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4E1" w:rsidRPr="0034680D" w:rsidRDefault="001704E1" w:rsidP="00FF258B">
      <w:pPr>
        <w:pStyle w:val="big-header"/>
        <w:ind w:left="0" w:right="1134"/>
        <w:rPr>
          <w:rFonts w:cs="FrankRuehl"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Pr="0034680D">
        <w:rPr>
          <w:rFonts w:cs="FrankRuehl" w:hint="cs"/>
          <w:rtl/>
        </w:rPr>
        <w:t xml:space="preserve"> כפל) (</w:t>
      </w:r>
      <w:r w:rsidR="00AE2787">
        <w:rPr>
          <w:rFonts w:cs="FrankRuehl" w:hint="cs"/>
          <w:rtl/>
        </w:rPr>
        <w:t>אלבניה</w:t>
      </w:r>
      <w:r w:rsidR="00FF258B">
        <w:rPr>
          <w:rFonts w:cs="FrankRuehl" w:hint="cs"/>
          <w:rtl/>
        </w:rPr>
        <w:t xml:space="preserve">), </w:t>
      </w:r>
      <w:r w:rsidR="00683F26">
        <w:rPr>
          <w:rFonts w:cs="FrankRuehl" w:hint="cs"/>
          <w:rtl/>
        </w:rPr>
        <w:t>תש</w:t>
      </w:r>
      <w:r w:rsidR="00C05A9A">
        <w:rPr>
          <w:rFonts w:cs="FrankRuehl" w:hint="cs"/>
          <w:rtl/>
        </w:rPr>
        <w:t>פ"ב-2021</w:t>
      </w:r>
    </w:p>
    <w:p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:rsidR="00D86F98" w:rsidRPr="0034680D" w:rsidRDefault="00D86F98" w:rsidP="00D86F98">
      <w:pPr>
        <w:spacing w:line="320" w:lineRule="auto"/>
        <w:rPr>
          <w:sz w:val="20"/>
          <w:rtl/>
        </w:rPr>
      </w:pPr>
    </w:p>
    <w:p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95F7A" w:rsidRPr="00D95F7A" w:rsidTr="00D95F7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95F7A" w:rsidRPr="00D95F7A" w:rsidRDefault="00D95F7A" w:rsidP="00D95F7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95F7A" w:rsidRPr="00D95F7A" w:rsidRDefault="00D95F7A" w:rsidP="00D95F7A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:rsidR="00D95F7A" w:rsidRPr="00D95F7A" w:rsidRDefault="00D95F7A" w:rsidP="00D95F7A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D95F7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95F7A" w:rsidRPr="00D95F7A" w:rsidRDefault="00D95F7A" w:rsidP="00D95F7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:rsidR="00437214" w:rsidRPr="0034680D" w:rsidRDefault="001704E1" w:rsidP="00FF258B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="007E16DA" w:rsidRPr="0034680D">
        <w:rPr>
          <w:rFonts w:cs="FrankRuehl" w:hint="cs"/>
          <w:rtl/>
        </w:rPr>
        <w:t xml:space="preserve"> כפל) (</w:t>
      </w:r>
      <w:r w:rsidR="00AE2787">
        <w:rPr>
          <w:rFonts w:cs="FrankRuehl" w:hint="cs"/>
          <w:rtl/>
        </w:rPr>
        <w:t>אלבניה</w:t>
      </w:r>
      <w:r w:rsidR="00C05A9A">
        <w:rPr>
          <w:rFonts w:cs="FrankRuehl" w:hint="cs"/>
          <w:rtl/>
        </w:rPr>
        <w:t>), תשפ"ב-2021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:rsidR="00063D2D" w:rsidRDefault="00063D2D" w:rsidP="007E16DA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</w:t>
      </w:r>
      <w:r w:rsidR="00FF258B">
        <w:rPr>
          <w:rStyle w:val="default"/>
          <w:rFonts w:cs="FrankRuehl" w:hint="cs"/>
          <w:sz w:val="20"/>
          <w:rtl/>
        </w:rPr>
        <w:t>(א)</w:t>
      </w:r>
      <w:r w:rsidR="007E16DA">
        <w:rPr>
          <w:rStyle w:val="default"/>
          <w:rFonts w:cs="FrankRuehl" w:hint="cs"/>
          <w:sz w:val="20"/>
          <w:rtl/>
        </w:rPr>
        <w:t xml:space="preserve">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FF258B">
        <w:rPr>
          <w:rStyle w:val="default"/>
          <w:rFonts w:cs="FrankRuehl" w:hint="cs"/>
          <w:sz w:val="20"/>
          <w:rtl/>
        </w:rPr>
        <w:t>מודיע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:rsidR="00683F26" w:rsidRDefault="00063D2D" w:rsidP="00FF258B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>
          <v:rect id="_x0000_s2050" style="position:absolute;left:0;text-align:left;margin-left:464.35pt;margin-top:7.1pt;width:75.05pt;height:15pt;z-index:251657728" o:allowincell="f" filled="f" stroked="f" strokecolor="lime" strokeweight=".25pt">
            <v:textbox inset="0,0,0,0">
              <w:txbxContent>
                <w:p w:rsidR="00063D2D" w:rsidRDefault="00063D2D" w:rsidP="00E95D5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E95D59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683F26">
        <w:rPr>
          <w:rStyle w:val="default"/>
          <w:rFonts w:cs="FrankRuehl" w:hint="cs"/>
          <w:sz w:val="20"/>
          <w:rtl/>
        </w:rPr>
        <w:t>(א)</w:t>
      </w:r>
      <w:r w:rsidR="00683F26">
        <w:rPr>
          <w:rStyle w:val="default"/>
          <w:rFonts w:cs="FrankRuehl"/>
          <w:sz w:val="20"/>
          <w:rtl/>
        </w:rPr>
        <w:tab/>
      </w:r>
      <w:r w:rsidR="00FF258B">
        <w:rPr>
          <w:rStyle w:val="default"/>
          <w:rFonts w:cs="FrankRuehl" w:hint="cs"/>
          <w:sz w:val="20"/>
          <w:rtl/>
        </w:rPr>
        <w:t>מן המועיל הוא שי</w:t>
      </w:r>
      <w:r w:rsidR="00D03F9B">
        <w:rPr>
          <w:rStyle w:val="default"/>
          <w:rFonts w:cs="FrankRuehl" w:hint="cs"/>
          <w:sz w:val="20"/>
          <w:rtl/>
        </w:rPr>
        <w:t>י</w:t>
      </w:r>
      <w:r w:rsidR="00FF258B">
        <w:rPr>
          <w:rStyle w:val="default"/>
          <w:rFonts w:cs="FrankRuehl" w:hint="cs"/>
          <w:sz w:val="20"/>
          <w:rtl/>
        </w:rPr>
        <w:t xml:space="preserve">נתן תוקף </w:t>
      </w:r>
      <w:r w:rsidR="00683F26">
        <w:rPr>
          <w:rStyle w:val="default"/>
          <w:rFonts w:cs="FrankRuehl" w:hint="cs"/>
          <w:sz w:val="20"/>
          <w:rtl/>
        </w:rPr>
        <w:t>להסכם שנעשה</w:t>
      </w:r>
      <w:r w:rsidR="00FF258B">
        <w:rPr>
          <w:rStyle w:val="default"/>
          <w:rFonts w:cs="FrankRuehl" w:hint="cs"/>
          <w:sz w:val="20"/>
          <w:rtl/>
        </w:rPr>
        <w:t xml:space="preserve"> </w:t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AE2787">
        <w:rPr>
          <w:rStyle w:val="default"/>
          <w:rFonts w:cs="FrankRuehl" w:hint="cs"/>
          <w:sz w:val="20"/>
          <w:rtl/>
        </w:rPr>
        <w:t>כ"א באייר</w:t>
      </w:r>
      <w:r w:rsidR="00C05A9A">
        <w:rPr>
          <w:rStyle w:val="default"/>
          <w:rFonts w:cs="FrankRuehl" w:hint="cs"/>
          <w:sz w:val="20"/>
          <w:rtl/>
        </w:rPr>
        <w:t xml:space="preserve"> התשפ"א (3 במאי 2021</w:t>
      </w:r>
      <w:r w:rsidR="0034680D" w:rsidRPr="0034680D">
        <w:rPr>
          <w:rStyle w:val="default"/>
          <w:rFonts w:cs="FrankRuehl" w:hint="cs"/>
          <w:sz w:val="20"/>
          <w:rtl/>
        </w:rPr>
        <w:t>)</w:t>
      </w:r>
      <w:r w:rsidR="00683F26">
        <w:rPr>
          <w:rStyle w:val="default"/>
          <w:rFonts w:cs="FrankRuehl" w:hint="cs"/>
          <w:sz w:val="20"/>
          <w:rtl/>
        </w:rPr>
        <w:t>,</w:t>
      </w:r>
      <w:r w:rsidR="0034680D" w:rsidRPr="0034680D">
        <w:rPr>
          <w:rStyle w:val="default"/>
          <w:rFonts w:cs="FrankRuehl" w:hint="cs"/>
          <w:sz w:val="20"/>
          <w:rtl/>
        </w:rPr>
        <w:t xml:space="preserve"> </w:t>
      </w:r>
      <w:r w:rsidR="00683F26">
        <w:rPr>
          <w:rStyle w:val="default"/>
          <w:rFonts w:cs="FrankRuehl" w:hint="cs"/>
          <w:sz w:val="20"/>
          <w:rtl/>
        </w:rPr>
        <w:t xml:space="preserve">בין </w:t>
      </w:r>
      <w:r w:rsidR="005016AF">
        <w:rPr>
          <w:rStyle w:val="default"/>
          <w:rFonts w:cs="FrankRuehl" w:hint="cs"/>
          <w:sz w:val="20"/>
          <w:rtl/>
        </w:rPr>
        <w:t xml:space="preserve">ממשלת </w:t>
      </w:r>
      <w:r w:rsidR="00683F26">
        <w:rPr>
          <w:rStyle w:val="default"/>
          <w:rFonts w:cs="FrankRuehl" w:hint="cs"/>
          <w:sz w:val="20"/>
          <w:rtl/>
        </w:rPr>
        <w:t xml:space="preserve">מדינת ישראל </w:t>
      </w:r>
      <w:r w:rsidR="00AE2787">
        <w:rPr>
          <w:rStyle w:val="default"/>
          <w:rFonts w:cs="FrankRuehl" w:hint="cs"/>
          <w:sz w:val="20"/>
          <w:rtl/>
        </w:rPr>
        <w:t>לבין מועצת השרים של הרפובליקה של אלבניה</w:t>
      </w:r>
      <w:r w:rsidR="007E16DA">
        <w:rPr>
          <w:rStyle w:val="default"/>
          <w:rFonts w:cs="FrankRuehl" w:hint="cs"/>
          <w:sz w:val="20"/>
          <w:rtl/>
        </w:rPr>
        <w:t xml:space="preserve"> </w:t>
      </w:r>
      <w:r w:rsidR="00683F26">
        <w:rPr>
          <w:rStyle w:val="default"/>
          <w:rFonts w:cs="FrankRuehl" w:hint="cs"/>
          <w:sz w:val="20"/>
          <w:rtl/>
        </w:rPr>
        <w:t xml:space="preserve">בדבר </w:t>
      </w:r>
      <w:r w:rsidR="007E16DA">
        <w:rPr>
          <w:rStyle w:val="default"/>
          <w:rFonts w:cs="FrankRuehl" w:hint="cs"/>
          <w:sz w:val="20"/>
          <w:rtl/>
        </w:rPr>
        <w:t xml:space="preserve">מניעת כפל </w:t>
      </w:r>
      <w:r w:rsidR="00C05A9A">
        <w:rPr>
          <w:rStyle w:val="default"/>
          <w:rFonts w:cs="FrankRuehl" w:hint="cs"/>
          <w:sz w:val="20"/>
          <w:rtl/>
        </w:rPr>
        <w:t xml:space="preserve">מס </w:t>
      </w:r>
      <w:r w:rsidR="00FF258B">
        <w:rPr>
          <w:rStyle w:val="default"/>
          <w:rFonts w:cs="FrankRuehl" w:hint="cs"/>
          <w:sz w:val="20"/>
          <w:rtl/>
        </w:rPr>
        <w:t xml:space="preserve">ומניעת התחמקות </w:t>
      </w:r>
      <w:r w:rsidR="00C05A9A">
        <w:rPr>
          <w:rStyle w:val="default"/>
          <w:rFonts w:cs="FrankRuehl" w:hint="cs"/>
          <w:sz w:val="20"/>
          <w:rtl/>
        </w:rPr>
        <w:t>ממסים בזיקה למסים על הכנסה</w:t>
      </w:r>
      <w:r w:rsidR="00FF258B">
        <w:rPr>
          <w:rStyle w:val="default"/>
          <w:rFonts w:cs="FrankRuehl" w:hint="cs"/>
          <w:sz w:val="20"/>
          <w:rtl/>
        </w:rPr>
        <w:t xml:space="preserve"> (להלן </w:t>
      </w:r>
      <w:r w:rsidR="00FF258B">
        <w:rPr>
          <w:rStyle w:val="default"/>
          <w:rFonts w:cs="FrankRuehl"/>
          <w:sz w:val="20"/>
          <w:rtl/>
        </w:rPr>
        <w:t>–</w:t>
      </w:r>
      <w:r w:rsidR="00FF258B">
        <w:rPr>
          <w:rStyle w:val="default"/>
          <w:rFonts w:cs="FrankRuehl" w:hint="cs"/>
          <w:sz w:val="20"/>
          <w:rtl/>
        </w:rPr>
        <w:t xml:space="preserve"> </w:t>
      </w:r>
      <w:r w:rsidR="00683F26">
        <w:rPr>
          <w:rStyle w:val="default"/>
          <w:rFonts w:cs="FrankRuehl" w:hint="cs"/>
          <w:sz w:val="20"/>
          <w:rtl/>
        </w:rPr>
        <w:t>ההסכם</w:t>
      </w:r>
      <w:r w:rsidR="00FF258B">
        <w:rPr>
          <w:rStyle w:val="default"/>
          <w:rFonts w:cs="FrankRuehl" w:hint="cs"/>
          <w:sz w:val="20"/>
          <w:rtl/>
        </w:rPr>
        <w:t>).</w:t>
      </w:r>
    </w:p>
    <w:p w:rsidR="00063D2D" w:rsidRDefault="00683F26" w:rsidP="00FF258B">
      <w:pPr>
        <w:pStyle w:val="P00"/>
        <w:spacing w:before="72"/>
        <w:ind w:left="0" w:right="1134"/>
        <w:rPr>
          <w:rStyle w:val="default"/>
          <w:sz w:val="20"/>
          <w:rtl/>
        </w:rPr>
      </w:pP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להסכם</w:t>
      </w:r>
      <w:r w:rsidR="00FF258B">
        <w:rPr>
          <w:rStyle w:val="default"/>
          <w:rFonts w:cs="FrankRuehl" w:hint="cs"/>
          <w:sz w:val="20"/>
          <w:rtl/>
        </w:rPr>
        <w:t xml:space="preserve"> יהיה תוקף בישראל </w:t>
      </w:r>
      <w:r>
        <w:rPr>
          <w:rStyle w:val="default"/>
          <w:rFonts w:cs="FrankRuehl" w:hint="cs"/>
          <w:sz w:val="20"/>
          <w:rtl/>
        </w:rPr>
        <w:t>ל</w:t>
      </w:r>
      <w:r w:rsidR="00FF258B">
        <w:rPr>
          <w:rStyle w:val="default"/>
          <w:rFonts w:cs="FrankRuehl" w:hint="cs"/>
          <w:sz w:val="20"/>
          <w:rtl/>
        </w:rPr>
        <w:t>כל שנת מס</w:t>
      </w:r>
      <w:r>
        <w:rPr>
          <w:rStyle w:val="default"/>
          <w:rFonts w:cs="FrankRuehl" w:hint="cs"/>
          <w:sz w:val="20"/>
          <w:rtl/>
        </w:rPr>
        <w:t>,</w:t>
      </w:r>
      <w:r w:rsidR="00FF258B">
        <w:rPr>
          <w:rStyle w:val="default"/>
          <w:rFonts w:cs="FrankRuehl" w:hint="cs"/>
          <w:sz w:val="20"/>
          <w:rtl/>
        </w:rPr>
        <w:t xml:space="preserve"> </w:t>
      </w:r>
      <w:r>
        <w:rPr>
          <w:rStyle w:val="default"/>
          <w:rFonts w:cs="FrankRuehl" w:hint="cs"/>
          <w:sz w:val="20"/>
          <w:rtl/>
        </w:rPr>
        <w:t xml:space="preserve">החל משנת המס המתחילה ביום </w:t>
      </w:r>
      <w:r w:rsidR="00C05A9A">
        <w:rPr>
          <w:rStyle w:val="default"/>
          <w:rFonts w:cs="FrankRuehl" w:hint="cs"/>
          <w:sz w:val="20"/>
          <w:rtl/>
        </w:rPr>
        <w:t xml:space="preserve">כ"ח </w:t>
      </w:r>
      <w:r>
        <w:rPr>
          <w:rStyle w:val="default"/>
          <w:rFonts w:cs="FrankRuehl" w:hint="cs"/>
          <w:sz w:val="20"/>
          <w:rtl/>
        </w:rPr>
        <w:t>בטבת התש</w:t>
      </w:r>
      <w:r w:rsidR="00C05A9A">
        <w:rPr>
          <w:rStyle w:val="default"/>
          <w:rFonts w:cs="FrankRuehl" w:hint="cs"/>
          <w:sz w:val="20"/>
          <w:rtl/>
        </w:rPr>
        <w:t>פ"ב</w:t>
      </w:r>
      <w:r>
        <w:rPr>
          <w:rStyle w:val="default"/>
          <w:rFonts w:cs="FrankRuehl" w:hint="cs"/>
          <w:sz w:val="20"/>
          <w:rtl/>
        </w:rPr>
        <w:t xml:space="preserve"> (1 בינואר 202</w:t>
      </w:r>
      <w:r w:rsidR="00C05A9A">
        <w:rPr>
          <w:rStyle w:val="default"/>
          <w:rFonts w:cs="FrankRuehl" w:hint="cs"/>
          <w:sz w:val="20"/>
          <w:rtl/>
        </w:rPr>
        <w:t>2</w:t>
      </w:r>
      <w:r>
        <w:rPr>
          <w:rStyle w:val="default"/>
          <w:rFonts w:cs="FrankRuehl" w:hint="cs"/>
          <w:sz w:val="20"/>
          <w:rtl/>
        </w:rPr>
        <w:t>)</w:t>
      </w:r>
      <w:r w:rsidR="00063D2D" w:rsidRPr="0034680D">
        <w:rPr>
          <w:rStyle w:val="default"/>
          <w:rFonts w:cs="FrankRuehl" w:hint="cs"/>
          <w:sz w:val="20"/>
          <w:rtl/>
        </w:rPr>
        <w:t>.</w:t>
      </w:r>
    </w:p>
    <w:p w:rsidR="00AE2787" w:rsidRDefault="00AE2787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683F26" w:rsidRPr="0034680D" w:rsidRDefault="00683F26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063D2D" w:rsidRPr="0034680D" w:rsidRDefault="00C05A9A" w:rsidP="005016AF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כ"ג בטבת התשפ"ב (27 בדצמבר 2021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>
        <w:rPr>
          <w:rFonts w:cs="FrankRuehl" w:hint="cs"/>
          <w:rtl/>
        </w:rPr>
        <w:t>אביגדור ליברמן</w:t>
      </w:r>
    </w:p>
    <w:p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:rsidR="00C05A9A" w:rsidRPr="0034680D" w:rsidRDefault="00C05A9A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LawPartEnd"/>
    </w:p>
    <w:bookmarkEnd w:id="1"/>
    <w:p w:rsidR="00D95F7A" w:rsidRDefault="00D95F7A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D95F7A" w:rsidRDefault="00D95F7A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D95F7A" w:rsidRDefault="00D95F7A" w:rsidP="00D95F7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52C7D" w:rsidRPr="00D95F7A" w:rsidRDefault="00F52C7D" w:rsidP="00D95F7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F52C7D" w:rsidRPr="00D95F7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2969" w:rsidRDefault="00D82969">
      <w:r>
        <w:separator/>
      </w:r>
    </w:p>
  </w:endnote>
  <w:endnote w:type="continuationSeparator" w:id="0">
    <w:p w:rsidR="00D82969" w:rsidRDefault="00D82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E2338">
      <w:rPr>
        <w:rFonts w:cs="TopType Jerushalmi"/>
        <w:noProof/>
        <w:color w:val="000000"/>
        <w:sz w:val="14"/>
        <w:szCs w:val="14"/>
      </w:rPr>
      <w:t>Z:\000-law\yael\2015\2015-02-22\hak150217\255_612.doc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D95F7A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E2338">
      <w:rPr>
        <w:rFonts w:cs="TopType Jerushalmi"/>
        <w:noProof/>
        <w:color w:val="000000"/>
        <w:sz w:val="14"/>
        <w:szCs w:val="14"/>
      </w:rPr>
      <w:t>Z:\000-law\yael\2015\2015-02-22\hak150217\255_612.doc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2969" w:rsidRDefault="00D82969" w:rsidP="00292CDB">
      <w:pPr>
        <w:spacing w:before="60"/>
        <w:ind w:right="1134"/>
      </w:pPr>
      <w:r>
        <w:separator/>
      </w:r>
    </w:p>
  </w:footnote>
  <w:footnote w:type="continuationSeparator" w:id="0">
    <w:p w:rsidR="00D82969" w:rsidRDefault="00D82969">
      <w:r>
        <w:continuationSeparator/>
      </w:r>
    </w:p>
  </w:footnote>
  <w:footnote w:id="1">
    <w:p w:rsidR="00AC0259" w:rsidRPr="00292CDB" w:rsidRDefault="00063D2D" w:rsidP="00AC02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AC0259">
          <w:rPr>
            <w:rStyle w:val="Hyperlink"/>
            <w:rFonts w:cs="FrankRuehl" w:hint="cs"/>
            <w:rtl/>
          </w:rPr>
          <w:t>ק"ת תש</w:t>
        </w:r>
        <w:r w:rsidR="00C05A9A" w:rsidRPr="00AC0259">
          <w:rPr>
            <w:rStyle w:val="Hyperlink"/>
            <w:rFonts w:cs="FrankRuehl" w:hint="cs"/>
            <w:rtl/>
          </w:rPr>
          <w:t>פ"ב</w:t>
        </w:r>
        <w:r w:rsidRPr="00AC0259">
          <w:rPr>
            <w:rStyle w:val="Hyperlink"/>
            <w:rFonts w:cs="FrankRuehl" w:hint="cs"/>
            <w:rtl/>
          </w:rPr>
          <w:t xml:space="preserve"> מס' </w:t>
        </w:r>
        <w:r w:rsidR="00C05A9A" w:rsidRPr="00AC0259">
          <w:rPr>
            <w:rStyle w:val="Hyperlink"/>
            <w:rFonts w:cs="FrankRuehl" w:hint="cs"/>
            <w:rtl/>
          </w:rPr>
          <w:t>9849</w:t>
        </w:r>
      </w:hyperlink>
      <w:r>
        <w:rPr>
          <w:rFonts w:cs="FrankRuehl" w:hint="cs"/>
          <w:rtl/>
        </w:rPr>
        <w:t xml:space="preserve"> מיום </w:t>
      </w:r>
      <w:r w:rsidR="00C05A9A">
        <w:rPr>
          <w:rFonts w:cs="FrankRuehl" w:hint="cs"/>
          <w:rtl/>
        </w:rPr>
        <w:t>28.12.2021</w:t>
      </w:r>
      <w:r>
        <w:rPr>
          <w:rFonts w:cs="FrankRuehl" w:hint="cs"/>
          <w:rtl/>
        </w:rPr>
        <w:t xml:space="preserve"> עמ' </w:t>
      </w:r>
      <w:r w:rsidR="00C05A9A">
        <w:rPr>
          <w:rFonts w:cs="FrankRuehl" w:hint="cs"/>
          <w:rtl/>
        </w:rPr>
        <w:t>1414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 w:rsidP="00FF258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7E16DA">
      <w:rPr>
        <w:rFonts w:hAnsi="FrankRuehl" w:cs="FrankRuehl" w:hint="cs"/>
        <w:color w:val="000000"/>
        <w:sz w:val="28"/>
        <w:szCs w:val="28"/>
        <w:rtl/>
      </w:rPr>
      <w:t>מניעת מסי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2210A3">
      <w:rPr>
        <w:rFonts w:hAnsi="FrankRuehl" w:cs="FrankRuehl" w:hint="cs"/>
        <w:color w:val="000000"/>
        <w:sz w:val="28"/>
        <w:szCs w:val="28"/>
        <w:rtl/>
      </w:rPr>
      <w:t>אלבניה</w:t>
    </w:r>
    <w:r w:rsidR="00FF258B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683F26">
      <w:rPr>
        <w:rFonts w:hAnsi="FrankRuehl" w:cs="FrankRuehl" w:hint="cs"/>
        <w:color w:val="000000"/>
        <w:sz w:val="28"/>
        <w:szCs w:val="28"/>
        <w:rtl/>
      </w:rPr>
      <w:t>תש</w:t>
    </w:r>
    <w:r w:rsidR="00C05A9A">
      <w:rPr>
        <w:rFonts w:hAnsi="FrankRuehl" w:cs="FrankRuehl" w:hint="cs"/>
        <w:color w:val="000000"/>
        <w:sz w:val="28"/>
        <w:szCs w:val="28"/>
        <w:rtl/>
      </w:rPr>
      <w:t>פ"ב-2021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76958"/>
    <w:rsid w:val="00084390"/>
    <w:rsid w:val="000A0B2B"/>
    <w:rsid w:val="000B74CA"/>
    <w:rsid w:val="00102E68"/>
    <w:rsid w:val="00137733"/>
    <w:rsid w:val="001704E1"/>
    <w:rsid w:val="001F1920"/>
    <w:rsid w:val="002210A3"/>
    <w:rsid w:val="00252CD5"/>
    <w:rsid w:val="00292CDB"/>
    <w:rsid w:val="0034680D"/>
    <w:rsid w:val="00385C6C"/>
    <w:rsid w:val="003D6F4B"/>
    <w:rsid w:val="003F1C64"/>
    <w:rsid w:val="00437214"/>
    <w:rsid w:val="004623A5"/>
    <w:rsid w:val="005016AF"/>
    <w:rsid w:val="005B2F04"/>
    <w:rsid w:val="005B3747"/>
    <w:rsid w:val="005C58A4"/>
    <w:rsid w:val="006300EA"/>
    <w:rsid w:val="00643058"/>
    <w:rsid w:val="00666A54"/>
    <w:rsid w:val="00683F26"/>
    <w:rsid w:val="006F2B2E"/>
    <w:rsid w:val="0076050A"/>
    <w:rsid w:val="007838C0"/>
    <w:rsid w:val="007C058C"/>
    <w:rsid w:val="007D3036"/>
    <w:rsid w:val="007E16DA"/>
    <w:rsid w:val="0087123B"/>
    <w:rsid w:val="00883004"/>
    <w:rsid w:val="009B2C28"/>
    <w:rsid w:val="00A47CA9"/>
    <w:rsid w:val="00AC0259"/>
    <w:rsid w:val="00AE2787"/>
    <w:rsid w:val="00B41642"/>
    <w:rsid w:val="00C05A9A"/>
    <w:rsid w:val="00C42506"/>
    <w:rsid w:val="00C91DE9"/>
    <w:rsid w:val="00CF5FBC"/>
    <w:rsid w:val="00D03F9B"/>
    <w:rsid w:val="00D656D9"/>
    <w:rsid w:val="00D82969"/>
    <w:rsid w:val="00D86F98"/>
    <w:rsid w:val="00D95F7A"/>
    <w:rsid w:val="00DE2338"/>
    <w:rsid w:val="00E1424C"/>
    <w:rsid w:val="00E67A86"/>
    <w:rsid w:val="00E95D59"/>
    <w:rsid w:val="00EE738D"/>
    <w:rsid w:val="00EF69E0"/>
    <w:rsid w:val="00F0719C"/>
    <w:rsid w:val="00F22833"/>
    <w:rsid w:val="00F525D7"/>
    <w:rsid w:val="00F52C7D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E5C45A95-64E3-4F44-B054-121A32ED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semiHidden/>
    <w:rsid w:val="00292CDB"/>
    <w:rPr>
      <w:vertAlign w:val="superscript"/>
    </w:rPr>
  </w:style>
  <w:style w:type="character" w:styleId="Hyperlink">
    <w:name w:val="Hyperlink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8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852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7798815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https://www.nevo.co.il/law_word/law06/tak-9849.pdf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(איחוד האמירויות הערביות), תשפ"ב-2021</vt:lpwstr>
  </property>
  <property fmtid="{D5CDD505-2E9C-101B-9397-08002B2CF9AE}" pid="5" name="LAWNUMBER">
    <vt:lpwstr>0571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[נוסח חדש] - לא מרובד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_LAWID1">
    <vt:lpwstr>84255</vt:lpwstr>
  </property>
  <property fmtid="{D5CDD505-2E9C-101B-9397-08002B2CF9AE}" pid="50" name="MEKORSAMCHUT">
    <vt:lpwstr/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  <property fmtid="{D5CDD505-2E9C-101B-9397-08002B2CF9AE}" pid="65" name="LINKK1">
    <vt:lpwstr>https://www.nevo.co.il/law_word/law06/tak-9849.pdf;‎רשומות - תקנות כלליות#פורסם ק"ת תשפ"ב ‏מס' 9849 #מיום 28.12.2021 עמ' 1414‏</vt:lpwstr>
  </property>
</Properties>
</file>