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BA3F" w14:textId="77777777" w:rsidR="00456729" w:rsidRDefault="00456729" w:rsidP="00D92906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מס הכנסה (</w:t>
      </w:r>
      <w:r w:rsidR="00D92906">
        <w:rPr>
          <w:rFonts w:hint="cs"/>
          <w:rtl/>
        </w:rPr>
        <w:t>סוגי שותפויות שיש לראותן כחברה), תשע"ז-2017</w:t>
      </w:r>
    </w:p>
    <w:p w14:paraId="68FBB7EF" w14:textId="77777777" w:rsidR="004120A4" w:rsidRPr="004120A4" w:rsidRDefault="004120A4" w:rsidP="004120A4">
      <w:pPr>
        <w:spacing w:line="320" w:lineRule="auto"/>
        <w:jc w:val="left"/>
        <w:rPr>
          <w:rFonts w:cs="FrankRuehl"/>
          <w:szCs w:val="26"/>
          <w:rtl/>
        </w:rPr>
      </w:pPr>
    </w:p>
    <w:p w14:paraId="1BCC3CBE" w14:textId="77777777" w:rsidR="004120A4" w:rsidRDefault="004120A4" w:rsidP="004120A4">
      <w:pPr>
        <w:spacing w:line="320" w:lineRule="auto"/>
        <w:jc w:val="left"/>
        <w:rPr>
          <w:rtl/>
        </w:rPr>
      </w:pPr>
    </w:p>
    <w:p w14:paraId="0543149A" w14:textId="77777777" w:rsidR="004120A4" w:rsidRPr="004120A4" w:rsidRDefault="004120A4" w:rsidP="004120A4">
      <w:pPr>
        <w:spacing w:line="320" w:lineRule="auto"/>
        <w:jc w:val="left"/>
        <w:rPr>
          <w:rFonts w:cs="Miriam"/>
          <w:szCs w:val="22"/>
          <w:rtl/>
        </w:rPr>
      </w:pPr>
      <w:r w:rsidRPr="004120A4">
        <w:rPr>
          <w:rFonts w:cs="Miriam"/>
          <w:szCs w:val="22"/>
          <w:rtl/>
        </w:rPr>
        <w:t>מסים</w:t>
      </w:r>
      <w:r w:rsidRPr="004120A4">
        <w:rPr>
          <w:rFonts w:cs="FrankRuehl"/>
          <w:szCs w:val="26"/>
          <w:rtl/>
        </w:rPr>
        <w:t xml:space="preserve"> – מס הכנסה – קביעות וכללים</w:t>
      </w:r>
    </w:p>
    <w:p w14:paraId="797A07AC" w14:textId="77777777" w:rsidR="00456729" w:rsidRDefault="00456729" w:rsidP="0045672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85612" w:rsidRPr="00085612" w14:paraId="7F2AC6AA" w14:textId="77777777" w:rsidTr="000856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85465F" w14:textId="77777777" w:rsidR="00085612" w:rsidRPr="00085612" w:rsidRDefault="00085612" w:rsidP="0008561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8E99223" w14:textId="77777777" w:rsidR="00085612" w:rsidRPr="00085612" w:rsidRDefault="00085612" w:rsidP="0008561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סוגי שותפויות שיראו אותן לעניין הפקודה כחברה   שותפות לחיפוש, פיתוח או הפקה של נפט</w:t>
            </w:r>
          </w:p>
        </w:tc>
        <w:tc>
          <w:tcPr>
            <w:tcW w:w="567" w:type="dxa"/>
          </w:tcPr>
          <w:p w14:paraId="63982A92" w14:textId="77777777" w:rsidR="00085612" w:rsidRPr="00085612" w:rsidRDefault="00085612" w:rsidP="0008561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סוגי שותפויות שיראו אותן לעניין הפקודה כחברה   שותפות לחיפוש, פיתוח או הפקה של נפט" w:history="1">
              <w:r w:rsidRPr="000856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A6056B" w14:textId="77777777" w:rsidR="00085612" w:rsidRPr="00085612" w:rsidRDefault="00085612" w:rsidP="0008561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85612" w:rsidRPr="00085612" w14:paraId="5FEE6C07" w14:textId="77777777" w:rsidTr="000856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145E12" w14:textId="77777777" w:rsidR="00085612" w:rsidRPr="00085612" w:rsidRDefault="00085612" w:rsidP="0008561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369AB2F" w14:textId="77777777" w:rsidR="00085612" w:rsidRPr="00085612" w:rsidRDefault="00085612" w:rsidP="0008561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סוגי שותפויות שיראו אותן לעניין הפקודה כחברה   שותפות מחקר ופיתוח</w:t>
            </w:r>
          </w:p>
        </w:tc>
        <w:tc>
          <w:tcPr>
            <w:tcW w:w="567" w:type="dxa"/>
          </w:tcPr>
          <w:p w14:paraId="17D91154" w14:textId="77777777" w:rsidR="00085612" w:rsidRPr="00085612" w:rsidRDefault="00085612" w:rsidP="0008561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סוגי שותפויות שיראו אותן לעניין הפקודה כחברה   שותפות מחקר ופיתוח" w:history="1">
              <w:r w:rsidRPr="000856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D7A8287" w14:textId="77777777" w:rsidR="00085612" w:rsidRPr="00085612" w:rsidRDefault="00085612" w:rsidP="0008561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8B33377" w14:textId="77777777" w:rsidR="00456729" w:rsidRDefault="00456729" w:rsidP="00456729">
      <w:pPr>
        <w:pStyle w:val="big-header"/>
        <w:ind w:left="0" w:right="1134"/>
        <w:rPr>
          <w:rFonts w:hint="cs"/>
          <w:rtl/>
        </w:rPr>
      </w:pPr>
    </w:p>
    <w:p w14:paraId="6DCA3DC9" w14:textId="77777777" w:rsidR="006C7011" w:rsidRDefault="00456729" w:rsidP="00D9290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6C7011">
        <w:rPr>
          <w:rFonts w:hint="cs"/>
          <w:rtl/>
        </w:rPr>
        <w:lastRenderedPageBreak/>
        <w:t>צו מס הכנסה (</w:t>
      </w:r>
      <w:r w:rsidR="00D92906">
        <w:rPr>
          <w:rFonts w:hint="cs"/>
          <w:rtl/>
        </w:rPr>
        <w:t>סוגי שותפויות שיש לראותן כחברה), תשע"ז-2017</w:t>
      </w:r>
      <w:r w:rsidR="006C7011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2B134E5" w14:textId="77777777" w:rsidR="006C7011" w:rsidRDefault="006C7011" w:rsidP="00D9290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ס</w:t>
      </w:r>
      <w:r w:rsidR="00D92906">
        <w:rPr>
          <w:rStyle w:val="default"/>
          <w:rFonts w:cs="FrankRuehl" w:hint="cs"/>
          <w:rtl/>
        </w:rPr>
        <w:t>עיף 63(ד)</w:t>
      </w:r>
      <w:r>
        <w:rPr>
          <w:rStyle w:val="default"/>
          <w:rFonts w:cs="FrankRuehl" w:hint="cs"/>
          <w:rtl/>
        </w:rPr>
        <w:t xml:space="preserve"> לפקודת מס הכנסה 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</w:t>
      </w:r>
      <w:r w:rsidR="00D92906">
        <w:rPr>
          <w:rStyle w:val="default"/>
          <w:rFonts w:cs="FrankRuehl" w:hint="cs"/>
          <w:rtl/>
        </w:rPr>
        <w:t xml:space="preserve"> מצווה לאמור</w:t>
      </w:r>
      <w:r>
        <w:rPr>
          <w:rStyle w:val="default"/>
          <w:rFonts w:cs="FrankRuehl" w:hint="cs"/>
          <w:rtl/>
        </w:rPr>
        <w:t>:</w:t>
      </w:r>
    </w:p>
    <w:p w14:paraId="6346E5D1" w14:textId="77777777" w:rsidR="006C7011" w:rsidRDefault="006C7011" w:rsidP="00D9290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5A6BB95">
          <v:rect id="_x0000_s1026" style="position:absolute;left:0;text-align:left;margin-left:464.5pt;margin-top:8.05pt;width:75.05pt;height:52.75pt;z-index:251657216" o:allowincell="f" filled="f" stroked="f" strokecolor="lime" strokeweight=".25pt">
            <v:textbox style="mso-next-textbox:#_x0000_s1026" inset="0,0,0,0">
              <w:txbxContent>
                <w:p w14:paraId="32B15FD8" w14:textId="77777777" w:rsidR="006C7011" w:rsidRDefault="00D9290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סוגי שותפויות שיראו אותן לעניין הפקודה כחברה</w:t>
                  </w:r>
                  <w:r w:rsidR="00B348F2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B348F2">
                    <w:rPr>
                      <w:rFonts w:cs="Miriam"/>
                      <w:szCs w:val="18"/>
                      <w:rtl/>
                    </w:rPr>
                    <w:t>–</w:t>
                  </w:r>
                  <w:r w:rsidR="00B348F2">
                    <w:rPr>
                      <w:rFonts w:cs="Miriam" w:hint="cs"/>
                      <w:szCs w:val="18"/>
                      <w:rtl/>
                    </w:rPr>
                    <w:t xml:space="preserve"> שותפות לחיפוש, פיתוח או הפקה של נפט</w:t>
                  </w:r>
                </w:p>
                <w:p w14:paraId="59B69DEF" w14:textId="77777777" w:rsidR="00B348F2" w:rsidRDefault="00B348F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צו תש"ף-2020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D92906">
        <w:rPr>
          <w:rStyle w:val="default"/>
          <w:rFonts w:cs="FrankRuehl" w:hint="cs"/>
          <w:rtl/>
        </w:rPr>
        <w:t>(א)</w:t>
      </w:r>
      <w:r w:rsidR="00D92906">
        <w:rPr>
          <w:rStyle w:val="default"/>
          <w:rFonts w:cs="FrankRuehl" w:hint="cs"/>
          <w:rtl/>
        </w:rPr>
        <w:tab/>
        <w:t xml:space="preserve">שותפות כהגדרתה בסעיף 63(ד) לפקודה, שהיא תושבת ישראל כהגדרת מונח זה בסעיף 1 לפקודה, ומתקיימים בה כל אלה </w:t>
      </w:r>
      <w:r w:rsidR="00D92906">
        <w:rPr>
          <w:rStyle w:val="default"/>
          <w:rFonts w:cs="FrankRuehl"/>
          <w:rtl/>
        </w:rPr>
        <w:t>–</w:t>
      </w:r>
      <w:r w:rsidR="00D92906">
        <w:rPr>
          <w:rStyle w:val="default"/>
          <w:rFonts w:cs="FrankRuehl" w:hint="cs"/>
          <w:rtl/>
        </w:rPr>
        <w:t xml:space="preserve"> יראוה לעניין הפקודה כחברה:</w:t>
      </w:r>
    </w:p>
    <w:p w14:paraId="31EB7EB6" w14:textId="77777777" w:rsidR="00D92906" w:rsidRDefault="00D92906" w:rsidP="00D9290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עיסוקה, חלקו או כולו, הוא חיפוש, פיתוח או הפקה של נפט, הן במישרין והן בעקיפין, הן בארץ או מחוץ לארץ; לעניין זה, "נפט"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אחד מאלה:</w:t>
      </w:r>
    </w:p>
    <w:p w14:paraId="3268D94B" w14:textId="77777777" w:rsidR="00D92906" w:rsidRDefault="00D92906" w:rsidP="00D92906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כהגדרתו בסעיף 1 לחוק הנפט, התשי"ב-1952;</w:t>
      </w:r>
    </w:p>
    <w:p w14:paraId="7B64EF87" w14:textId="77777777" w:rsidR="00D92906" w:rsidRDefault="00D92906" w:rsidP="00D92906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כמשמעותו בסעיף 6 לתוספת חוק מיסוי רווחים ממשאבי טבע, התשע"א-2011;</w:t>
      </w:r>
    </w:p>
    <w:p w14:paraId="6A4613B6" w14:textId="77777777" w:rsidR="00D92906" w:rsidRDefault="00D92906" w:rsidP="00D9290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אינה שותפות כהגדרתה בתקנות מס הכנסה (כללים לחישוב המס בשל החזקה ומכירה של יחידות השתתפות בשותפות לחיפושי נפט), התשמ"ט-1988.</w:t>
      </w:r>
    </w:p>
    <w:p w14:paraId="1D6F2F1F" w14:textId="77777777" w:rsidR="006C7011" w:rsidRPr="00B348F2" w:rsidRDefault="00B348F2" w:rsidP="00B348F2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1" w:name="Rov2"/>
      <w:r w:rsidRPr="00B348F2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16.2.2020</w:t>
      </w:r>
    </w:p>
    <w:p w14:paraId="4D6F715B" w14:textId="77777777" w:rsidR="00B348F2" w:rsidRPr="00B348F2" w:rsidRDefault="00B348F2" w:rsidP="00B348F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B348F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תש"ף-2020</w:t>
      </w:r>
    </w:p>
    <w:p w14:paraId="475C99A2" w14:textId="77777777" w:rsidR="00B348F2" w:rsidRPr="00B348F2" w:rsidRDefault="00B348F2" w:rsidP="00B348F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6" w:history="1">
        <w:r w:rsidRPr="00B348F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תש"ף מס' 8353</w:t>
        </w:r>
      </w:hyperlink>
      <w:r w:rsidRPr="00B348F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16.2.2020 עמ' 638</w:t>
      </w:r>
    </w:p>
    <w:p w14:paraId="467EB311" w14:textId="77777777" w:rsidR="00B348F2" w:rsidRPr="00B348F2" w:rsidRDefault="00B348F2" w:rsidP="00B348F2">
      <w:pPr>
        <w:pStyle w:val="P00"/>
        <w:ind w:left="0" w:right="1134"/>
        <w:rPr>
          <w:rStyle w:val="default"/>
          <w:rFonts w:ascii="Miriam" w:hAnsi="Miriam" w:cs="Miriam"/>
          <w:sz w:val="2"/>
          <w:szCs w:val="2"/>
          <w:rtl/>
        </w:rPr>
      </w:pPr>
      <w:r w:rsidRPr="00B348F2">
        <w:rPr>
          <w:rStyle w:val="default"/>
          <w:rFonts w:ascii="Miriam" w:hAnsi="Miriam" w:cs="Miriam" w:hint="cs"/>
          <w:vanish/>
          <w:sz w:val="18"/>
          <w:szCs w:val="18"/>
          <w:shd w:val="clear" w:color="auto" w:fill="FFFF99"/>
          <w:rtl/>
        </w:rPr>
        <w:t xml:space="preserve">סוגי שותפויות שיראו אותן לעניין הפקודה </w:t>
      </w:r>
      <w:r w:rsidRPr="00B348F2">
        <w:rPr>
          <w:rStyle w:val="default"/>
          <w:rFonts w:ascii="Miriam" w:hAnsi="Miriam" w:cs="Miriam" w:hint="cs"/>
          <w:strike/>
          <w:vanish/>
          <w:sz w:val="18"/>
          <w:szCs w:val="18"/>
          <w:shd w:val="clear" w:color="auto" w:fill="FFFF99"/>
          <w:rtl/>
        </w:rPr>
        <w:t>כחברה</w:t>
      </w:r>
      <w:r w:rsidRPr="00B348F2">
        <w:rPr>
          <w:rStyle w:val="default"/>
          <w:rFonts w:ascii="Miriam" w:hAnsi="Miriam" w:cs="Miriam" w:hint="cs"/>
          <w:vanish/>
          <w:sz w:val="18"/>
          <w:szCs w:val="18"/>
          <w:shd w:val="clear" w:color="auto" w:fill="FFFF99"/>
          <w:rtl/>
        </w:rPr>
        <w:t xml:space="preserve"> </w:t>
      </w:r>
      <w:r w:rsidRPr="00B348F2">
        <w:rPr>
          <w:rStyle w:val="default"/>
          <w:rFonts w:ascii="Miriam" w:hAnsi="Miriam" w:cs="Miriam" w:hint="cs"/>
          <w:vanish/>
          <w:sz w:val="18"/>
          <w:szCs w:val="18"/>
          <w:u w:val="single"/>
          <w:shd w:val="clear" w:color="auto" w:fill="FFFF99"/>
          <w:rtl/>
        </w:rPr>
        <w:t xml:space="preserve">כחברה </w:t>
      </w:r>
      <w:r w:rsidRPr="00B348F2">
        <w:rPr>
          <w:rStyle w:val="default"/>
          <w:rFonts w:ascii="Miriam" w:hAnsi="Miriam" w:cs="Miriam"/>
          <w:vanish/>
          <w:sz w:val="18"/>
          <w:szCs w:val="18"/>
          <w:u w:val="single"/>
          <w:shd w:val="clear" w:color="auto" w:fill="FFFF99"/>
          <w:rtl/>
        </w:rPr>
        <w:t>–</w:t>
      </w:r>
      <w:r w:rsidRPr="00B348F2">
        <w:rPr>
          <w:rStyle w:val="default"/>
          <w:rFonts w:ascii="Miriam" w:hAnsi="Miriam" w:cs="Miriam" w:hint="cs"/>
          <w:vanish/>
          <w:sz w:val="18"/>
          <w:szCs w:val="18"/>
          <w:u w:val="single"/>
          <w:shd w:val="clear" w:color="auto" w:fill="FFFF99"/>
          <w:rtl/>
        </w:rPr>
        <w:t xml:space="preserve"> שותפות לחיפוש, פיתוח או הפקה של נפט</w:t>
      </w:r>
      <w:bookmarkEnd w:id="1"/>
    </w:p>
    <w:p w14:paraId="05A87D81" w14:textId="77777777" w:rsidR="00B348F2" w:rsidRDefault="00B348F2" w:rsidP="00B348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78772CA0">
          <v:rect id="_x0000_s1175" style="position:absolute;left:0;text-align:left;margin-left:464.5pt;margin-top:8.05pt;width:75.05pt;height:42.55pt;z-index:251658240" o:allowincell="f" filled="f" stroked="f" strokecolor="lime" strokeweight=".25pt">
            <v:textbox style="mso-next-textbox:#_x0000_s1175" inset="0,0,0,0">
              <w:txbxContent>
                <w:p w14:paraId="1DB5CBC3" w14:textId="77777777" w:rsidR="00B348F2" w:rsidRDefault="00B348F2" w:rsidP="00B348F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סוגי שותפויות שיראו אותן לעניין הפקודה כחברה 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שותפות מחקר ופיתוח</w:t>
                  </w:r>
                </w:p>
                <w:p w14:paraId="6256CCA8" w14:textId="77777777" w:rsidR="00B348F2" w:rsidRDefault="00B348F2" w:rsidP="00B348F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צו תש"ף-2020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שותפות כהגדרתה בסעיף 63(ד) לפקודה, שהיא תושבת ישראל כהגדרת מונח זה בסעיף 1 לפקודה, אשר עיסוקה הוא מחקר או פיתוח, כהגדרתם בחוק לעידוד מחקר, פיתוח וחדשנות טכנולוגית בתעשייה, התשמ"ד-1984, במישרין או בעקיפין.</w:t>
      </w:r>
    </w:p>
    <w:p w14:paraId="2BE367AD" w14:textId="77777777" w:rsidR="00B348F2" w:rsidRPr="00B348F2" w:rsidRDefault="00B348F2" w:rsidP="00B348F2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3" w:name="Rov3"/>
      <w:r w:rsidRPr="00B348F2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16.2.2020</w:t>
      </w:r>
    </w:p>
    <w:p w14:paraId="4E0D18F6" w14:textId="77777777" w:rsidR="00B348F2" w:rsidRPr="00B348F2" w:rsidRDefault="00B348F2" w:rsidP="00B348F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B348F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תש"ף-2020</w:t>
      </w:r>
    </w:p>
    <w:p w14:paraId="67836949" w14:textId="77777777" w:rsidR="00B348F2" w:rsidRPr="00B348F2" w:rsidRDefault="00B348F2" w:rsidP="00B348F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7" w:history="1">
        <w:r w:rsidRPr="00B348F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תש"ף מס' 8353</w:t>
        </w:r>
      </w:hyperlink>
      <w:r w:rsidRPr="00B348F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16.2.2020 עמ' 638</w:t>
      </w:r>
    </w:p>
    <w:p w14:paraId="376B0025" w14:textId="77777777" w:rsidR="00B348F2" w:rsidRPr="00B348F2" w:rsidRDefault="00B348F2" w:rsidP="00B348F2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B348F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2</w:t>
      </w:r>
      <w:bookmarkEnd w:id="3"/>
    </w:p>
    <w:p w14:paraId="1EF15121" w14:textId="77777777" w:rsidR="00B348F2" w:rsidRDefault="00B348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AC20F9E" w14:textId="77777777" w:rsidR="006C7011" w:rsidRDefault="006C70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DDF5D0" w14:textId="77777777" w:rsidR="006C7011" w:rsidRDefault="00D92906" w:rsidP="00D929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rtl/>
        </w:rPr>
        <w:t>ג' בטבת התשע"ז (1 בינואר 2017</w:t>
      </w:r>
      <w:r w:rsidR="006C7011">
        <w:rPr>
          <w:rStyle w:val="default"/>
          <w:rFonts w:cs="FrankRuehl" w:hint="cs"/>
          <w:rtl/>
        </w:rPr>
        <w:t>)</w:t>
      </w:r>
      <w:r w:rsidR="0045672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sz w:val="26"/>
          <w:rtl/>
        </w:rPr>
        <w:t>משה כחלון</w:t>
      </w:r>
    </w:p>
    <w:p w14:paraId="6B2C2F76" w14:textId="77777777" w:rsidR="006C7011" w:rsidRDefault="006C7011" w:rsidP="00D929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האוצר</w:t>
      </w:r>
    </w:p>
    <w:p w14:paraId="1925A84C" w14:textId="77777777" w:rsidR="00D92906" w:rsidRPr="00456729" w:rsidRDefault="00D92906" w:rsidP="004567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B62AC6" w14:textId="77777777" w:rsidR="00456729" w:rsidRPr="00456729" w:rsidRDefault="00456729" w:rsidP="004567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93CC7D" w14:textId="77777777" w:rsidR="00FA03E8" w:rsidRDefault="00FA03E8" w:rsidP="0045672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18BA18" w14:textId="77777777" w:rsidR="00FA03E8" w:rsidRDefault="00FA03E8" w:rsidP="00FA03E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6FA7E6BC" w14:textId="77777777" w:rsidR="00085612" w:rsidRDefault="00085612" w:rsidP="00FA03E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174BA718" w14:textId="77777777" w:rsidR="00085612" w:rsidRDefault="00085612" w:rsidP="00FA03E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4C5613AB" w14:textId="77777777" w:rsidR="00085612" w:rsidRDefault="00085612" w:rsidP="0008561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9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D3D59B2" w14:textId="77777777" w:rsidR="00456729" w:rsidRPr="00085612" w:rsidRDefault="00456729" w:rsidP="00085612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456729" w:rsidRPr="00085612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0D653" w14:textId="77777777" w:rsidR="00F004BB" w:rsidRDefault="00F004BB">
      <w:r>
        <w:separator/>
      </w:r>
    </w:p>
  </w:endnote>
  <w:endnote w:type="continuationSeparator" w:id="0">
    <w:p w14:paraId="301EEF7A" w14:textId="77777777" w:rsidR="00F004BB" w:rsidRDefault="00F00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2A1A1" w14:textId="77777777" w:rsidR="006C7011" w:rsidRDefault="006C701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96F7108" w14:textId="77777777" w:rsidR="006C7011" w:rsidRDefault="006C701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3502E0E" w14:textId="77777777" w:rsidR="006C7011" w:rsidRDefault="006C701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D3781">
      <w:rPr>
        <w:rFonts w:cs="TopType Jerushalmi"/>
        <w:noProof/>
        <w:color w:val="000000"/>
        <w:sz w:val="14"/>
        <w:szCs w:val="14"/>
      </w:rPr>
      <w:t>Z:\000000000000-law\yael\08-10-12\999_123.doc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5DF35" w14:textId="77777777" w:rsidR="006C7011" w:rsidRDefault="006C701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8561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510DB48" w14:textId="77777777" w:rsidR="006C7011" w:rsidRDefault="006C701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2B929A1" w14:textId="77777777" w:rsidR="006C7011" w:rsidRDefault="006C701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D3781">
      <w:rPr>
        <w:rFonts w:cs="TopType Jerushalmi"/>
        <w:noProof/>
        <w:color w:val="000000"/>
        <w:sz w:val="14"/>
        <w:szCs w:val="14"/>
      </w:rPr>
      <w:t>Z:\000000000000-law\yael\08-10-12\999_123.doc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7ECBD" w14:textId="77777777" w:rsidR="00F004BB" w:rsidRDefault="00F004BB" w:rsidP="0045672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0DAE6B1" w14:textId="77777777" w:rsidR="00F004BB" w:rsidRDefault="00F004BB">
      <w:r>
        <w:continuationSeparator/>
      </w:r>
    </w:p>
  </w:footnote>
  <w:footnote w:id="1">
    <w:p w14:paraId="638C493C" w14:textId="77777777" w:rsidR="001348AD" w:rsidRDefault="006C7011" w:rsidP="001348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1348AD">
          <w:rPr>
            <w:rStyle w:val="Hyperlink"/>
            <w:rFonts w:hint="cs"/>
            <w:sz w:val="20"/>
            <w:rtl/>
          </w:rPr>
          <w:t>ק"ת תש</w:t>
        </w:r>
        <w:r w:rsidR="00D92906" w:rsidRPr="001348AD">
          <w:rPr>
            <w:rStyle w:val="Hyperlink"/>
            <w:rFonts w:hint="cs"/>
            <w:sz w:val="20"/>
            <w:rtl/>
          </w:rPr>
          <w:t>ע"ז</w:t>
        </w:r>
        <w:r w:rsidRPr="001348AD">
          <w:rPr>
            <w:rStyle w:val="Hyperlink"/>
            <w:rFonts w:hint="cs"/>
            <w:sz w:val="20"/>
            <w:rtl/>
          </w:rPr>
          <w:t xml:space="preserve"> מס' </w:t>
        </w:r>
        <w:r w:rsidR="00D92906" w:rsidRPr="001348AD">
          <w:rPr>
            <w:rStyle w:val="Hyperlink"/>
            <w:rFonts w:hint="cs"/>
            <w:sz w:val="20"/>
            <w:rtl/>
          </w:rPr>
          <w:t>7754</w:t>
        </w:r>
      </w:hyperlink>
      <w:r>
        <w:rPr>
          <w:rFonts w:hint="cs"/>
          <w:sz w:val="20"/>
          <w:rtl/>
        </w:rPr>
        <w:t xml:space="preserve"> מיום </w:t>
      </w:r>
      <w:r w:rsidR="00D92906">
        <w:rPr>
          <w:rFonts w:hint="cs"/>
          <w:sz w:val="20"/>
          <w:rtl/>
        </w:rPr>
        <w:t>1.1.2017</w:t>
      </w:r>
      <w:r>
        <w:rPr>
          <w:rFonts w:hint="cs"/>
          <w:sz w:val="20"/>
          <w:rtl/>
        </w:rPr>
        <w:t xml:space="preserve"> עמ' </w:t>
      </w:r>
      <w:r w:rsidR="00D92906">
        <w:rPr>
          <w:rFonts w:hint="cs"/>
          <w:sz w:val="20"/>
          <w:rtl/>
        </w:rPr>
        <w:t>474</w:t>
      </w:r>
      <w:r>
        <w:rPr>
          <w:rFonts w:hint="cs"/>
          <w:sz w:val="20"/>
          <w:rtl/>
        </w:rPr>
        <w:t>.</w:t>
      </w:r>
    </w:p>
    <w:p w14:paraId="17E260C2" w14:textId="77777777" w:rsidR="00642BC8" w:rsidRDefault="00B348F2" w:rsidP="00642BC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תוקן </w:t>
      </w:r>
      <w:hyperlink r:id="rId2" w:history="1">
        <w:r w:rsidRPr="00642BC8">
          <w:rPr>
            <w:rStyle w:val="Hyperlink"/>
            <w:rFonts w:hint="cs"/>
            <w:sz w:val="20"/>
            <w:rtl/>
          </w:rPr>
          <w:t>ק"ת תש"ף מס' 8353</w:t>
        </w:r>
      </w:hyperlink>
      <w:r>
        <w:rPr>
          <w:rFonts w:hint="cs"/>
          <w:sz w:val="20"/>
          <w:rtl/>
        </w:rPr>
        <w:t xml:space="preserve"> מיום 16.2.2020 עמ' 638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תש"ף-2020.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52D6D" w14:textId="77777777" w:rsidR="006C7011" w:rsidRDefault="006C701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(היטלי הפקה), תש"ס- 2000</w:t>
    </w:r>
  </w:p>
  <w:p w14:paraId="32EC678B" w14:textId="77777777" w:rsidR="006C7011" w:rsidRDefault="006C70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24D1B23" w14:textId="77777777" w:rsidR="006C7011" w:rsidRDefault="006C70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85512" w14:textId="77777777" w:rsidR="006C7011" w:rsidRDefault="006C7011" w:rsidP="00D9290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מס הכנסה (</w:t>
    </w:r>
    <w:r w:rsidR="00D92906">
      <w:rPr>
        <w:rFonts w:hAnsi="FrankRuehl" w:cs="FrankRuehl" w:hint="cs"/>
        <w:color w:val="000000"/>
        <w:sz w:val="28"/>
        <w:szCs w:val="28"/>
        <w:rtl/>
      </w:rPr>
      <w:t>סוגי שותפויות שיש לראותן כחברה), תשע"ז-2017</w:t>
    </w:r>
  </w:p>
  <w:p w14:paraId="04F46B95" w14:textId="77777777" w:rsidR="006C7011" w:rsidRDefault="006C70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CFF704" w14:textId="77777777" w:rsidR="006C7011" w:rsidRDefault="006C70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34BA"/>
    <w:rsid w:val="00085612"/>
    <w:rsid w:val="0010319B"/>
    <w:rsid w:val="001348AD"/>
    <w:rsid w:val="001C227B"/>
    <w:rsid w:val="0036072C"/>
    <w:rsid w:val="003D3781"/>
    <w:rsid w:val="004120A4"/>
    <w:rsid w:val="00456729"/>
    <w:rsid w:val="00642BC8"/>
    <w:rsid w:val="006C7011"/>
    <w:rsid w:val="007C2646"/>
    <w:rsid w:val="008C4673"/>
    <w:rsid w:val="008C7A12"/>
    <w:rsid w:val="00A21C18"/>
    <w:rsid w:val="00B316D1"/>
    <w:rsid w:val="00B348F2"/>
    <w:rsid w:val="00BE34BA"/>
    <w:rsid w:val="00D92906"/>
    <w:rsid w:val="00EC5ED2"/>
    <w:rsid w:val="00F004BB"/>
    <w:rsid w:val="00FA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4:docId w14:val="783A2207"/>
  <w15:chartTrackingRefBased/>
  <w15:docId w15:val="{10AEF7F8-AB61-4300-9D6E-636985EB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B34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8353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8353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8353.pdf" TargetMode="External"/><Relationship Id="rId1" Type="http://schemas.openxmlformats.org/officeDocument/2006/relationships/hyperlink" Target="http://www.nevo.co.il/Law_word/law06/tak-77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2112</CharactersWithSpaces>
  <SharedDoc>false</SharedDoc>
  <HLinks>
    <vt:vector size="48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7602184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http://www.nevo.co.il/Law_word/law06/tak-8353.pdf</vt:lpwstr>
      </vt:variant>
      <vt:variant>
        <vt:lpwstr/>
      </vt:variant>
      <vt:variant>
        <vt:i4>7602184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http://www.nevo.co.il/Law_word/law06/tak-8353.pdf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7602184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http://www.nevo.co.il/Law_word/law06/tak-8353.pdf</vt:lpwstr>
      </vt:variant>
      <vt:variant>
        <vt:lpwstr/>
      </vt:variant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מס הכנסה (סוגי שותפויות שיש לראותן כחברה), תשע"ז-2017</vt:lpwstr>
  </property>
  <property fmtid="{D5CDD505-2E9C-101B-9397-08002B2CF9AE}" pid="4" name="LAWNUMBER">
    <vt:lpwstr>0530</vt:lpwstr>
  </property>
  <property fmtid="{D5CDD505-2E9C-101B-9397-08002B2CF9AE}" pid="5" name="TYPE">
    <vt:lpwstr>01</vt:lpwstr>
  </property>
  <property fmtid="{D5CDD505-2E9C-101B-9397-08002B2CF9AE}" pid="6" name="MEKOR_NAME1">
    <vt:lpwstr>פקודת מס הכנסה  </vt:lpwstr>
  </property>
  <property fmtid="{D5CDD505-2E9C-101B-9397-08002B2CF9AE}" pid="7" name="MEKOR_SAIF1">
    <vt:lpwstr>63XדX</vt:lpwstr>
  </property>
  <property fmtid="{D5CDD505-2E9C-101B-9397-08002B2CF9AE}" pid="8" name="NOSE11">
    <vt:lpwstr>מסים</vt:lpwstr>
  </property>
  <property fmtid="{D5CDD505-2E9C-101B-9397-08002B2CF9AE}" pid="9" name="NOSE21">
    <vt:lpwstr>מס הכנסה</vt:lpwstr>
  </property>
  <property fmtid="{D5CDD505-2E9C-101B-9397-08002B2CF9AE}" pid="10" name="NOSE31">
    <vt:lpwstr>קביעות וכללים</vt:lpwstr>
  </property>
  <property fmtid="{D5CDD505-2E9C-101B-9397-08002B2CF9AE}" pid="11" name="NOSE41">
    <vt:lpwstr/>
  </property>
  <property fmtid="{D5CDD505-2E9C-101B-9397-08002B2CF9AE}" pid="12" name="NOSE12">
    <vt:lpwstr/>
  </property>
  <property fmtid="{D5CDD505-2E9C-101B-9397-08002B2CF9AE}" pid="13" name="NOSE22">
    <vt:lpwstr/>
  </property>
  <property fmtid="{D5CDD505-2E9C-101B-9397-08002B2CF9AE}" pid="14" name="NOSE32">
    <vt:lpwstr/>
  </property>
  <property fmtid="{D5CDD505-2E9C-101B-9397-08002B2CF9AE}" pid="15" name="NOSE42">
    <vt:lpwstr/>
  </property>
  <property fmtid="{D5CDD505-2E9C-101B-9397-08002B2CF9AE}" pid="16" name="NOSE13">
    <vt:lpwstr/>
  </property>
  <property fmtid="{D5CDD505-2E9C-101B-9397-08002B2CF9AE}" pid="17" name="NOSE23">
    <vt:lpwstr/>
  </property>
  <property fmtid="{D5CDD505-2E9C-101B-9397-08002B2CF9AE}" pid="18" name="NOSE33">
    <vt:lpwstr/>
  </property>
  <property fmtid="{D5CDD505-2E9C-101B-9397-08002B2CF9AE}" pid="19" name="NOSE43">
    <vt:lpwstr/>
  </property>
  <property fmtid="{D5CDD505-2E9C-101B-9397-08002B2CF9AE}" pid="20" name="NOSE14">
    <vt:lpwstr/>
  </property>
  <property fmtid="{D5CDD505-2E9C-101B-9397-08002B2CF9AE}" pid="21" name="NOSE24">
    <vt:lpwstr/>
  </property>
  <property fmtid="{D5CDD505-2E9C-101B-9397-08002B2CF9AE}" pid="22" name="NOSE34">
    <vt:lpwstr/>
  </property>
  <property fmtid="{D5CDD505-2E9C-101B-9397-08002B2CF9AE}" pid="23" name="NOSE44">
    <vt:lpwstr/>
  </property>
  <property fmtid="{D5CDD505-2E9C-101B-9397-08002B2CF9AE}" pid="24" name="NOSE15">
    <vt:lpwstr/>
  </property>
  <property fmtid="{D5CDD505-2E9C-101B-9397-08002B2CF9AE}" pid="25" name="NOSE25">
    <vt:lpwstr/>
  </property>
  <property fmtid="{D5CDD505-2E9C-101B-9397-08002B2CF9AE}" pid="26" name="NOSE35">
    <vt:lpwstr/>
  </property>
  <property fmtid="{D5CDD505-2E9C-101B-9397-08002B2CF9AE}" pid="27" name="NOSE45">
    <vt:lpwstr/>
  </property>
  <property fmtid="{D5CDD505-2E9C-101B-9397-08002B2CF9AE}" pid="28" name="NOSE16">
    <vt:lpwstr/>
  </property>
  <property fmtid="{D5CDD505-2E9C-101B-9397-08002B2CF9AE}" pid="29" name="NOSE26">
    <vt:lpwstr/>
  </property>
  <property fmtid="{D5CDD505-2E9C-101B-9397-08002B2CF9AE}" pid="30" name="NOSE36">
    <vt:lpwstr/>
  </property>
  <property fmtid="{D5CDD505-2E9C-101B-9397-08002B2CF9AE}" pid="31" name="NOSE46">
    <vt:lpwstr/>
  </property>
  <property fmtid="{D5CDD505-2E9C-101B-9397-08002B2CF9AE}" pid="32" name="NOSE17">
    <vt:lpwstr/>
  </property>
  <property fmtid="{D5CDD505-2E9C-101B-9397-08002B2CF9AE}" pid="33" name="NOSE27">
    <vt:lpwstr/>
  </property>
  <property fmtid="{D5CDD505-2E9C-101B-9397-08002B2CF9AE}" pid="34" name="NOSE37">
    <vt:lpwstr/>
  </property>
  <property fmtid="{D5CDD505-2E9C-101B-9397-08002B2CF9AE}" pid="35" name="NOSE47">
    <vt:lpwstr/>
  </property>
  <property fmtid="{D5CDD505-2E9C-101B-9397-08002B2CF9AE}" pid="36" name="NOSE18">
    <vt:lpwstr/>
  </property>
  <property fmtid="{D5CDD505-2E9C-101B-9397-08002B2CF9AE}" pid="37" name="NOSE28">
    <vt:lpwstr/>
  </property>
  <property fmtid="{D5CDD505-2E9C-101B-9397-08002B2CF9AE}" pid="38" name="NOSE38">
    <vt:lpwstr/>
  </property>
  <property fmtid="{D5CDD505-2E9C-101B-9397-08002B2CF9AE}" pid="39" name="NOSE48">
    <vt:lpwstr/>
  </property>
  <property fmtid="{D5CDD505-2E9C-101B-9397-08002B2CF9AE}" pid="40" name="NOSE19">
    <vt:lpwstr/>
  </property>
  <property fmtid="{D5CDD505-2E9C-101B-9397-08002B2CF9AE}" pid="41" name="NOSE29">
    <vt:lpwstr/>
  </property>
  <property fmtid="{D5CDD505-2E9C-101B-9397-08002B2CF9AE}" pid="42" name="NOSE39">
    <vt:lpwstr/>
  </property>
  <property fmtid="{D5CDD505-2E9C-101B-9397-08002B2CF9AE}" pid="43" name="NOSE49">
    <vt:lpwstr/>
  </property>
  <property fmtid="{D5CDD505-2E9C-101B-9397-08002B2CF9AE}" pid="44" name="NOSE110">
    <vt:lpwstr/>
  </property>
  <property fmtid="{D5CDD505-2E9C-101B-9397-08002B2CF9AE}" pid="45" name="NOSE210">
    <vt:lpwstr/>
  </property>
  <property fmtid="{D5CDD505-2E9C-101B-9397-08002B2CF9AE}" pid="46" name="NOSE310">
    <vt:lpwstr/>
  </property>
  <property fmtid="{D5CDD505-2E9C-101B-9397-08002B2CF9AE}" pid="47" name="NOSE410">
    <vt:lpwstr/>
  </property>
  <property fmtid="{D5CDD505-2E9C-101B-9397-08002B2CF9AE}" pid="48" name="CHNAME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http://www.nevo.co.il/Law_word/law06/tak-7754.pdf;‎רשומות - תקנות כלליות#פורסם ק"ת תשע"ז מס' ‏‏7754 #מיום 1.1.2017 עמ' 474‏</vt:lpwstr>
  </property>
  <property fmtid="{D5CDD505-2E9C-101B-9397-08002B2CF9AE}" pid="51" name="LINKK2">
    <vt:lpwstr>http://www.nevo.co.il/Law_word/law06/tak-8353.pdf‏;רשומות - תקנות כלליות#תוקן ק"ת תש"ף מס' ‏‏8353 #מיום 16.2.2020 עמ' 638 – צו תש"ף-2020‏</vt:lpwstr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