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4E1" w:rsidRPr="0034680D" w:rsidRDefault="001704E1" w:rsidP="00FD1982">
      <w:pPr>
        <w:pStyle w:val="big-header"/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>צו</w:t>
      </w:r>
      <w:r w:rsidRPr="0034680D">
        <w:rPr>
          <w:rFonts w:cs="FrankRuehl" w:hint="cs"/>
          <w:rtl/>
        </w:rPr>
        <w:t xml:space="preserve"> </w:t>
      </w:r>
      <w:r w:rsidR="00C42506" w:rsidRPr="0034680D">
        <w:rPr>
          <w:rFonts w:cs="FrankRuehl" w:hint="cs"/>
          <w:rtl/>
        </w:rPr>
        <w:t xml:space="preserve">מס </w:t>
      </w:r>
      <w:r w:rsidR="005C58A4">
        <w:rPr>
          <w:rFonts w:cs="FrankRuehl" w:hint="cs"/>
          <w:rtl/>
        </w:rPr>
        <w:t>הכנסה</w:t>
      </w:r>
      <w:r w:rsidRPr="0034680D">
        <w:rPr>
          <w:rFonts w:cs="FrankRuehl" w:hint="cs"/>
          <w:rtl/>
        </w:rPr>
        <w:t xml:space="preserve"> (</w:t>
      </w:r>
      <w:r w:rsidR="00FD1982">
        <w:rPr>
          <w:rFonts w:cs="FrankRuehl" w:hint="cs"/>
          <w:rtl/>
        </w:rPr>
        <w:t>פטור</w:t>
      </w:r>
      <w:r w:rsidR="007E16DA">
        <w:rPr>
          <w:rFonts w:cs="FrankRuehl" w:hint="cs"/>
          <w:rtl/>
        </w:rPr>
        <w:t xml:space="preserve"> </w:t>
      </w:r>
      <w:r w:rsidR="00FD1982">
        <w:rPr>
          <w:rFonts w:cs="FrankRuehl" w:hint="cs"/>
          <w:rtl/>
        </w:rPr>
        <w:t>מ</w:t>
      </w:r>
      <w:r w:rsidR="007E16DA">
        <w:rPr>
          <w:rFonts w:cs="FrankRuehl" w:hint="cs"/>
          <w:rtl/>
        </w:rPr>
        <w:t>מסי</w:t>
      </w:r>
      <w:r w:rsidRPr="0034680D">
        <w:rPr>
          <w:rFonts w:cs="FrankRuehl" w:hint="cs"/>
          <w:rtl/>
        </w:rPr>
        <w:t xml:space="preserve"> כפל) (</w:t>
      </w:r>
      <w:r w:rsidR="00FD1982">
        <w:rPr>
          <w:rFonts w:cs="FrankRuehl" w:hint="cs"/>
          <w:rtl/>
        </w:rPr>
        <w:t>קנדה</w:t>
      </w:r>
      <w:r w:rsidR="00CF4C38">
        <w:rPr>
          <w:rFonts w:cs="FrankRuehl" w:hint="cs"/>
          <w:rtl/>
        </w:rPr>
        <w:t>), תשכ"</w:t>
      </w:r>
      <w:r w:rsidR="007C4148">
        <w:rPr>
          <w:rFonts w:cs="FrankRuehl" w:hint="cs"/>
          <w:rtl/>
        </w:rPr>
        <w:t>ז-1967</w:t>
      </w:r>
    </w:p>
    <w:p w:rsidR="00D86F98" w:rsidRPr="0034680D" w:rsidRDefault="00D86F98" w:rsidP="00D86F98">
      <w:pPr>
        <w:spacing w:line="320" w:lineRule="auto"/>
        <w:rPr>
          <w:rFonts w:cs="FrankRuehl"/>
          <w:sz w:val="20"/>
          <w:szCs w:val="26"/>
          <w:rtl/>
        </w:rPr>
      </w:pPr>
    </w:p>
    <w:p w:rsidR="00D86F98" w:rsidRPr="0034680D" w:rsidRDefault="00D86F98" w:rsidP="00D86F98">
      <w:pPr>
        <w:spacing w:line="320" w:lineRule="auto"/>
        <w:rPr>
          <w:sz w:val="20"/>
          <w:rtl/>
        </w:rPr>
      </w:pPr>
    </w:p>
    <w:p w:rsidR="00D86F98" w:rsidRPr="0034680D" w:rsidRDefault="00D86F98" w:rsidP="00D86F98">
      <w:pPr>
        <w:spacing w:line="320" w:lineRule="auto"/>
        <w:rPr>
          <w:rFonts w:cs="Miriam"/>
          <w:sz w:val="20"/>
          <w:szCs w:val="22"/>
          <w:rtl/>
        </w:rPr>
      </w:pPr>
      <w:r w:rsidRPr="0034680D">
        <w:rPr>
          <w:rFonts w:cs="Miriam"/>
          <w:sz w:val="20"/>
          <w:szCs w:val="22"/>
          <w:rtl/>
        </w:rPr>
        <w:t>מסים</w:t>
      </w:r>
      <w:r w:rsidRPr="0034680D">
        <w:rPr>
          <w:rFonts w:cs="FrankRuehl"/>
          <w:sz w:val="20"/>
          <w:szCs w:val="26"/>
          <w:rtl/>
        </w:rPr>
        <w:t xml:space="preserve"> – מס הכנסה – מסי כפל – אמנות עם מדינות</w:t>
      </w:r>
    </w:p>
    <w:p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  <w:r w:rsidRPr="0034680D">
        <w:rPr>
          <w:rFonts w:cs="FrankRuehl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B4A7F" w:rsidRPr="00BB4A7F" w:rsidTr="00BB4A7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B4A7F" w:rsidRPr="00BB4A7F" w:rsidRDefault="00BB4A7F" w:rsidP="00BB4A7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BB4A7F" w:rsidRPr="00BB4A7F" w:rsidRDefault="00BB4A7F" w:rsidP="00BB4A7F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567" w:type="dxa"/>
          </w:tcPr>
          <w:p w:rsidR="00BB4A7F" w:rsidRPr="00BB4A7F" w:rsidRDefault="00BB4A7F" w:rsidP="00BB4A7F">
            <w:pPr>
              <w:rPr>
                <w:rStyle w:val="Hyperlink"/>
                <w:rtl/>
              </w:rPr>
            </w:pPr>
            <w:hyperlink w:anchor="Seif1" w:tooltip="מתן תוקף להסכם" w:history="1">
              <w:r w:rsidRPr="00BB4A7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B4A7F" w:rsidRPr="00BB4A7F" w:rsidRDefault="00BB4A7F" w:rsidP="00BB4A7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B4A7F" w:rsidRPr="00BB4A7F" w:rsidTr="00BB4A7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B4A7F" w:rsidRPr="00BB4A7F" w:rsidRDefault="00BB4A7F" w:rsidP="00BB4A7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BB4A7F" w:rsidRPr="00BB4A7F" w:rsidRDefault="00BB4A7F" w:rsidP="00BB4A7F">
            <w:pPr>
              <w:rPr>
                <w:rFonts w:cs="Frankruhel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:rsidR="00BB4A7F" w:rsidRPr="00BB4A7F" w:rsidRDefault="00BB4A7F" w:rsidP="00BB4A7F">
            <w:pPr>
              <w:rPr>
                <w:rStyle w:val="Hyperlink"/>
                <w:rtl/>
              </w:rPr>
            </w:pPr>
            <w:hyperlink w:anchor="Seif2" w:tooltip="השם" w:history="1">
              <w:r w:rsidRPr="00BB4A7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B4A7F" w:rsidRPr="00BB4A7F" w:rsidRDefault="00BB4A7F" w:rsidP="00BB4A7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</w:p>
    <w:p w:rsidR="00437214" w:rsidRPr="0034680D" w:rsidRDefault="001704E1" w:rsidP="00FD1982">
      <w:pPr>
        <w:pStyle w:val="big-header"/>
        <w:ind w:left="0" w:right="1134"/>
        <w:rPr>
          <w:rStyle w:val="default"/>
          <w:rFonts w:hint="cs"/>
          <w:sz w:val="20"/>
          <w:rtl/>
        </w:rPr>
      </w:pPr>
      <w:r w:rsidRPr="0034680D">
        <w:rPr>
          <w:rtl/>
        </w:rPr>
        <w:br w:type="page"/>
      </w:r>
      <w:r w:rsidR="007E16DA" w:rsidRPr="0034680D">
        <w:rPr>
          <w:rFonts w:cs="FrankRuehl"/>
          <w:rtl/>
        </w:rPr>
        <w:lastRenderedPageBreak/>
        <w:t>צו</w:t>
      </w:r>
      <w:r w:rsidR="007E16DA" w:rsidRPr="0034680D">
        <w:rPr>
          <w:rFonts w:cs="FrankRuehl" w:hint="cs"/>
          <w:rtl/>
        </w:rPr>
        <w:t xml:space="preserve"> מס </w:t>
      </w:r>
      <w:r w:rsidR="007E16DA">
        <w:rPr>
          <w:rFonts w:cs="FrankRuehl" w:hint="cs"/>
          <w:rtl/>
        </w:rPr>
        <w:t>הכנסה</w:t>
      </w:r>
      <w:r w:rsidR="007E16DA" w:rsidRPr="0034680D">
        <w:rPr>
          <w:rFonts w:cs="FrankRuehl" w:hint="cs"/>
          <w:rtl/>
        </w:rPr>
        <w:t xml:space="preserve"> (</w:t>
      </w:r>
      <w:r w:rsidR="00FD1982">
        <w:rPr>
          <w:rFonts w:cs="FrankRuehl" w:hint="cs"/>
          <w:rtl/>
        </w:rPr>
        <w:t>פטור</w:t>
      </w:r>
      <w:r w:rsidR="007E16DA">
        <w:rPr>
          <w:rFonts w:cs="FrankRuehl" w:hint="cs"/>
          <w:rtl/>
        </w:rPr>
        <w:t xml:space="preserve"> </w:t>
      </w:r>
      <w:r w:rsidR="00FD1982">
        <w:rPr>
          <w:rFonts w:cs="FrankRuehl" w:hint="cs"/>
          <w:rtl/>
        </w:rPr>
        <w:t>מ</w:t>
      </w:r>
      <w:r w:rsidR="007E16DA">
        <w:rPr>
          <w:rFonts w:cs="FrankRuehl" w:hint="cs"/>
          <w:rtl/>
        </w:rPr>
        <w:t>מסי</w:t>
      </w:r>
      <w:r w:rsidR="007E16DA" w:rsidRPr="0034680D">
        <w:rPr>
          <w:rFonts w:cs="FrankRuehl" w:hint="cs"/>
          <w:rtl/>
        </w:rPr>
        <w:t xml:space="preserve"> כפל) (</w:t>
      </w:r>
      <w:r w:rsidR="00FD1982">
        <w:rPr>
          <w:rFonts w:cs="FrankRuehl" w:hint="cs"/>
          <w:rtl/>
        </w:rPr>
        <w:t>קנדה</w:t>
      </w:r>
      <w:r w:rsidR="00CF4C38">
        <w:rPr>
          <w:rFonts w:cs="FrankRuehl" w:hint="cs"/>
          <w:rtl/>
        </w:rPr>
        <w:t>), תשכ"</w:t>
      </w:r>
      <w:r w:rsidR="007C4148">
        <w:rPr>
          <w:rFonts w:cs="FrankRuehl" w:hint="cs"/>
          <w:rtl/>
        </w:rPr>
        <w:t>ז</w:t>
      </w:r>
      <w:r w:rsidR="00CF4C38">
        <w:rPr>
          <w:rFonts w:cs="FrankRuehl" w:hint="cs"/>
          <w:rtl/>
        </w:rPr>
        <w:t>-196</w:t>
      </w:r>
      <w:r w:rsidR="007C4148">
        <w:rPr>
          <w:rFonts w:cs="FrankRuehl" w:hint="cs"/>
          <w:rtl/>
        </w:rPr>
        <w:t>7</w:t>
      </w:r>
      <w:r w:rsidR="00292CDB" w:rsidRPr="0034680D">
        <w:rPr>
          <w:rStyle w:val="a6"/>
          <w:rFonts w:cs="FrankRuehl"/>
          <w:rtl/>
        </w:rPr>
        <w:footnoteReference w:customMarkFollows="1" w:id="1"/>
        <w:t>*</w:t>
      </w:r>
    </w:p>
    <w:p w:rsidR="00063D2D" w:rsidRDefault="00063D2D" w:rsidP="007E16DA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 w:rsidRPr="0034680D">
        <w:rPr>
          <w:rFonts w:cs="FrankRuehl"/>
          <w:rtl/>
        </w:rPr>
        <w:tab/>
      </w:r>
      <w:r w:rsidRPr="0034680D">
        <w:rPr>
          <w:rStyle w:val="default"/>
          <w:rFonts w:cs="FrankRuehl"/>
          <w:sz w:val="20"/>
          <w:rtl/>
        </w:rPr>
        <w:t xml:space="preserve">בתוקף סמכותי לפי סעיף </w:t>
      </w:r>
      <w:r w:rsidR="007E16DA">
        <w:rPr>
          <w:rStyle w:val="default"/>
          <w:rFonts w:cs="FrankRuehl" w:hint="cs"/>
          <w:sz w:val="20"/>
          <w:rtl/>
        </w:rPr>
        <w:t>196</w:t>
      </w:r>
      <w:r w:rsidR="00FF258B">
        <w:rPr>
          <w:rStyle w:val="default"/>
          <w:rFonts w:cs="FrankRuehl" w:hint="cs"/>
          <w:sz w:val="20"/>
          <w:rtl/>
        </w:rPr>
        <w:t>(א)</w:t>
      </w:r>
      <w:r w:rsidR="007E16DA">
        <w:rPr>
          <w:rStyle w:val="default"/>
          <w:rFonts w:cs="FrankRuehl" w:hint="cs"/>
          <w:sz w:val="20"/>
          <w:rtl/>
        </w:rPr>
        <w:t xml:space="preserve"> לפקודת מס הכנסה</w:t>
      </w:r>
      <w:r w:rsidR="00666A54">
        <w:rPr>
          <w:rStyle w:val="default"/>
          <w:rFonts w:cs="FrankRuehl" w:hint="cs"/>
          <w:sz w:val="20"/>
          <w:rtl/>
        </w:rPr>
        <w:t xml:space="preserve">, </w:t>
      </w:r>
      <w:r w:rsidRPr="0034680D">
        <w:rPr>
          <w:rStyle w:val="default"/>
          <w:rFonts w:cs="FrankRuehl"/>
          <w:sz w:val="20"/>
          <w:rtl/>
        </w:rPr>
        <w:t xml:space="preserve">אני </w:t>
      </w:r>
      <w:r w:rsidR="00FF258B">
        <w:rPr>
          <w:rStyle w:val="default"/>
          <w:rFonts w:cs="FrankRuehl" w:hint="cs"/>
          <w:sz w:val="20"/>
          <w:rtl/>
        </w:rPr>
        <w:t>מודיע ו</w:t>
      </w:r>
      <w:r w:rsidRPr="0034680D">
        <w:rPr>
          <w:rStyle w:val="default"/>
          <w:rFonts w:cs="FrankRuehl"/>
          <w:sz w:val="20"/>
          <w:rtl/>
        </w:rPr>
        <w:t>מצווה לאמור:</w:t>
      </w:r>
    </w:p>
    <w:p w:rsidR="00063D2D" w:rsidRDefault="00063D2D" w:rsidP="00FD1982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0" w:name="Seif1"/>
      <w:bookmarkEnd w:id="0"/>
      <w:r w:rsidRPr="0034680D">
        <w:rPr>
          <w:rFonts w:cs="Miriam"/>
          <w:lang w:val="he-IL"/>
        </w:rPr>
        <w:pict>
          <v:rect id="_x0000_s1026" style="position:absolute;left:0;text-align:left;margin-left:464.35pt;margin-top:7.1pt;width:75.05pt;height:13.95pt;z-index:251657216" o:allowincell="f" filled="f" stroked="f" strokecolor="lime" strokeweight=".25pt">
            <v:textbox inset="0,0,0,0">
              <w:txbxContent>
                <w:p w:rsidR="00063D2D" w:rsidRDefault="00063D2D" w:rsidP="00CF4C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מתן תוקף </w:t>
                  </w:r>
                  <w:r w:rsidR="00CF4C38">
                    <w:rPr>
                      <w:rFonts w:cs="Miriam" w:hint="cs"/>
                      <w:sz w:val="18"/>
                      <w:szCs w:val="18"/>
                      <w:rtl/>
                    </w:rPr>
                    <w:t>להסכם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1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34680D" w:rsidRPr="0034680D">
        <w:rPr>
          <w:rStyle w:val="default"/>
          <w:rFonts w:cs="FrankRuehl" w:hint="cs"/>
          <w:sz w:val="20"/>
          <w:rtl/>
        </w:rPr>
        <w:t xml:space="preserve">ביום </w:t>
      </w:r>
      <w:r w:rsidR="00FD1982">
        <w:rPr>
          <w:rStyle w:val="default"/>
          <w:rFonts w:cs="FrankRuehl" w:hint="cs"/>
          <w:sz w:val="20"/>
          <w:rtl/>
        </w:rPr>
        <w:t>י"ז בכסלו תשכ"ז (30 בנובמבר 1966</w:t>
      </w:r>
      <w:r w:rsidR="0034680D" w:rsidRPr="0034680D">
        <w:rPr>
          <w:rStyle w:val="default"/>
          <w:rFonts w:cs="FrankRuehl" w:hint="cs"/>
          <w:sz w:val="20"/>
          <w:rtl/>
        </w:rPr>
        <w:t xml:space="preserve">) </w:t>
      </w:r>
      <w:r w:rsidR="00FD1982">
        <w:rPr>
          <w:rStyle w:val="default"/>
          <w:rFonts w:cs="FrankRuehl" w:hint="cs"/>
          <w:sz w:val="20"/>
          <w:rtl/>
        </w:rPr>
        <w:t xml:space="preserve">נעשה הסכם </w:t>
      </w:r>
      <w:r w:rsidR="0034680D" w:rsidRPr="0034680D">
        <w:rPr>
          <w:rStyle w:val="default"/>
          <w:rFonts w:cs="FrankRuehl" w:hint="cs"/>
          <w:sz w:val="20"/>
          <w:rtl/>
        </w:rPr>
        <w:t xml:space="preserve">עם </w:t>
      </w:r>
      <w:r w:rsidR="00CF4C38">
        <w:rPr>
          <w:rStyle w:val="default"/>
          <w:rFonts w:cs="FrankRuehl" w:hint="cs"/>
          <w:sz w:val="20"/>
          <w:rtl/>
        </w:rPr>
        <w:t xml:space="preserve">ממשלת </w:t>
      </w:r>
      <w:r w:rsidR="00FD1982">
        <w:rPr>
          <w:rStyle w:val="default"/>
          <w:rFonts w:cs="FrankRuehl" w:hint="cs"/>
          <w:sz w:val="20"/>
          <w:rtl/>
        </w:rPr>
        <w:t>קנדה בדבר</w:t>
      </w:r>
      <w:r w:rsidR="00CF4C38">
        <w:rPr>
          <w:rStyle w:val="default"/>
          <w:rFonts w:cs="FrankRuehl" w:hint="cs"/>
          <w:sz w:val="20"/>
          <w:rtl/>
        </w:rPr>
        <w:t xml:space="preserve"> </w:t>
      </w:r>
      <w:r w:rsidR="00FD1982">
        <w:rPr>
          <w:rStyle w:val="default"/>
          <w:rFonts w:cs="FrankRuehl" w:hint="cs"/>
          <w:sz w:val="20"/>
          <w:rtl/>
        </w:rPr>
        <w:t>פטור גומלין מ</w:t>
      </w:r>
      <w:r w:rsidR="00CF4C38">
        <w:rPr>
          <w:rStyle w:val="default"/>
          <w:rFonts w:cs="FrankRuehl" w:hint="cs"/>
          <w:sz w:val="20"/>
          <w:rtl/>
        </w:rPr>
        <w:t xml:space="preserve">כפל </w:t>
      </w:r>
      <w:r w:rsidR="00FD1982">
        <w:rPr>
          <w:rStyle w:val="default"/>
          <w:rFonts w:cs="FrankRuehl" w:hint="cs"/>
          <w:sz w:val="20"/>
          <w:rtl/>
        </w:rPr>
        <w:t xml:space="preserve">מסים </w:t>
      </w:r>
      <w:r w:rsidR="00CF4C38">
        <w:rPr>
          <w:rStyle w:val="default"/>
          <w:rFonts w:cs="FrankRuehl" w:hint="cs"/>
          <w:sz w:val="20"/>
          <w:rtl/>
        </w:rPr>
        <w:t xml:space="preserve">על הכנסה </w:t>
      </w:r>
      <w:r w:rsidR="00FD1982">
        <w:rPr>
          <w:rStyle w:val="default"/>
          <w:rFonts w:cs="FrankRuehl" w:hint="cs"/>
          <w:sz w:val="20"/>
          <w:rtl/>
        </w:rPr>
        <w:t xml:space="preserve">המתקבלת מהפעלת כלי שיט או כלי טיס, ומן המועיל שהסכם זה </w:t>
      </w:r>
      <w:r w:rsidR="00CF4C38">
        <w:rPr>
          <w:rStyle w:val="default"/>
          <w:rFonts w:cs="FrankRuehl" w:hint="cs"/>
          <w:sz w:val="20"/>
          <w:rtl/>
        </w:rPr>
        <w:t xml:space="preserve">יהיה </w:t>
      </w:r>
      <w:r w:rsidR="00FD1982">
        <w:rPr>
          <w:rStyle w:val="default"/>
          <w:rFonts w:cs="FrankRuehl" w:hint="cs"/>
          <w:sz w:val="20"/>
          <w:rtl/>
        </w:rPr>
        <w:t xml:space="preserve">בר </w:t>
      </w:r>
      <w:r w:rsidR="00CF4C38">
        <w:rPr>
          <w:rStyle w:val="default"/>
          <w:rFonts w:cs="FrankRuehl" w:hint="cs"/>
          <w:sz w:val="20"/>
          <w:rtl/>
        </w:rPr>
        <w:t xml:space="preserve">תוקף החל משנת המס המתחילה ביום </w:t>
      </w:r>
      <w:r w:rsidR="0061681D">
        <w:rPr>
          <w:rStyle w:val="default"/>
          <w:rFonts w:cs="FrankRuehl" w:hint="cs"/>
          <w:sz w:val="20"/>
          <w:rtl/>
        </w:rPr>
        <w:t>כ"ח באדר ב' תשכ"ה (1 באפריל 1965</w:t>
      </w:r>
      <w:r w:rsidR="00CF4C38">
        <w:rPr>
          <w:rStyle w:val="default"/>
          <w:rFonts w:cs="FrankRuehl" w:hint="cs"/>
          <w:sz w:val="20"/>
          <w:rtl/>
        </w:rPr>
        <w:t xml:space="preserve">) </w:t>
      </w:r>
      <w:r w:rsidR="0061681D">
        <w:rPr>
          <w:rStyle w:val="default"/>
          <w:rFonts w:cs="FrankRuehl" w:hint="cs"/>
          <w:sz w:val="20"/>
          <w:rtl/>
        </w:rPr>
        <w:t>ואילך</w:t>
      </w:r>
      <w:r w:rsidR="00CF4C38">
        <w:rPr>
          <w:rStyle w:val="default"/>
          <w:rFonts w:cs="FrankRuehl" w:hint="cs"/>
          <w:sz w:val="20"/>
          <w:rtl/>
        </w:rPr>
        <w:t>.</w:t>
      </w:r>
    </w:p>
    <w:p w:rsidR="00FF258B" w:rsidRDefault="00063D2D" w:rsidP="00FD1982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1" w:name="Seif2"/>
      <w:bookmarkEnd w:id="1"/>
      <w:r w:rsidRPr="0034680D">
        <w:rPr>
          <w:rFonts w:cs="Miriam"/>
          <w:lang w:val="he-IL"/>
        </w:rPr>
        <w:pict>
          <v:rect id="_x0000_s1027" style="position:absolute;left:0;text-align:left;margin-left:464.5pt;margin-top:8.05pt;width:75.05pt;height:13.35pt;z-index:251658240" o:allowincell="f" filled="f" stroked="f" strokecolor="lime" strokeweight=".25pt">
            <v:textbox inset="0,0,0,0">
              <w:txbxContent>
                <w:p w:rsidR="00063D2D" w:rsidRDefault="0026662B" w:rsidP="00063D2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2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FF258B" w:rsidRPr="0034680D">
        <w:rPr>
          <w:rStyle w:val="default"/>
          <w:rFonts w:cs="FrankRuehl" w:hint="cs"/>
          <w:sz w:val="20"/>
          <w:rtl/>
        </w:rPr>
        <w:t xml:space="preserve">לצו זה ייקרא "צו מס </w:t>
      </w:r>
      <w:r w:rsidR="00FF258B">
        <w:rPr>
          <w:rStyle w:val="default"/>
          <w:rFonts w:cs="FrankRuehl" w:hint="cs"/>
          <w:sz w:val="20"/>
          <w:rtl/>
        </w:rPr>
        <w:t>הכנסה</w:t>
      </w:r>
      <w:r w:rsidR="00FF258B" w:rsidRPr="0034680D">
        <w:rPr>
          <w:rStyle w:val="default"/>
          <w:rFonts w:cs="FrankRuehl" w:hint="cs"/>
          <w:sz w:val="20"/>
          <w:rtl/>
        </w:rPr>
        <w:t xml:space="preserve"> (</w:t>
      </w:r>
      <w:r w:rsidR="00FD1982">
        <w:rPr>
          <w:rStyle w:val="default"/>
          <w:rFonts w:cs="FrankRuehl" w:hint="cs"/>
          <w:sz w:val="20"/>
          <w:rtl/>
        </w:rPr>
        <w:t>פטור ממסי</w:t>
      </w:r>
      <w:r w:rsidR="00FF258B" w:rsidRPr="0034680D">
        <w:rPr>
          <w:rStyle w:val="default"/>
          <w:rFonts w:cs="FrankRuehl" w:hint="cs"/>
          <w:sz w:val="20"/>
          <w:rtl/>
        </w:rPr>
        <w:t xml:space="preserve"> כפל) (</w:t>
      </w:r>
      <w:r w:rsidR="00FD1982">
        <w:rPr>
          <w:rStyle w:val="default"/>
          <w:rFonts w:cs="FrankRuehl" w:hint="cs"/>
          <w:sz w:val="20"/>
          <w:rtl/>
        </w:rPr>
        <w:t>קנדה</w:t>
      </w:r>
      <w:r w:rsidR="00CF4C38">
        <w:rPr>
          <w:rStyle w:val="default"/>
          <w:rFonts w:cs="FrankRuehl" w:hint="cs"/>
          <w:sz w:val="20"/>
          <w:rtl/>
        </w:rPr>
        <w:t>), תשכ"</w:t>
      </w:r>
      <w:r w:rsidR="007C4148">
        <w:rPr>
          <w:rStyle w:val="default"/>
          <w:rFonts w:cs="FrankRuehl" w:hint="cs"/>
          <w:sz w:val="20"/>
          <w:rtl/>
        </w:rPr>
        <w:t>ז</w:t>
      </w:r>
      <w:r w:rsidR="00CF4C38">
        <w:rPr>
          <w:rStyle w:val="default"/>
          <w:rFonts w:cs="FrankRuehl" w:hint="cs"/>
          <w:sz w:val="20"/>
          <w:rtl/>
        </w:rPr>
        <w:t>-196</w:t>
      </w:r>
      <w:r w:rsidR="007C4148">
        <w:rPr>
          <w:rStyle w:val="default"/>
          <w:rFonts w:cs="FrankRuehl" w:hint="cs"/>
          <w:sz w:val="20"/>
          <w:rtl/>
        </w:rPr>
        <w:t>7</w:t>
      </w:r>
      <w:r w:rsidR="00FF258B" w:rsidRPr="0034680D">
        <w:rPr>
          <w:rStyle w:val="default"/>
          <w:rFonts w:cs="FrankRuehl" w:hint="cs"/>
          <w:sz w:val="20"/>
          <w:rtl/>
        </w:rPr>
        <w:t>".</w:t>
      </w:r>
    </w:p>
    <w:p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063D2D" w:rsidRPr="0034680D" w:rsidRDefault="00FD1982" w:rsidP="00FD1982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ח' בניסן</w:t>
      </w:r>
      <w:r w:rsidR="00CF4C38">
        <w:rPr>
          <w:rFonts w:cs="FrankRuehl" w:hint="cs"/>
          <w:rtl/>
        </w:rPr>
        <w:t xml:space="preserve"> תשכ"</w:t>
      </w:r>
      <w:r w:rsidR="007C4148">
        <w:rPr>
          <w:rFonts w:cs="FrankRuehl" w:hint="cs"/>
          <w:rtl/>
        </w:rPr>
        <w:t>ז</w:t>
      </w:r>
      <w:r w:rsidR="00CF4C38">
        <w:rPr>
          <w:rFonts w:cs="FrankRuehl" w:hint="cs"/>
          <w:rtl/>
        </w:rPr>
        <w:t xml:space="preserve"> (</w:t>
      </w:r>
      <w:r>
        <w:rPr>
          <w:rFonts w:cs="FrankRuehl" w:hint="cs"/>
          <w:rtl/>
        </w:rPr>
        <w:t>18</w:t>
      </w:r>
      <w:r w:rsidR="0061681D">
        <w:rPr>
          <w:rFonts w:cs="FrankRuehl" w:hint="cs"/>
          <w:rtl/>
        </w:rPr>
        <w:t xml:space="preserve"> באפריל</w:t>
      </w:r>
      <w:r w:rsidR="00CF4C38">
        <w:rPr>
          <w:rFonts w:cs="FrankRuehl" w:hint="cs"/>
          <w:rtl/>
        </w:rPr>
        <w:t xml:space="preserve"> 196</w:t>
      </w:r>
      <w:r w:rsidR="007C4148">
        <w:rPr>
          <w:rFonts w:cs="FrankRuehl" w:hint="cs"/>
          <w:rtl/>
        </w:rPr>
        <w:t>7</w:t>
      </w:r>
      <w:r w:rsidR="00063D2D" w:rsidRPr="0034680D">
        <w:rPr>
          <w:rFonts w:cs="FrankRuehl" w:hint="cs"/>
          <w:rtl/>
        </w:rPr>
        <w:t>)</w:t>
      </w:r>
      <w:r w:rsidR="00063D2D" w:rsidRPr="0034680D">
        <w:rPr>
          <w:rFonts w:cs="FrankRuehl"/>
          <w:rtl/>
        </w:rPr>
        <w:tab/>
      </w:r>
      <w:r w:rsidR="0026662B">
        <w:rPr>
          <w:rFonts w:cs="FrankRuehl" w:hint="cs"/>
          <w:rtl/>
        </w:rPr>
        <w:t>פנחס ספיר</w:t>
      </w:r>
    </w:p>
    <w:p w:rsidR="00063D2D" w:rsidRPr="0034680D" w:rsidRDefault="00063D2D" w:rsidP="00E95D5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ab/>
        <w:t>ש</w:t>
      </w:r>
      <w:r w:rsidRPr="0034680D">
        <w:rPr>
          <w:rFonts w:cs="FrankRuehl" w:hint="cs"/>
          <w:rtl/>
        </w:rPr>
        <w:t>ר האוצ</w:t>
      </w:r>
      <w:r w:rsidRPr="0034680D">
        <w:rPr>
          <w:rFonts w:cs="FrankRuehl"/>
          <w:rtl/>
        </w:rPr>
        <w:t>ר</w:t>
      </w:r>
    </w:p>
    <w:p w:rsidR="00FD1982" w:rsidRPr="0034680D" w:rsidRDefault="00FD1982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292CDB" w:rsidRPr="0034680D" w:rsidRDefault="00292CDB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437214" w:rsidRPr="0034680D" w:rsidRDefault="00437214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2" w:name="LawPartEnd"/>
    </w:p>
    <w:bookmarkEnd w:id="2"/>
    <w:p w:rsidR="00BB4A7F" w:rsidRDefault="00BB4A7F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:rsidR="00BB4A7F" w:rsidRDefault="00BB4A7F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:rsidR="00BB4A7F" w:rsidRDefault="00BB4A7F" w:rsidP="00BB4A7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F0719C" w:rsidRPr="00BB4A7F" w:rsidRDefault="00F0719C" w:rsidP="00BB4A7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</w:p>
    <w:sectPr w:rsidR="00F0719C" w:rsidRPr="00BB4A7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6B01" w:rsidRDefault="00E56B01">
      <w:r>
        <w:separator/>
      </w:r>
    </w:p>
  </w:endnote>
  <w:endnote w:type="continuationSeparator" w:id="0">
    <w:p w:rsidR="00E56B01" w:rsidRDefault="00E56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B4A7F">
      <w:rPr>
        <w:rFonts w:cs="TopType Jerushalmi"/>
        <w:noProof/>
        <w:color w:val="000000"/>
        <w:sz w:val="14"/>
        <w:szCs w:val="14"/>
      </w:rPr>
      <w:t>Z:\000-law\yael\2015\2015-02-22\hak150217\255_618.doc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BB4A7F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B4A7F">
      <w:rPr>
        <w:rFonts w:cs="TopType Jerushalmi"/>
        <w:noProof/>
        <w:color w:val="000000"/>
        <w:sz w:val="14"/>
        <w:szCs w:val="14"/>
      </w:rPr>
      <w:t>Z:\000-law\yael\2015\2015-02-22\hak150217\255_618.doc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6B01" w:rsidRDefault="00E56B01" w:rsidP="00292CDB">
      <w:pPr>
        <w:spacing w:before="60"/>
        <w:ind w:right="1134"/>
      </w:pPr>
      <w:r>
        <w:separator/>
      </w:r>
    </w:p>
  </w:footnote>
  <w:footnote w:type="continuationSeparator" w:id="0">
    <w:p w:rsidR="00E56B01" w:rsidRDefault="00E56B01">
      <w:r>
        <w:continuationSeparator/>
      </w:r>
    </w:p>
  </w:footnote>
  <w:footnote w:id="1">
    <w:p w:rsidR="006F5829" w:rsidRPr="00292CDB" w:rsidRDefault="00063D2D" w:rsidP="00FD198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92CD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292CDB">
          <w:rPr>
            <w:rStyle w:val="Hyperlink"/>
            <w:rFonts w:cs="FrankRuehl" w:hint="cs"/>
            <w:rtl/>
          </w:rPr>
          <w:t>ק"ת תש</w:t>
        </w:r>
        <w:r w:rsidR="00CF4C38">
          <w:rPr>
            <w:rStyle w:val="Hyperlink"/>
            <w:rFonts w:cs="FrankRuehl" w:hint="cs"/>
            <w:rtl/>
          </w:rPr>
          <w:t>כ"</w:t>
        </w:r>
        <w:r w:rsidR="007C4148">
          <w:rPr>
            <w:rStyle w:val="Hyperlink"/>
            <w:rFonts w:cs="FrankRuehl" w:hint="cs"/>
            <w:rtl/>
          </w:rPr>
          <w:t>ז</w:t>
        </w:r>
        <w:r w:rsidRPr="00292CDB">
          <w:rPr>
            <w:rStyle w:val="Hyperlink"/>
            <w:rFonts w:cs="FrankRuehl" w:hint="cs"/>
            <w:rtl/>
          </w:rPr>
          <w:t xml:space="preserve"> מס' </w:t>
        </w:r>
        <w:r w:rsidR="0061681D">
          <w:rPr>
            <w:rStyle w:val="Hyperlink"/>
            <w:rFonts w:cs="FrankRuehl" w:hint="cs"/>
            <w:rtl/>
          </w:rPr>
          <w:t>203</w:t>
        </w:r>
        <w:r w:rsidR="00FD1982">
          <w:rPr>
            <w:rStyle w:val="Hyperlink"/>
            <w:rFonts w:cs="FrankRuehl" w:hint="cs"/>
            <w:rtl/>
          </w:rPr>
          <w:t>4</w:t>
        </w:r>
      </w:hyperlink>
      <w:r>
        <w:rPr>
          <w:rFonts w:cs="FrankRuehl" w:hint="cs"/>
          <w:rtl/>
        </w:rPr>
        <w:t xml:space="preserve"> מיום </w:t>
      </w:r>
      <w:r w:rsidR="0061681D">
        <w:rPr>
          <w:rFonts w:cs="FrankRuehl" w:hint="cs"/>
          <w:rtl/>
        </w:rPr>
        <w:t>2</w:t>
      </w:r>
      <w:r w:rsidR="00FD1982">
        <w:rPr>
          <w:rFonts w:cs="FrankRuehl" w:hint="cs"/>
          <w:rtl/>
        </w:rPr>
        <w:t>8</w:t>
      </w:r>
      <w:r w:rsidR="0061681D">
        <w:rPr>
          <w:rFonts w:cs="FrankRuehl" w:hint="cs"/>
          <w:rtl/>
        </w:rPr>
        <w:t>.4</w:t>
      </w:r>
      <w:r w:rsidR="007C4148">
        <w:rPr>
          <w:rFonts w:cs="FrankRuehl" w:hint="cs"/>
          <w:rtl/>
        </w:rPr>
        <w:t>.1967</w:t>
      </w:r>
      <w:r>
        <w:rPr>
          <w:rFonts w:cs="FrankRuehl" w:hint="cs"/>
          <w:rtl/>
        </w:rPr>
        <w:t xml:space="preserve"> עמ' </w:t>
      </w:r>
      <w:r w:rsidR="0061681D">
        <w:rPr>
          <w:rFonts w:cs="FrankRuehl" w:hint="cs"/>
          <w:rtl/>
        </w:rPr>
        <w:t>2</w:t>
      </w:r>
      <w:r w:rsidR="007C4148">
        <w:rPr>
          <w:rFonts w:cs="FrankRuehl" w:hint="cs"/>
          <w:rtl/>
        </w:rPr>
        <w:t>2</w:t>
      </w:r>
      <w:r w:rsidR="00FD1982">
        <w:rPr>
          <w:rFonts w:cs="FrankRuehl" w:hint="cs"/>
          <w:rtl/>
        </w:rPr>
        <w:t>92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16.צו מס הכנסה (מניעת מסי כפל) (הולנד), תשל"ה–1975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 w:rsidP="00FD198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מס </w:t>
    </w:r>
    <w:r w:rsidR="005C58A4">
      <w:rPr>
        <w:rFonts w:hAnsi="FrankRuehl" w:cs="FrankRuehl" w:hint="cs"/>
        <w:color w:val="000000"/>
        <w:sz w:val="28"/>
        <w:szCs w:val="28"/>
        <w:rtl/>
      </w:rPr>
      <w:t>הכנסה</w:t>
    </w:r>
    <w:r>
      <w:rPr>
        <w:rFonts w:hAnsi="FrankRuehl" w:cs="FrankRuehl"/>
        <w:color w:val="000000"/>
        <w:sz w:val="28"/>
        <w:szCs w:val="28"/>
        <w:rtl/>
      </w:rPr>
      <w:t xml:space="preserve"> (</w:t>
    </w:r>
    <w:r w:rsidR="00FD1982">
      <w:rPr>
        <w:rFonts w:hAnsi="FrankRuehl" w:cs="FrankRuehl" w:hint="cs"/>
        <w:color w:val="000000"/>
        <w:sz w:val="28"/>
        <w:szCs w:val="28"/>
        <w:rtl/>
      </w:rPr>
      <w:t>פטור</w:t>
    </w:r>
    <w:r w:rsidR="007E16D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FD1982">
      <w:rPr>
        <w:rFonts w:hAnsi="FrankRuehl" w:cs="FrankRuehl" w:hint="cs"/>
        <w:color w:val="000000"/>
        <w:sz w:val="28"/>
        <w:szCs w:val="28"/>
        <w:rtl/>
      </w:rPr>
      <w:t>מ</w:t>
    </w:r>
    <w:r w:rsidR="007E16DA">
      <w:rPr>
        <w:rFonts w:hAnsi="FrankRuehl" w:cs="FrankRuehl" w:hint="cs"/>
        <w:color w:val="000000"/>
        <w:sz w:val="28"/>
        <w:szCs w:val="28"/>
        <w:rtl/>
      </w:rPr>
      <w:t>מסי</w:t>
    </w:r>
    <w:r>
      <w:rPr>
        <w:rFonts w:hAnsi="FrankRuehl" w:cs="FrankRuehl"/>
        <w:color w:val="000000"/>
        <w:sz w:val="28"/>
        <w:szCs w:val="28"/>
        <w:rtl/>
      </w:rPr>
      <w:t xml:space="preserve"> כפל) (</w:t>
    </w:r>
    <w:r w:rsidR="00FD1982">
      <w:rPr>
        <w:rFonts w:hAnsi="FrankRuehl" w:cs="FrankRuehl" w:hint="cs"/>
        <w:color w:val="000000"/>
        <w:sz w:val="28"/>
        <w:szCs w:val="28"/>
        <w:rtl/>
      </w:rPr>
      <w:t>קנדה</w:t>
    </w:r>
    <w:r w:rsidR="00CF4C38">
      <w:rPr>
        <w:rFonts w:hAnsi="FrankRuehl" w:cs="FrankRuehl" w:hint="cs"/>
        <w:color w:val="000000"/>
        <w:sz w:val="28"/>
        <w:szCs w:val="28"/>
        <w:rtl/>
      </w:rPr>
      <w:t>), תשכ"</w:t>
    </w:r>
    <w:r w:rsidR="007C4148">
      <w:rPr>
        <w:rFonts w:hAnsi="FrankRuehl" w:cs="FrankRuehl" w:hint="cs"/>
        <w:color w:val="000000"/>
        <w:sz w:val="28"/>
        <w:szCs w:val="28"/>
        <w:rtl/>
      </w:rPr>
      <w:t>ז-1967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CDB"/>
    <w:rsid w:val="0004104B"/>
    <w:rsid w:val="00063D2D"/>
    <w:rsid w:val="00076958"/>
    <w:rsid w:val="00084390"/>
    <w:rsid w:val="000A0B2B"/>
    <w:rsid w:val="000B74CA"/>
    <w:rsid w:val="00102E68"/>
    <w:rsid w:val="001704E1"/>
    <w:rsid w:val="00252CD5"/>
    <w:rsid w:val="0026662B"/>
    <w:rsid w:val="00292CDB"/>
    <w:rsid w:val="0034680D"/>
    <w:rsid w:val="00360072"/>
    <w:rsid w:val="003F1C64"/>
    <w:rsid w:val="00437214"/>
    <w:rsid w:val="004623A5"/>
    <w:rsid w:val="0049446F"/>
    <w:rsid w:val="005016AF"/>
    <w:rsid w:val="0054306C"/>
    <w:rsid w:val="005B2F04"/>
    <w:rsid w:val="005B3747"/>
    <w:rsid w:val="005C58A4"/>
    <w:rsid w:val="0061681D"/>
    <w:rsid w:val="006300EA"/>
    <w:rsid w:val="00643058"/>
    <w:rsid w:val="00666A54"/>
    <w:rsid w:val="006F2B2E"/>
    <w:rsid w:val="006F5829"/>
    <w:rsid w:val="0076050A"/>
    <w:rsid w:val="007838C0"/>
    <w:rsid w:val="007B637C"/>
    <w:rsid w:val="007C058C"/>
    <w:rsid w:val="007C4148"/>
    <w:rsid w:val="007D3036"/>
    <w:rsid w:val="007E16DA"/>
    <w:rsid w:val="009566AD"/>
    <w:rsid w:val="009B2C28"/>
    <w:rsid w:val="009E09FF"/>
    <w:rsid w:val="00A80CF9"/>
    <w:rsid w:val="00B41642"/>
    <w:rsid w:val="00BB4A7F"/>
    <w:rsid w:val="00BF555D"/>
    <w:rsid w:val="00C42506"/>
    <w:rsid w:val="00CF4C38"/>
    <w:rsid w:val="00D64D58"/>
    <w:rsid w:val="00D86F98"/>
    <w:rsid w:val="00E56B01"/>
    <w:rsid w:val="00E95D59"/>
    <w:rsid w:val="00F0719C"/>
    <w:rsid w:val="00F525D7"/>
    <w:rsid w:val="00FD1982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5169A9A-DF4D-41F9-8280-427DF583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72"/>
      <w:ind w:left="2835"/>
      <w:jc w:val="center"/>
    </w:pPr>
    <w:rPr>
      <w:noProof/>
      <w:sz w:val="20"/>
      <w:szCs w:val="26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footnote">
    <w:name w:val="footnote"/>
    <w:basedOn w:val="a"/>
    <w:pPr>
      <w:widowControl w:val="0"/>
      <w:suppressAutoHyphens/>
      <w:autoSpaceDE w:val="0"/>
      <w:autoSpaceDN w:val="0"/>
      <w:ind w:left="2835"/>
      <w:jc w:val="both"/>
    </w:pPr>
    <w:rPr>
      <w:noProof/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footnote text"/>
    <w:basedOn w:val="a"/>
    <w:semiHidden/>
    <w:rsid w:val="00292CDB"/>
    <w:rPr>
      <w:sz w:val="20"/>
      <w:szCs w:val="20"/>
    </w:rPr>
  </w:style>
  <w:style w:type="character" w:styleId="a6">
    <w:name w:val="footnote reference"/>
    <w:basedOn w:val="a0"/>
    <w:semiHidden/>
    <w:rsid w:val="00292CDB"/>
    <w:rPr>
      <w:vertAlign w:val="superscript"/>
    </w:rPr>
  </w:style>
  <w:style w:type="character" w:styleId="Hyperlink">
    <w:name w:val="Hyperlink"/>
    <w:basedOn w:val="a0"/>
    <w:rsid w:val="00292CDB"/>
    <w:rPr>
      <w:color w:val="0000FF"/>
      <w:u w:val="single"/>
    </w:rPr>
  </w:style>
  <w:style w:type="paragraph" w:customStyle="1" w:styleId="P00">
    <w:name w:val="P00"/>
    <w:rsid w:val="00063D2D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sig-0">
    <w:name w:val="sig-0"/>
    <w:basedOn w:val="P00"/>
    <w:rsid w:val="00063D2D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rsid w:val="00063D2D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03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899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http://www.nevo.co.il/Law_word/law06/tak-2034.pdf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(פטור ממסי כפל) (קנדה), תשכ"ז-1967</vt:lpwstr>
  </property>
  <property fmtid="{D5CDD505-2E9C-101B-9397-08002B2CF9AE}" pid="5" name="LAWNUMBER">
    <vt:lpwstr>0618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