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8BF8" w14:textId="77777777" w:rsidR="00C75B81" w:rsidRDefault="00C75B81" w:rsidP="00BF7483">
      <w:pPr>
        <w:pStyle w:val="big-header"/>
        <w:ind w:left="0" w:right="1134"/>
        <w:rPr>
          <w:rFonts w:cs="FrankRuehl" w:hint="cs"/>
          <w:sz w:val="32"/>
          <w:rtl/>
        </w:rPr>
      </w:pPr>
      <w:r>
        <w:rPr>
          <w:rFonts w:cs="FrankRuehl"/>
          <w:sz w:val="32"/>
          <w:rtl/>
        </w:rPr>
        <w:t xml:space="preserve">צו מס הכנסה (פטור) (ריבית ודמי שכירות בשל כלי טיס וכלי שיט), </w:t>
      </w:r>
      <w:r w:rsidR="00BF7483">
        <w:rPr>
          <w:rFonts w:cs="FrankRuehl" w:hint="cs"/>
          <w:sz w:val="32"/>
          <w:rtl/>
        </w:rPr>
        <w:br/>
      </w:r>
      <w:r>
        <w:rPr>
          <w:rFonts w:cs="FrankRuehl"/>
          <w:sz w:val="32"/>
          <w:rtl/>
        </w:rPr>
        <w:t>תשל"ו</w:t>
      </w:r>
      <w:r w:rsidR="00BF7483">
        <w:rPr>
          <w:rFonts w:cs="FrankRuehl" w:hint="cs"/>
          <w:sz w:val="32"/>
          <w:rtl/>
        </w:rPr>
        <w:t>-</w:t>
      </w:r>
      <w:r>
        <w:rPr>
          <w:rFonts w:cs="FrankRuehl"/>
          <w:sz w:val="32"/>
          <w:rtl/>
        </w:rPr>
        <w:t>1976</w:t>
      </w:r>
    </w:p>
    <w:p w14:paraId="0D205D2C" w14:textId="77777777" w:rsidR="009D7CBA" w:rsidRDefault="009D7CBA" w:rsidP="009D7CBA">
      <w:pPr>
        <w:pStyle w:val="big-header"/>
        <w:ind w:left="0" w:right="1134"/>
        <w:rPr>
          <w:rFonts w:cs="FrankRuehl" w:hint="cs"/>
          <w:color w:val="008000"/>
          <w:rtl/>
        </w:rPr>
      </w:pPr>
      <w:r w:rsidRPr="006E674C">
        <w:rPr>
          <w:rFonts w:cs="FrankRuehl" w:hint="cs"/>
          <w:color w:val="008000"/>
          <w:rtl/>
        </w:rPr>
        <w:t>רבדים בחקיקה</w:t>
      </w:r>
    </w:p>
    <w:p w14:paraId="2DA31DAE" w14:textId="77777777" w:rsidR="00CC1A73" w:rsidRDefault="00CC1A73" w:rsidP="00CC1A73">
      <w:pPr>
        <w:spacing w:line="320" w:lineRule="auto"/>
        <w:rPr>
          <w:rFonts w:hint="cs"/>
          <w:rtl/>
        </w:rPr>
      </w:pPr>
    </w:p>
    <w:p w14:paraId="65B654A1" w14:textId="77777777" w:rsidR="00CC1A73" w:rsidRDefault="00CC1A73" w:rsidP="00CC1A73">
      <w:pPr>
        <w:spacing w:line="320" w:lineRule="auto"/>
        <w:rPr>
          <w:rFonts w:cs="FrankRuehl"/>
          <w:szCs w:val="26"/>
          <w:rtl/>
        </w:rPr>
      </w:pPr>
      <w:r w:rsidRPr="00CC1A73">
        <w:rPr>
          <w:rFonts w:cs="Miriam"/>
          <w:szCs w:val="22"/>
          <w:rtl/>
        </w:rPr>
        <w:t>מסים</w:t>
      </w:r>
      <w:r w:rsidRPr="00CC1A73">
        <w:rPr>
          <w:rFonts w:cs="FrankRuehl"/>
          <w:szCs w:val="26"/>
          <w:rtl/>
        </w:rPr>
        <w:t xml:space="preserve"> – מס הכנסה – פטור ממס: ריבית והצ'</w:t>
      </w:r>
    </w:p>
    <w:p w14:paraId="1ED99C14" w14:textId="77777777" w:rsidR="00CC1A73" w:rsidRDefault="00CC1A73" w:rsidP="00CC1A73">
      <w:pPr>
        <w:spacing w:line="320" w:lineRule="auto"/>
        <w:rPr>
          <w:rFonts w:cs="FrankRuehl"/>
          <w:szCs w:val="26"/>
          <w:rtl/>
        </w:rPr>
      </w:pPr>
      <w:r w:rsidRPr="00CC1A73">
        <w:rPr>
          <w:rFonts w:cs="Miriam"/>
          <w:szCs w:val="22"/>
          <w:rtl/>
        </w:rPr>
        <w:t>מסים</w:t>
      </w:r>
      <w:r w:rsidRPr="00CC1A73">
        <w:rPr>
          <w:rFonts w:cs="FrankRuehl"/>
          <w:szCs w:val="26"/>
          <w:rtl/>
        </w:rPr>
        <w:t xml:space="preserve"> – מס הכנסה – פטור ממס: כללי – דמי שכירות והשכרה</w:t>
      </w:r>
    </w:p>
    <w:p w14:paraId="1D455AD9" w14:textId="77777777" w:rsidR="00CC1A73" w:rsidRDefault="00CC1A73" w:rsidP="00CC1A73">
      <w:pPr>
        <w:spacing w:line="320" w:lineRule="auto"/>
        <w:rPr>
          <w:rFonts w:cs="FrankRuehl"/>
          <w:szCs w:val="26"/>
          <w:rtl/>
        </w:rPr>
      </w:pPr>
      <w:r w:rsidRPr="00CC1A73">
        <w:rPr>
          <w:rFonts w:cs="Miriam"/>
          <w:szCs w:val="22"/>
          <w:rtl/>
        </w:rPr>
        <w:t>משפט פרטי וכלכלה</w:t>
      </w:r>
      <w:r w:rsidRPr="00CC1A73">
        <w:rPr>
          <w:rFonts w:cs="FrankRuehl"/>
          <w:szCs w:val="26"/>
          <w:rtl/>
        </w:rPr>
        <w:t xml:space="preserve"> – כספים – ריבית – מיסוי ופטור ממס</w:t>
      </w:r>
    </w:p>
    <w:p w14:paraId="08BAF76D" w14:textId="77777777" w:rsidR="00CC1A73" w:rsidRDefault="00CC1A73" w:rsidP="00CC1A73">
      <w:pPr>
        <w:spacing w:line="320" w:lineRule="auto"/>
        <w:rPr>
          <w:rFonts w:cs="FrankRuehl"/>
          <w:szCs w:val="26"/>
          <w:rtl/>
        </w:rPr>
      </w:pPr>
      <w:r w:rsidRPr="00CC1A73">
        <w:rPr>
          <w:rFonts w:cs="Miriam"/>
          <w:szCs w:val="22"/>
          <w:rtl/>
        </w:rPr>
        <w:t>רשויות ומשפט מנהלי</w:t>
      </w:r>
      <w:r w:rsidRPr="00CC1A73">
        <w:rPr>
          <w:rFonts w:cs="FrankRuehl"/>
          <w:szCs w:val="26"/>
          <w:rtl/>
        </w:rPr>
        <w:t xml:space="preserve"> – תשתיות – ספנות ונמלים – כלי שיט</w:t>
      </w:r>
    </w:p>
    <w:p w14:paraId="07B2B3BE" w14:textId="77777777" w:rsidR="007D3ED6" w:rsidRPr="00CC1A73" w:rsidRDefault="00CC1A73" w:rsidP="00CC1A73">
      <w:pPr>
        <w:spacing w:line="320" w:lineRule="auto"/>
        <w:rPr>
          <w:rFonts w:cs="Miriam"/>
          <w:szCs w:val="22"/>
          <w:rtl/>
        </w:rPr>
      </w:pPr>
      <w:r w:rsidRPr="00CC1A73">
        <w:rPr>
          <w:rFonts w:cs="Miriam"/>
          <w:szCs w:val="22"/>
          <w:rtl/>
        </w:rPr>
        <w:t>רשויות ומשפט מנהלי</w:t>
      </w:r>
      <w:r w:rsidRPr="00CC1A73">
        <w:rPr>
          <w:rFonts w:cs="FrankRuehl"/>
          <w:szCs w:val="26"/>
          <w:rtl/>
        </w:rPr>
        <w:t xml:space="preserve"> – תשתיות – תעופה – טיס</w:t>
      </w:r>
    </w:p>
    <w:p w14:paraId="6DA63AC4" w14:textId="77777777" w:rsidR="00C75B81" w:rsidRDefault="00C75B8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5164" w:rsidRPr="00FB5164" w14:paraId="61174CA1" w14:textId="77777777">
        <w:tblPrEx>
          <w:tblCellMar>
            <w:top w:w="0" w:type="dxa"/>
            <w:bottom w:w="0" w:type="dxa"/>
          </w:tblCellMar>
        </w:tblPrEx>
        <w:tc>
          <w:tcPr>
            <w:tcW w:w="1247" w:type="dxa"/>
          </w:tcPr>
          <w:p w14:paraId="1D295AA1" w14:textId="77777777" w:rsidR="00FB5164" w:rsidRPr="00FB5164" w:rsidRDefault="00FB5164" w:rsidP="00FB5164">
            <w:pPr>
              <w:rPr>
                <w:rFonts w:cs="Frankruhel"/>
                <w:rtl/>
              </w:rPr>
            </w:pPr>
            <w:r>
              <w:rPr>
                <w:rtl/>
              </w:rPr>
              <w:t xml:space="preserve">סעיף 1 </w:t>
            </w:r>
          </w:p>
        </w:tc>
        <w:tc>
          <w:tcPr>
            <w:tcW w:w="5669" w:type="dxa"/>
          </w:tcPr>
          <w:p w14:paraId="56869BD8" w14:textId="77777777" w:rsidR="00FB5164" w:rsidRPr="00FB5164" w:rsidRDefault="00FB5164" w:rsidP="00FB5164">
            <w:pPr>
              <w:rPr>
                <w:rFonts w:cs="Frankruhel"/>
                <w:rtl/>
              </w:rPr>
            </w:pPr>
            <w:r>
              <w:rPr>
                <w:rtl/>
              </w:rPr>
              <w:t>הגדרות</w:t>
            </w:r>
          </w:p>
        </w:tc>
        <w:tc>
          <w:tcPr>
            <w:tcW w:w="567" w:type="dxa"/>
          </w:tcPr>
          <w:p w14:paraId="051580A5" w14:textId="77777777" w:rsidR="00FB5164" w:rsidRPr="00FB5164" w:rsidRDefault="00FB5164" w:rsidP="00FB5164">
            <w:pPr>
              <w:rPr>
                <w:rStyle w:val="Hyperlink"/>
                <w:rtl/>
              </w:rPr>
            </w:pPr>
            <w:hyperlink w:anchor="Seif1" w:tooltip="הגדרות" w:history="1">
              <w:r w:rsidRPr="00FB5164">
                <w:rPr>
                  <w:rStyle w:val="Hyperlink"/>
                </w:rPr>
                <w:t>Go</w:t>
              </w:r>
            </w:hyperlink>
          </w:p>
        </w:tc>
        <w:tc>
          <w:tcPr>
            <w:tcW w:w="850" w:type="dxa"/>
          </w:tcPr>
          <w:p w14:paraId="24F4DEE2" w14:textId="77777777" w:rsidR="00FB5164" w:rsidRPr="00FB5164" w:rsidRDefault="00FB5164" w:rsidP="00FB516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B5164" w:rsidRPr="00FB5164" w14:paraId="1F8289BB" w14:textId="77777777">
        <w:tblPrEx>
          <w:tblCellMar>
            <w:top w:w="0" w:type="dxa"/>
            <w:bottom w:w="0" w:type="dxa"/>
          </w:tblCellMar>
        </w:tblPrEx>
        <w:tc>
          <w:tcPr>
            <w:tcW w:w="1247" w:type="dxa"/>
          </w:tcPr>
          <w:p w14:paraId="55E3B619" w14:textId="77777777" w:rsidR="00FB5164" w:rsidRPr="00FB5164" w:rsidRDefault="00FB5164" w:rsidP="00FB5164">
            <w:pPr>
              <w:rPr>
                <w:rFonts w:cs="Frankruhel"/>
                <w:rtl/>
              </w:rPr>
            </w:pPr>
            <w:r>
              <w:rPr>
                <w:rtl/>
              </w:rPr>
              <w:t xml:space="preserve">סעיף 2 </w:t>
            </w:r>
          </w:p>
        </w:tc>
        <w:tc>
          <w:tcPr>
            <w:tcW w:w="5669" w:type="dxa"/>
          </w:tcPr>
          <w:p w14:paraId="1BCDAF5B" w14:textId="77777777" w:rsidR="00FB5164" w:rsidRPr="00FB5164" w:rsidRDefault="00FB5164" w:rsidP="00FB5164">
            <w:pPr>
              <w:rPr>
                <w:rFonts w:cs="Frankruhel"/>
                <w:rtl/>
              </w:rPr>
            </w:pPr>
            <w:r>
              <w:rPr>
                <w:rtl/>
              </w:rPr>
              <w:t>פטור ממס</w:t>
            </w:r>
          </w:p>
        </w:tc>
        <w:tc>
          <w:tcPr>
            <w:tcW w:w="567" w:type="dxa"/>
          </w:tcPr>
          <w:p w14:paraId="3CCCFA78" w14:textId="77777777" w:rsidR="00FB5164" w:rsidRPr="00FB5164" w:rsidRDefault="00FB5164" w:rsidP="00FB5164">
            <w:pPr>
              <w:rPr>
                <w:rStyle w:val="Hyperlink"/>
                <w:rtl/>
              </w:rPr>
            </w:pPr>
            <w:hyperlink w:anchor="Seif2" w:tooltip="פטור ממס" w:history="1">
              <w:r w:rsidRPr="00FB5164">
                <w:rPr>
                  <w:rStyle w:val="Hyperlink"/>
                </w:rPr>
                <w:t>Go</w:t>
              </w:r>
            </w:hyperlink>
          </w:p>
        </w:tc>
        <w:tc>
          <w:tcPr>
            <w:tcW w:w="850" w:type="dxa"/>
          </w:tcPr>
          <w:p w14:paraId="1EB1A137" w14:textId="77777777" w:rsidR="00FB5164" w:rsidRPr="00FB5164" w:rsidRDefault="00FB5164" w:rsidP="00FB516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B5164" w:rsidRPr="00FB5164" w14:paraId="7A6DAF27" w14:textId="77777777">
        <w:tblPrEx>
          <w:tblCellMar>
            <w:top w:w="0" w:type="dxa"/>
            <w:bottom w:w="0" w:type="dxa"/>
          </w:tblCellMar>
        </w:tblPrEx>
        <w:tc>
          <w:tcPr>
            <w:tcW w:w="1247" w:type="dxa"/>
          </w:tcPr>
          <w:p w14:paraId="6DEAA119" w14:textId="77777777" w:rsidR="00FB5164" w:rsidRPr="00FB5164" w:rsidRDefault="00FB5164" w:rsidP="00FB5164">
            <w:pPr>
              <w:rPr>
                <w:rFonts w:cs="Frankruhel"/>
                <w:rtl/>
              </w:rPr>
            </w:pPr>
            <w:r>
              <w:rPr>
                <w:rtl/>
              </w:rPr>
              <w:t xml:space="preserve">סעיף 3 </w:t>
            </w:r>
          </w:p>
        </w:tc>
        <w:tc>
          <w:tcPr>
            <w:tcW w:w="5669" w:type="dxa"/>
          </w:tcPr>
          <w:p w14:paraId="5D3337F0" w14:textId="77777777" w:rsidR="00FB5164" w:rsidRPr="00FB5164" w:rsidRDefault="00FB5164" w:rsidP="00FB5164">
            <w:pPr>
              <w:rPr>
                <w:rFonts w:cs="Frankruhel"/>
                <w:rtl/>
              </w:rPr>
            </w:pPr>
            <w:r>
              <w:rPr>
                <w:rtl/>
              </w:rPr>
              <w:t>תחילה</w:t>
            </w:r>
          </w:p>
        </w:tc>
        <w:tc>
          <w:tcPr>
            <w:tcW w:w="567" w:type="dxa"/>
          </w:tcPr>
          <w:p w14:paraId="10F5D5C5" w14:textId="77777777" w:rsidR="00FB5164" w:rsidRPr="00FB5164" w:rsidRDefault="00FB5164" w:rsidP="00FB5164">
            <w:pPr>
              <w:rPr>
                <w:rStyle w:val="Hyperlink"/>
                <w:rtl/>
              </w:rPr>
            </w:pPr>
            <w:hyperlink w:anchor="Seif3" w:tooltip="תחילה" w:history="1">
              <w:r w:rsidRPr="00FB5164">
                <w:rPr>
                  <w:rStyle w:val="Hyperlink"/>
                </w:rPr>
                <w:t>Go</w:t>
              </w:r>
            </w:hyperlink>
          </w:p>
        </w:tc>
        <w:tc>
          <w:tcPr>
            <w:tcW w:w="850" w:type="dxa"/>
          </w:tcPr>
          <w:p w14:paraId="4216A967" w14:textId="77777777" w:rsidR="00FB5164" w:rsidRPr="00FB5164" w:rsidRDefault="00FB5164" w:rsidP="00FB516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B5164" w:rsidRPr="00FB5164" w14:paraId="5F1E8363" w14:textId="77777777">
        <w:tblPrEx>
          <w:tblCellMar>
            <w:top w:w="0" w:type="dxa"/>
            <w:bottom w:w="0" w:type="dxa"/>
          </w:tblCellMar>
        </w:tblPrEx>
        <w:tc>
          <w:tcPr>
            <w:tcW w:w="1247" w:type="dxa"/>
          </w:tcPr>
          <w:p w14:paraId="5CE56A18" w14:textId="77777777" w:rsidR="00FB5164" w:rsidRPr="00FB5164" w:rsidRDefault="00FB5164" w:rsidP="00FB5164">
            <w:pPr>
              <w:rPr>
                <w:rFonts w:cs="Frankruhel"/>
                <w:rtl/>
              </w:rPr>
            </w:pPr>
            <w:r>
              <w:rPr>
                <w:rtl/>
              </w:rPr>
              <w:t xml:space="preserve">סעיף 4 </w:t>
            </w:r>
          </w:p>
        </w:tc>
        <w:tc>
          <w:tcPr>
            <w:tcW w:w="5669" w:type="dxa"/>
          </w:tcPr>
          <w:p w14:paraId="68240F88" w14:textId="77777777" w:rsidR="00FB5164" w:rsidRPr="00FB5164" w:rsidRDefault="00FB5164" w:rsidP="00FB5164">
            <w:pPr>
              <w:rPr>
                <w:rFonts w:cs="Frankruhel"/>
                <w:rtl/>
              </w:rPr>
            </w:pPr>
            <w:r>
              <w:rPr>
                <w:rtl/>
              </w:rPr>
              <w:t>השם</w:t>
            </w:r>
          </w:p>
        </w:tc>
        <w:tc>
          <w:tcPr>
            <w:tcW w:w="567" w:type="dxa"/>
          </w:tcPr>
          <w:p w14:paraId="4A74B510" w14:textId="77777777" w:rsidR="00FB5164" w:rsidRPr="00FB5164" w:rsidRDefault="00FB5164" w:rsidP="00FB5164">
            <w:pPr>
              <w:rPr>
                <w:rStyle w:val="Hyperlink"/>
                <w:rtl/>
              </w:rPr>
            </w:pPr>
            <w:hyperlink w:anchor="Seif4" w:tooltip="השם" w:history="1">
              <w:r w:rsidRPr="00FB5164">
                <w:rPr>
                  <w:rStyle w:val="Hyperlink"/>
                </w:rPr>
                <w:t>Go</w:t>
              </w:r>
            </w:hyperlink>
          </w:p>
        </w:tc>
        <w:tc>
          <w:tcPr>
            <w:tcW w:w="850" w:type="dxa"/>
          </w:tcPr>
          <w:p w14:paraId="7A530CC9" w14:textId="77777777" w:rsidR="00FB5164" w:rsidRPr="00FB5164" w:rsidRDefault="00FB5164" w:rsidP="00FB516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0A35D49" w14:textId="77777777" w:rsidR="00C75B81" w:rsidRDefault="00C75B81">
      <w:pPr>
        <w:pStyle w:val="big-header"/>
        <w:ind w:left="0" w:right="1134"/>
        <w:rPr>
          <w:rFonts w:cs="FrankRuehl"/>
          <w:sz w:val="32"/>
          <w:rtl/>
        </w:rPr>
      </w:pPr>
    </w:p>
    <w:p w14:paraId="063E77B7" w14:textId="77777777" w:rsidR="00C75B81" w:rsidRPr="00F7552E" w:rsidRDefault="00C75B81" w:rsidP="00F7552E">
      <w:pPr>
        <w:pStyle w:val="big-header"/>
        <w:ind w:left="0" w:right="1134"/>
        <w:rPr>
          <w:rStyle w:val="default"/>
          <w:rFonts w:hint="cs"/>
          <w:sz w:val="20"/>
          <w:szCs w:val="32"/>
          <w:rtl/>
        </w:rPr>
      </w:pPr>
      <w:r>
        <w:rPr>
          <w:rFonts w:cs="FrankRuehl"/>
          <w:sz w:val="32"/>
          <w:rtl/>
        </w:rPr>
        <w:br w:type="page"/>
      </w:r>
      <w:r>
        <w:rPr>
          <w:rFonts w:cs="FrankRuehl"/>
          <w:sz w:val="32"/>
          <w:rtl/>
        </w:rPr>
        <w:lastRenderedPageBreak/>
        <w:t>צו מ</w:t>
      </w:r>
      <w:r>
        <w:rPr>
          <w:rFonts w:cs="FrankRuehl" w:hint="cs"/>
          <w:sz w:val="32"/>
          <w:rtl/>
        </w:rPr>
        <w:t xml:space="preserve">ס הכנסה (פטור) (ריבית ודמי שכירות בשל כלי טיס וכלי שיט), </w:t>
      </w:r>
      <w:r w:rsidR="00BF7483">
        <w:rPr>
          <w:rFonts w:cs="FrankRuehl"/>
          <w:sz w:val="32"/>
          <w:rtl/>
        </w:rPr>
        <w:br/>
      </w:r>
      <w:r>
        <w:rPr>
          <w:rFonts w:cs="FrankRuehl" w:hint="cs"/>
          <w:sz w:val="32"/>
          <w:rtl/>
        </w:rPr>
        <w:t>תשל"ו</w:t>
      </w:r>
      <w:r w:rsidR="00BF7483">
        <w:rPr>
          <w:rFonts w:cs="FrankRuehl" w:hint="cs"/>
          <w:sz w:val="32"/>
          <w:rtl/>
        </w:rPr>
        <w:t>-</w:t>
      </w:r>
      <w:r>
        <w:rPr>
          <w:rFonts w:cs="FrankRuehl"/>
          <w:sz w:val="32"/>
          <w:rtl/>
        </w:rPr>
        <w:t>1976</w:t>
      </w:r>
      <w:r w:rsidR="00BF7483">
        <w:rPr>
          <w:rStyle w:val="a6"/>
          <w:rFonts w:cs="FrankRuehl"/>
          <w:sz w:val="32"/>
          <w:rtl/>
        </w:rPr>
        <w:footnoteReference w:customMarkFollows="1" w:id="1"/>
        <w:t>*</w:t>
      </w:r>
    </w:p>
    <w:p w14:paraId="258351D1" w14:textId="77777777" w:rsidR="00C75B81" w:rsidRDefault="00C75B81">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ף סמכותי לפי סעיף 5(4) לפקודת מס הכנסה, ובאישור ועדת הכספים של הכנסת, אני מצווה לאמור:</w:t>
      </w:r>
    </w:p>
    <w:p w14:paraId="39E68A74" w14:textId="77777777" w:rsidR="00C75B81" w:rsidRDefault="00C75B81">
      <w:pPr>
        <w:pStyle w:val="P00"/>
        <w:spacing w:before="72"/>
        <w:ind w:left="0" w:right="1134"/>
        <w:rPr>
          <w:rStyle w:val="default"/>
          <w:rFonts w:cs="FrankRuehl" w:hint="cs"/>
          <w:rtl/>
        </w:rPr>
      </w:pPr>
      <w:bookmarkStart w:id="0" w:name="Seif1"/>
      <w:bookmarkEnd w:id="0"/>
      <w:r w:rsidRPr="00BF7483">
        <w:rPr>
          <w:rFonts w:cs="Miriam"/>
          <w:lang w:val="he-IL"/>
        </w:rPr>
        <w:pict w14:anchorId="5B0FFE3B">
          <v:rect id="_x0000_s1026" style="position:absolute;left:0;text-align:left;margin-left:464.5pt;margin-top:8.05pt;width:75.05pt;height:16.2pt;z-index:251654656" o:allowincell="f" filled="f" stroked="f" strokecolor="lime" strokeweight=".25pt">
            <v:textbox style="mso-next-textbox:#_x0000_s1026" inset="0,0,0,0">
              <w:txbxContent>
                <w:p w14:paraId="47870D6C" w14:textId="77777777" w:rsidR="00C75B81" w:rsidRDefault="00C75B81">
                  <w:pPr>
                    <w:spacing w:line="160" w:lineRule="exac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sidRPr="00BF7483">
        <w:rPr>
          <w:rStyle w:val="big-number"/>
          <w:rFonts w:cs="Miriam"/>
          <w:rtl/>
        </w:rPr>
        <w:t>1</w:t>
      </w:r>
      <w:r w:rsidRPr="00BF7483">
        <w:rPr>
          <w:rStyle w:val="big-number"/>
          <w:rFonts w:cs="FrankRuehl"/>
          <w:sz w:val="26"/>
          <w:szCs w:val="26"/>
          <w:rtl/>
        </w:rPr>
        <w:t>.</w:t>
      </w:r>
      <w:r w:rsidRPr="00BF7483">
        <w:rPr>
          <w:rStyle w:val="big-number"/>
          <w:rFonts w:cs="FrankRuehl"/>
          <w:sz w:val="26"/>
          <w:szCs w:val="26"/>
          <w:rtl/>
        </w:rPr>
        <w:tab/>
      </w:r>
      <w:r>
        <w:rPr>
          <w:rStyle w:val="default"/>
          <w:rFonts w:cs="FrankRuehl"/>
          <w:rtl/>
        </w:rPr>
        <w:t xml:space="preserve">בצו </w:t>
      </w:r>
      <w:r>
        <w:rPr>
          <w:rStyle w:val="default"/>
          <w:rFonts w:cs="FrankRuehl" w:hint="cs"/>
          <w:rtl/>
        </w:rPr>
        <w:t xml:space="preserve">זה </w:t>
      </w:r>
      <w:r w:rsidR="00BF7483">
        <w:rPr>
          <w:rStyle w:val="default"/>
          <w:rFonts w:cs="FrankRuehl"/>
          <w:rtl/>
        </w:rPr>
        <w:t>–</w:t>
      </w:r>
    </w:p>
    <w:p w14:paraId="5C5A6193" w14:textId="77777777" w:rsidR="00C75B81" w:rsidRDefault="00C75B81" w:rsidP="00BF7483">
      <w:pPr>
        <w:pStyle w:val="P00"/>
        <w:spacing w:before="72"/>
        <w:ind w:left="0" w:right="1134"/>
        <w:rPr>
          <w:rStyle w:val="default"/>
          <w:rFonts w:cs="FrankRuehl"/>
          <w:rtl/>
        </w:rPr>
      </w:pPr>
      <w:r>
        <w:rPr>
          <w:rFonts w:cs="FrankRuehl"/>
          <w:sz w:val="26"/>
          <w:rtl/>
        </w:rPr>
        <w:tab/>
      </w:r>
      <w:r>
        <w:rPr>
          <w:rStyle w:val="default"/>
          <w:rFonts w:cs="FrankRuehl"/>
          <w:rtl/>
        </w:rPr>
        <w:t>"כלי</w:t>
      </w:r>
      <w:r>
        <w:rPr>
          <w:rStyle w:val="default"/>
          <w:rFonts w:cs="FrankRuehl" w:hint="cs"/>
          <w:rtl/>
        </w:rPr>
        <w:t xml:space="preserve"> טיס" </w:t>
      </w:r>
      <w:r w:rsidR="00BF7483">
        <w:rPr>
          <w:rStyle w:val="default"/>
          <w:rFonts w:cs="FrankRuehl" w:hint="cs"/>
          <w:rtl/>
        </w:rPr>
        <w:t>-</w:t>
      </w:r>
      <w:r>
        <w:rPr>
          <w:rStyle w:val="default"/>
          <w:rFonts w:cs="FrankRuehl"/>
          <w:rtl/>
        </w:rPr>
        <w:t xml:space="preserve"> לר</w:t>
      </w:r>
      <w:r>
        <w:rPr>
          <w:rStyle w:val="default"/>
          <w:rFonts w:cs="FrankRuehl" w:hint="cs"/>
          <w:rtl/>
        </w:rPr>
        <w:t>בות ציוד ו</w:t>
      </w:r>
      <w:r>
        <w:rPr>
          <w:rStyle w:val="default"/>
          <w:rFonts w:cs="FrankRuehl"/>
          <w:rtl/>
        </w:rPr>
        <w:t>אבזר</w:t>
      </w:r>
      <w:r>
        <w:rPr>
          <w:rStyle w:val="default"/>
          <w:rFonts w:cs="FrankRuehl" w:hint="cs"/>
          <w:rtl/>
        </w:rPr>
        <w:t xml:space="preserve">ים המותקנים עליהם, הפועלים </w:t>
      </w:r>
      <w:r>
        <w:rPr>
          <w:rStyle w:val="default"/>
          <w:rFonts w:cs="FrankRuehl"/>
          <w:rtl/>
        </w:rPr>
        <w:t>ב</w:t>
      </w:r>
      <w:r>
        <w:rPr>
          <w:rStyle w:val="default"/>
          <w:rFonts w:cs="FrankRuehl" w:hint="cs"/>
          <w:rtl/>
        </w:rPr>
        <w:t>קווים בין</w:t>
      </w:r>
      <w:r w:rsidR="00BF7483">
        <w:rPr>
          <w:rStyle w:val="default"/>
          <w:rFonts w:cs="FrankRuehl" w:hint="cs"/>
          <w:rtl/>
        </w:rPr>
        <w:t>-</w:t>
      </w:r>
      <w:r>
        <w:rPr>
          <w:rStyle w:val="default"/>
          <w:rFonts w:cs="FrankRuehl" w:hint="cs"/>
          <w:rtl/>
        </w:rPr>
        <w:t>לאומיים בהובלת נוסעים או מטענים;</w:t>
      </w:r>
    </w:p>
    <w:p w14:paraId="125E31A7" w14:textId="77777777" w:rsidR="00C75B81" w:rsidRDefault="00C75B81" w:rsidP="00BF7483">
      <w:pPr>
        <w:pStyle w:val="P00"/>
        <w:spacing w:before="72"/>
        <w:ind w:left="0" w:right="1134"/>
        <w:rPr>
          <w:rStyle w:val="default"/>
          <w:rFonts w:cs="FrankRuehl"/>
          <w:rtl/>
        </w:rPr>
      </w:pPr>
      <w:r>
        <w:rPr>
          <w:rFonts w:cs="FrankRuehl"/>
          <w:sz w:val="26"/>
          <w:rtl/>
        </w:rPr>
        <w:tab/>
      </w:r>
      <w:r>
        <w:rPr>
          <w:rStyle w:val="default"/>
          <w:rFonts w:cs="FrankRuehl"/>
          <w:rtl/>
        </w:rPr>
        <w:t>"כלי</w:t>
      </w:r>
      <w:r>
        <w:rPr>
          <w:rStyle w:val="default"/>
          <w:rFonts w:cs="FrankRuehl" w:hint="cs"/>
          <w:rtl/>
        </w:rPr>
        <w:t xml:space="preserve"> שיט" </w:t>
      </w:r>
      <w:r w:rsidR="00BF7483">
        <w:rPr>
          <w:rStyle w:val="default"/>
          <w:rFonts w:cs="FrankRuehl" w:hint="cs"/>
          <w:rtl/>
        </w:rPr>
        <w:t>-</w:t>
      </w:r>
      <w:r>
        <w:rPr>
          <w:rStyle w:val="default"/>
          <w:rFonts w:cs="FrankRuehl"/>
          <w:rtl/>
        </w:rPr>
        <w:t xml:space="preserve"> לר</w:t>
      </w:r>
      <w:r>
        <w:rPr>
          <w:rStyle w:val="default"/>
          <w:rFonts w:cs="FrankRuehl" w:hint="cs"/>
          <w:rtl/>
        </w:rPr>
        <w:t>בות מכולות, נגררים, צי</w:t>
      </w:r>
      <w:r>
        <w:rPr>
          <w:rStyle w:val="default"/>
          <w:rFonts w:cs="FrankRuehl"/>
          <w:rtl/>
        </w:rPr>
        <w:t>ו</w:t>
      </w:r>
      <w:r>
        <w:rPr>
          <w:rStyle w:val="default"/>
          <w:rFonts w:cs="FrankRuehl" w:hint="cs"/>
          <w:rtl/>
        </w:rPr>
        <w:t>ד</w:t>
      </w:r>
      <w:r>
        <w:rPr>
          <w:rStyle w:val="default"/>
          <w:rFonts w:cs="FrankRuehl"/>
          <w:rtl/>
        </w:rPr>
        <w:t xml:space="preserve"> </w:t>
      </w:r>
      <w:r>
        <w:rPr>
          <w:rStyle w:val="default"/>
          <w:rFonts w:cs="FrankRuehl" w:hint="cs"/>
          <w:rtl/>
        </w:rPr>
        <w:t>ואבזרים המותקנים עליהם, הפועלים בקווים בין</w:t>
      </w:r>
      <w:r w:rsidR="00BF7483">
        <w:rPr>
          <w:rStyle w:val="default"/>
          <w:rFonts w:cs="FrankRuehl" w:hint="cs"/>
          <w:rtl/>
        </w:rPr>
        <w:t>-</w:t>
      </w:r>
      <w:r>
        <w:rPr>
          <w:rStyle w:val="default"/>
          <w:rFonts w:cs="FrankRuehl" w:hint="cs"/>
          <w:rtl/>
        </w:rPr>
        <w:t>לאומיים בהובלת מטענים;</w:t>
      </w:r>
    </w:p>
    <w:p w14:paraId="42A380B3" w14:textId="77777777" w:rsidR="00C75B81" w:rsidRDefault="00C75B81" w:rsidP="00BF7483">
      <w:pPr>
        <w:pStyle w:val="P00"/>
        <w:spacing w:before="72"/>
        <w:ind w:left="0" w:right="1134"/>
        <w:rPr>
          <w:rStyle w:val="default"/>
          <w:rFonts w:cs="FrankRuehl" w:hint="cs"/>
          <w:rtl/>
        </w:rPr>
      </w:pPr>
      <w:r>
        <w:rPr>
          <w:lang w:val="he-IL"/>
        </w:rPr>
        <w:pict w14:anchorId="0F99036A">
          <v:rect id="_x0000_s1027" style="position:absolute;left:0;text-align:left;margin-left:464.5pt;margin-top:8.05pt;width:75.05pt;height:10pt;z-index:251655680" o:allowincell="f" filled="f" stroked="f" strokecolor="lime" strokeweight=".25pt">
            <v:textbox style="mso-next-textbox:#_x0000_s1027" inset="0,0,0,0">
              <w:txbxContent>
                <w:p w14:paraId="549FA40E" w14:textId="77777777" w:rsidR="00C75B81" w:rsidRDefault="00C75B81" w:rsidP="00BF7483">
                  <w:pPr>
                    <w:spacing w:line="160" w:lineRule="exact"/>
                    <w:rPr>
                      <w:rFonts w:cs="Miriam" w:hint="cs"/>
                      <w:noProof/>
                      <w:sz w:val="18"/>
                      <w:szCs w:val="18"/>
                      <w:rtl/>
                    </w:rPr>
                  </w:pPr>
                  <w:r>
                    <w:rPr>
                      <w:rFonts w:cs="Miriam"/>
                      <w:sz w:val="18"/>
                      <w:szCs w:val="18"/>
                      <w:rtl/>
                    </w:rPr>
                    <w:t>צו ת</w:t>
                  </w:r>
                  <w:r>
                    <w:rPr>
                      <w:rFonts w:cs="Miriam" w:hint="cs"/>
                      <w:sz w:val="18"/>
                      <w:szCs w:val="18"/>
                      <w:rtl/>
                    </w:rPr>
                    <w:t>של"</w:t>
                  </w:r>
                  <w:r>
                    <w:rPr>
                      <w:rFonts w:cs="Miriam"/>
                      <w:sz w:val="18"/>
                      <w:szCs w:val="18"/>
                      <w:rtl/>
                    </w:rPr>
                    <w:t>ח</w:t>
                  </w:r>
                  <w:r w:rsidR="00BF7483">
                    <w:rPr>
                      <w:rFonts w:cs="Miriam" w:hint="cs"/>
                      <w:sz w:val="18"/>
                      <w:szCs w:val="18"/>
                      <w:rtl/>
                    </w:rPr>
                    <w:t>-</w:t>
                  </w:r>
                  <w:r w:rsidR="00BF7483">
                    <w:rPr>
                      <w:rFonts w:cs="Miriam"/>
                      <w:sz w:val="18"/>
                      <w:szCs w:val="18"/>
                      <w:rtl/>
                    </w:rPr>
                    <w:t>1978</w:t>
                  </w:r>
                </w:p>
              </w:txbxContent>
            </v:textbox>
            <w10:anchorlock/>
          </v:rect>
        </w:pict>
      </w:r>
      <w:r>
        <w:rPr>
          <w:rFonts w:cs="FrankRuehl"/>
          <w:sz w:val="26"/>
          <w:rtl/>
        </w:rPr>
        <w:tab/>
      </w:r>
      <w:r>
        <w:rPr>
          <w:rStyle w:val="default"/>
          <w:rFonts w:cs="FrankRuehl"/>
          <w:rtl/>
        </w:rPr>
        <w:t>"מוס</w:t>
      </w:r>
      <w:r>
        <w:rPr>
          <w:rStyle w:val="default"/>
          <w:rFonts w:cs="FrankRuehl" w:hint="cs"/>
          <w:rtl/>
        </w:rPr>
        <w:t xml:space="preserve">ד בנקאי" ו"מוסד כספי" </w:t>
      </w:r>
      <w:r w:rsidR="00BF7483">
        <w:rPr>
          <w:rStyle w:val="default"/>
          <w:rFonts w:cs="FrankRuehl" w:hint="cs"/>
          <w:rtl/>
        </w:rPr>
        <w:t>-</w:t>
      </w:r>
      <w:r>
        <w:rPr>
          <w:rStyle w:val="default"/>
          <w:rFonts w:cs="FrankRuehl"/>
          <w:rtl/>
        </w:rPr>
        <w:t xml:space="preserve"> חב</w:t>
      </w:r>
      <w:r>
        <w:rPr>
          <w:rStyle w:val="default"/>
          <w:rFonts w:cs="FrankRuehl" w:hint="cs"/>
          <w:rtl/>
        </w:rPr>
        <w:t>רה או תאגיד שעסקיו, או חלק</w:t>
      </w:r>
      <w:r>
        <w:rPr>
          <w:rStyle w:val="default"/>
          <w:rFonts w:cs="FrankRuehl"/>
          <w:rtl/>
        </w:rPr>
        <w:t xml:space="preserve"> מעס</w:t>
      </w:r>
      <w:r>
        <w:rPr>
          <w:rStyle w:val="default"/>
          <w:rFonts w:cs="FrankRuehl" w:hint="cs"/>
          <w:rtl/>
        </w:rPr>
        <w:t>קיו, קבלת כספים כפקדון או מתן הלוואות, בין ב</w:t>
      </w:r>
      <w:r>
        <w:rPr>
          <w:rStyle w:val="default"/>
          <w:rFonts w:cs="FrankRuehl"/>
          <w:rtl/>
        </w:rPr>
        <w:t>י</w:t>
      </w:r>
      <w:r>
        <w:rPr>
          <w:rStyle w:val="default"/>
          <w:rFonts w:cs="FrankRuehl" w:hint="cs"/>
          <w:rtl/>
        </w:rPr>
        <w:t>שראל ובין בחוץ לארץ.</w:t>
      </w:r>
    </w:p>
    <w:p w14:paraId="158D333D" w14:textId="77777777" w:rsidR="009D7CBA" w:rsidRPr="00BF7483" w:rsidRDefault="009D7CBA" w:rsidP="009D7CBA">
      <w:pPr>
        <w:pStyle w:val="P00"/>
        <w:spacing w:before="0"/>
        <w:ind w:left="0" w:right="1134"/>
        <w:rPr>
          <w:rFonts w:cs="FrankRuehl" w:hint="cs"/>
          <w:b/>
          <w:bCs/>
          <w:vanish/>
          <w:szCs w:val="20"/>
          <w:shd w:val="clear" w:color="auto" w:fill="FFFF99"/>
          <w:rtl/>
        </w:rPr>
      </w:pPr>
      <w:bookmarkStart w:id="1" w:name="Rov8"/>
      <w:r w:rsidRPr="00BF7483">
        <w:rPr>
          <w:rFonts w:cs="FrankRuehl" w:hint="cs"/>
          <w:vanish/>
          <w:color w:val="FF0000"/>
          <w:szCs w:val="20"/>
          <w:shd w:val="clear" w:color="auto" w:fill="FFFF99"/>
          <w:rtl/>
        </w:rPr>
        <w:t>מיום 31.1.1975</w:t>
      </w:r>
    </w:p>
    <w:p w14:paraId="64F36753" w14:textId="77777777" w:rsidR="009D7CBA" w:rsidRPr="00BF7483" w:rsidRDefault="009D7CBA" w:rsidP="00BF7483">
      <w:pPr>
        <w:pStyle w:val="P00"/>
        <w:spacing w:before="0"/>
        <w:ind w:left="0" w:right="1134"/>
        <w:rPr>
          <w:rFonts w:cs="FrankRuehl" w:hint="cs"/>
          <w:b/>
          <w:bCs/>
          <w:vanish/>
          <w:szCs w:val="20"/>
          <w:shd w:val="clear" w:color="auto" w:fill="FFFF99"/>
          <w:rtl/>
        </w:rPr>
      </w:pPr>
      <w:r w:rsidRPr="00BF7483">
        <w:rPr>
          <w:rFonts w:cs="FrankRuehl" w:hint="cs"/>
          <w:b/>
          <w:bCs/>
          <w:vanish/>
          <w:szCs w:val="20"/>
          <w:shd w:val="clear" w:color="auto" w:fill="FFFF99"/>
          <w:rtl/>
        </w:rPr>
        <w:t>צו תשל"ח-19</w:t>
      </w:r>
      <w:r w:rsidR="00BF7483" w:rsidRPr="00BF7483">
        <w:rPr>
          <w:rFonts w:cs="FrankRuehl" w:hint="cs"/>
          <w:b/>
          <w:bCs/>
          <w:vanish/>
          <w:szCs w:val="20"/>
          <w:shd w:val="clear" w:color="auto" w:fill="FFFF99"/>
          <w:rtl/>
        </w:rPr>
        <w:t>7</w:t>
      </w:r>
      <w:r w:rsidRPr="00BF7483">
        <w:rPr>
          <w:rFonts w:cs="FrankRuehl" w:hint="cs"/>
          <w:b/>
          <w:bCs/>
          <w:vanish/>
          <w:szCs w:val="20"/>
          <w:shd w:val="clear" w:color="auto" w:fill="FFFF99"/>
          <w:rtl/>
        </w:rPr>
        <w:t>8</w:t>
      </w:r>
    </w:p>
    <w:p w14:paraId="68CFD5E2" w14:textId="77777777" w:rsidR="009D7CBA" w:rsidRPr="00BF7483" w:rsidRDefault="009D7CBA" w:rsidP="009D7CBA">
      <w:pPr>
        <w:pStyle w:val="P00"/>
        <w:spacing w:before="0"/>
        <w:ind w:left="0" w:right="1134"/>
        <w:rPr>
          <w:rFonts w:cs="FrankRuehl" w:hint="cs"/>
          <w:vanish/>
          <w:szCs w:val="20"/>
          <w:shd w:val="clear" w:color="auto" w:fill="FFFF99"/>
          <w:rtl/>
        </w:rPr>
      </w:pPr>
      <w:hyperlink r:id="rId6" w:history="1">
        <w:r w:rsidRPr="00BF7483">
          <w:rPr>
            <w:rStyle w:val="Hyperlink"/>
            <w:rFonts w:cs="FrankRuehl" w:hint="cs"/>
            <w:vanish/>
            <w:szCs w:val="20"/>
            <w:shd w:val="clear" w:color="auto" w:fill="FFFF99"/>
            <w:rtl/>
          </w:rPr>
          <w:t>ק"ת תשל"ח מס' 3880</w:t>
        </w:r>
      </w:hyperlink>
      <w:r w:rsidRPr="00BF7483">
        <w:rPr>
          <w:rFonts w:cs="FrankRuehl" w:hint="cs"/>
          <w:vanish/>
          <w:szCs w:val="20"/>
          <w:shd w:val="clear" w:color="auto" w:fill="FFFF99"/>
          <w:rtl/>
        </w:rPr>
        <w:t xml:space="preserve"> מיום 10.8.1978 עמ' 1918</w:t>
      </w:r>
    </w:p>
    <w:p w14:paraId="084D2D2D" w14:textId="77777777" w:rsidR="009D7CBA" w:rsidRPr="00BF7483" w:rsidRDefault="009D7CBA" w:rsidP="009D7CBA">
      <w:pPr>
        <w:pStyle w:val="P00"/>
        <w:spacing w:before="0"/>
        <w:ind w:left="0" w:right="1134"/>
        <w:rPr>
          <w:rFonts w:cs="FrankRuehl" w:hint="cs"/>
          <w:b/>
          <w:bCs/>
          <w:vanish/>
          <w:szCs w:val="20"/>
          <w:shd w:val="clear" w:color="auto" w:fill="FFFF99"/>
          <w:rtl/>
        </w:rPr>
      </w:pPr>
      <w:r w:rsidRPr="00BF7483">
        <w:rPr>
          <w:rFonts w:cs="FrankRuehl" w:hint="cs"/>
          <w:b/>
          <w:bCs/>
          <w:vanish/>
          <w:szCs w:val="20"/>
          <w:shd w:val="clear" w:color="auto" w:fill="FFFF99"/>
          <w:rtl/>
        </w:rPr>
        <w:t>החלפת  הגדרת "מוסד בנקאי" ו"מוסד כספי"</w:t>
      </w:r>
    </w:p>
    <w:p w14:paraId="13CAC44F" w14:textId="77777777" w:rsidR="009D7CBA" w:rsidRPr="00BF7483" w:rsidRDefault="009D7CBA" w:rsidP="009D7CBA">
      <w:pPr>
        <w:pStyle w:val="P00"/>
        <w:ind w:left="0" w:right="1134"/>
        <w:rPr>
          <w:rFonts w:cs="FrankRuehl" w:hint="cs"/>
          <w:vanish/>
          <w:szCs w:val="20"/>
          <w:shd w:val="clear" w:color="auto" w:fill="FFFF99"/>
          <w:rtl/>
        </w:rPr>
      </w:pPr>
      <w:r w:rsidRPr="00BF7483">
        <w:rPr>
          <w:rFonts w:cs="FrankRuehl" w:hint="cs"/>
          <w:vanish/>
          <w:szCs w:val="20"/>
          <w:shd w:val="clear" w:color="auto" w:fill="FFFF99"/>
          <w:rtl/>
        </w:rPr>
        <w:t>הנוסח הקודם:</w:t>
      </w:r>
    </w:p>
    <w:p w14:paraId="64D9BD93" w14:textId="77777777" w:rsidR="009D7CBA" w:rsidRPr="0059415E" w:rsidRDefault="009D7CBA" w:rsidP="0059415E">
      <w:pPr>
        <w:pStyle w:val="P00"/>
        <w:spacing w:before="0"/>
        <w:ind w:left="0" w:right="1134"/>
        <w:rPr>
          <w:rFonts w:cs="FrankRuehl" w:hint="cs"/>
          <w:strike/>
          <w:sz w:val="2"/>
          <w:szCs w:val="2"/>
          <w:rtl/>
        </w:rPr>
      </w:pPr>
      <w:r w:rsidRPr="00BF7483">
        <w:rPr>
          <w:rFonts w:cs="FrankRuehl" w:hint="cs"/>
          <w:vanish/>
          <w:sz w:val="22"/>
          <w:szCs w:val="22"/>
          <w:shd w:val="clear" w:color="auto" w:fill="FFFF99"/>
          <w:rtl/>
        </w:rPr>
        <w:tab/>
      </w:r>
      <w:r w:rsidRPr="00BF7483">
        <w:rPr>
          <w:rFonts w:cs="FrankRuehl" w:hint="cs"/>
          <w:strike/>
          <w:vanish/>
          <w:sz w:val="22"/>
          <w:szCs w:val="22"/>
          <w:shd w:val="clear" w:color="auto" w:fill="FFFF99"/>
          <w:rtl/>
        </w:rPr>
        <w:t xml:space="preserve">"מוסד בנקאי" ו"מוסד כספי" </w:t>
      </w:r>
      <w:r w:rsidRPr="00BF7483">
        <w:rPr>
          <w:rFonts w:cs="FrankRuehl"/>
          <w:strike/>
          <w:vanish/>
          <w:sz w:val="22"/>
          <w:szCs w:val="22"/>
          <w:shd w:val="clear" w:color="auto" w:fill="FFFF99"/>
          <w:rtl/>
        </w:rPr>
        <w:t>–</w:t>
      </w:r>
      <w:r w:rsidRPr="00BF7483">
        <w:rPr>
          <w:rFonts w:cs="FrankRuehl" w:hint="cs"/>
          <w:strike/>
          <w:vanish/>
          <w:sz w:val="22"/>
          <w:szCs w:val="22"/>
          <w:shd w:val="clear" w:color="auto" w:fill="FFFF99"/>
          <w:rtl/>
        </w:rPr>
        <w:t xml:space="preserve"> כמשמעותם בחוק בנק ישראל, תשי"ד-1954;</w:t>
      </w:r>
      <w:bookmarkEnd w:id="1"/>
    </w:p>
    <w:p w14:paraId="104A970F" w14:textId="77777777" w:rsidR="00C75B81" w:rsidRDefault="00C75B81">
      <w:pPr>
        <w:pStyle w:val="P00"/>
        <w:spacing w:before="72"/>
        <w:ind w:left="0" w:right="1134"/>
        <w:rPr>
          <w:rStyle w:val="default"/>
          <w:rFonts w:cs="FrankRuehl"/>
          <w:rtl/>
        </w:rPr>
      </w:pPr>
      <w:bookmarkStart w:id="2" w:name="Seif2"/>
      <w:bookmarkEnd w:id="2"/>
      <w:r w:rsidRPr="00BF7483">
        <w:rPr>
          <w:rFonts w:cs="Miriam"/>
          <w:lang w:val="he-IL"/>
        </w:rPr>
        <w:pict w14:anchorId="7C24B526">
          <v:rect id="_x0000_s1028" style="position:absolute;left:0;text-align:left;margin-left:464.5pt;margin-top:8.05pt;width:75.05pt;height:17.95pt;z-index:251656704" o:allowincell="f" filled="f" stroked="f" strokecolor="lime" strokeweight=".25pt">
            <v:textbox style="mso-next-textbox:#_x0000_s1028" inset="0,0,0,0">
              <w:txbxContent>
                <w:p w14:paraId="542C1EC8" w14:textId="77777777" w:rsidR="00C75B81" w:rsidRDefault="00C75B81">
                  <w:pPr>
                    <w:spacing w:line="160" w:lineRule="exact"/>
                    <w:rPr>
                      <w:rFonts w:cs="Miriam"/>
                      <w:noProof/>
                      <w:sz w:val="18"/>
                      <w:szCs w:val="18"/>
                      <w:rtl/>
                    </w:rPr>
                  </w:pPr>
                  <w:r>
                    <w:rPr>
                      <w:rFonts w:cs="Miriam"/>
                      <w:sz w:val="18"/>
                      <w:szCs w:val="18"/>
                      <w:rtl/>
                    </w:rPr>
                    <w:t>פטור</w:t>
                  </w:r>
                  <w:r>
                    <w:rPr>
                      <w:rFonts w:cs="Miriam" w:hint="cs"/>
                      <w:sz w:val="18"/>
                      <w:szCs w:val="18"/>
                      <w:rtl/>
                    </w:rPr>
                    <w:t xml:space="preserve"> ממס</w:t>
                  </w:r>
                </w:p>
              </w:txbxContent>
            </v:textbox>
            <w10:anchorlock/>
          </v:rect>
        </w:pict>
      </w:r>
      <w:r w:rsidRPr="00BF7483">
        <w:rPr>
          <w:rStyle w:val="big-number"/>
          <w:rFonts w:cs="Miriam"/>
          <w:rtl/>
        </w:rPr>
        <w:t>2</w:t>
      </w:r>
      <w:r w:rsidRPr="00BF7483">
        <w:rPr>
          <w:rStyle w:val="big-number"/>
          <w:rFonts w:cs="FrankRuehl"/>
          <w:sz w:val="26"/>
          <w:szCs w:val="26"/>
          <w:rtl/>
        </w:rPr>
        <w:t>.</w:t>
      </w:r>
      <w:r w:rsidRPr="00BF7483">
        <w:rPr>
          <w:rStyle w:val="big-number"/>
          <w:rFonts w:cs="FrankRuehl"/>
          <w:sz w:val="26"/>
          <w:szCs w:val="26"/>
          <w:rtl/>
        </w:rPr>
        <w:tab/>
      </w:r>
      <w:r>
        <w:rPr>
          <w:rStyle w:val="default"/>
          <w:rFonts w:cs="FrankRuehl"/>
          <w:rtl/>
        </w:rPr>
        <w:t>ריבי</w:t>
      </w:r>
      <w:r>
        <w:rPr>
          <w:rStyle w:val="default"/>
          <w:rFonts w:cs="FrankRuehl" w:hint="cs"/>
          <w:rtl/>
        </w:rPr>
        <w:t>ת או דמי שכירות ששילם תושב ישראל לתושב חוץ יהיו פטורים ממס כאמור להלן:</w:t>
      </w:r>
    </w:p>
    <w:p w14:paraId="1891C815" w14:textId="77777777" w:rsidR="00C75B81" w:rsidRDefault="00C75B81">
      <w:pPr>
        <w:pStyle w:val="P22"/>
        <w:spacing w:before="72"/>
        <w:ind w:left="1021" w:right="1134"/>
        <w:rPr>
          <w:rStyle w:val="default"/>
          <w:rFonts w:cs="FrankRuehl"/>
          <w:rtl/>
        </w:rPr>
      </w:pPr>
      <w:r>
        <w:rPr>
          <w:lang w:val="he-IL"/>
        </w:rPr>
        <w:pict w14:anchorId="27466320">
          <v:rect id="_x0000_s1029" style="position:absolute;left:0;text-align:left;margin-left:464.5pt;margin-top:8.05pt;width:75.05pt;height:16.35pt;z-index:251657728" o:allowincell="f" filled="f" stroked="f" strokecolor="lime" strokeweight=".25pt">
            <v:textbox style="mso-next-textbox:#_x0000_s1029" inset="0,0,0,0">
              <w:txbxContent>
                <w:p w14:paraId="612AA038" w14:textId="77777777" w:rsidR="00C75B81" w:rsidRDefault="00C75B81" w:rsidP="00BF7483">
                  <w:pPr>
                    <w:spacing w:line="160" w:lineRule="exact"/>
                    <w:rPr>
                      <w:rFonts w:cs="Miriam" w:hint="cs"/>
                      <w:noProof/>
                      <w:sz w:val="18"/>
                      <w:szCs w:val="18"/>
                      <w:rtl/>
                    </w:rPr>
                  </w:pPr>
                  <w:r>
                    <w:rPr>
                      <w:rFonts w:cs="Miriam"/>
                      <w:sz w:val="18"/>
                      <w:szCs w:val="18"/>
                      <w:rtl/>
                    </w:rPr>
                    <w:t>צו ת</w:t>
                  </w:r>
                  <w:r>
                    <w:rPr>
                      <w:rFonts w:cs="Miriam" w:hint="cs"/>
                      <w:sz w:val="18"/>
                      <w:szCs w:val="18"/>
                      <w:rtl/>
                    </w:rPr>
                    <w:t>של"ח</w:t>
                  </w:r>
                  <w:r w:rsidR="00BF7483">
                    <w:rPr>
                      <w:rFonts w:cs="Miriam" w:hint="cs"/>
                      <w:sz w:val="18"/>
                      <w:szCs w:val="18"/>
                      <w:rtl/>
                    </w:rPr>
                    <w:t>-</w:t>
                  </w:r>
                  <w:r w:rsidR="00BF7483">
                    <w:rPr>
                      <w:rFonts w:cs="Miriam"/>
                      <w:sz w:val="18"/>
                      <w:szCs w:val="18"/>
                      <w:rtl/>
                    </w:rPr>
                    <w:t>1978</w:t>
                  </w:r>
                </w:p>
              </w:txbxContent>
            </v:textbox>
            <w10:anchorlock/>
          </v:rect>
        </w:pict>
      </w:r>
      <w:r>
        <w:rPr>
          <w:rStyle w:val="default"/>
          <w:rFonts w:cs="FrankRuehl"/>
          <w:rtl/>
        </w:rPr>
        <w:t>(1)</w:t>
      </w:r>
      <w:r>
        <w:rPr>
          <w:rStyle w:val="default"/>
          <w:rFonts w:cs="FrankRuehl"/>
          <w:rtl/>
        </w:rPr>
        <w:tab/>
        <w:t>ריב</w:t>
      </w:r>
      <w:r>
        <w:rPr>
          <w:rStyle w:val="default"/>
          <w:rFonts w:cs="FrankRuehl" w:hint="cs"/>
          <w:rtl/>
        </w:rPr>
        <w:t>ית ה</w:t>
      </w:r>
      <w:r>
        <w:rPr>
          <w:rStyle w:val="default"/>
          <w:rFonts w:cs="FrankRuehl"/>
          <w:rtl/>
        </w:rPr>
        <w:t>מש</w:t>
      </w:r>
      <w:r>
        <w:rPr>
          <w:rStyle w:val="default"/>
          <w:rFonts w:cs="FrankRuehl" w:hint="cs"/>
          <w:rtl/>
        </w:rPr>
        <w:t xml:space="preserve">תלמת ליוצר, לבונה או למוכר כלי טיס או כלי שיט על הלוואה או אשראי </w:t>
      </w:r>
      <w:r>
        <w:rPr>
          <w:rStyle w:val="default"/>
          <w:rFonts w:cs="FrankRuehl"/>
          <w:rtl/>
        </w:rPr>
        <w:t>לרכי</w:t>
      </w:r>
      <w:r>
        <w:rPr>
          <w:rStyle w:val="default"/>
          <w:rFonts w:cs="FrankRuehl" w:hint="cs"/>
          <w:rtl/>
        </w:rPr>
        <w:t>שתם;</w:t>
      </w:r>
    </w:p>
    <w:p w14:paraId="2BB598DC" w14:textId="77777777" w:rsidR="00C75B81" w:rsidRDefault="00C75B81">
      <w:pPr>
        <w:pStyle w:val="P22"/>
        <w:spacing w:before="72"/>
        <w:ind w:left="1021" w:right="1134"/>
        <w:rPr>
          <w:rStyle w:val="default"/>
          <w:rFonts w:cs="FrankRuehl"/>
          <w:rtl/>
        </w:rPr>
      </w:pPr>
      <w:r>
        <w:rPr>
          <w:lang w:val="he-IL"/>
        </w:rPr>
        <w:pict w14:anchorId="525580E4">
          <v:rect id="_x0000_s1030" style="position:absolute;left:0;text-align:left;margin-left:464.5pt;margin-top:8.05pt;width:75.05pt;height:13.75pt;z-index:251658752" o:allowincell="f" filled="f" stroked="f" strokecolor="lime" strokeweight=".25pt">
            <v:textbox style="mso-next-textbox:#_x0000_s1030" inset="0,0,0,0">
              <w:txbxContent>
                <w:p w14:paraId="3DC4A9A8" w14:textId="77777777" w:rsidR="00C75B81" w:rsidRDefault="00C75B81" w:rsidP="00BF7483">
                  <w:pPr>
                    <w:spacing w:line="160" w:lineRule="exact"/>
                    <w:rPr>
                      <w:rFonts w:cs="Miriam" w:hint="cs"/>
                      <w:noProof/>
                      <w:sz w:val="18"/>
                      <w:szCs w:val="18"/>
                      <w:rtl/>
                    </w:rPr>
                  </w:pPr>
                  <w:r>
                    <w:rPr>
                      <w:rFonts w:cs="Miriam"/>
                      <w:sz w:val="18"/>
                      <w:szCs w:val="18"/>
                      <w:rtl/>
                    </w:rPr>
                    <w:t>צו ת</w:t>
                  </w:r>
                  <w:r>
                    <w:rPr>
                      <w:rFonts w:cs="Miriam" w:hint="cs"/>
                      <w:sz w:val="18"/>
                      <w:szCs w:val="18"/>
                      <w:rtl/>
                    </w:rPr>
                    <w:t>ש</w:t>
                  </w:r>
                  <w:r>
                    <w:rPr>
                      <w:rFonts w:cs="Miriam"/>
                      <w:sz w:val="18"/>
                      <w:szCs w:val="18"/>
                      <w:rtl/>
                    </w:rPr>
                    <w:t>ל"ח</w:t>
                  </w:r>
                  <w:r w:rsidR="00BF7483">
                    <w:rPr>
                      <w:rFonts w:cs="Miriam" w:hint="cs"/>
                      <w:sz w:val="18"/>
                      <w:szCs w:val="18"/>
                      <w:rtl/>
                    </w:rPr>
                    <w:t>-</w:t>
                  </w:r>
                  <w:r w:rsidR="00BF7483">
                    <w:rPr>
                      <w:rFonts w:cs="Miriam"/>
                      <w:sz w:val="18"/>
                      <w:szCs w:val="18"/>
                      <w:rtl/>
                    </w:rPr>
                    <w:t>1978</w:t>
                  </w:r>
                </w:p>
              </w:txbxContent>
            </v:textbox>
            <w10:anchorlock/>
          </v:rect>
        </w:pict>
      </w:r>
      <w:r>
        <w:rPr>
          <w:rStyle w:val="default"/>
          <w:rFonts w:cs="FrankRuehl"/>
          <w:rtl/>
        </w:rPr>
        <w:t>(2)</w:t>
      </w:r>
      <w:r>
        <w:rPr>
          <w:rStyle w:val="default"/>
          <w:rFonts w:cs="FrankRuehl"/>
          <w:rtl/>
        </w:rPr>
        <w:tab/>
        <w:t>ריב</w:t>
      </w:r>
      <w:r>
        <w:rPr>
          <w:rStyle w:val="default"/>
          <w:rFonts w:cs="FrankRuehl" w:hint="cs"/>
          <w:rtl/>
        </w:rPr>
        <w:t>ית המשתלמת למוסד בנקאי או למוסד כספי על הלוואה או אשראי לרכ</w:t>
      </w:r>
      <w:r>
        <w:rPr>
          <w:rStyle w:val="default"/>
          <w:rFonts w:cs="FrankRuehl"/>
          <w:rtl/>
        </w:rPr>
        <w:t>י</w:t>
      </w:r>
      <w:r>
        <w:rPr>
          <w:rStyle w:val="default"/>
          <w:rFonts w:cs="FrankRuehl" w:hint="cs"/>
          <w:rtl/>
        </w:rPr>
        <w:t>שת כלי טיס או כלי שיט, ובלבד שההלוואה או האשראי נתקבלו בידי תושב ישראל למטרה האמורה לפני מסירת כלי הטיס או כלי השיט לידו או שנתקבלו לאחר המסירה לשם החלפה של הלווא</w:t>
      </w:r>
      <w:r>
        <w:rPr>
          <w:rStyle w:val="default"/>
          <w:rFonts w:cs="FrankRuehl"/>
          <w:rtl/>
        </w:rPr>
        <w:t>ה או</w:t>
      </w:r>
      <w:r>
        <w:rPr>
          <w:rStyle w:val="default"/>
          <w:rFonts w:cs="FrankRuehl" w:hint="cs"/>
          <w:rtl/>
        </w:rPr>
        <w:t xml:space="preserve"> אשראי כאמור, כולם או חלקם, או שנתקבלו תוך שלושה חדשים לאחר המסירה כאשר כלי הטיס או כלי ה</w:t>
      </w:r>
      <w:r>
        <w:rPr>
          <w:rStyle w:val="default"/>
          <w:rFonts w:cs="FrankRuehl"/>
          <w:rtl/>
        </w:rPr>
        <w:t>ש</w:t>
      </w:r>
      <w:r>
        <w:rPr>
          <w:rStyle w:val="default"/>
          <w:rFonts w:cs="FrankRuehl" w:hint="cs"/>
          <w:rtl/>
        </w:rPr>
        <w:t>יט שועבדו להבטחת ה</w:t>
      </w:r>
      <w:r>
        <w:rPr>
          <w:rStyle w:val="default"/>
          <w:rFonts w:cs="FrankRuehl"/>
          <w:rtl/>
        </w:rPr>
        <w:t>ח</w:t>
      </w:r>
      <w:r>
        <w:rPr>
          <w:rStyle w:val="default"/>
          <w:rFonts w:cs="FrankRuehl" w:hint="cs"/>
          <w:rtl/>
        </w:rPr>
        <w:t>ז</w:t>
      </w:r>
      <w:r>
        <w:rPr>
          <w:rStyle w:val="default"/>
          <w:rFonts w:cs="FrankRuehl"/>
          <w:rtl/>
        </w:rPr>
        <w:t>ר</w:t>
      </w:r>
      <w:r>
        <w:rPr>
          <w:rStyle w:val="default"/>
          <w:rFonts w:cs="FrankRuehl" w:hint="cs"/>
          <w:rtl/>
        </w:rPr>
        <w:t xml:space="preserve">תם והכל אם הוכח להנחת דעתו של פקיד השומה שההלוואה או האשראי האמורים שימשו </w:t>
      </w:r>
      <w:r>
        <w:rPr>
          <w:rStyle w:val="default"/>
          <w:rFonts w:cs="FrankRuehl"/>
          <w:rtl/>
        </w:rPr>
        <w:t>לא</w:t>
      </w:r>
      <w:r>
        <w:rPr>
          <w:rStyle w:val="default"/>
          <w:rFonts w:cs="FrankRuehl" w:hint="cs"/>
          <w:rtl/>
        </w:rPr>
        <w:t>ותה מטרה;*</w:t>
      </w:r>
    </w:p>
    <w:p w14:paraId="70B5F17B" w14:textId="77777777" w:rsidR="00C75B81" w:rsidRDefault="00C75B8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דמי</w:t>
      </w:r>
      <w:r>
        <w:rPr>
          <w:rStyle w:val="default"/>
          <w:rFonts w:cs="FrankRuehl" w:hint="cs"/>
          <w:rtl/>
        </w:rPr>
        <w:t xml:space="preserve"> שכירות לחכירת כלי טיס או כלי שיט.</w:t>
      </w:r>
    </w:p>
    <w:p w14:paraId="0EFDF96B" w14:textId="77777777" w:rsidR="009E63BE" w:rsidRPr="00BF7483" w:rsidRDefault="009E63BE" w:rsidP="009E63BE">
      <w:pPr>
        <w:pStyle w:val="P00"/>
        <w:spacing w:before="0"/>
        <w:ind w:left="1021" w:right="1134"/>
        <w:rPr>
          <w:rFonts w:cs="FrankRuehl" w:hint="cs"/>
          <w:b/>
          <w:bCs/>
          <w:vanish/>
          <w:szCs w:val="20"/>
          <w:shd w:val="clear" w:color="auto" w:fill="FFFF99"/>
          <w:rtl/>
        </w:rPr>
      </w:pPr>
      <w:bookmarkStart w:id="3" w:name="Rov7"/>
      <w:r w:rsidRPr="00BF7483">
        <w:rPr>
          <w:rFonts w:cs="FrankRuehl" w:hint="cs"/>
          <w:vanish/>
          <w:color w:val="FF0000"/>
          <w:szCs w:val="20"/>
          <w:shd w:val="clear" w:color="auto" w:fill="FFFF99"/>
          <w:rtl/>
        </w:rPr>
        <w:t>מיום 31.1.1975</w:t>
      </w:r>
    </w:p>
    <w:p w14:paraId="4056298E" w14:textId="77777777" w:rsidR="009E63BE" w:rsidRPr="00BF7483" w:rsidRDefault="009E63BE" w:rsidP="00BF7483">
      <w:pPr>
        <w:pStyle w:val="P00"/>
        <w:spacing w:before="0"/>
        <w:ind w:left="1021" w:right="1134"/>
        <w:rPr>
          <w:rFonts w:cs="FrankRuehl" w:hint="cs"/>
          <w:b/>
          <w:bCs/>
          <w:vanish/>
          <w:szCs w:val="20"/>
          <w:shd w:val="clear" w:color="auto" w:fill="FFFF99"/>
          <w:rtl/>
        </w:rPr>
      </w:pPr>
      <w:r w:rsidRPr="00BF7483">
        <w:rPr>
          <w:rFonts w:cs="FrankRuehl" w:hint="cs"/>
          <w:b/>
          <w:bCs/>
          <w:vanish/>
          <w:szCs w:val="20"/>
          <w:shd w:val="clear" w:color="auto" w:fill="FFFF99"/>
          <w:rtl/>
        </w:rPr>
        <w:t>צו תשל"ח-19</w:t>
      </w:r>
      <w:r w:rsidR="00BF7483" w:rsidRPr="00BF7483">
        <w:rPr>
          <w:rFonts w:cs="FrankRuehl" w:hint="cs"/>
          <w:b/>
          <w:bCs/>
          <w:vanish/>
          <w:szCs w:val="20"/>
          <w:shd w:val="clear" w:color="auto" w:fill="FFFF99"/>
          <w:rtl/>
        </w:rPr>
        <w:t>7</w:t>
      </w:r>
      <w:r w:rsidRPr="00BF7483">
        <w:rPr>
          <w:rFonts w:cs="FrankRuehl" w:hint="cs"/>
          <w:b/>
          <w:bCs/>
          <w:vanish/>
          <w:szCs w:val="20"/>
          <w:shd w:val="clear" w:color="auto" w:fill="FFFF99"/>
          <w:rtl/>
        </w:rPr>
        <w:t>8</w:t>
      </w:r>
    </w:p>
    <w:p w14:paraId="44850274" w14:textId="77777777" w:rsidR="009E63BE" w:rsidRPr="00BF7483" w:rsidRDefault="009E63BE" w:rsidP="009E63BE">
      <w:pPr>
        <w:pStyle w:val="P00"/>
        <w:spacing w:before="0"/>
        <w:ind w:left="1021" w:right="1134"/>
        <w:rPr>
          <w:rFonts w:cs="FrankRuehl" w:hint="cs"/>
          <w:vanish/>
          <w:szCs w:val="20"/>
          <w:shd w:val="clear" w:color="auto" w:fill="FFFF99"/>
          <w:rtl/>
        </w:rPr>
      </w:pPr>
      <w:hyperlink r:id="rId7" w:history="1">
        <w:r w:rsidRPr="00BF7483">
          <w:rPr>
            <w:rStyle w:val="Hyperlink"/>
            <w:rFonts w:cs="FrankRuehl" w:hint="cs"/>
            <w:vanish/>
            <w:szCs w:val="20"/>
            <w:shd w:val="clear" w:color="auto" w:fill="FFFF99"/>
            <w:rtl/>
          </w:rPr>
          <w:t>ק"ת תשל"ח מס' 3880</w:t>
        </w:r>
      </w:hyperlink>
      <w:r w:rsidRPr="00BF7483">
        <w:rPr>
          <w:rFonts w:cs="FrankRuehl" w:hint="cs"/>
          <w:vanish/>
          <w:szCs w:val="20"/>
          <w:shd w:val="clear" w:color="auto" w:fill="FFFF99"/>
          <w:rtl/>
        </w:rPr>
        <w:t xml:space="preserve"> מיום 10.8.1978 עמ' 1918</w:t>
      </w:r>
    </w:p>
    <w:p w14:paraId="3DBBFC20" w14:textId="77777777" w:rsidR="009E63BE" w:rsidRPr="00BF7483" w:rsidRDefault="009E63BE" w:rsidP="009E63BE">
      <w:pPr>
        <w:pStyle w:val="P22"/>
        <w:ind w:left="1021" w:right="1134"/>
        <w:rPr>
          <w:rStyle w:val="default"/>
          <w:rFonts w:cs="FrankRuehl"/>
          <w:vanish/>
          <w:sz w:val="22"/>
          <w:szCs w:val="22"/>
          <w:shd w:val="clear" w:color="auto" w:fill="FFFF99"/>
          <w:rtl/>
        </w:rPr>
      </w:pPr>
      <w:r w:rsidRPr="00BF7483">
        <w:rPr>
          <w:rStyle w:val="default"/>
          <w:rFonts w:cs="FrankRuehl"/>
          <w:vanish/>
          <w:sz w:val="22"/>
          <w:szCs w:val="22"/>
          <w:shd w:val="clear" w:color="auto" w:fill="FFFF99"/>
          <w:rtl/>
        </w:rPr>
        <w:t>(1)</w:t>
      </w:r>
      <w:r w:rsidRPr="00BF7483">
        <w:rPr>
          <w:rStyle w:val="default"/>
          <w:rFonts w:cs="FrankRuehl"/>
          <w:vanish/>
          <w:sz w:val="22"/>
          <w:szCs w:val="22"/>
          <w:shd w:val="clear" w:color="auto" w:fill="FFFF99"/>
          <w:rtl/>
        </w:rPr>
        <w:tab/>
        <w:t>ריב</w:t>
      </w:r>
      <w:r w:rsidRPr="00BF7483">
        <w:rPr>
          <w:rStyle w:val="default"/>
          <w:rFonts w:cs="FrankRuehl" w:hint="cs"/>
          <w:vanish/>
          <w:sz w:val="22"/>
          <w:szCs w:val="22"/>
          <w:shd w:val="clear" w:color="auto" w:fill="FFFF99"/>
          <w:rtl/>
        </w:rPr>
        <w:t>ית ה</w:t>
      </w:r>
      <w:r w:rsidRPr="00BF7483">
        <w:rPr>
          <w:rStyle w:val="default"/>
          <w:rFonts w:cs="FrankRuehl"/>
          <w:vanish/>
          <w:sz w:val="22"/>
          <w:szCs w:val="22"/>
          <w:shd w:val="clear" w:color="auto" w:fill="FFFF99"/>
          <w:rtl/>
        </w:rPr>
        <w:t>מש</w:t>
      </w:r>
      <w:r w:rsidRPr="00BF7483">
        <w:rPr>
          <w:rStyle w:val="default"/>
          <w:rFonts w:cs="FrankRuehl" w:hint="cs"/>
          <w:vanish/>
          <w:sz w:val="22"/>
          <w:szCs w:val="22"/>
          <w:shd w:val="clear" w:color="auto" w:fill="FFFF99"/>
          <w:rtl/>
        </w:rPr>
        <w:t xml:space="preserve">תלמת ליוצר, לבונה </w:t>
      </w:r>
      <w:r w:rsidRPr="00BF7483">
        <w:rPr>
          <w:rStyle w:val="default"/>
          <w:rFonts w:cs="FrankRuehl" w:hint="cs"/>
          <w:vanish/>
          <w:sz w:val="22"/>
          <w:szCs w:val="22"/>
          <w:u w:val="single"/>
          <w:shd w:val="clear" w:color="auto" w:fill="FFFF99"/>
          <w:rtl/>
        </w:rPr>
        <w:t>או למוכר</w:t>
      </w:r>
      <w:r w:rsidRPr="00BF7483">
        <w:rPr>
          <w:rStyle w:val="default"/>
          <w:rFonts w:cs="FrankRuehl" w:hint="cs"/>
          <w:vanish/>
          <w:sz w:val="22"/>
          <w:szCs w:val="22"/>
          <w:shd w:val="clear" w:color="auto" w:fill="FFFF99"/>
          <w:rtl/>
        </w:rPr>
        <w:t xml:space="preserve"> כלי טיס או כלי שיט על הלוואה או אשראי </w:t>
      </w:r>
      <w:r w:rsidRPr="00BF7483">
        <w:rPr>
          <w:rStyle w:val="default"/>
          <w:rFonts w:cs="FrankRuehl"/>
          <w:vanish/>
          <w:sz w:val="22"/>
          <w:szCs w:val="22"/>
          <w:shd w:val="clear" w:color="auto" w:fill="FFFF99"/>
          <w:rtl/>
        </w:rPr>
        <w:t>לרכי</w:t>
      </w:r>
      <w:r w:rsidRPr="00BF7483">
        <w:rPr>
          <w:rStyle w:val="default"/>
          <w:rFonts w:cs="FrankRuehl" w:hint="cs"/>
          <w:vanish/>
          <w:sz w:val="22"/>
          <w:szCs w:val="22"/>
          <w:shd w:val="clear" w:color="auto" w:fill="FFFF99"/>
          <w:rtl/>
        </w:rPr>
        <w:t>שתם;</w:t>
      </w:r>
    </w:p>
    <w:p w14:paraId="6FC42540" w14:textId="77777777" w:rsidR="009E63BE" w:rsidRPr="0059415E" w:rsidRDefault="009E63BE" w:rsidP="0059415E">
      <w:pPr>
        <w:pStyle w:val="P22"/>
        <w:spacing w:before="0"/>
        <w:ind w:left="1021" w:right="1134"/>
        <w:rPr>
          <w:rStyle w:val="default"/>
          <w:rFonts w:cs="FrankRuehl" w:hint="cs"/>
          <w:sz w:val="2"/>
          <w:szCs w:val="2"/>
          <w:rtl/>
        </w:rPr>
      </w:pPr>
      <w:r w:rsidRPr="00BF7483">
        <w:rPr>
          <w:rStyle w:val="default"/>
          <w:rFonts w:cs="FrankRuehl"/>
          <w:vanish/>
          <w:sz w:val="22"/>
          <w:szCs w:val="22"/>
          <w:shd w:val="clear" w:color="auto" w:fill="FFFF99"/>
          <w:rtl/>
        </w:rPr>
        <w:t>(2)</w:t>
      </w:r>
      <w:r w:rsidRPr="00BF7483">
        <w:rPr>
          <w:rStyle w:val="default"/>
          <w:rFonts w:cs="FrankRuehl"/>
          <w:vanish/>
          <w:sz w:val="22"/>
          <w:szCs w:val="22"/>
          <w:shd w:val="clear" w:color="auto" w:fill="FFFF99"/>
          <w:rtl/>
        </w:rPr>
        <w:tab/>
        <w:t>ריב</w:t>
      </w:r>
      <w:r w:rsidRPr="00BF7483">
        <w:rPr>
          <w:rStyle w:val="default"/>
          <w:rFonts w:cs="FrankRuehl" w:hint="cs"/>
          <w:vanish/>
          <w:sz w:val="22"/>
          <w:szCs w:val="22"/>
          <w:shd w:val="clear" w:color="auto" w:fill="FFFF99"/>
          <w:rtl/>
        </w:rPr>
        <w:t>ית המשתלמת למוסד בנקאי או למוסד כספי על הלוואה או אשראי לרכ</w:t>
      </w:r>
      <w:r w:rsidRPr="00BF7483">
        <w:rPr>
          <w:rStyle w:val="default"/>
          <w:rFonts w:cs="FrankRuehl"/>
          <w:vanish/>
          <w:sz w:val="22"/>
          <w:szCs w:val="22"/>
          <w:shd w:val="clear" w:color="auto" w:fill="FFFF99"/>
          <w:rtl/>
        </w:rPr>
        <w:t>י</w:t>
      </w:r>
      <w:r w:rsidRPr="00BF7483">
        <w:rPr>
          <w:rStyle w:val="default"/>
          <w:rFonts w:cs="FrankRuehl" w:hint="cs"/>
          <w:vanish/>
          <w:sz w:val="22"/>
          <w:szCs w:val="22"/>
          <w:shd w:val="clear" w:color="auto" w:fill="FFFF99"/>
          <w:rtl/>
        </w:rPr>
        <w:t>שת כלי טיס או כלי שיט, ובלבד שההלוואה או האשראי נתקבלו בידי תושב ישראל למטרה האמורה לפני מסירת כלי הטיס או כלי השיט לידו או שנתקבלו לאחר המסירה לשם החלפה של הלווא</w:t>
      </w:r>
      <w:r w:rsidRPr="00BF7483">
        <w:rPr>
          <w:rStyle w:val="default"/>
          <w:rFonts w:cs="FrankRuehl"/>
          <w:vanish/>
          <w:sz w:val="22"/>
          <w:szCs w:val="22"/>
          <w:shd w:val="clear" w:color="auto" w:fill="FFFF99"/>
          <w:rtl/>
        </w:rPr>
        <w:t>ה או</w:t>
      </w:r>
      <w:r w:rsidRPr="00BF7483">
        <w:rPr>
          <w:rStyle w:val="default"/>
          <w:rFonts w:cs="FrankRuehl" w:hint="cs"/>
          <w:vanish/>
          <w:sz w:val="22"/>
          <w:szCs w:val="22"/>
          <w:shd w:val="clear" w:color="auto" w:fill="FFFF99"/>
          <w:rtl/>
        </w:rPr>
        <w:t xml:space="preserve"> אשראי כאמור, כולם או חלקם</w:t>
      </w:r>
      <w:r w:rsidRPr="00BF7483">
        <w:rPr>
          <w:rStyle w:val="default"/>
          <w:rFonts w:cs="FrankRuehl" w:hint="cs"/>
          <w:vanish/>
          <w:sz w:val="22"/>
          <w:szCs w:val="22"/>
          <w:u w:val="single"/>
          <w:shd w:val="clear" w:color="auto" w:fill="FFFF99"/>
          <w:rtl/>
        </w:rPr>
        <w:t>, או שנתקבלו תוך שלושה חדשים לאחר המסירה כאשר כלי הטיס או כלי ה</w:t>
      </w:r>
      <w:r w:rsidRPr="00BF7483">
        <w:rPr>
          <w:rStyle w:val="default"/>
          <w:rFonts w:cs="FrankRuehl"/>
          <w:vanish/>
          <w:sz w:val="22"/>
          <w:szCs w:val="22"/>
          <w:u w:val="single"/>
          <w:shd w:val="clear" w:color="auto" w:fill="FFFF99"/>
          <w:rtl/>
        </w:rPr>
        <w:t>ש</w:t>
      </w:r>
      <w:r w:rsidRPr="00BF7483">
        <w:rPr>
          <w:rStyle w:val="default"/>
          <w:rFonts w:cs="FrankRuehl" w:hint="cs"/>
          <w:vanish/>
          <w:sz w:val="22"/>
          <w:szCs w:val="22"/>
          <w:u w:val="single"/>
          <w:shd w:val="clear" w:color="auto" w:fill="FFFF99"/>
          <w:rtl/>
        </w:rPr>
        <w:t>יט שועבדו להבטחת ה</w:t>
      </w:r>
      <w:r w:rsidRPr="00BF7483">
        <w:rPr>
          <w:rStyle w:val="default"/>
          <w:rFonts w:cs="FrankRuehl"/>
          <w:vanish/>
          <w:sz w:val="22"/>
          <w:szCs w:val="22"/>
          <w:u w:val="single"/>
          <w:shd w:val="clear" w:color="auto" w:fill="FFFF99"/>
          <w:rtl/>
        </w:rPr>
        <w:t>ח</w:t>
      </w:r>
      <w:r w:rsidRPr="00BF7483">
        <w:rPr>
          <w:rStyle w:val="default"/>
          <w:rFonts w:cs="FrankRuehl" w:hint="cs"/>
          <w:vanish/>
          <w:sz w:val="22"/>
          <w:szCs w:val="22"/>
          <w:u w:val="single"/>
          <w:shd w:val="clear" w:color="auto" w:fill="FFFF99"/>
          <w:rtl/>
        </w:rPr>
        <w:t>ז</w:t>
      </w:r>
      <w:r w:rsidRPr="00BF7483">
        <w:rPr>
          <w:rStyle w:val="default"/>
          <w:rFonts w:cs="FrankRuehl"/>
          <w:vanish/>
          <w:sz w:val="22"/>
          <w:szCs w:val="22"/>
          <w:u w:val="single"/>
          <w:shd w:val="clear" w:color="auto" w:fill="FFFF99"/>
          <w:rtl/>
        </w:rPr>
        <w:t>ר</w:t>
      </w:r>
      <w:r w:rsidRPr="00BF7483">
        <w:rPr>
          <w:rStyle w:val="default"/>
          <w:rFonts w:cs="FrankRuehl" w:hint="cs"/>
          <w:vanish/>
          <w:sz w:val="22"/>
          <w:szCs w:val="22"/>
          <w:u w:val="single"/>
          <w:shd w:val="clear" w:color="auto" w:fill="FFFF99"/>
          <w:rtl/>
        </w:rPr>
        <w:t xml:space="preserve">תם והכל אם הוכח להנחת דעתו של פקיד השומה שההלוואה או האשראי האמורים שימשו </w:t>
      </w:r>
      <w:r w:rsidRPr="00BF7483">
        <w:rPr>
          <w:rStyle w:val="default"/>
          <w:rFonts w:cs="FrankRuehl"/>
          <w:vanish/>
          <w:sz w:val="22"/>
          <w:szCs w:val="22"/>
          <w:u w:val="single"/>
          <w:shd w:val="clear" w:color="auto" w:fill="FFFF99"/>
          <w:rtl/>
        </w:rPr>
        <w:t>לא</w:t>
      </w:r>
      <w:r w:rsidRPr="00BF7483">
        <w:rPr>
          <w:rStyle w:val="default"/>
          <w:rFonts w:cs="FrankRuehl" w:hint="cs"/>
          <w:vanish/>
          <w:sz w:val="22"/>
          <w:szCs w:val="22"/>
          <w:u w:val="single"/>
          <w:shd w:val="clear" w:color="auto" w:fill="FFFF99"/>
          <w:rtl/>
        </w:rPr>
        <w:t>ותה מטרה</w:t>
      </w:r>
      <w:r w:rsidRPr="00BF7483">
        <w:rPr>
          <w:rStyle w:val="default"/>
          <w:rFonts w:cs="FrankRuehl" w:hint="cs"/>
          <w:vanish/>
          <w:sz w:val="22"/>
          <w:szCs w:val="22"/>
          <w:shd w:val="clear" w:color="auto" w:fill="FFFF99"/>
          <w:rtl/>
        </w:rPr>
        <w:t>;</w:t>
      </w:r>
      <w:bookmarkEnd w:id="3"/>
    </w:p>
    <w:p w14:paraId="52D5E8FB" w14:textId="77777777" w:rsidR="00C75B81" w:rsidRDefault="00C75B81">
      <w:pPr>
        <w:pStyle w:val="P00"/>
        <w:spacing w:before="72"/>
        <w:ind w:left="0" w:right="1134"/>
        <w:rPr>
          <w:rStyle w:val="default"/>
          <w:rFonts w:cs="FrankRuehl"/>
          <w:rtl/>
        </w:rPr>
      </w:pPr>
      <w:bookmarkStart w:id="4" w:name="Seif3"/>
      <w:bookmarkEnd w:id="4"/>
      <w:r w:rsidRPr="00BF7483">
        <w:rPr>
          <w:rFonts w:cs="Miriam"/>
          <w:lang w:val="he-IL"/>
        </w:rPr>
        <w:pict w14:anchorId="353E827F">
          <v:rect id="_x0000_s1031" style="position:absolute;left:0;text-align:left;margin-left:464.5pt;margin-top:8.05pt;width:75.05pt;height:15.55pt;z-index:251659776" o:allowincell="f" filled="f" stroked="f" strokecolor="lime" strokeweight=".25pt">
            <v:textbox style="mso-next-textbox:#_x0000_s1031" inset="0,0,0,0">
              <w:txbxContent>
                <w:p w14:paraId="64EA91DA" w14:textId="77777777" w:rsidR="00C75B81" w:rsidRDefault="00C75B81">
                  <w:pPr>
                    <w:spacing w:line="160" w:lineRule="exac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sidRPr="00BF7483">
        <w:rPr>
          <w:rStyle w:val="big-number"/>
          <w:rFonts w:cs="Miriam"/>
          <w:rtl/>
        </w:rPr>
        <w:t>3</w:t>
      </w:r>
      <w:r w:rsidRPr="00BF7483">
        <w:rPr>
          <w:rStyle w:val="big-number"/>
          <w:rFonts w:cs="FrankRuehl"/>
          <w:sz w:val="26"/>
          <w:szCs w:val="26"/>
          <w:rtl/>
        </w:rPr>
        <w:t>.</w:t>
      </w:r>
      <w:r w:rsidRPr="00BF7483">
        <w:rPr>
          <w:rStyle w:val="big-number"/>
          <w:rFonts w:cs="FrankRuehl"/>
          <w:sz w:val="26"/>
          <w:szCs w:val="26"/>
          <w:rtl/>
        </w:rPr>
        <w:tab/>
      </w:r>
      <w:r>
        <w:rPr>
          <w:rStyle w:val="default"/>
          <w:rFonts w:cs="FrankRuehl"/>
          <w:rtl/>
        </w:rPr>
        <w:t>תחיל</w:t>
      </w:r>
      <w:r>
        <w:rPr>
          <w:rStyle w:val="default"/>
          <w:rFonts w:cs="FrankRuehl" w:hint="cs"/>
          <w:rtl/>
        </w:rPr>
        <w:t xml:space="preserve">תו של צו </w:t>
      </w:r>
      <w:r>
        <w:rPr>
          <w:rStyle w:val="default"/>
          <w:rFonts w:cs="FrankRuehl"/>
          <w:rtl/>
        </w:rPr>
        <w:t>זה מ</w:t>
      </w:r>
      <w:r>
        <w:rPr>
          <w:rStyle w:val="default"/>
          <w:rFonts w:cs="FrankRuehl" w:hint="cs"/>
          <w:rtl/>
        </w:rPr>
        <w:t>יום י"ט בשבט תשל"ה (31 בינואר 1975).</w:t>
      </w:r>
    </w:p>
    <w:p w14:paraId="7357D234" w14:textId="77777777" w:rsidR="00C75B81" w:rsidRDefault="00C75B81" w:rsidP="00BF7483">
      <w:pPr>
        <w:pStyle w:val="P00"/>
        <w:spacing w:before="72"/>
        <w:ind w:left="0" w:right="1134"/>
        <w:rPr>
          <w:rStyle w:val="default"/>
          <w:rFonts w:cs="FrankRuehl"/>
          <w:rtl/>
        </w:rPr>
      </w:pPr>
      <w:bookmarkStart w:id="5" w:name="Seif4"/>
      <w:bookmarkEnd w:id="5"/>
      <w:r w:rsidRPr="00BF7483">
        <w:rPr>
          <w:rFonts w:cs="Miriam"/>
          <w:lang w:val="he-IL"/>
        </w:rPr>
        <w:pict w14:anchorId="3A21098B">
          <v:rect id="_x0000_s1032" style="position:absolute;left:0;text-align:left;margin-left:464.5pt;margin-top:8.05pt;width:75.05pt;height:13.95pt;z-index:251660800" o:allowincell="f" filled="f" stroked="f" strokecolor="lime" strokeweight=".25pt">
            <v:textbox style="mso-next-textbox:#_x0000_s1032" inset="0,0,0,0">
              <w:txbxContent>
                <w:p w14:paraId="594B5E5D" w14:textId="77777777" w:rsidR="00C75B81" w:rsidRDefault="00C75B81">
                  <w:pPr>
                    <w:spacing w:line="160" w:lineRule="exact"/>
                    <w:rPr>
                      <w:rFonts w:cs="Miriam"/>
                      <w:noProof/>
                      <w:sz w:val="18"/>
                      <w:szCs w:val="18"/>
                      <w:rtl/>
                    </w:rPr>
                  </w:pPr>
                  <w:r>
                    <w:rPr>
                      <w:rFonts w:cs="Miriam"/>
                      <w:sz w:val="18"/>
                      <w:szCs w:val="18"/>
                      <w:rtl/>
                    </w:rPr>
                    <w:t>השם</w:t>
                  </w:r>
                </w:p>
              </w:txbxContent>
            </v:textbox>
            <w10:anchorlock/>
          </v:rect>
        </w:pict>
      </w:r>
      <w:r w:rsidRPr="00BF7483">
        <w:rPr>
          <w:rStyle w:val="big-number"/>
          <w:rFonts w:cs="Miriam"/>
          <w:rtl/>
        </w:rPr>
        <w:t>4</w:t>
      </w:r>
      <w:r w:rsidRPr="00BF7483">
        <w:rPr>
          <w:rStyle w:val="big-number"/>
          <w:rFonts w:cs="FrankRuehl"/>
          <w:sz w:val="26"/>
          <w:szCs w:val="26"/>
          <w:rtl/>
        </w:rPr>
        <w:t>.</w:t>
      </w:r>
      <w:r w:rsidRPr="00BF7483">
        <w:rPr>
          <w:rStyle w:val="big-number"/>
          <w:rFonts w:cs="FrankRuehl"/>
          <w:sz w:val="26"/>
          <w:szCs w:val="26"/>
          <w:rtl/>
        </w:rPr>
        <w:tab/>
      </w:r>
      <w:r>
        <w:rPr>
          <w:rStyle w:val="default"/>
          <w:rFonts w:cs="FrankRuehl"/>
          <w:rtl/>
        </w:rPr>
        <w:t xml:space="preserve">לצו </w:t>
      </w:r>
      <w:r>
        <w:rPr>
          <w:rStyle w:val="default"/>
          <w:rFonts w:cs="FrankRuehl" w:hint="cs"/>
          <w:rtl/>
        </w:rPr>
        <w:t>זה ייקרא "צו מס הכנסה (פטור) (ריבית ודמי שכירות בשל כלי טיס וכלי שיט), תשל"ו</w:t>
      </w:r>
      <w:r w:rsidR="00BF7483">
        <w:rPr>
          <w:rStyle w:val="default"/>
          <w:rFonts w:cs="FrankRuehl" w:hint="cs"/>
          <w:rtl/>
        </w:rPr>
        <w:t>-</w:t>
      </w:r>
      <w:r>
        <w:rPr>
          <w:rStyle w:val="default"/>
          <w:rFonts w:cs="FrankRuehl"/>
          <w:rtl/>
        </w:rPr>
        <w:t>1976".</w:t>
      </w:r>
    </w:p>
    <w:p w14:paraId="0B27F9BF" w14:textId="77777777" w:rsidR="00C75B81" w:rsidRDefault="00C75B81">
      <w:pPr>
        <w:pStyle w:val="P00"/>
        <w:spacing w:before="72"/>
        <w:ind w:left="0" w:right="1134"/>
        <w:rPr>
          <w:rStyle w:val="default"/>
          <w:rFonts w:cs="FrankRuehl" w:hint="cs"/>
          <w:rtl/>
        </w:rPr>
      </w:pPr>
    </w:p>
    <w:p w14:paraId="17A4DABF" w14:textId="77777777" w:rsidR="00BF7483" w:rsidRDefault="00BF7483">
      <w:pPr>
        <w:pStyle w:val="P00"/>
        <w:spacing w:before="72"/>
        <w:ind w:left="0" w:right="1134"/>
        <w:rPr>
          <w:rStyle w:val="default"/>
          <w:rFonts w:cs="FrankRuehl" w:hint="cs"/>
          <w:rtl/>
        </w:rPr>
      </w:pPr>
    </w:p>
    <w:p w14:paraId="2A689A5E" w14:textId="77777777" w:rsidR="00C75B81" w:rsidRDefault="00C75B81">
      <w:pPr>
        <w:pStyle w:val="sig-0"/>
        <w:ind w:left="0" w:right="1134"/>
        <w:rPr>
          <w:rFonts w:cs="FrankRuehl"/>
          <w:sz w:val="26"/>
          <w:rtl/>
        </w:rPr>
      </w:pPr>
      <w:r>
        <w:rPr>
          <w:rFonts w:cs="FrankRuehl"/>
          <w:sz w:val="26"/>
          <w:rtl/>
        </w:rPr>
        <w:t>ד' בא</w:t>
      </w:r>
      <w:r>
        <w:rPr>
          <w:rFonts w:cs="FrankRuehl" w:hint="cs"/>
          <w:sz w:val="26"/>
          <w:rtl/>
        </w:rPr>
        <w:t>ייר תשל"ו (4 במאי 1976)</w:t>
      </w:r>
      <w:r>
        <w:rPr>
          <w:rFonts w:cs="FrankRuehl"/>
          <w:sz w:val="26"/>
          <w:rtl/>
        </w:rPr>
        <w:tab/>
        <w:t>יהו</w:t>
      </w:r>
      <w:r>
        <w:rPr>
          <w:rFonts w:cs="FrankRuehl" w:hint="cs"/>
          <w:sz w:val="26"/>
          <w:rtl/>
        </w:rPr>
        <w:t>שע רבינוביץ</w:t>
      </w:r>
    </w:p>
    <w:p w14:paraId="09F6DED8" w14:textId="77777777" w:rsidR="00C75B81" w:rsidRDefault="00C75B8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 xml:space="preserve">שר </w:t>
      </w:r>
      <w:r>
        <w:rPr>
          <w:rFonts w:cs="FrankRuehl" w:hint="cs"/>
          <w:sz w:val="22"/>
          <w:rtl/>
        </w:rPr>
        <w:t>האוצר</w:t>
      </w:r>
    </w:p>
    <w:p w14:paraId="5ECFBE03" w14:textId="77777777" w:rsidR="00BF7483" w:rsidRPr="00BF7483" w:rsidRDefault="00BF7483" w:rsidP="00BF7483">
      <w:pPr>
        <w:pStyle w:val="P00"/>
        <w:spacing w:before="72"/>
        <w:ind w:left="0" w:right="1134"/>
        <w:rPr>
          <w:rStyle w:val="default"/>
          <w:rFonts w:cs="FrankRuehl" w:hint="cs"/>
          <w:rtl/>
        </w:rPr>
      </w:pPr>
    </w:p>
    <w:p w14:paraId="62B9661C" w14:textId="77777777" w:rsidR="00BF7483" w:rsidRPr="00BF7483" w:rsidRDefault="00BF7483" w:rsidP="00BF7483">
      <w:pPr>
        <w:pStyle w:val="P00"/>
        <w:spacing w:before="72"/>
        <w:ind w:left="0" w:right="1134"/>
        <w:rPr>
          <w:rStyle w:val="default"/>
          <w:rFonts w:cs="FrankRuehl"/>
          <w:rtl/>
        </w:rPr>
      </w:pPr>
    </w:p>
    <w:p w14:paraId="7D8F2506" w14:textId="77777777" w:rsidR="00C75B81" w:rsidRPr="00BF7483" w:rsidRDefault="00C75B81" w:rsidP="00BF7483">
      <w:pPr>
        <w:pStyle w:val="P00"/>
        <w:spacing w:before="72"/>
        <w:ind w:left="0" w:right="1134"/>
        <w:rPr>
          <w:rStyle w:val="default"/>
          <w:rFonts w:cs="FrankRuehl"/>
          <w:rtl/>
        </w:rPr>
      </w:pPr>
      <w:bookmarkStart w:id="6" w:name="LawPartEnd"/>
    </w:p>
    <w:bookmarkEnd w:id="6"/>
    <w:p w14:paraId="778C43BF" w14:textId="77777777" w:rsidR="00C75B81" w:rsidRPr="00BF7483" w:rsidRDefault="00C75B81" w:rsidP="00BF7483">
      <w:pPr>
        <w:pStyle w:val="P00"/>
        <w:spacing w:before="72"/>
        <w:ind w:left="0" w:right="1134"/>
        <w:rPr>
          <w:rStyle w:val="default"/>
          <w:rFonts w:cs="FrankRuehl"/>
          <w:rtl/>
        </w:rPr>
      </w:pPr>
    </w:p>
    <w:sectPr w:rsidR="00C75B81" w:rsidRPr="00BF748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6288A" w14:textId="77777777" w:rsidR="006D30AE" w:rsidRDefault="006D30AE">
      <w:r>
        <w:separator/>
      </w:r>
    </w:p>
  </w:endnote>
  <w:endnote w:type="continuationSeparator" w:id="0">
    <w:p w14:paraId="2A82BD98" w14:textId="77777777" w:rsidR="006D30AE" w:rsidRDefault="006D3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B6EE" w14:textId="77777777" w:rsidR="00C75B81" w:rsidRDefault="00C75B8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581B91D1" w14:textId="77777777" w:rsidR="00C75B81" w:rsidRDefault="00C75B8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B5D219" w14:textId="77777777" w:rsidR="00C75B81" w:rsidRDefault="00C75B8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5164">
      <w:rPr>
        <w:rFonts w:cs="TopType Jerushalmi"/>
        <w:noProof/>
        <w:color w:val="000000"/>
        <w:sz w:val="14"/>
        <w:szCs w:val="14"/>
      </w:rPr>
      <w:t>Z:\000000000000-law\yael\revadim\08-10-16\255_502.doc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A27F" w14:textId="77777777" w:rsidR="00C75B81" w:rsidRDefault="00C75B8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C1A73">
      <w:rPr>
        <w:rFonts w:hAnsi="FrankRuehl" w:cs="FrankRuehl"/>
        <w:noProof/>
        <w:rtl/>
      </w:rPr>
      <w:t>2</w:t>
    </w:r>
    <w:r>
      <w:rPr>
        <w:rFonts w:hAnsi="FrankRuehl" w:cs="FrankRuehl"/>
        <w:rtl/>
      </w:rPr>
      <w:fldChar w:fldCharType="end"/>
    </w:r>
  </w:p>
  <w:p w14:paraId="2317B562" w14:textId="77777777" w:rsidR="00C75B81" w:rsidRDefault="00C75B8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9642DF" w14:textId="77777777" w:rsidR="00C75B81" w:rsidRDefault="00C75B8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5164">
      <w:rPr>
        <w:rFonts w:cs="TopType Jerushalmi"/>
        <w:noProof/>
        <w:color w:val="000000"/>
        <w:sz w:val="14"/>
        <w:szCs w:val="14"/>
      </w:rPr>
      <w:t>Z:\000000000000-law\yael\revadim\08-10-16\255_502.doc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F74F" w14:textId="77777777" w:rsidR="006D30AE" w:rsidRDefault="006D30AE" w:rsidP="00BF7483">
      <w:pPr>
        <w:spacing w:before="60"/>
        <w:ind w:right="1134"/>
      </w:pPr>
      <w:r>
        <w:separator/>
      </w:r>
    </w:p>
  </w:footnote>
  <w:footnote w:type="continuationSeparator" w:id="0">
    <w:p w14:paraId="7267059A" w14:textId="77777777" w:rsidR="006D30AE" w:rsidRDefault="006D30AE">
      <w:r>
        <w:continuationSeparator/>
      </w:r>
    </w:p>
  </w:footnote>
  <w:footnote w:id="1">
    <w:p w14:paraId="784C5353" w14:textId="77777777" w:rsidR="00BF7483" w:rsidRDefault="00BF7483" w:rsidP="00BF74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F7483">
        <w:rPr>
          <w:rFonts w:cs="FrankRuehl"/>
          <w:rtl/>
        </w:rPr>
        <w:t>* פ</w:t>
      </w:r>
      <w:r w:rsidRPr="00BF7483">
        <w:rPr>
          <w:rFonts w:cs="FrankRuehl" w:hint="cs"/>
          <w:rtl/>
        </w:rPr>
        <w:t>ו</w:t>
      </w:r>
      <w:r w:rsidRPr="00BF7483">
        <w:rPr>
          <w:rFonts w:cs="FrankRuehl"/>
          <w:rtl/>
        </w:rPr>
        <w:t>רס</w:t>
      </w:r>
      <w:r w:rsidRPr="00BF7483">
        <w:rPr>
          <w:rFonts w:cs="FrankRuehl" w:hint="cs"/>
          <w:rtl/>
        </w:rPr>
        <w:t xml:space="preserve">ם </w:t>
      </w:r>
      <w:hyperlink r:id="rId1" w:history="1">
        <w:r w:rsidRPr="00BF7483">
          <w:rPr>
            <w:rStyle w:val="Hyperlink"/>
            <w:rFonts w:cs="FrankRuehl" w:hint="cs"/>
            <w:rtl/>
          </w:rPr>
          <w:t>ק"ת ת</w:t>
        </w:r>
        <w:r w:rsidRPr="00BF7483">
          <w:rPr>
            <w:rStyle w:val="Hyperlink"/>
            <w:rFonts w:cs="FrankRuehl" w:hint="cs"/>
            <w:rtl/>
          </w:rPr>
          <w:t>של"ו מס' 3534</w:t>
        </w:r>
      </w:hyperlink>
      <w:r w:rsidRPr="00BF7483">
        <w:rPr>
          <w:rFonts w:cs="FrankRuehl" w:hint="cs"/>
          <w:rtl/>
        </w:rPr>
        <w:t xml:space="preserve"> מיום 31.5.1976 עמ' 1727.</w:t>
      </w:r>
    </w:p>
    <w:p w14:paraId="232593AF" w14:textId="77777777" w:rsidR="00BF7483" w:rsidRPr="00BF7483" w:rsidRDefault="00BF7483" w:rsidP="00BF74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F7483">
        <w:rPr>
          <w:rFonts w:cs="FrankRuehl" w:hint="cs"/>
          <w:rtl/>
        </w:rPr>
        <w:t xml:space="preserve">תוקן </w:t>
      </w:r>
      <w:hyperlink r:id="rId2" w:history="1">
        <w:r w:rsidRPr="00BF7483">
          <w:rPr>
            <w:rStyle w:val="Hyperlink"/>
            <w:rFonts w:cs="FrankRuehl"/>
            <w:rtl/>
          </w:rPr>
          <w:t>ק"ת</w:t>
        </w:r>
        <w:r w:rsidRPr="00BF7483">
          <w:rPr>
            <w:rStyle w:val="Hyperlink"/>
            <w:rFonts w:cs="FrankRuehl" w:hint="cs"/>
            <w:rtl/>
          </w:rPr>
          <w:t xml:space="preserve"> תשל"ח מ</w:t>
        </w:r>
        <w:r w:rsidRPr="00BF7483">
          <w:rPr>
            <w:rStyle w:val="Hyperlink"/>
            <w:rFonts w:cs="FrankRuehl" w:hint="cs"/>
            <w:rtl/>
          </w:rPr>
          <w:t>ס'</w:t>
        </w:r>
        <w:r w:rsidRPr="00BF7483">
          <w:rPr>
            <w:rStyle w:val="Hyperlink"/>
            <w:rFonts w:cs="FrankRuehl"/>
            <w:rtl/>
          </w:rPr>
          <w:t xml:space="preserve"> 3880</w:t>
        </w:r>
      </w:hyperlink>
      <w:r w:rsidRPr="00BF7483">
        <w:rPr>
          <w:rFonts w:cs="FrankRuehl" w:hint="cs"/>
          <w:rtl/>
        </w:rPr>
        <w:t xml:space="preserve"> מיום </w:t>
      </w:r>
      <w:r w:rsidRPr="00BF7483">
        <w:rPr>
          <w:rFonts w:cs="FrankRuehl"/>
          <w:rtl/>
        </w:rPr>
        <w:t>10.8.1978 עמ' 1918</w:t>
      </w:r>
      <w:r w:rsidRPr="00BF7483">
        <w:rPr>
          <w:rFonts w:cs="FrankRuehl" w:hint="cs"/>
          <w:rtl/>
        </w:rPr>
        <w:t xml:space="preserve"> </w:t>
      </w:r>
      <w:r w:rsidRPr="00BF7483">
        <w:rPr>
          <w:rFonts w:cs="FrankRuehl"/>
          <w:rtl/>
        </w:rPr>
        <w:t>–</w:t>
      </w:r>
      <w:r w:rsidRPr="00BF7483">
        <w:rPr>
          <w:rFonts w:cs="FrankRuehl" w:hint="cs"/>
          <w:rtl/>
        </w:rPr>
        <w:t xml:space="preserve"> צו תשל"ח-1978; תחילתו ביום 31.1.1975.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185E" w14:textId="77777777" w:rsidR="00C75B81" w:rsidRDefault="00C75B8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(פטור) (ריבית ודמי שכירות בשל כלי טיס וכלי שיט), תשל"ו–1976</w:t>
    </w:r>
  </w:p>
  <w:p w14:paraId="17E5A54B" w14:textId="77777777" w:rsidR="00C75B81" w:rsidRDefault="00C75B8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02EB3C" w14:textId="77777777" w:rsidR="00C75B81" w:rsidRDefault="00C75B8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E43F" w14:textId="77777777" w:rsidR="00C75B81" w:rsidRDefault="00C75B81" w:rsidP="00BF74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(פטור) (ריבית ודמי שכירות בשל כלי טיס וכלי שיט), תשל"ו</w:t>
    </w:r>
    <w:r w:rsidR="00BF7483">
      <w:rPr>
        <w:rFonts w:hAnsi="FrankRuehl" w:cs="FrankRuehl" w:hint="cs"/>
        <w:color w:val="000000"/>
        <w:sz w:val="28"/>
        <w:szCs w:val="28"/>
        <w:rtl/>
      </w:rPr>
      <w:t>-</w:t>
    </w:r>
    <w:r>
      <w:rPr>
        <w:rFonts w:hAnsi="FrankRuehl" w:cs="FrankRuehl"/>
        <w:color w:val="000000"/>
        <w:sz w:val="28"/>
        <w:szCs w:val="28"/>
        <w:rtl/>
      </w:rPr>
      <w:t>1976</w:t>
    </w:r>
  </w:p>
  <w:p w14:paraId="50EAF5F7" w14:textId="77777777" w:rsidR="00C75B81" w:rsidRDefault="00C75B8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EADD98" w14:textId="77777777" w:rsidR="00C75B81" w:rsidRDefault="00C75B8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CBA"/>
    <w:rsid w:val="00026666"/>
    <w:rsid w:val="000B4A1F"/>
    <w:rsid w:val="002133F6"/>
    <w:rsid w:val="00543495"/>
    <w:rsid w:val="0059415E"/>
    <w:rsid w:val="006D30AE"/>
    <w:rsid w:val="007D3ED6"/>
    <w:rsid w:val="007F7793"/>
    <w:rsid w:val="009D7CBA"/>
    <w:rsid w:val="009E63BE"/>
    <w:rsid w:val="00BF7483"/>
    <w:rsid w:val="00C57059"/>
    <w:rsid w:val="00C75B81"/>
    <w:rsid w:val="00CC1A73"/>
    <w:rsid w:val="00F7552E"/>
    <w:rsid w:val="00FA201E"/>
    <w:rsid w:val="00FB51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CFA2C4"/>
  <w15:chartTrackingRefBased/>
  <w15:docId w15:val="{60F869E2-ACA8-4334-ADD8-F47D1E27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9D7CBA"/>
    <w:rPr>
      <w:color w:val="800080"/>
      <w:u w:val="single"/>
    </w:rPr>
  </w:style>
  <w:style w:type="paragraph" w:styleId="a5">
    <w:name w:val="footnote text"/>
    <w:basedOn w:val="a"/>
    <w:semiHidden/>
    <w:rsid w:val="00BF7483"/>
    <w:rPr>
      <w:sz w:val="20"/>
      <w:szCs w:val="20"/>
    </w:rPr>
  </w:style>
  <w:style w:type="character" w:styleId="a6">
    <w:name w:val="footnote reference"/>
    <w:basedOn w:val="a0"/>
    <w:semiHidden/>
    <w:rsid w:val="00BF74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388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88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880.pdf" TargetMode="External"/><Relationship Id="rId1" Type="http://schemas.openxmlformats.org/officeDocument/2006/relationships/hyperlink" Target="http://www.nevo.co.il/Law_word/law06/TAK-35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2921</CharactersWithSpaces>
  <SharedDoc>false</SharedDoc>
  <HLinks>
    <vt:vector size="48" baseType="variant">
      <vt:variant>
        <vt:i4>7471104</vt:i4>
      </vt:variant>
      <vt:variant>
        <vt:i4>27</vt:i4>
      </vt:variant>
      <vt:variant>
        <vt:i4>0</vt:i4>
      </vt:variant>
      <vt:variant>
        <vt:i4>5</vt:i4>
      </vt:variant>
      <vt:variant>
        <vt:lpwstr>http://www.nevo.co.il/Law_word/law06/TAK-3880.pdf</vt:lpwstr>
      </vt:variant>
      <vt:variant>
        <vt:lpwstr/>
      </vt:variant>
      <vt:variant>
        <vt:i4>7471104</vt:i4>
      </vt:variant>
      <vt:variant>
        <vt:i4>24</vt:i4>
      </vt:variant>
      <vt:variant>
        <vt:i4>0</vt:i4>
      </vt:variant>
      <vt:variant>
        <vt:i4>5</vt:i4>
      </vt:variant>
      <vt:variant>
        <vt:lpwstr>http://www.nevo.co.il/Law_word/law06/TAK-3880.pdf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7471104</vt:i4>
      </vt:variant>
      <vt:variant>
        <vt:i4>3</vt:i4>
      </vt:variant>
      <vt:variant>
        <vt:i4>0</vt:i4>
      </vt:variant>
      <vt:variant>
        <vt:i4>5</vt:i4>
      </vt:variant>
      <vt:variant>
        <vt:lpwstr>http://www.nevo.co.il/Law_word/law06/TAK-3880.pdf</vt:lpwstr>
      </vt:variant>
      <vt:variant>
        <vt:lpwstr/>
      </vt:variant>
      <vt:variant>
        <vt:i4>7929865</vt:i4>
      </vt:variant>
      <vt:variant>
        <vt:i4>0</vt:i4>
      </vt:variant>
      <vt:variant>
        <vt:i4>0</vt:i4>
      </vt:variant>
      <vt:variant>
        <vt:i4>5</vt:i4>
      </vt:variant>
      <vt:variant>
        <vt:lpwstr>http://www.nevo.co.il/Law_word/law06/TAK-3534.pdf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(פטור) (ריבית ודמי שכירות בשל כלי טיס וכלי שיט), תשל"ו-1976 - רבדים</vt:lpwstr>
  </property>
  <property fmtid="{D5CDD505-2E9C-101B-9397-08002B2CF9AE}" pid="5" name="LAWNUMBER">
    <vt:lpwstr>0502</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פטור ממס: ריבית והצ'</vt:lpwstr>
  </property>
  <property fmtid="{D5CDD505-2E9C-101B-9397-08002B2CF9AE}" pid="10" name="NOSE41">
    <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פטור ממס: כללי</vt:lpwstr>
  </property>
  <property fmtid="{D5CDD505-2E9C-101B-9397-08002B2CF9AE}" pid="14" name="NOSE42">
    <vt:lpwstr>דמי שכירות והשכרה</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ריבית</vt:lpwstr>
  </property>
  <property fmtid="{D5CDD505-2E9C-101B-9397-08002B2CF9AE}" pid="18" name="NOSE43">
    <vt:lpwstr>מיסוי ופטור ממס</vt:lpwstr>
  </property>
  <property fmtid="{D5CDD505-2E9C-101B-9397-08002B2CF9AE}" pid="19" name="NOSE14">
    <vt:lpwstr>רשויות ומשפט מנהלי</vt:lpwstr>
  </property>
  <property fmtid="{D5CDD505-2E9C-101B-9397-08002B2CF9AE}" pid="20" name="NOSE24">
    <vt:lpwstr>תשתיות</vt:lpwstr>
  </property>
  <property fmtid="{D5CDD505-2E9C-101B-9397-08002B2CF9AE}" pid="21" name="NOSE34">
    <vt:lpwstr>ספנות ונמלים</vt:lpwstr>
  </property>
  <property fmtid="{D5CDD505-2E9C-101B-9397-08002B2CF9AE}" pid="22" name="NOSE44">
    <vt:lpwstr>כלי שיט</vt:lpwstr>
  </property>
  <property fmtid="{D5CDD505-2E9C-101B-9397-08002B2CF9AE}" pid="23" name="NOSE15">
    <vt:lpwstr>רשויות ומשפט מנהלי</vt:lpwstr>
  </property>
  <property fmtid="{D5CDD505-2E9C-101B-9397-08002B2CF9AE}" pid="24" name="NOSE25">
    <vt:lpwstr>תשתיות</vt:lpwstr>
  </property>
  <property fmtid="{D5CDD505-2E9C-101B-9397-08002B2CF9AE}" pid="25" name="NOSE35">
    <vt:lpwstr>תעופה</vt:lpwstr>
  </property>
  <property fmtid="{D5CDD505-2E9C-101B-9397-08002B2CF9AE}" pid="26" name="NOSE45">
    <vt:lpwstr>טיס</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vt:lpwstr>
  </property>
  <property fmtid="{D5CDD505-2E9C-101B-9397-08002B2CF9AE}" pid="48" name="MEKOR_SAIF1">
    <vt:lpwstr>5X4X</vt:lpwstr>
  </property>
</Properties>
</file>