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5642" w:rsidRDefault="00145642">
      <w:pPr>
        <w:pStyle w:val="big-header"/>
        <w:ind w:left="0" w:right="1134"/>
        <w:rPr>
          <w:rStyle w:val="default"/>
          <w:rFonts w:hint="cs"/>
          <w:sz w:val="22"/>
          <w:szCs w:val="22"/>
          <w:rtl/>
        </w:rPr>
      </w:pPr>
      <w:r>
        <w:rPr>
          <w:rFonts w:hint="cs"/>
          <w:rtl/>
        </w:rPr>
        <w:t>צו מס הכנסה (קביעת סכום לענין השתכרות או רווח מהימורים מהגרלות או מפעילות נושאת פרסים), תשס"ג-2003</w:t>
      </w:r>
    </w:p>
    <w:p w:rsidR="00782999" w:rsidRDefault="00782999" w:rsidP="00782999">
      <w:pPr>
        <w:spacing w:line="320" w:lineRule="auto"/>
        <w:jc w:val="left"/>
        <w:rPr>
          <w:rFonts w:hint="cs"/>
          <w:rtl/>
        </w:rPr>
      </w:pPr>
    </w:p>
    <w:p w:rsidR="005C1E3F" w:rsidRDefault="005C1E3F" w:rsidP="00782999">
      <w:pPr>
        <w:spacing w:line="320" w:lineRule="auto"/>
        <w:jc w:val="left"/>
        <w:rPr>
          <w:rFonts w:hint="cs"/>
          <w:rtl/>
        </w:rPr>
      </w:pPr>
    </w:p>
    <w:p w:rsidR="00782999" w:rsidRDefault="00782999" w:rsidP="00782999">
      <w:pPr>
        <w:spacing w:line="320" w:lineRule="auto"/>
        <w:ind w:left="0"/>
        <w:jc w:val="left"/>
        <w:rPr>
          <w:rtl/>
        </w:rPr>
      </w:pPr>
      <w:r w:rsidRPr="00782999">
        <w:rPr>
          <w:rFonts w:cs="Miriam"/>
          <w:szCs w:val="22"/>
          <w:rtl/>
        </w:rPr>
        <w:t>מסים</w:t>
      </w:r>
      <w:r w:rsidRPr="00782999">
        <w:rPr>
          <w:rtl/>
        </w:rPr>
        <w:t xml:space="preserve"> – מס הכנסה – קביעות וכללים</w:t>
      </w:r>
    </w:p>
    <w:p w:rsidR="00782999" w:rsidRPr="00782999" w:rsidRDefault="00782999" w:rsidP="00782999">
      <w:pPr>
        <w:spacing w:line="320" w:lineRule="auto"/>
        <w:ind w:left="0"/>
        <w:jc w:val="left"/>
        <w:rPr>
          <w:rFonts w:cs="Miriam"/>
          <w:szCs w:val="22"/>
          <w:rtl/>
        </w:rPr>
      </w:pPr>
      <w:r w:rsidRPr="00782999">
        <w:rPr>
          <w:rFonts w:cs="Miriam"/>
          <w:szCs w:val="22"/>
          <w:rtl/>
        </w:rPr>
        <w:t>מסים</w:t>
      </w:r>
      <w:r w:rsidRPr="00782999">
        <w:rPr>
          <w:rtl/>
        </w:rPr>
        <w:t xml:space="preserve"> – מס הכנסה – הימורים והגרלות</w:t>
      </w:r>
    </w:p>
    <w:p w:rsidR="0021465C" w:rsidRPr="0021465C" w:rsidRDefault="0021465C" w:rsidP="001A3C2B">
      <w:pPr>
        <w:pStyle w:val="big-header"/>
        <w:ind w:left="0" w:right="1134"/>
        <w:rPr>
          <w:rFonts w:hint="cs"/>
          <w:rtl/>
        </w:rPr>
      </w:pPr>
      <w:r w:rsidRPr="0021465C">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C7546" w:rsidRPr="003C7546">
        <w:tblPrEx>
          <w:tblCellMar>
            <w:top w:w="0" w:type="dxa"/>
            <w:bottom w:w="0" w:type="dxa"/>
          </w:tblCellMar>
        </w:tblPrEx>
        <w:tc>
          <w:tcPr>
            <w:tcW w:w="1247" w:type="dxa"/>
          </w:tcPr>
          <w:p w:rsidR="003C7546" w:rsidRPr="003C7546" w:rsidRDefault="003C7546" w:rsidP="003C7546">
            <w:pPr>
              <w:spacing w:before="0"/>
              <w:ind w:left="0"/>
              <w:jc w:val="left"/>
              <w:rPr>
                <w:rFonts w:cs="Frankruhel" w:hint="cs"/>
                <w:sz w:val="24"/>
                <w:szCs w:val="24"/>
                <w:rtl/>
              </w:rPr>
            </w:pPr>
            <w:r>
              <w:rPr>
                <w:rFonts w:cs="Times New Roman"/>
                <w:sz w:val="24"/>
                <w:szCs w:val="24"/>
                <w:rtl/>
              </w:rPr>
              <w:t xml:space="preserve">סעיף 1 </w:t>
            </w:r>
          </w:p>
        </w:tc>
        <w:tc>
          <w:tcPr>
            <w:tcW w:w="5669" w:type="dxa"/>
          </w:tcPr>
          <w:p w:rsidR="003C7546" w:rsidRPr="003C7546" w:rsidRDefault="003C7546" w:rsidP="003C7546">
            <w:pPr>
              <w:spacing w:before="0"/>
              <w:ind w:left="0"/>
              <w:jc w:val="left"/>
              <w:rPr>
                <w:rFonts w:cs="Frankruhel" w:hint="cs"/>
                <w:sz w:val="24"/>
                <w:szCs w:val="24"/>
                <w:rtl/>
              </w:rPr>
            </w:pPr>
            <w:r>
              <w:rPr>
                <w:rFonts w:cs="Times New Roman"/>
                <w:sz w:val="24"/>
                <w:szCs w:val="24"/>
                <w:rtl/>
              </w:rPr>
              <w:t>הגדרות</w:t>
            </w:r>
          </w:p>
        </w:tc>
        <w:tc>
          <w:tcPr>
            <w:tcW w:w="567" w:type="dxa"/>
          </w:tcPr>
          <w:p w:rsidR="003C7546" w:rsidRPr="003C7546" w:rsidRDefault="003C7546" w:rsidP="003C7546">
            <w:pPr>
              <w:spacing w:before="0"/>
              <w:ind w:left="0"/>
              <w:jc w:val="left"/>
              <w:rPr>
                <w:rStyle w:val="Hyperlink"/>
                <w:rFonts w:hint="cs"/>
                <w:rtl/>
              </w:rPr>
            </w:pPr>
            <w:hyperlink w:anchor="Seif1" w:tooltip="הגדרות" w:history="1">
              <w:r w:rsidRPr="003C7546">
                <w:rPr>
                  <w:rStyle w:val="Hyperlink"/>
                </w:rPr>
                <w:t>Go</w:t>
              </w:r>
            </w:hyperlink>
          </w:p>
        </w:tc>
        <w:tc>
          <w:tcPr>
            <w:tcW w:w="850" w:type="dxa"/>
          </w:tcPr>
          <w:p w:rsidR="003C7546" w:rsidRPr="003C7546" w:rsidRDefault="003C7546" w:rsidP="003C7546">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3C7546" w:rsidRPr="003C7546">
        <w:tblPrEx>
          <w:tblCellMar>
            <w:top w:w="0" w:type="dxa"/>
            <w:bottom w:w="0" w:type="dxa"/>
          </w:tblCellMar>
        </w:tblPrEx>
        <w:tc>
          <w:tcPr>
            <w:tcW w:w="1247" w:type="dxa"/>
          </w:tcPr>
          <w:p w:rsidR="003C7546" w:rsidRPr="003C7546" w:rsidRDefault="003C7546" w:rsidP="003C7546">
            <w:pPr>
              <w:spacing w:before="0"/>
              <w:ind w:left="0"/>
              <w:jc w:val="left"/>
              <w:rPr>
                <w:rFonts w:cs="Frankruhel" w:hint="cs"/>
                <w:sz w:val="24"/>
                <w:szCs w:val="24"/>
                <w:rtl/>
              </w:rPr>
            </w:pPr>
            <w:r>
              <w:rPr>
                <w:rFonts w:cs="Times New Roman"/>
                <w:sz w:val="24"/>
                <w:szCs w:val="24"/>
                <w:rtl/>
              </w:rPr>
              <w:t xml:space="preserve">סעיף 2 </w:t>
            </w:r>
          </w:p>
        </w:tc>
        <w:tc>
          <w:tcPr>
            <w:tcW w:w="5669" w:type="dxa"/>
          </w:tcPr>
          <w:p w:rsidR="003C7546" w:rsidRPr="003C7546" w:rsidRDefault="003C7546" w:rsidP="003C7546">
            <w:pPr>
              <w:spacing w:before="0"/>
              <w:ind w:left="0"/>
              <w:jc w:val="left"/>
              <w:rPr>
                <w:rFonts w:cs="Frankruhel" w:hint="cs"/>
                <w:sz w:val="24"/>
                <w:szCs w:val="24"/>
                <w:rtl/>
              </w:rPr>
            </w:pPr>
            <w:r>
              <w:rPr>
                <w:rFonts w:cs="Times New Roman"/>
                <w:sz w:val="24"/>
                <w:szCs w:val="24"/>
                <w:rtl/>
              </w:rPr>
              <w:t>קביעת סכום</w:t>
            </w:r>
          </w:p>
        </w:tc>
        <w:tc>
          <w:tcPr>
            <w:tcW w:w="567" w:type="dxa"/>
          </w:tcPr>
          <w:p w:rsidR="003C7546" w:rsidRPr="003C7546" w:rsidRDefault="003C7546" w:rsidP="003C7546">
            <w:pPr>
              <w:spacing w:before="0"/>
              <w:ind w:left="0"/>
              <w:jc w:val="left"/>
              <w:rPr>
                <w:rStyle w:val="Hyperlink"/>
                <w:rFonts w:hint="cs"/>
                <w:rtl/>
              </w:rPr>
            </w:pPr>
            <w:hyperlink w:anchor="Seif2" w:tooltip="קביעת סכום צו תשסד 2004 צו תשסה 2005" w:history="1">
              <w:r w:rsidRPr="003C7546">
                <w:rPr>
                  <w:rStyle w:val="Hyperlink"/>
                </w:rPr>
                <w:t>Go</w:t>
              </w:r>
            </w:hyperlink>
          </w:p>
        </w:tc>
        <w:tc>
          <w:tcPr>
            <w:tcW w:w="850" w:type="dxa"/>
          </w:tcPr>
          <w:p w:rsidR="003C7546" w:rsidRPr="003C7546" w:rsidRDefault="003C7546" w:rsidP="003C7546">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Seif2</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3C7546" w:rsidRPr="003C7546">
        <w:tblPrEx>
          <w:tblCellMar>
            <w:top w:w="0" w:type="dxa"/>
            <w:bottom w:w="0" w:type="dxa"/>
          </w:tblCellMar>
        </w:tblPrEx>
        <w:tc>
          <w:tcPr>
            <w:tcW w:w="1247" w:type="dxa"/>
          </w:tcPr>
          <w:p w:rsidR="003C7546" w:rsidRPr="003C7546" w:rsidRDefault="003C7546" w:rsidP="003C7546">
            <w:pPr>
              <w:spacing w:before="0"/>
              <w:ind w:left="0"/>
              <w:jc w:val="left"/>
              <w:rPr>
                <w:rFonts w:cs="Frankruhel" w:hint="cs"/>
                <w:sz w:val="24"/>
                <w:szCs w:val="24"/>
                <w:rtl/>
              </w:rPr>
            </w:pPr>
            <w:r>
              <w:rPr>
                <w:rFonts w:cs="Times New Roman"/>
                <w:sz w:val="24"/>
                <w:szCs w:val="24"/>
                <w:rtl/>
              </w:rPr>
              <w:t xml:space="preserve">סעיף 3 </w:t>
            </w:r>
          </w:p>
        </w:tc>
        <w:tc>
          <w:tcPr>
            <w:tcW w:w="5669" w:type="dxa"/>
          </w:tcPr>
          <w:p w:rsidR="003C7546" w:rsidRPr="003C7546" w:rsidRDefault="003C7546" w:rsidP="003C7546">
            <w:pPr>
              <w:spacing w:before="0"/>
              <w:ind w:left="0"/>
              <w:jc w:val="left"/>
              <w:rPr>
                <w:rFonts w:cs="Frankruhel" w:hint="cs"/>
                <w:sz w:val="24"/>
                <w:szCs w:val="24"/>
                <w:rtl/>
              </w:rPr>
            </w:pPr>
            <w:r>
              <w:rPr>
                <w:rFonts w:cs="Times New Roman"/>
                <w:sz w:val="24"/>
                <w:szCs w:val="24"/>
                <w:rtl/>
              </w:rPr>
              <w:t>פטור חלקי</w:t>
            </w:r>
          </w:p>
        </w:tc>
        <w:tc>
          <w:tcPr>
            <w:tcW w:w="567" w:type="dxa"/>
          </w:tcPr>
          <w:p w:rsidR="003C7546" w:rsidRPr="003C7546" w:rsidRDefault="003C7546" w:rsidP="003C7546">
            <w:pPr>
              <w:spacing w:before="0"/>
              <w:ind w:left="0"/>
              <w:jc w:val="left"/>
              <w:rPr>
                <w:rStyle w:val="Hyperlink"/>
                <w:rFonts w:hint="cs"/>
                <w:rtl/>
              </w:rPr>
            </w:pPr>
            <w:hyperlink w:anchor="Seif3" w:tooltip="פטור חלקי צו תשסד 2004 צו תשסה 2005" w:history="1">
              <w:r w:rsidRPr="003C7546">
                <w:rPr>
                  <w:rStyle w:val="Hyperlink"/>
                </w:rPr>
                <w:t>Go</w:t>
              </w:r>
            </w:hyperlink>
          </w:p>
        </w:tc>
        <w:tc>
          <w:tcPr>
            <w:tcW w:w="850" w:type="dxa"/>
          </w:tcPr>
          <w:p w:rsidR="003C7546" w:rsidRPr="003C7546" w:rsidRDefault="003C7546" w:rsidP="003C7546">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Seif3</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3C7546" w:rsidRPr="003C7546">
        <w:tblPrEx>
          <w:tblCellMar>
            <w:top w:w="0" w:type="dxa"/>
            <w:bottom w:w="0" w:type="dxa"/>
          </w:tblCellMar>
        </w:tblPrEx>
        <w:tc>
          <w:tcPr>
            <w:tcW w:w="1247" w:type="dxa"/>
          </w:tcPr>
          <w:p w:rsidR="003C7546" w:rsidRPr="003C7546" w:rsidRDefault="003C7546" w:rsidP="003C7546">
            <w:pPr>
              <w:spacing w:before="0"/>
              <w:ind w:left="0"/>
              <w:jc w:val="left"/>
              <w:rPr>
                <w:rFonts w:cs="Frankruhel" w:hint="cs"/>
                <w:sz w:val="24"/>
                <w:szCs w:val="24"/>
                <w:rtl/>
              </w:rPr>
            </w:pPr>
            <w:r>
              <w:rPr>
                <w:rFonts w:cs="Times New Roman"/>
                <w:sz w:val="24"/>
                <w:szCs w:val="24"/>
                <w:rtl/>
              </w:rPr>
              <w:t xml:space="preserve">סעיף 4 </w:t>
            </w:r>
          </w:p>
        </w:tc>
        <w:tc>
          <w:tcPr>
            <w:tcW w:w="5669" w:type="dxa"/>
          </w:tcPr>
          <w:p w:rsidR="003C7546" w:rsidRPr="003C7546" w:rsidRDefault="003C7546" w:rsidP="003C7546">
            <w:pPr>
              <w:spacing w:before="0"/>
              <w:ind w:left="0"/>
              <w:jc w:val="left"/>
              <w:rPr>
                <w:rFonts w:cs="Frankruhel" w:hint="cs"/>
                <w:sz w:val="24"/>
                <w:szCs w:val="24"/>
                <w:rtl/>
              </w:rPr>
            </w:pPr>
            <w:r>
              <w:rPr>
                <w:rFonts w:cs="Times New Roman"/>
                <w:sz w:val="24"/>
                <w:szCs w:val="24"/>
                <w:rtl/>
              </w:rPr>
              <w:t>היקף ההגרלה, ההימור או הפרס</w:t>
            </w:r>
          </w:p>
        </w:tc>
        <w:tc>
          <w:tcPr>
            <w:tcW w:w="567" w:type="dxa"/>
          </w:tcPr>
          <w:p w:rsidR="003C7546" w:rsidRPr="003C7546" w:rsidRDefault="003C7546" w:rsidP="003C7546">
            <w:pPr>
              <w:spacing w:before="0"/>
              <w:ind w:left="0"/>
              <w:jc w:val="left"/>
              <w:rPr>
                <w:rStyle w:val="Hyperlink"/>
                <w:rFonts w:hint="cs"/>
                <w:rtl/>
              </w:rPr>
            </w:pPr>
            <w:hyperlink w:anchor="Seif4" w:tooltip="היקף ההגרלה, ההימור או הפרס" w:history="1">
              <w:r w:rsidRPr="003C7546">
                <w:rPr>
                  <w:rStyle w:val="Hyperlink"/>
                </w:rPr>
                <w:t>Go</w:t>
              </w:r>
            </w:hyperlink>
          </w:p>
        </w:tc>
        <w:tc>
          <w:tcPr>
            <w:tcW w:w="850" w:type="dxa"/>
          </w:tcPr>
          <w:p w:rsidR="003C7546" w:rsidRPr="003C7546" w:rsidRDefault="003C7546" w:rsidP="003C7546">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Seif4</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3C7546" w:rsidRPr="003C7546">
        <w:tblPrEx>
          <w:tblCellMar>
            <w:top w:w="0" w:type="dxa"/>
            <w:bottom w:w="0" w:type="dxa"/>
          </w:tblCellMar>
        </w:tblPrEx>
        <w:tc>
          <w:tcPr>
            <w:tcW w:w="1247" w:type="dxa"/>
          </w:tcPr>
          <w:p w:rsidR="003C7546" w:rsidRPr="003C7546" w:rsidRDefault="003C7546" w:rsidP="003C7546">
            <w:pPr>
              <w:spacing w:before="0"/>
              <w:ind w:left="0"/>
              <w:jc w:val="left"/>
              <w:rPr>
                <w:rFonts w:cs="Frankruhel" w:hint="cs"/>
                <w:sz w:val="24"/>
                <w:szCs w:val="24"/>
                <w:rtl/>
              </w:rPr>
            </w:pPr>
            <w:r>
              <w:rPr>
                <w:rFonts w:cs="Times New Roman"/>
                <w:sz w:val="24"/>
                <w:szCs w:val="24"/>
                <w:rtl/>
              </w:rPr>
              <w:t xml:space="preserve">סעיף 5 </w:t>
            </w:r>
          </w:p>
        </w:tc>
        <w:tc>
          <w:tcPr>
            <w:tcW w:w="5669" w:type="dxa"/>
          </w:tcPr>
          <w:p w:rsidR="003C7546" w:rsidRPr="003C7546" w:rsidRDefault="003C7546" w:rsidP="003C7546">
            <w:pPr>
              <w:spacing w:before="0"/>
              <w:ind w:left="0"/>
              <w:jc w:val="left"/>
              <w:rPr>
                <w:rFonts w:cs="Frankruhel" w:hint="cs"/>
                <w:sz w:val="24"/>
                <w:szCs w:val="24"/>
                <w:rtl/>
              </w:rPr>
            </w:pPr>
            <w:r>
              <w:rPr>
                <w:rFonts w:cs="Times New Roman"/>
                <w:sz w:val="24"/>
                <w:szCs w:val="24"/>
                <w:rtl/>
              </w:rPr>
              <w:t>עדכון סכומים</w:t>
            </w:r>
          </w:p>
        </w:tc>
        <w:tc>
          <w:tcPr>
            <w:tcW w:w="567" w:type="dxa"/>
          </w:tcPr>
          <w:p w:rsidR="003C7546" w:rsidRPr="003C7546" w:rsidRDefault="003C7546" w:rsidP="003C7546">
            <w:pPr>
              <w:spacing w:before="0"/>
              <w:ind w:left="0"/>
              <w:jc w:val="left"/>
              <w:rPr>
                <w:rStyle w:val="Hyperlink"/>
                <w:rFonts w:hint="cs"/>
                <w:rtl/>
              </w:rPr>
            </w:pPr>
            <w:hyperlink w:anchor="Seif5" w:tooltip="עדכון סכומים" w:history="1">
              <w:r w:rsidRPr="003C7546">
                <w:rPr>
                  <w:rStyle w:val="Hyperlink"/>
                </w:rPr>
                <w:t>Go</w:t>
              </w:r>
            </w:hyperlink>
          </w:p>
        </w:tc>
        <w:tc>
          <w:tcPr>
            <w:tcW w:w="850" w:type="dxa"/>
          </w:tcPr>
          <w:p w:rsidR="003C7546" w:rsidRPr="003C7546" w:rsidRDefault="003C7546" w:rsidP="003C7546">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Seif5</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3C7546" w:rsidRPr="003C7546">
        <w:tblPrEx>
          <w:tblCellMar>
            <w:top w:w="0" w:type="dxa"/>
            <w:bottom w:w="0" w:type="dxa"/>
          </w:tblCellMar>
        </w:tblPrEx>
        <w:tc>
          <w:tcPr>
            <w:tcW w:w="1247" w:type="dxa"/>
          </w:tcPr>
          <w:p w:rsidR="003C7546" w:rsidRPr="003C7546" w:rsidRDefault="003C7546" w:rsidP="003C7546">
            <w:pPr>
              <w:spacing w:before="0"/>
              <w:ind w:left="0"/>
              <w:jc w:val="left"/>
              <w:rPr>
                <w:rFonts w:cs="Frankruhel" w:hint="cs"/>
                <w:sz w:val="24"/>
                <w:szCs w:val="24"/>
                <w:rtl/>
              </w:rPr>
            </w:pPr>
            <w:r>
              <w:rPr>
                <w:rFonts w:cs="Times New Roman"/>
                <w:sz w:val="24"/>
                <w:szCs w:val="24"/>
                <w:rtl/>
              </w:rPr>
              <w:t xml:space="preserve">סעיף 6 </w:t>
            </w:r>
          </w:p>
        </w:tc>
        <w:tc>
          <w:tcPr>
            <w:tcW w:w="5669" w:type="dxa"/>
          </w:tcPr>
          <w:p w:rsidR="003C7546" w:rsidRPr="003C7546" w:rsidRDefault="003C7546" w:rsidP="003C7546">
            <w:pPr>
              <w:spacing w:before="0"/>
              <w:ind w:left="0"/>
              <w:jc w:val="left"/>
              <w:rPr>
                <w:rFonts w:cs="Frankruhel" w:hint="cs"/>
                <w:sz w:val="24"/>
                <w:szCs w:val="24"/>
                <w:rtl/>
              </w:rPr>
            </w:pPr>
            <w:r>
              <w:rPr>
                <w:rFonts w:cs="Times New Roman"/>
                <w:sz w:val="24"/>
                <w:szCs w:val="24"/>
                <w:rtl/>
              </w:rPr>
              <w:t>תחילה ותחולה</w:t>
            </w:r>
          </w:p>
        </w:tc>
        <w:tc>
          <w:tcPr>
            <w:tcW w:w="567" w:type="dxa"/>
          </w:tcPr>
          <w:p w:rsidR="003C7546" w:rsidRPr="003C7546" w:rsidRDefault="003C7546" w:rsidP="003C7546">
            <w:pPr>
              <w:spacing w:before="0"/>
              <w:ind w:left="0"/>
              <w:jc w:val="left"/>
              <w:rPr>
                <w:rStyle w:val="Hyperlink"/>
                <w:rFonts w:hint="cs"/>
                <w:rtl/>
              </w:rPr>
            </w:pPr>
            <w:hyperlink w:anchor="Seif6" w:tooltip="תחילה ותחולה" w:history="1">
              <w:r w:rsidRPr="003C7546">
                <w:rPr>
                  <w:rStyle w:val="Hyperlink"/>
                </w:rPr>
                <w:t>Go</w:t>
              </w:r>
            </w:hyperlink>
          </w:p>
        </w:tc>
        <w:tc>
          <w:tcPr>
            <w:tcW w:w="850" w:type="dxa"/>
          </w:tcPr>
          <w:p w:rsidR="003C7546" w:rsidRPr="003C7546" w:rsidRDefault="003C7546" w:rsidP="003C7546">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Seif6</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bl>
    <w:p w:rsidR="00145642" w:rsidRDefault="00145642">
      <w:pPr>
        <w:pStyle w:val="P00"/>
        <w:spacing w:before="72"/>
        <w:ind w:left="0" w:right="1134"/>
        <w:rPr>
          <w:rFonts w:hint="cs"/>
          <w:rtl/>
        </w:rPr>
      </w:pPr>
    </w:p>
    <w:p w:rsidR="00145642" w:rsidRDefault="00145642" w:rsidP="00782999">
      <w:pPr>
        <w:pStyle w:val="big-header"/>
        <w:ind w:left="0" w:right="1134"/>
        <w:rPr>
          <w:rStyle w:val="default"/>
          <w:rFonts w:hint="cs"/>
          <w:sz w:val="22"/>
          <w:szCs w:val="22"/>
          <w:rtl/>
        </w:rPr>
      </w:pPr>
      <w:r>
        <w:rPr>
          <w:rtl/>
        </w:rPr>
        <w:br w:type="page"/>
      </w:r>
      <w:r>
        <w:rPr>
          <w:rtl/>
          <w:lang w:val="he-IL"/>
        </w:rPr>
        <w:lastRenderedPageBreak/>
        <w:pict>
          <v:rect id="_x0000_s1521" style="position:absolute;left:0;text-align:left;margin-left:464.7pt;margin-top:28.25pt;width:75.05pt;height:22pt;z-index:251660800" filled="f" stroked="f" strokecolor="lime" strokeweight=".25pt">
            <v:textbox inset="0,0,0,0">
              <w:txbxContent>
                <w:p w:rsidR="00145642" w:rsidRDefault="00145642">
                  <w:pPr>
                    <w:widowControl/>
                    <w:spacing w:before="0" w:line="160" w:lineRule="exact"/>
                    <w:ind w:left="0"/>
                    <w:jc w:val="left"/>
                    <w:rPr>
                      <w:rFonts w:cs="Miriam" w:hint="cs"/>
                      <w:szCs w:val="18"/>
                      <w:rtl/>
                    </w:rPr>
                  </w:pPr>
                  <w:r>
                    <w:rPr>
                      <w:rFonts w:cs="Miriam" w:hint="cs"/>
                      <w:szCs w:val="18"/>
                      <w:rtl/>
                    </w:rPr>
                    <w:t>צו תשס"ד-2004</w:t>
                  </w:r>
                </w:p>
                <w:p w:rsidR="00145642" w:rsidRDefault="00145642">
                  <w:pPr>
                    <w:widowControl/>
                    <w:spacing w:before="0" w:line="160" w:lineRule="exact"/>
                    <w:ind w:left="0"/>
                    <w:jc w:val="left"/>
                    <w:rPr>
                      <w:rFonts w:cs="Miriam" w:hint="cs"/>
                      <w:noProof/>
                      <w:szCs w:val="18"/>
                      <w:rtl/>
                    </w:rPr>
                  </w:pPr>
                  <w:r>
                    <w:rPr>
                      <w:rFonts w:cs="Miriam" w:hint="cs"/>
                      <w:szCs w:val="18"/>
                      <w:rtl/>
                    </w:rPr>
                    <w:t>צו תשס"ה-2005</w:t>
                  </w:r>
                </w:p>
              </w:txbxContent>
            </v:textbox>
            <w10:anchorlock/>
          </v:rect>
        </w:pict>
      </w:r>
      <w:r>
        <w:rPr>
          <w:rFonts w:hint="cs"/>
          <w:rtl/>
        </w:rPr>
        <w:t>צו מס הכנסה (קביעת סכום לענין השתכרות או רווח מהימורים מהגרלות או מפעילות נושאת פרסים), תשס"ג-2003</w:t>
      </w:r>
      <w:r>
        <w:rPr>
          <w:rStyle w:val="default"/>
          <w:sz w:val="22"/>
          <w:szCs w:val="22"/>
          <w:rtl/>
        </w:rPr>
        <w:footnoteReference w:customMarkFollows="1" w:id="1"/>
        <w:t>*</w:t>
      </w:r>
    </w:p>
    <w:p w:rsidR="001A3C2B" w:rsidRPr="00C01D6A" w:rsidRDefault="001A3C2B" w:rsidP="001A3C2B">
      <w:pPr>
        <w:pStyle w:val="P00"/>
        <w:spacing w:before="0"/>
        <w:ind w:left="0" w:right="1134"/>
        <w:rPr>
          <w:rFonts w:hint="cs"/>
          <w:b/>
          <w:bCs/>
          <w:vanish/>
          <w:szCs w:val="20"/>
          <w:shd w:val="clear" w:color="auto" w:fill="FFFF99"/>
          <w:rtl/>
        </w:rPr>
      </w:pPr>
      <w:bookmarkStart w:id="0" w:name="Rov11"/>
      <w:r w:rsidRPr="00C01D6A">
        <w:rPr>
          <w:rFonts w:hint="cs"/>
          <w:vanish/>
          <w:color w:val="FF0000"/>
          <w:szCs w:val="20"/>
          <w:shd w:val="clear" w:color="auto" w:fill="FFFF99"/>
          <w:rtl/>
        </w:rPr>
        <w:t>מיום 1.1.2004</w:t>
      </w:r>
    </w:p>
    <w:p w:rsidR="001A3C2B" w:rsidRPr="00C01D6A" w:rsidRDefault="001A3C2B" w:rsidP="001A3C2B">
      <w:pPr>
        <w:pStyle w:val="P00"/>
        <w:spacing w:before="0"/>
        <w:ind w:left="0" w:right="1134"/>
        <w:rPr>
          <w:rFonts w:hint="cs"/>
          <w:b/>
          <w:bCs/>
          <w:vanish/>
          <w:szCs w:val="20"/>
          <w:shd w:val="clear" w:color="auto" w:fill="FFFF99"/>
          <w:rtl/>
        </w:rPr>
      </w:pPr>
      <w:r w:rsidRPr="00C01D6A">
        <w:rPr>
          <w:rFonts w:hint="cs"/>
          <w:b/>
          <w:bCs/>
          <w:vanish/>
          <w:szCs w:val="20"/>
          <w:shd w:val="clear" w:color="auto" w:fill="FFFF99"/>
          <w:rtl/>
        </w:rPr>
        <w:t>צו תשס"ד-2004</w:t>
      </w:r>
    </w:p>
    <w:p w:rsidR="001A3C2B" w:rsidRPr="00C01D6A" w:rsidRDefault="001A3C2B" w:rsidP="001A3C2B">
      <w:pPr>
        <w:pStyle w:val="P00"/>
        <w:spacing w:before="0"/>
        <w:ind w:left="0" w:right="1134"/>
        <w:rPr>
          <w:rFonts w:hint="cs"/>
          <w:vanish/>
          <w:szCs w:val="20"/>
          <w:shd w:val="clear" w:color="auto" w:fill="FFFF99"/>
          <w:rtl/>
        </w:rPr>
      </w:pPr>
      <w:hyperlink r:id="rId6" w:history="1">
        <w:r w:rsidRPr="00C01D6A">
          <w:rPr>
            <w:rStyle w:val="Hyperlink"/>
            <w:rFonts w:hint="cs"/>
            <w:vanish/>
            <w:szCs w:val="20"/>
            <w:shd w:val="clear" w:color="auto" w:fill="FFFF99"/>
            <w:rtl/>
          </w:rPr>
          <w:t>ק"ת תשס"ד מס' 6295</w:t>
        </w:r>
      </w:hyperlink>
      <w:r w:rsidRPr="00C01D6A">
        <w:rPr>
          <w:rFonts w:hint="cs"/>
          <w:vanish/>
          <w:szCs w:val="20"/>
          <w:shd w:val="clear" w:color="auto" w:fill="FFFF99"/>
          <w:rtl/>
        </w:rPr>
        <w:t xml:space="preserve"> מיום 26.2.2004 עמ' 276</w:t>
      </w:r>
    </w:p>
    <w:p w:rsidR="001A3C2B" w:rsidRPr="00C01D6A" w:rsidRDefault="001A3C2B" w:rsidP="001A3C2B">
      <w:pPr>
        <w:pStyle w:val="P00"/>
        <w:ind w:left="0" w:right="1134"/>
        <w:rPr>
          <w:rFonts w:hint="cs"/>
          <w:vanish/>
          <w:sz w:val="22"/>
          <w:szCs w:val="22"/>
          <w:shd w:val="clear" w:color="auto" w:fill="FFFF99"/>
          <w:rtl/>
        </w:rPr>
      </w:pPr>
      <w:r w:rsidRPr="00C01D6A">
        <w:rPr>
          <w:rFonts w:hint="cs"/>
          <w:vanish/>
          <w:sz w:val="22"/>
          <w:szCs w:val="22"/>
          <w:shd w:val="clear" w:color="auto" w:fill="FFFF99"/>
          <w:rtl/>
        </w:rPr>
        <w:t xml:space="preserve">צו מס הכנסה (קביעת סכום לענין השתכרות או רווח מהימורים מהגרלות או מפעילות נושאת פרסים) </w:t>
      </w:r>
      <w:r w:rsidRPr="00C01D6A">
        <w:rPr>
          <w:rFonts w:hint="cs"/>
          <w:strike/>
          <w:vanish/>
          <w:sz w:val="22"/>
          <w:szCs w:val="22"/>
          <w:shd w:val="clear" w:color="auto" w:fill="FFFF99"/>
          <w:rtl/>
        </w:rPr>
        <w:t>(הוראת שעה לשנת המס 2003)</w:t>
      </w:r>
      <w:r w:rsidRPr="00C01D6A">
        <w:rPr>
          <w:rFonts w:hint="cs"/>
          <w:vanish/>
          <w:sz w:val="22"/>
          <w:szCs w:val="22"/>
          <w:shd w:val="clear" w:color="auto" w:fill="FFFF99"/>
          <w:rtl/>
        </w:rPr>
        <w:t xml:space="preserve"> </w:t>
      </w:r>
      <w:r w:rsidRPr="00C01D6A">
        <w:rPr>
          <w:rFonts w:hint="cs"/>
          <w:vanish/>
          <w:sz w:val="22"/>
          <w:szCs w:val="22"/>
          <w:u w:val="single"/>
          <w:shd w:val="clear" w:color="auto" w:fill="FFFF99"/>
          <w:rtl/>
        </w:rPr>
        <w:t>(הוראת שעה לשנות המס 2003 ו-2004)</w:t>
      </w:r>
      <w:r w:rsidRPr="00C01D6A">
        <w:rPr>
          <w:rFonts w:hint="cs"/>
          <w:vanish/>
          <w:sz w:val="22"/>
          <w:szCs w:val="22"/>
          <w:shd w:val="clear" w:color="auto" w:fill="FFFF99"/>
          <w:rtl/>
        </w:rPr>
        <w:t>, התשס"ג-2003</w:t>
      </w:r>
    </w:p>
    <w:p w:rsidR="0005094F" w:rsidRPr="00C01D6A" w:rsidRDefault="0005094F" w:rsidP="0005094F">
      <w:pPr>
        <w:pStyle w:val="P00"/>
        <w:spacing w:before="0"/>
        <w:ind w:left="0" w:right="1134"/>
        <w:rPr>
          <w:rFonts w:hint="cs"/>
          <w:vanish/>
          <w:color w:val="FF0000"/>
          <w:szCs w:val="20"/>
          <w:shd w:val="clear" w:color="auto" w:fill="FFFF99"/>
          <w:rtl/>
        </w:rPr>
      </w:pPr>
    </w:p>
    <w:p w:rsidR="0005094F" w:rsidRPr="00C01D6A" w:rsidRDefault="0005094F" w:rsidP="0005094F">
      <w:pPr>
        <w:pStyle w:val="P00"/>
        <w:spacing w:before="0"/>
        <w:ind w:left="0" w:right="1134"/>
        <w:rPr>
          <w:rFonts w:hint="cs"/>
          <w:b/>
          <w:bCs/>
          <w:vanish/>
          <w:szCs w:val="20"/>
          <w:shd w:val="clear" w:color="auto" w:fill="FFFF99"/>
          <w:rtl/>
        </w:rPr>
      </w:pPr>
      <w:r w:rsidRPr="00C01D6A">
        <w:rPr>
          <w:rFonts w:hint="cs"/>
          <w:vanish/>
          <w:color w:val="FF0000"/>
          <w:szCs w:val="20"/>
          <w:shd w:val="clear" w:color="auto" w:fill="FFFF99"/>
          <w:rtl/>
        </w:rPr>
        <w:t>מיום 1.1.2005</w:t>
      </w:r>
    </w:p>
    <w:p w:rsidR="0005094F" w:rsidRPr="00C01D6A" w:rsidRDefault="0005094F" w:rsidP="0005094F">
      <w:pPr>
        <w:pStyle w:val="P00"/>
        <w:spacing w:before="0"/>
        <w:ind w:left="0" w:right="1134"/>
        <w:rPr>
          <w:rFonts w:hint="cs"/>
          <w:b/>
          <w:bCs/>
          <w:vanish/>
          <w:szCs w:val="20"/>
          <w:shd w:val="clear" w:color="auto" w:fill="FFFF99"/>
          <w:rtl/>
        </w:rPr>
      </w:pPr>
      <w:r w:rsidRPr="00C01D6A">
        <w:rPr>
          <w:rFonts w:hint="cs"/>
          <w:b/>
          <w:bCs/>
          <w:vanish/>
          <w:szCs w:val="20"/>
          <w:shd w:val="clear" w:color="auto" w:fill="FFFF99"/>
          <w:rtl/>
        </w:rPr>
        <w:t>צו תשס"ה-2005</w:t>
      </w:r>
    </w:p>
    <w:p w:rsidR="0005094F" w:rsidRPr="00C01D6A" w:rsidRDefault="0005094F" w:rsidP="0005094F">
      <w:pPr>
        <w:pStyle w:val="P00"/>
        <w:spacing w:before="0"/>
        <w:ind w:left="0" w:right="1134"/>
        <w:rPr>
          <w:rFonts w:hint="cs"/>
          <w:vanish/>
          <w:szCs w:val="20"/>
          <w:shd w:val="clear" w:color="auto" w:fill="FFFF99"/>
          <w:rtl/>
        </w:rPr>
      </w:pPr>
      <w:hyperlink r:id="rId7" w:history="1">
        <w:r w:rsidRPr="00C01D6A">
          <w:rPr>
            <w:rStyle w:val="Hyperlink"/>
            <w:rFonts w:hint="cs"/>
            <w:vanish/>
            <w:szCs w:val="20"/>
            <w:shd w:val="clear" w:color="auto" w:fill="FFFF99"/>
            <w:rtl/>
          </w:rPr>
          <w:t>ק"ת תשס"ה מס' 6363</w:t>
        </w:r>
      </w:hyperlink>
      <w:r w:rsidRPr="00C01D6A">
        <w:rPr>
          <w:rFonts w:hint="cs"/>
          <w:vanish/>
          <w:szCs w:val="20"/>
          <w:shd w:val="clear" w:color="auto" w:fill="FFFF99"/>
          <w:rtl/>
        </w:rPr>
        <w:t xml:space="preserve"> מיום 20.1.2005 עמ' 341</w:t>
      </w:r>
    </w:p>
    <w:p w:rsidR="0005094F" w:rsidRPr="00825CE0" w:rsidRDefault="0005094F" w:rsidP="00825CE0">
      <w:pPr>
        <w:pStyle w:val="P00"/>
        <w:ind w:left="0" w:right="1134"/>
        <w:rPr>
          <w:sz w:val="2"/>
          <w:szCs w:val="2"/>
          <w:shd w:val="clear" w:color="auto" w:fill="FFFF99"/>
          <w:rtl/>
        </w:rPr>
      </w:pPr>
      <w:r w:rsidRPr="00C01D6A">
        <w:rPr>
          <w:rFonts w:hint="cs"/>
          <w:vanish/>
          <w:sz w:val="22"/>
          <w:szCs w:val="22"/>
          <w:shd w:val="clear" w:color="auto" w:fill="FFFF99"/>
          <w:rtl/>
        </w:rPr>
        <w:t xml:space="preserve">צו מס הכנסה (קביעת סכום לענין השתכרות או רווח מהימורים מהגרלות או מפעילות נושאת פרסים) </w:t>
      </w:r>
      <w:r w:rsidRPr="00C01D6A">
        <w:rPr>
          <w:rFonts w:hint="cs"/>
          <w:strike/>
          <w:vanish/>
          <w:sz w:val="22"/>
          <w:szCs w:val="22"/>
          <w:shd w:val="clear" w:color="auto" w:fill="FFFF99"/>
          <w:rtl/>
        </w:rPr>
        <w:t>(הוראת שעה לשנות המס 2003 ו-2004)</w:t>
      </w:r>
      <w:r w:rsidRPr="00C01D6A">
        <w:rPr>
          <w:rFonts w:hint="cs"/>
          <w:vanish/>
          <w:sz w:val="22"/>
          <w:szCs w:val="22"/>
          <w:shd w:val="clear" w:color="auto" w:fill="FFFF99"/>
          <w:rtl/>
        </w:rPr>
        <w:t>, התשס"ג-2003</w:t>
      </w:r>
      <w:bookmarkEnd w:id="0"/>
    </w:p>
    <w:p w:rsidR="00145642" w:rsidRDefault="0014564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9(28) ו-243 לפקודת מס הכנסה (להלן </w:t>
      </w:r>
      <w:r>
        <w:rPr>
          <w:rStyle w:val="default"/>
          <w:rFonts w:cs="FrankRuehl"/>
          <w:rtl/>
        </w:rPr>
        <w:t>–</w:t>
      </w:r>
      <w:r>
        <w:rPr>
          <w:rStyle w:val="default"/>
          <w:rFonts w:cs="FrankRuehl" w:hint="cs"/>
          <w:rtl/>
        </w:rPr>
        <w:t xml:space="preserve"> הפקודה), ובאישור ועדת הכספים של הכנסת, אני קובע לאמור:</w:t>
      </w:r>
    </w:p>
    <w:p w:rsidR="00145642" w:rsidRDefault="00145642">
      <w:pPr>
        <w:pStyle w:val="P00"/>
        <w:spacing w:before="72"/>
        <w:ind w:left="0" w:right="1134"/>
        <w:rPr>
          <w:rStyle w:val="default"/>
          <w:rFonts w:cs="FrankRuehl" w:hint="cs"/>
          <w:rtl/>
        </w:rPr>
      </w:pPr>
      <w:bookmarkStart w:id="1" w:name="Seif1"/>
      <w:bookmarkEnd w:id="1"/>
      <w:r>
        <w:rPr>
          <w:rFonts w:cs="Miriam"/>
          <w:lang w:val="he-IL"/>
        </w:rPr>
        <w:pict>
          <v:rect id="_x0000_s1164" style="position:absolute;left:0;text-align:left;margin-left:464.5pt;margin-top:8.05pt;width:75.05pt;height:12.6pt;z-index:251653632" o:allowincell="f" filled="f" stroked="f" strokecolor="lime" strokeweight=".25pt">
            <v:textbox inset="0,0,0,0">
              <w:txbxContent>
                <w:p w:rsidR="00145642" w:rsidRDefault="00145642">
                  <w:pPr>
                    <w:widowControl/>
                    <w:spacing w:before="0" w:line="160" w:lineRule="exact"/>
                    <w:ind w:left="0"/>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rsidR="00145642" w:rsidRDefault="00145642">
      <w:pPr>
        <w:pStyle w:val="P00"/>
        <w:spacing w:before="72"/>
        <w:ind w:left="0" w:right="1134"/>
        <w:rPr>
          <w:rStyle w:val="default"/>
          <w:rFonts w:cs="FrankRuehl" w:hint="cs"/>
          <w:rtl/>
        </w:rPr>
      </w:pPr>
      <w:r>
        <w:rPr>
          <w:rStyle w:val="default"/>
          <w:rFonts w:cs="FrankRuehl" w:hint="cs"/>
          <w:rtl/>
        </w:rPr>
        <w:tab/>
        <w:t xml:space="preserve">"ההפרש" </w:t>
      </w:r>
      <w:r>
        <w:rPr>
          <w:rStyle w:val="default"/>
          <w:rFonts w:cs="FrankRuehl"/>
          <w:rtl/>
        </w:rPr>
        <w:t>–</w:t>
      </w:r>
      <w:r>
        <w:rPr>
          <w:rStyle w:val="default"/>
          <w:rFonts w:cs="FrankRuehl" w:hint="cs"/>
          <w:rtl/>
        </w:rPr>
        <w:t xml:space="preserve"> ההפרש שבין הסכום שהתקבל בשל הימורים, הגרלות או פעילות נושאת פרסים לבין סכום תקרת הפטור;</w:t>
      </w:r>
    </w:p>
    <w:p w:rsidR="00145642" w:rsidRDefault="00145642">
      <w:pPr>
        <w:pStyle w:val="P00"/>
        <w:spacing w:before="72"/>
        <w:ind w:left="0" w:right="1134"/>
        <w:rPr>
          <w:rStyle w:val="default"/>
          <w:rFonts w:cs="FrankRuehl" w:hint="cs"/>
          <w:rtl/>
        </w:rPr>
      </w:pPr>
      <w:r>
        <w:rPr>
          <w:rStyle w:val="default"/>
          <w:rFonts w:cs="FrankRuehl" w:hint="cs"/>
          <w:rtl/>
        </w:rPr>
        <w:tab/>
        <w:t xml:space="preserve">"השתכרות או רווח" </w:t>
      </w:r>
      <w:r>
        <w:rPr>
          <w:rStyle w:val="default"/>
          <w:rFonts w:cs="FrankRuehl"/>
          <w:rtl/>
        </w:rPr>
        <w:t>–</w:t>
      </w:r>
      <w:r>
        <w:rPr>
          <w:rStyle w:val="default"/>
          <w:rFonts w:cs="FrankRuehl" w:hint="cs"/>
          <w:rtl/>
        </w:rPr>
        <w:t xml:space="preserve"> השתכרות או רווח שמקורם בהימורים, בהגרלות או בפעילות נושאת פרסים כאמור בסעיף 2א לפקודה שנעשו במסגרת חוקית;</w:t>
      </w:r>
    </w:p>
    <w:p w:rsidR="00145642" w:rsidRDefault="00145642">
      <w:pPr>
        <w:pStyle w:val="P00"/>
        <w:spacing w:before="72"/>
        <w:ind w:left="0" w:right="1134"/>
        <w:rPr>
          <w:rStyle w:val="default"/>
          <w:rFonts w:cs="FrankRuehl" w:hint="cs"/>
          <w:rtl/>
        </w:rPr>
      </w:pPr>
      <w:r>
        <w:rPr>
          <w:rtl/>
          <w:lang w:val="he-IL"/>
        </w:rPr>
        <w:pict>
          <v:rect id="_x0000_s1520" style="position:absolute;left:0;text-align:left;margin-left:476.55pt;margin-top:7.1pt;width:62.85pt;height:12.4pt;z-index:251659776" filled="f" stroked="f" strokecolor="lime" strokeweight=".25pt">
            <v:textbox inset="0,0,0,0">
              <w:txbxContent>
                <w:p w:rsidR="00145642" w:rsidRDefault="00145642">
                  <w:pPr>
                    <w:widowControl/>
                    <w:spacing w:before="0" w:line="160" w:lineRule="exact"/>
                    <w:ind w:left="0"/>
                    <w:jc w:val="left"/>
                    <w:rPr>
                      <w:rFonts w:cs="Miriam" w:hint="cs"/>
                      <w:noProof/>
                      <w:szCs w:val="18"/>
                      <w:rtl/>
                    </w:rPr>
                  </w:pPr>
                  <w:r>
                    <w:rPr>
                      <w:rFonts w:cs="Miriam" w:hint="cs"/>
                      <w:szCs w:val="18"/>
                      <w:rtl/>
                    </w:rPr>
                    <w:t>צו תשס"ה-2005</w:t>
                  </w:r>
                </w:p>
              </w:txbxContent>
            </v:textbox>
            <w10:anchorlock/>
          </v:rect>
        </w:pict>
      </w:r>
      <w:r>
        <w:rPr>
          <w:rStyle w:val="default"/>
          <w:rFonts w:cs="FrankRuehl" w:hint="cs"/>
          <w:rtl/>
        </w:rPr>
        <w:tab/>
        <w:t xml:space="preserve">"תקופת הוראת השעה" </w:t>
      </w:r>
      <w:r>
        <w:rPr>
          <w:rStyle w:val="default"/>
          <w:rFonts w:cs="FrankRuehl"/>
          <w:rtl/>
        </w:rPr>
        <w:t>–</w:t>
      </w:r>
      <w:r>
        <w:rPr>
          <w:rStyle w:val="default"/>
          <w:rFonts w:cs="FrankRuehl" w:hint="cs"/>
          <w:rtl/>
        </w:rPr>
        <w:t xml:space="preserve"> </w:t>
      </w:r>
      <w:r w:rsidR="00BF2615">
        <w:rPr>
          <w:rStyle w:val="default"/>
          <w:rFonts w:cs="FrankRuehl" w:hint="cs"/>
          <w:rtl/>
        </w:rPr>
        <w:t>(</w:t>
      </w:r>
      <w:r>
        <w:rPr>
          <w:rStyle w:val="default"/>
          <w:rFonts w:cs="FrankRuehl" w:hint="cs"/>
          <w:rtl/>
        </w:rPr>
        <w:t>נמחקה);</w:t>
      </w:r>
    </w:p>
    <w:p w:rsidR="001A3C2B" w:rsidRPr="00C01D6A" w:rsidRDefault="001A3C2B" w:rsidP="001A3C2B">
      <w:pPr>
        <w:pStyle w:val="P00"/>
        <w:spacing w:before="0"/>
        <w:ind w:left="0" w:right="1134"/>
        <w:rPr>
          <w:rFonts w:hint="cs"/>
          <w:b/>
          <w:bCs/>
          <w:vanish/>
          <w:szCs w:val="20"/>
          <w:shd w:val="clear" w:color="auto" w:fill="FFFF99"/>
          <w:rtl/>
        </w:rPr>
      </w:pPr>
      <w:bookmarkStart w:id="2" w:name="Rov10"/>
      <w:r w:rsidRPr="00C01D6A">
        <w:rPr>
          <w:rFonts w:hint="cs"/>
          <w:vanish/>
          <w:color w:val="FF0000"/>
          <w:szCs w:val="20"/>
          <w:shd w:val="clear" w:color="auto" w:fill="FFFF99"/>
          <w:rtl/>
        </w:rPr>
        <w:t>מיום 1.1.2004</w:t>
      </w:r>
    </w:p>
    <w:p w:rsidR="001A3C2B" w:rsidRPr="00C01D6A" w:rsidRDefault="001A3C2B" w:rsidP="001A3C2B">
      <w:pPr>
        <w:pStyle w:val="P00"/>
        <w:spacing w:before="0"/>
        <w:ind w:left="0" w:right="1134"/>
        <w:rPr>
          <w:rFonts w:hint="cs"/>
          <w:b/>
          <w:bCs/>
          <w:vanish/>
          <w:szCs w:val="20"/>
          <w:shd w:val="clear" w:color="auto" w:fill="FFFF99"/>
          <w:rtl/>
        </w:rPr>
      </w:pPr>
      <w:r w:rsidRPr="00C01D6A">
        <w:rPr>
          <w:rFonts w:hint="cs"/>
          <w:b/>
          <w:bCs/>
          <w:vanish/>
          <w:szCs w:val="20"/>
          <w:shd w:val="clear" w:color="auto" w:fill="FFFF99"/>
          <w:rtl/>
        </w:rPr>
        <w:t>צו תשס"ד-2004</w:t>
      </w:r>
    </w:p>
    <w:p w:rsidR="001A3C2B" w:rsidRPr="00C01D6A" w:rsidRDefault="001A3C2B" w:rsidP="001A3C2B">
      <w:pPr>
        <w:pStyle w:val="P00"/>
        <w:spacing w:before="0"/>
        <w:ind w:left="0" w:right="1134"/>
        <w:rPr>
          <w:rFonts w:hint="cs"/>
          <w:vanish/>
          <w:szCs w:val="20"/>
          <w:shd w:val="clear" w:color="auto" w:fill="FFFF99"/>
          <w:rtl/>
        </w:rPr>
      </w:pPr>
      <w:hyperlink r:id="rId8" w:history="1">
        <w:r w:rsidRPr="00C01D6A">
          <w:rPr>
            <w:rStyle w:val="Hyperlink"/>
            <w:rFonts w:hint="cs"/>
            <w:vanish/>
            <w:szCs w:val="20"/>
            <w:shd w:val="clear" w:color="auto" w:fill="FFFF99"/>
            <w:rtl/>
          </w:rPr>
          <w:t>ק"ת תשס"ד מס' 6295</w:t>
        </w:r>
      </w:hyperlink>
      <w:r w:rsidRPr="00C01D6A">
        <w:rPr>
          <w:rFonts w:hint="cs"/>
          <w:vanish/>
          <w:szCs w:val="20"/>
          <w:shd w:val="clear" w:color="auto" w:fill="FFFF99"/>
          <w:rtl/>
        </w:rPr>
        <w:t xml:space="preserve"> מיום 26.2.2004 עמ' 276</w:t>
      </w:r>
    </w:p>
    <w:p w:rsidR="001A3C2B" w:rsidRPr="00C01D6A" w:rsidRDefault="001A3C2B" w:rsidP="001A3C2B">
      <w:pPr>
        <w:pStyle w:val="P00"/>
        <w:spacing w:before="0"/>
        <w:ind w:left="0" w:right="1134"/>
        <w:rPr>
          <w:rFonts w:hint="cs"/>
          <w:b/>
          <w:bCs/>
          <w:vanish/>
          <w:szCs w:val="20"/>
          <w:shd w:val="clear" w:color="auto" w:fill="FFFF99"/>
          <w:rtl/>
        </w:rPr>
      </w:pPr>
      <w:r w:rsidRPr="00C01D6A">
        <w:rPr>
          <w:rFonts w:hint="cs"/>
          <w:b/>
          <w:bCs/>
          <w:vanish/>
          <w:szCs w:val="20"/>
          <w:shd w:val="clear" w:color="auto" w:fill="FFFF99"/>
          <w:rtl/>
        </w:rPr>
        <w:t>הוספת הגדרת "תקופת הוראת השעה"</w:t>
      </w:r>
    </w:p>
    <w:p w:rsidR="001A3C2B" w:rsidRPr="00C01D6A" w:rsidRDefault="001A3C2B" w:rsidP="001A3C2B">
      <w:pPr>
        <w:pStyle w:val="P00"/>
        <w:spacing w:before="0"/>
        <w:ind w:left="0" w:right="1134"/>
        <w:rPr>
          <w:rFonts w:hint="cs"/>
          <w:vanish/>
          <w:color w:val="FF0000"/>
          <w:szCs w:val="20"/>
          <w:shd w:val="clear" w:color="auto" w:fill="FFFF99"/>
          <w:rtl/>
        </w:rPr>
      </w:pPr>
    </w:p>
    <w:p w:rsidR="001A3C2B" w:rsidRPr="00C01D6A" w:rsidRDefault="001A3C2B" w:rsidP="001A3C2B">
      <w:pPr>
        <w:pStyle w:val="P00"/>
        <w:spacing w:before="0"/>
        <w:ind w:left="0" w:right="1134"/>
        <w:rPr>
          <w:b/>
          <w:bCs/>
          <w:vanish/>
          <w:szCs w:val="20"/>
          <w:shd w:val="clear" w:color="auto" w:fill="FFFF99"/>
          <w:rtl/>
        </w:rPr>
      </w:pPr>
      <w:r w:rsidRPr="00C01D6A">
        <w:rPr>
          <w:rFonts w:hint="cs"/>
          <w:vanish/>
          <w:color w:val="FF0000"/>
          <w:szCs w:val="20"/>
          <w:shd w:val="clear" w:color="auto" w:fill="FFFF99"/>
          <w:rtl/>
        </w:rPr>
        <w:t>מיום 8.8.2004</w:t>
      </w:r>
    </w:p>
    <w:p w:rsidR="001A3C2B" w:rsidRPr="00C01D6A" w:rsidRDefault="001A3C2B" w:rsidP="001A3C2B">
      <w:pPr>
        <w:pStyle w:val="P00"/>
        <w:spacing w:before="0"/>
        <w:ind w:left="0" w:right="1134"/>
        <w:rPr>
          <w:rFonts w:hint="cs"/>
          <w:b/>
          <w:bCs/>
          <w:vanish/>
          <w:szCs w:val="20"/>
          <w:shd w:val="clear" w:color="auto" w:fill="FFFF99"/>
          <w:rtl/>
        </w:rPr>
      </w:pPr>
      <w:r w:rsidRPr="00C01D6A">
        <w:rPr>
          <w:rFonts w:hint="cs"/>
          <w:b/>
          <w:bCs/>
          <w:vanish/>
          <w:szCs w:val="20"/>
          <w:shd w:val="clear" w:color="auto" w:fill="FFFF99"/>
          <w:rtl/>
        </w:rPr>
        <w:t>צו (מס' 2) תשס"ד-2004</w:t>
      </w:r>
    </w:p>
    <w:p w:rsidR="001A3C2B" w:rsidRPr="00C01D6A" w:rsidRDefault="001A3C2B" w:rsidP="001A3C2B">
      <w:pPr>
        <w:pStyle w:val="P00"/>
        <w:spacing w:before="0"/>
        <w:ind w:left="0" w:right="1134"/>
        <w:rPr>
          <w:rFonts w:hint="cs"/>
          <w:vanish/>
          <w:szCs w:val="20"/>
          <w:shd w:val="clear" w:color="auto" w:fill="FFFF99"/>
          <w:rtl/>
        </w:rPr>
      </w:pPr>
      <w:hyperlink r:id="rId9" w:history="1">
        <w:r w:rsidRPr="00C01D6A">
          <w:rPr>
            <w:rStyle w:val="Hyperlink"/>
            <w:rFonts w:hint="cs"/>
            <w:vanish/>
            <w:szCs w:val="20"/>
            <w:shd w:val="clear" w:color="auto" w:fill="FFFF99"/>
            <w:rtl/>
          </w:rPr>
          <w:t>ק"ת תשס"ד מס' 6333</w:t>
        </w:r>
      </w:hyperlink>
      <w:r w:rsidRPr="00C01D6A">
        <w:rPr>
          <w:rFonts w:hint="cs"/>
          <w:vanish/>
          <w:szCs w:val="20"/>
          <w:shd w:val="clear" w:color="auto" w:fill="FFFF99"/>
          <w:rtl/>
        </w:rPr>
        <w:t xml:space="preserve"> מיום 8.8.2004 עמ' 897</w:t>
      </w:r>
    </w:p>
    <w:p w:rsidR="001A3C2B" w:rsidRPr="00C01D6A" w:rsidRDefault="001A3C2B" w:rsidP="001A3C2B">
      <w:pPr>
        <w:pStyle w:val="P00"/>
        <w:ind w:left="0" w:right="1134"/>
        <w:rPr>
          <w:rFonts w:hint="cs"/>
          <w:vanish/>
          <w:sz w:val="22"/>
          <w:szCs w:val="22"/>
          <w:shd w:val="clear" w:color="auto" w:fill="FFFF99"/>
          <w:rtl/>
        </w:rPr>
      </w:pPr>
      <w:r w:rsidRPr="00C01D6A">
        <w:rPr>
          <w:rFonts w:hint="cs"/>
          <w:vanish/>
          <w:sz w:val="22"/>
          <w:szCs w:val="22"/>
          <w:shd w:val="clear" w:color="auto" w:fill="FFFF99"/>
          <w:rtl/>
        </w:rPr>
        <w:tab/>
        <w:t xml:space="preserve">"תקופת הוראת השעה" </w:t>
      </w:r>
      <w:r w:rsidRPr="00C01D6A">
        <w:rPr>
          <w:vanish/>
          <w:sz w:val="22"/>
          <w:szCs w:val="22"/>
          <w:shd w:val="clear" w:color="auto" w:fill="FFFF99"/>
          <w:rtl/>
        </w:rPr>
        <w:t>–</w:t>
      </w:r>
      <w:r w:rsidRPr="00C01D6A">
        <w:rPr>
          <w:rFonts w:hint="cs"/>
          <w:vanish/>
          <w:sz w:val="22"/>
          <w:szCs w:val="22"/>
          <w:shd w:val="clear" w:color="auto" w:fill="FFFF99"/>
          <w:rtl/>
        </w:rPr>
        <w:t xml:space="preserve"> התקופה שבין יום א' בתמוז התשס"ג (1 ביולי 2003) ליום </w:t>
      </w:r>
      <w:r w:rsidRPr="00C01D6A">
        <w:rPr>
          <w:rFonts w:hint="cs"/>
          <w:strike/>
          <w:vanish/>
          <w:sz w:val="22"/>
          <w:szCs w:val="22"/>
          <w:shd w:val="clear" w:color="auto" w:fill="FFFF99"/>
          <w:rtl/>
        </w:rPr>
        <w:t>י"א בתמוז התשס"ד (30 ביוני 2004)</w:t>
      </w:r>
      <w:r w:rsidRPr="00C01D6A">
        <w:rPr>
          <w:rFonts w:hint="cs"/>
          <w:vanish/>
          <w:sz w:val="22"/>
          <w:szCs w:val="22"/>
          <w:shd w:val="clear" w:color="auto" w:fill="FFFF99"/>
          <w:rtl/>
        </w:rPr>
        <w:t xml:space="preserve"> </w:t>
      </w:r>
      <w:r w:rsidRPr="00C01D6A">
        <w:rPr>
          <w:rFonts w:hint="cs"/>
          <w:vanish/>
          <w:sz w:val="22"/>
          <w:szCs w:val="22"/>
          <w:u w:val="single"/>
          <w:shd w:val="clear" w:color="auto" w:fill="FFFF99"/>
          <w:rtl/>
        </w:rPr>
        <w:t>ליום י"ט בטבת התשס"ה (31 בדצמבר 2004)</w:t>
      </w:r>
      <w:r w:rsidRPr="00C01D6A">
        <w:rPr>
          <w:rFonts w:hint="cs"/>
          <w:vanish/>
          <w:sz w:val="22"/>
          <w:szCs w:val="22"/>
          <w:shd w:val="clear" w:color="auto" w:fill="FFFF99"/>
          <w:rtl/>
        </w:rPr>
        <w:t>;</w:t>
      </w:r>
    </w:p>
    <w:p w:rsidR="0005094F" w:rsidRPr="00C01D6A" w:rsidRDefault="0005094F" w:rsidP="0005094F">
      <w:pPr>
        <w:pStyle w:val="P00"/>
        <w:spacing w:before="0"/>
        <w:ind w:left="0" w:right="1134"/>
        <w:rPr>
          <w:rFonts w:hint="cs"/>
          <w:vanish/>
          <w:color w:val="FF0000"/>
          <w:szCs w:val="20"/>
          <w:shd w:val="clear" w:color="auto" w:fill="FFFF99"/>
          <w:rtl/>
        </w:rPr>
      </w:pPr>
    </w:p>
    <w:p w:rsidR="0005094F" w:rsidRPr="00C01D6A" w:rsidRDefault="0005094F" w:rsidP="0005094F">
      <w:pPr>
        <w:pStyle w:val="P00"/>
        <w:spacing w:before="0"/>
        <w:ind w:left="0" w:right="1134"/>
        <w:rPr>
          <w:rFonts w:hint="cs"/>
          <w:b/>
          <w:bCs/>
          <w:vanish/>
          <w:szCs w:val="20"/>
          <w:shd w:val="clear" w:color="auto" w:fill="FFFF99"/>
          <w:rtl/>
        </w:rPr>
      </w:pPr>
      <w:r w:rsidRPr="00C01D6A">
        <w:rPr>
          <w:rFonts w:hint="cs"/>
          <w:vanish/>
          <w:color w:val="FF0000"/>
          <w:szCs w:val="20"/>
          <w:shd w:val="clear" w:color="auto" w:fill="FFFF99"/>
          <w:rtl/>
        </w:rPr>
        <w:t>מיום 1.1.2005</w:t>
      </w:r>
    </w:p>
    <w:p w:rsidR="0005094F" w:rsidRPr="00C01D6A" w:rsidRDefault="0005094F" w:rsidP="0005094F">
      <w:pPr>
        <w:pStyle w:val="P00"/>
        <w:spacing w:before="0"/>
        <w:ind w:left="0" w:right="1134"/>
        <w:rPr>
          <w:rFonts w:hint="cs"/>
          <w:b/>
          <w:bCs/>
          <w:vanish/>
          <w:szCs w:val="20"/>
          <w:shd w:val="clear" w:color="auto" w:fill="FFFF99"/>
          <w:rtl/>
        </w:rPr>
      </w:pPr>
      <w:r w:rsidRPr="00C01D6A">
        <w:rPr>
          <w:rFonts w:hint="cs"/>
          <w:b/>
          <w:bCs/>
          <w:vanish/>
          <w:szCs w:val="20"/>
          <w:shd w:val="clear" w:color="auto" w:fill="FFFF99"/>
          <w:rtl/>
        </w:rPr>
        <w:t>צו תשס"ה-2005</w:t>
      </w:r>
    </w:p>
    <w:p w:rsidR="0005094F" w:rsidRPr="00C01D6A" w:rsidRDefault="0005094F" w:rsidP="0005094F">
      <w:pPr>
        <w:pStyle w:val="P00"/>
        <w:spacing w:before="0"/>
        <w:ind w:left="0" w:right="1134"/>
        <w:rPr>
          <w:rFonts w:hint="cs"/>
          <w:vanish/>
          <w:szCs w:val="20"/>
          <w:shd w:val="clear" w:color="auto" w:fill="FFFF99"/>
          <w:rtl/>
        </w:rPr>
      </w:pPr>
      <w:hyperlink r:id="rId10" w:history="1">
        <w:r w:rsidRPr="00C01D6A">
          <w:rPr>
            <w:rStyle w:val="Hyperlink"/>
            <w:rFonts w:hint="cs"/>
            <w:vanish/>
            <w:szCs w:val="20"/>
            <w:shd w:val="clear" w:color="auto" w:fill="FFFF99"/>
            <w:rtl/>
          </w:rPr>
          <w:t>ק"ת תשס"ה מס' 6363</w:t>
        </w:r>
      </w:hyperlink>
      <w:r w:rsidRPr="00C01D6A">
        <w:rPr>
          <w:rFonts w:hint="cs"/>
          <w:vanish/>
          <w:szCs w:val="20"/>
          <w:shd w:val="clear" w:color="auto" w:fill="FFFF99"/>
          <w:rtl/>
        </w:rPr>
        <w:t xml:space="preserve"> מיום 20.1.2005 עמ' 341</w:t>
      </w:r>
    </w:p>
    <w:p w:rsidR="0005094F" w:rsidRPr="00C01D6A" w:rsidRDefault="0005094F" w:rsidP="0005094F">
      <w:pPr>
        <w:pStyle w:val="P00"/>
        <w:spacing w:before="0"/>
        <w:ind w:left="0" w:right="1134"/>
        <w:rPr>
          <w:rFonts w:hint="cs"/>
          <w:b/>
          <w:bCs/>
          <w:vanish/>
          <w:szCs w:val="20"/>
          <w:shd w:val="clear" w:color="auto" w:fill="FFFF99"/>
          <w:rtl/>
        </w:rPr>
      </w:pPr>
      <w:r w:rsidRPr="00C01D6A">
        <w:rPr>
          <w:rFonts w:hint="cs"/>
          <w:b/>
          <w:bCs/>
          <w:vanish/>
          <w:szCs w:val="20"/>
          <w:shd w:val="clear" w:color="auto" w:fill="FFFF99"/>
          <w:rtl/>
        </w:rPr>
        <w:t>מחיקת הגדרת "תקופת הוראת השעה"</w:t>
      </w:r>
    </w:p>
    <w:p w:rsidR="0005094F" w:rsidRPr="00C01D6A" w:rsidRDefault="0005094F" w:rsidP="0005094F">
      <w:pPr>
        <w:pStyle w:val="P00"/>
        <w:ind w:left="0" w:right="1134"/>
        <w:rPr>
          <w:rFonts w:hint="cs"/>
          <w:vanish/>
          <w:szCs w:val="20"/>
          <w:shd w:val="clear" w:color="auto" w:fill="FFFF99"/>
          <w:rtl/>
        </w:rPr>
      </w:pPr>
      <w:r w:rsidRPr="00C01D6A">
        <w:rPr>
          <w:rFonts w:hint="cs"/>
          <w:vanish/>
          <w:szCs w:val="20"/>
          <w:shd w:val="clear" w:color="auto" w:fill="FFFF99"/>
          <w:rtl/>
        </w:rPr>
        <w:t>הנוסח הקודם:</w:t>
      </w:r>
    </w:p>
    <w:p w:rsidR="0005094F" w:rsidRPr="0005094F" w:rsidRDefault="0005094F" w:rsidP="0005094F">
      <w:pPr>
        <w:pStyle w:val="P00"/>
        <w:spacing w:before="0"/>
        <w:ind w:left="0" w:right="1134"/>
        <w:rPr>
          <w:rFonts w:hint="cs"/>
          <w:strike/>
          <w:sz w:val="2"/>
          <w:szCs w:val="2"/>
          <w:rtl/>
        </w:rPr>
      </w:pPr>
      <w:r w:rsidRPr="00C01D6A">
        <w:rPr>
          <w:rFonts w:hint="cs"/>
          <w:vanish/>
          <w:sz w:val="22"/>
          <w:szCs w:val="22"/>
          <w:shd w:val="clear" w:color="auto" w:fill="FFFF99"/>
          <w:rtl/>
        </w:rPr>
        <w:tab/>
      </w:r>
      <w:r w:rsidRPr="00C01D6A">
        <w:rPr>
          <w:rFonts w:hint="cs"/>
          <w:strike/>
          <w:vanish/>
          <w:sz w:val="22"/>
          <w:szCs w:val="22"/>
          <w:shd w:val="clear" w:color="auto" w:fill="FFFF99"/>
          <w:rtl/>
        </w:rPr>
        <w:t xml:space="preserve">"תקופת הוראת השעה" </w:t>
      </w:r>
      <w:r w:rsidRPr="00C01D6A">
        <w:rPr>
          <w:strike/>
          <w:vanish/>
          <w:sz w:val="22"/>
          <w:szCs w:val="22"/>
          <w:shd w:val="clear" w:color="auto" w:fill="FFFF99"/>
          <w:rtl/>
        </w:rPr>
        <w:t>–</w:t>
      </w:r>
      <w:r w:rsidRPr="00C01D6A">
        <w:rPr>
          <w:rFonts w:hint="cs"/>
          <w:strike/>
          <w:vanish/>
          <w:sz w:val="22"/>
          <w:szCs w:val="22"/>
          <w:shd w:val="clear" w:color="auto" w:fill="FFFF99"/>
          <w:rtl/>
        </w:rPr>
        <w:t xml:space="preserve"> התקופה שבין יום א' בתמוז התשס"ג (1 ביולי 2003) ליום ליום י"ט בטבת התשס"ה (31 בדצמבר 2004);</w:t>
      </w:r>
      <w:bookmarkEnd w:id="2"/>
    </w:p>
    <w:p w:rsidR="00145642" w:rsidRDefault="00145642" w:rsidP="005C1E3F">
      <w:pPr>
        <w:pStyle w:val="P00"/>
        <w:spacing w:before="72"/>
        <w:ind w:left="0" w:right="1134"/>
        <w:rPr>
          <w:rStyle w:val="default"/>
          <w:rFonts w:cs="FrankRuehl" w:hint="cs"/>
          <w:rtl/>
        </w:rPr>
      </w:pPr>
      <w:r>
        <w:rPr>
          <w:rtl/>
          <w:lang w:val="he-IL"/>
        </w:rPr>
        <w:pict>
          <v:rect id="_x0000_s1523" style="position:absolute;left:0;text-align:left;margin-left:476.55pt;margin-top:7.1pt;width:62.85pt;height:11.15pt;z-index:251661824" filled="f" stroked="f" strokecolor="lime" strokeweight=".25pt">
            <v:textbox inset="0,0,0,0">
              <w:txbxContent>
                <w:p w:rsidR="003D3AD8" w:rsidRDefault="003D3AD8" w:rsidP="005C1E3F">
                  <w:pPr>
                    <w:widowControl/>
                    <w:spacing w:before="0" w:line="160" w:lineRule="exact"/>
                    <w:ind w:left="0"/>
                    <w:jc w:val="left"/>
                    <w:rPr>
                      <w:rFonts w:cs="Miriam" w:hint="cs"/>
                      <w:noProof/>
                      <w:szCs w:val="18"/>
                      <w:rtl/>
                    </w:rPr>
                  </w:pPr>
                  <w:r>
                    <w:rPr>
                      <w:rFonts w:cs="Miriam" w:hint="cs"/>
                      <w:noProof/>
                      <w:szCs w:val="18"/>
                      <w:rtl/>
                    </w:rPr>
                    <w:t>צו תשע"ח-2018</w:t>
                  </w:r>
                </w:p>
              </w:txbxContent>
            </v:textbox>
            <w10:anchorlock/>
          </v:rect>
        </w:pict>
      </w:r>
      <w:r>
        <w:rPr>
          <w:rStyle w:val="default"/>
          <w:rFonts w:cs="FrankRuehl" w:hint="cs"/>
          <w:rtl/>
        </w:rPr>
        <w:tab/>
        <w:t xml:space="preserve">"תקרת הפטור" </w:t>
      </w:r>
      <w:r>
        <w:rPr>
          <w:rStyle w:val="default"/>
          <w:rFonts w:cs="FrankRuehl"/>
          <w:rtl/>
        </w:rPr>
        <w:t>–</w:t>
      </w:r>
      <w:r>
        <w:rPr>
          <w:rStyle w:val="default"/>
          <w:rFonts w:cs="FrankRuehl" w:hint="cs"/>
          <w:rtl/>
        </w:rPr>
        <w:t xml:space="preserve"> סכום של </w:t>
      </w:r>
      <w:r w:rsidR="00C01D6A">
        <w:rPr>
          <w:rStyle w:val="default"/>
          <w:rFonts w:cs="FrankRuehl" w:hint="cs"/>
          <w:rtl/>
        </w:rPr>
        <w:t>30,500</w:t>
      </w:r>
      <w:r>
        <w:rPr>
          <w:rStyle w:val="default"/>
          <w:rFonts w:cs="FrankRuehl" w:hint="cs"/>
          <w:rtl/>
        </w:rPr>
        <w:t xml:space="preserve"> שקלים חדשים.</w:t>
      </w:r>
    </w:p>
    <w:p w:rsidR="0005094F" w:rsidRPr="00C01D6A" w:rsidRDefault="0005094F" w:rsidP="0005094F">
      <w:pPr>
        <w:pStyle w:val="P00"/>
        <w:spacing w:before="0"/>
        <w:ind w:left="0" w:right="1134"/>
        <w:rPr>
          <w:rFonts w:hint="cs"/>
          <w:b/>
          <w:bCs/>
          <w:vanish/>
          <w:szCs w:val="20"/>
          <w:shd w:val="clear" w:color="auto" w:fill="FFFF99"/>
          <w:rtl/>
        </w:rPr>
      </w:pPr>
      <w:bookmarkStart w:id="3" w:name="Rov9"/>
      <w:r w:rsidRPr="00C01D6A">
        <w:rPr>
          <w:rFonts w:hint="cs"/>
          <w:vanish/>
          <w:color w:val="FF0000"/>
          <w:szCs w:val="20"/>
          <w:shd w:val="clear" w:color="auto" w:fill="FFFF99"/>
          <w:rtl/>
        </w:rPr>
        <w:t>מיום 1.1.2005</w:t>
      </w:r>
    </w:p>
    <w:p w:rsidR="0005094F" w:rsidRPr="00C01D6A" w:rsidRDefault="0005094F" w:rsidP="0005094F">
      <w:pPr>
        <w:pStyle w:val="P00"/>
        <w:spacing w:before="0"/>
        <w:ind w:left="0" w:right="1134"/>
        <w:rPr>
          <w:rFonts w:hint="cs"/>
          <w:b/>
          <w:bCs/>
          <w:vanish/>
          <w:szCs w:val="20"/>
          <w:shd w:val="clear" w:color="auto" w:fill="FFFF99"/>
          <w:rtl/>
        </w:rPr>
      </w:pPr>
      <w:r w:rsidRPr="00C01D6A">
        <w:rPr>
          <w:rFonts w:hint="cs"/>
          <w:b/>
          <w:bCs/>
          <w:vanish/>
          <w:szCs w:val="20"/>
          <w:shd w:val="clear" w:color="auto" w:fill="FFFF99"/>
          <w:rtl/>
        </w:rPr>
        <w:t>צו תשס"ה-2005</w:t>
      </w:r>
    </w:p>
    <w:p w:rsidR="0005094F" w:rsidRPr="00C01D6A" w:rsidRDefault="0005094F" w:rsidP="0005094F">
      <w:pPr>
        <w:pStyle w:val="P00"/>
        <w:spacing w:before="0"/>
        <w:ind w:left="0" w:right="1134"/>
        <w:rPr>
          <w:rFonts w:hint="cs"/>
          <w:vanish/>
          <w:szCs w:val="20"/>
          <w:shd w:val="clear" w:color="auto" w:fill="FFFF99"/>
          <w:rtl/>
        </w:rPr>
      </w:pPr>
      <w:hyperlink r:id="rId11" w:history="1">
        <w:r w:rsidRPr="00C01D6A">
          <w:rPr>
            <w:rStyle w:val="Hyperlink"/>
            <w:rFonts w:hint="cs"/>
            <w:vanish/>
            <w:szCs w:val="20"/>
            <w:shd w:val="clear" w:color="auto" w:fill="FFFF99"/>
            <w:rtl/>
          </w:rPr>
          <w:t>ק"ת תשס"ה מס' 6363</w:t>
        </w:r>
      </w:hyperlink>
      <w:r w:rsidRPr="00C01D6A">
        <w:rPr>
          <w:rFonts w:hint="cs"/>
          <w:vanish/>
          <w:szCs w:val="20"/>
          <w:shd w:val="clear" w:color="auto" w:fill="FFFF99"/>
          <w:rtl/>
        </w:rPr>
        <w:t xml:space="preserve"> מיום 20.1.2005 עמ' 341</w:t>
      </w:r>
    </w:p>
    <w:p w:rsidR="005C1E3F" w:rsidRPr="00C01D6A" w:rsidRDefault="005C1E3F" w:rsidP="005C1E3F">
      <w:pPr>
        <w:pStyle w:val="P00"/>
        <w:ind w:left="0" w:right="1134"/>
        <w:rPr>
          <w:rStyle w:val="default"/>
          <w:rFonts w:cs="FrankRuehl" w:hint="cs"/>
          <w:vanish/>
          <w:sz w:val="22"/>
          <w:szCs w:val="22"/>
          <w:shd w:val="clear" w:color="auto" w:fill="FFFF99"/>
          <w:rtl/>
        </w:rPr>
      </w:pPr>
      <w:r w:rsidRPr="00C01D6A">
        <w:rPr>
          <w:rStyle w:val="default"/>
          <w:rFonts w:cs="FrankRuehl" w:hint="cs"/>
          <w:vanish/>
          <w:sz w:val="22"/>
          <w:szCs w:val="22"/>
          <w:shd w:val="clear" w:color="auto" w:fill="FFFF99"/>
          <w:rtl/>
        </w:rPr>
        <w:tab/>
        <w:t xml:space="preserve">"תקרת הפטור" </w:t>
      </w:r>
      <w:r w:rsidRPr="00C01D6A">
        <w:rPr>
          <w:rStyle w:val="default"/>
          <w:rFonts w:cs="FrankRuehl"/>
          <w:vanish/>
          <w:sz w:val="22"/>
          <w:szCs w:val="22"/>
          <w:shd w:val="clear" w:color="auto" w:fill="FFFF99"/>
          <w:rtl/>
        </w:rPr>
        <w:t>–</w:t>
      </w:r>
      <w:r w:rsidRPr="00C01D6A">
        <w:rPr>
          <w:rStyle w:val="default"/>
          <w:rFonts w:cs="FrankRuehl" w:hint="cs"/>
          <w:vanish/>
          <w:sz w:val="22"/>
          <w:szCs w:val="22"/>
          <w:shd w:val="clear" w:color="auto" w:fill="FFFF99"/>
          <w:rtl/>
        </w:rPr>
        <w:t xml:space="preserve"> סכום של </w:t>
      </w:r>
      <w:r w:rsidRPr="00C01D6A">
        <w:rPr>
          <w:rStyle w:val="default"/>
          <w:rFonts w:cs="FrankRuehl" w:hint="cs"/>
          <w:strike/>
          <w:vanish/>
          <w:sz w:val="22"/>
          <w:szCs w:val="22"/>
          <w:shd w:val="clear" w:color="auto" w:fill="FFFF99"/>
          <w:rtl/>
        </w:rPr>
        <w:t>70,000 שקלים חדשים</w:t>
      </w:r>
      <w:r w:rsidRPr="00C01D6A">
        <w:rPr>
          <w:rStyle w:val="default"/>
          <w:rFonts w:cs="FrankRuehl" w:hint="cs"/>
          <w:vanish/>
          <w:sz w:val="22"/>
          <w:szCs w:val="22"/>
          <w:shd w:val="clear" w:color="auto" w:fill="FFFF99"/>
          <w:rtl/>
        </w:rPr>
        <w:t xml:space="preserve"> </w:t>
      </w:r>
      <w:r w:rsidRPr="00C01D6A">
        <w:rPr>
          <w:rStyle w:val="default"/>
          <w:rFonts w:cs="FrankRuehl" w:hint="cs"/>
          <w:vanish/>
          <w:sz w:val="22"/>
          <w:szCs w:val="22"/>
          <w:u w:val="single"/>
          <w:shd w:val="clear" w:color="auto" w:fill="FFFF99"/>
          <w:rtl/>
        </w:rPr>
        <w:t>50,000 שקלים חדשים</w:t>
      </w:r>
      <w:r w:rsidRPr="00C01D6A">
        <w:rPr>
          <w:rStyle w:val="default"/>
          <w:rFonts w:cs="FrankRuehl" w:hint="cs"/>
          <w:vanish/>
          <w:sz w:val="22"/>
          <w:szCs w:val="22"/>
          <w:shd w:val="clear" w:color="auto" w:fill="FFFF99"/>
          <w:rtl/>
        </w:rPr>
        <w:t>.</w:t>
      </w:r>
    </w:p>
    <w:p w:rsidR="005C1E3F" w:rsidRPr="00C01D6A" w:rsidRDefault="005C1E3F" w:rsidP="0005094F">
      <w:pPr>
        <w:pStyle w:val="P00"/>
        <w:spacing w:before="0"/>
        <w:ind w:left="0" w:right="1134"/>
        <w:rPr>
          <w:rFonts w:hint="cs"/>
          <w:vanish/>
          <w:szCs w:val="20"/>
          <w:shd w:val="clear" w:color="auto" w:fill="FFFF99"/>
          <w:rtl/>
        </w:rPr>
      </w:pPr>
    </w:p>
    <w:p w:rsidR="005C1E3F" w:rsidRPr="00C01D6A" w:rsidRDefault="005C1E3F" w:rsidP="0005094F">
      <w:pPr>
        <w:pStyle w:val="P00"/>
        <w:spacing w:before="0"/>
        <w:ind w:left="0" w:right="1134"/>
        <w:rPr>
          <w:rFonts w:hint="cs"/>
          <w:vanish/>
          <w:color w:val="FF0000"/>
          <w:szCs w:val="20"/>
          <w:shd w:val="clear" w:color="auto" w:fill="FFFF99"/>
          <w:rtl/>
        </w:rPr>
      </w:pPr>
      <w:r w:rsidRPr="00C01D6A">
        <w:rPr>
          <w:rFonts w:hint="cs"/>
          <w:vanish/>
          <w:color w:val="FF0000"/>
          <w:szCs w:val="20"/>
          <w:shd w:val="clear" w:color="auto" w:fill="FFFF99"/>
          <w:rtl/>
        </w:rPr>
        <w:t>מיום 1.1.2014</w:t>
      </w:r>
    </w:p>
    <w:p w:rsidR="005C1E3F" w:rsidRPr="00C01D6A" w:rsidRDefault="005C1E3F" w:rsidP="0005094F">
      <w:pPr>
        <w:pStyle w:val="P00"/>
        <w:spacing w:before="0"/>
        <w:ind w:left="0" w:right="1134"/>
        <w:rPr>
          <w:rFonts w:hint="cs"/>
          <w:vanish/>
          <w:szCs w:val="20"/>
          <w:shd w:val="clear" w:color="auto" w:fill="FFFF99"/>
          <w:rtl/>
        </w:rPr>
      </w:pPr>
      <w:r w:rsidRPr="00C01D6A">
        <w:rPr>
          <w:rFonts w:hint="cs"/>
          <w:b/>
          <w:bCs/>
          <w:vanish/>
          <w:szCs w:val="20"/>
          <w:shd w:val="clear" w:color="auto" w:fill="FFFF99"/>
          <w:rtl/>
        </w:rPr>
        <w:t>צו תשע"ד-2013</w:t>
      </w:r>
    </w:p>
    <w:p w:rsidR="005C1E3F" w:rsidRPr="00C01D6A" w:rsidRDefault="005C1E3F" w:rsidP="0005094F">
      <w:pPr>
        <w:pStyle w:val="P00"/>
        <w:spacing w:before="0"/>
        <w:ind w:left="0" w:right="1134"/>
        <w:rPr>
          <w:vanish/>
          <w:szCs w:val="20"/>
          <w:shd w:val="clear" w:color="auto" w:fill="FFFF99"/>
          <w:rtl/>
        </w:rPr>
      </w:pPr>
      <w:hyperlink r:id="rId12" w:history="1">
        <w:r w:rsidRPr="00C01D6A">
          <w:rPr>
            <w:rStyle w:val="Hyperlink"/>
            <w:rFonts w:hint="cs"/>
            <w:vanish/>
            <w:szCs w:val="20"/>
            <w:shd w:val="clear" w:color="auto" w:fill="FFFF99"/>
            <w:rtl/>
          </w:rPr>
          <w:t>ק"ת תשע"ד מס' 7315</w:t>
        </w:r>
      </w:hyperlink>
      <w:r w:rsidRPr="00C01D6A">
        <w:rPr>
          <w:rFonts w:hint="cs"/>
          <w:vanish/>
          <w:szCs w:val="20"/>
          <w:shd w:val="clear" w:color="auto" w:fill="FFFF99"/>
          <w:rtl/>
        </w:rPr>
        <w:t xml:space="preserve"> מיום 25.12.2013 עמ' 315</w:t>
      </w:r>
    </w:p>
    <w:p w:rsidR="003D3AD8" w:rsidRPr="00C01D6A" w:rsidRDefault="003D3AD8" w:rsidP="003D3AD8">
      <w:pPr>
        <w:pStyle w:val="P00"/>
        <w:ind w:left="0" w:right="1134"/>
        <w:rPr>
          <w:rStyle w:val="default"/>
          <w:rFonts w:cs="FrankRuehl"/>
          <w:vanish/>
          <w:sz w:val="22"/>
          <w:szCs w:val="22"/>
          <w:shd w:val="clear" w:color="auto" w:fill="FFFF99"/>
          <w:rtl/>
        </w:rPr>
      </w:pPr>
      <w:r w:rsidRPr="00C01D6A">
        <w:rPr>
          <w:rStyle w:val="default"/>
          <w:rFonts w:cs="FrankRuehl" w:hint="cs"/>
          <w:vanish/>
          <w:sz w:val="22"/>
          <w:szCs w:val="22"/>
          <w:shd w:val="clear" w:color="auto" w:fill="FFFF99"/>
          <w:rtl/>
        </w:rPr>
        <w:tab/>
        <w:t xml:space="preserve">"תקרת הפטור" </w:t>
      </w:r>
      <w:r w:rsidRPr="00C01D6A">
        <w:rPr>
          <w:rStyle w:val="default"/>
          <w:rFonts w:cs="FrankRuehl"/>
          <w:vanish/>
          <w:sz w:val="22"/>
          <w:szCs w:val="22"/>
          <w:shd w:val="clear" w:color="auto" w:fill="FFFF99"/>
          <w:rtl/>
        </w:rPr>
        <w:t>–</w:t>
      </w:r>
      <w:r w:rsidRPr="00C01D6A">
        <w:rPr>
          <w:rStyle w:val="default"/>
          <w:rFonts w:cs="FrankRuehl" w:hint="cs"/>
          <w:vanish/>
          <w:sz w:val="22"/>
          <w:szCs w:val="22"/>
          <w:shd w:val="clear" w:color="auto" w:fill="FFFF99"/>
          <w:rtl/>
        </w:rPr>
        <w:t xml:space="preserve"> סכום של </w:t>
      </w:r>
      <w:r w:rsidRPr="00C01D6A">
        <w:rPr>
          <w:rStyle w:val="default"/>
          <w:rFonts w:cs="FrankRuehl" w:hint="cs"/>
          <w:strike/>
          <w:vanish/>
          <w:sz w:val="22"/>
          <w:szCs w:val="22"/>
          <w:shd w:val="clear" w:color="auto" w:fill="FFFF99"/>
          <w:rtl/>
        </w:rPr>
        <w:t>50,000 שקלים חדשים</w:t>
      </w:r>
      <w:r w:rsidRPr="00C01D6A">
        <w:rPr>
          <w:rStyle w:val="default"/>
          <w:rFonts w:cs="FrankRuehl" w:hint="cs"/>
          <w:vanish/>
          <w:sz w:val="22"/>
          <w:szCs w:val="22"/>
          <w:shd w:val="clear" w:color="auto" w:fill="FFFF99"/>
          <w:rtl/>
        </w:rPr>
        <w:t xml:space="preserve"> </w:t>
      </w:r>
      <w:r w:rsidRPr="00C01D6A">
        <w:rPr>
          <w:rStyle w:val="default"/>
          <w:rFonts w:cs="FrankRuehl" w:hint="cs"/>
          <w:vanish/>
          <w:sz w:val="22"/>
          <w:szCs w:val="22"/>
          <w:u w:val="single"/>
          <w:shd w:val="clear" w:color="auto" w:fill="FFFF99"/>
          <w:rtl/>
        </w:rPr>
        <w:t>60,720 שקלים חדשים</w:t>
      </w:r>
      <w:r w:rsidRPr="00C01D6A">
        <w:rPr>
          <w:rStyle w:val="default"/>
          <w:rFonts w:cs="FrankRuehl" w:hint="cs"/>
          <w:vanish/>
          <w:sz w:val="22"/>
          <w:szCs w:val="22"/>
          <w:shd w:val="clear" w:color="auto" w:fill="FFFF99"/>
          <w:rtl/>
        </w:rPr>
        <w:t>.</w:t>
      </w:r>
    </w:p>
    <w:p w:rsidR="003D3AD8" w:rsidRPr="00C01D6A" w:rsidRDefault="003D3AD8" w:rsidP="0005094F">
      <w:pPr>
        <w:pStyle w:val="P00"/>
        <w:spacing w:before="0"/>
        <w:ind w:left="0" w:right="1134"/>
        <w:rPr>
          <w:vanish/>
          <w:szCs w:val="20"/>
          <w:shd w:val="clear" w:color="auto" w:fill="FFFF99"/>
          <w:rtl/>
        </w:rPr>
      </w:pPr>
    </w:p>
    <w:p w:rsidR="003D3AD8" w:rsidRPr="00C01D6A" w:rsidRDefault="003D3AD8" w:rsidP="0005094F">
      <w:pPr>
        <w:pStyle w:val="P00"/>
        <w:spacing w:before="0"/>
        <w:ind w:left="0" w:right="1134"/>
        <w:rPr>
          <w:vanish/>
          <w:color w:val="FF0000"/>
          <w:szCs w:val="20"/>
          <w:shd w:val="clear" w:color="auto" w:fill="FFFF99"/>
          <w:rtl/>
        </w:rPr>
      </w:pPr>
      <w:r w:rsidRPr="00C01D6A">
        <w:rPr>
          <w:rFonts w:hint="cs"/>
          <w:vanish/>
          <w:color w:val="FF0000"/>
          <w:szCs w:val="20"/>
          <w:shd w:val="clear" w:color="auto" w:fill="FFFF99"/>
          <w:rtl/>
        </w:rPr>
        <w:t>מיום 1.1.2019</w:t>
      </w:r>
    </w:p>
    <w:p w:rsidR="003D3AD8" w:rsidRPr="00C01D6A" w:rsidRDefault="003D3AD8" w:rsidP="0005094F">
      <w:pPr>
        <w:pStyle w:val="P00"/>
        <w:spacing w:before="0"/>
        <w:ind w:left="0" w:right="1134"/>
        <w:rPr>
          <w:vanish/>
          <w:szCs w:val="20"/>
          <w:shd w:val="clear" w:color="auto" w:fill="FFFF99"/>
          <w:rtl/>
        </w:rPr>
      </w:pPr>
      <w:r w:rsidRPr="00C01D6A">
        <w:rPr>
          <w:rFonts w:hint="cs"/>
          <w:b/>
          <w:bCs/>
          <w:vanish/>
          <w:szCs w:val="20"/>
          <w:shd w:val="clear" w:color="auto" w:fill="FFFF99"/>
          <w:rtl/>
        </w:rPr>
        <w:t>צו תשע"ח-2018</w:t>
      </w:r>
    </w:p>
    <w:p w:rsidR="003D3AD8" w:rsidRPr="00C01D6A" w:rsidRDefault="003D3AD8" w:rsidP="0005094F">
      <w:pPr>
        <w:pStyle w:val="P00"/>
        <w:spacing w:before="0"/>
        <w:ind w:left="0" w:right="1134"/>
        <w:rPr>
          <w:rFonts w:hint="cs"/>
          <w:vanish/>
          <w:szCs w:val="20"/>
          <w:shd w:val="clear" w:color="auto" w:fill="FFFF99"/>
          <w:rtl/>
        </w:rPr>
      </w:pPr>
      <w:hyperlink r:id="rId13" w:history="1">
        <w:r w:rsidRPr="00C01D6A">
          <w:rPr>
            <w:rStyle w:val="Hyperlink"/>
            <w:rFonts w:hint="cs"/>
            <w:vanish/>
            <w:szCs w:val="20"/>
            <w:shd w:val="clear" w:color="auto" w:fill="FFFF99"/>
            <w:rtl/>
          </w:rPr>
          <w:t>ק"ת תשע"ח מס' 8004</w:t>
        </w:r>
      </w:hyperlink>
      <w:r w:rsidRPr="00C01D6A">
        <w:rPr>
          <w:rFonts w:hint="cs"/>
          <w:vanish/>
          <w:szCs w:val="20"/>
          <w:shd w:val="clear" w:color="auto" w:fill="FFFF99"/>
          <w:rtl/>
        </w:rPr>
        <w:t xml:space="preserve"> מיום 22.5.2018 עמ' 1977</w:t>
      </w:r>
    </w:p>
    <w:p w:rsidR="0005094F" w:rsidRPr="0005094F" w:rsidRDefault="0005094F" w:rsidP="005C1E3F">
      <w:pPr>
        <w:pStyle w:val="P00"/>
        <w:ind w:left="0" w:right="1134"/>
        <w:rPr>
          <w:rStyle w:val="default"/>
          <w:rFonts w:cs="FrankRuehl" w:hint="cs"/>
          <w:sz w:val="2"/>
          <w:szCs w:val="2"/>
          <w:rtl/>
        </w:rPr>
      </w:pPr>
      <w:r w:rsidRPr="00C01D6A">
        <w:rPr>
          <w:rStyle w:val="default"/>
          <w:rFonts w:cs="FrankRuehl" w:hint="cs"/>
          <w:vanish/>
          <w:sz w:val="22"/>
          <w:szCs w:val="22"/>
          <w:shd w:val="clear" w:color="auto" w:fill="FFFF99"/>
          <w:rtl/>
        </w:rPr>
        <w:tab/>
        <w:t xml:space="preserve">"תקרת הפטור" </w:t>
      </w:r>
      <w:r w:rsidRPr="00C01D6A">
        <w:rPr>
          <w:rStyle w:val="default"/>
          <w:rFonts w:cs="FrankRuehl"/>
          <w:vanish/>
          <w:sz w:val="22"/>
          <w:szCs w:val="22"/>
          <w:shd w:val="clear" w:color="auto" w:fill="FFFF99"/>
          <w:rtl/>
        </w:rPr>
        <w:t>–</w:t>
      </w:r>
      <w:r w:rsidRPr="00C01D6A">
        <w:rPr>
          <w:rStyle w:val="default"/>
          <w:rFonts w:cs="FrankRuehl" w:hint="cs"/>
          <w:vanish/>
          <w:sz w:val="22"/>
          <w:szCs w:val="22"/>
          <w:shd w:val="clear" w:color="auto" w:fill="FFFF99"/>
          <w:rtl/>
        </w:rPr>
        <w:t xml:space="preserve"> סכום של </w:t>
      </w:r>
      <w:r w:rsidR="003D3AD8" w:rsidRPr="00C01D6A">
        <w:rPr>
          <w:rStyle w:val="default"/>
          <w:rFonts w:cs="FrankRuehl" w:hint="cs"/>
          <w:strike/>
          <w:vanish/>
          <w:sz w:val="22"/>
          <w:szCs w:val="22"/>
          <w:shd w:val="clear" w:color="auto" w:fill="FFFF99"/>
          <w:rtl/>
        </w:rPr>
        <w:t>60,720</w:t>
      </w:r>
      <w:r w:rsidRPr="00C01D6A">
        <w:rPr>
          <w:rStyle w:val="default"/>
          <w:rFonts w:cs="FrankRuehl" w:hint="cs"/>
          <w:vanish/>
          <w:sz w:val="22"/>
          <w:szCs w:val="22"/>
          <w:shd w:val="clear" w:color="auto" w:fill="FFFF99"/>
          <w:rtl/>
        </w:rPr>
        <w:t xml:space="preserve"> </w:t>
      </w:r>
      <w:r w:rsidR="003D3AD8" w:rsidRPr="00C01D6A">
        <w:rPr>
          <w:rStyle w:val="default"/>
          <w:rFonts w:cs="FrankRuehl" w:hint="cs"/>
          <w:vanish/>
          <w:sz w:val="22"/>
          <w:szCs w:val="22"/>
          <w:u w:val="single"/>
          <w:shd w:val="clear" w:color="auto" w:fill="FFFF99"/>
          <w:rtl/>
        </w:rPr>
        <w:t>30,50</w:t>
      </w:r>
      <w:r w:rsidRPr="00C01D6A">
        <w:rPr>
          <w:rStyle w:val="default"/>
          <w:rFonts w:cs="FrankRuehl" w:hint="cs"/>
          <w:vanish/>
          <w:sz w:val="22"/>
          <w:szCs w:val="22"/>
          <w:u w:val="single"/>
          <w:shd w:val="clear" w:color="auto" w:fill="FFFF99"/>
          <w:rtl/>
        </w:rPr>
        <w:t>0</w:t>
      </w:r>
      <w:r w:rsidRPr="00C01D6A">
        <w:rPr>
          <w:rStyle w:val="default"/>
          <w:rFonts w:cs="FrankRuehl" w:hint="cs"/>
          <w:vanish/>
          <w:sz w:val="22"/>
          <w:szCs w:val="22"/>
          <w:shd w:val="clear" w:color="auto" w:fill="FFFF99"/>
          <w:rtl/>
        </w:rPr>
        <w:t xml:space="preserve"> שקלים חדשים.</w:t>
      </w:r>
      <w:bookmarkEnd w:id="3"/>
    </w:p>
    <w:p w:rsidR="00145642" w:rsidRDefault="00145642">
      <w:pPr>
        <w:pStyle w:val="P00"/>
        <w:spacing w:before="72"/>
        <w:ind w:left="0" w:right="1134"/>
        <w:rPr>
          <w:rStyle w:val="default"/>
          <w:rFonts w:cs="FrankRuehl" w:hint="cs"/>
          <w:rtl/>
        </w:rPr>
      </w:pPr>
      <w:bookmarkStart w:id="4" w:name="Seif2"/>
      <w:bookmarkEnd w:id="4"/>
      <w:r>
        <w:rPr>
          <w:rFonts w:cs="Miriam"/>
          <w:lang w:val="he-IL"/>
        </w:rPr>
        <w:pict>
          <v:rect id="_x0000_s1165" style="position:absolute;left:0;text-align:left;margin-left:470.7pt;margin-top:8.05pt;width:68.85pt;height:26.25pt;z-index:251654656" o:allowincell="f" filled="f" stroked="f" strokecolor="lime" strokeweight=".25pt">
            <v:textbox inset="0,0,0,0">
              <w:txbxContent>
                <w:p w:rsidR="00145642" w:rsidRDefault="00145642">
                  <w:pPr>
                    <w:widowControl/>
                    <w:spacing w:before="0" w:line="160" w:lineRule="exact"/>
                    <w:ind w:left="0"/>
                    <w:jc w:val="left"/>
                    <w:rPr>
                      <w:rFonts w:cs="Miriam" w:hint="cs"/>
                      <w:szCs w:val="18"/>
                      <w:rtl/>
                    </w:rPr>
                  </w:pPr>
                  <w:r>
                    <w:rPr>
                      <w:rFonts w:cs="Miriam" w:hint="cs"/>
                      <w:szCs w:val="18"/>
                      <w:rtl/>
                    </w:rPr>
                    <w:t>קביעת סכום</w:t>
                  </w:r>
                </w:p>
                <w:p w:rsidR="00145642" w:rsidRDefault="00145642">
                  <w:pPr>
                    <w:widowControl/>
                    <w:spacing w:before="0" w:line="160" w:lineRule="exact"/>
                    <w:ind w:left="0"/>
                    <w:jc w:val="left"/>
                    <w:rPr>
                      <w:rFonts w:cs="Miriam" w:hint="cs"/>
                      <w:szCs w:val="18"/>
                      <w:rtl/>
                    </w:rPr>
                  </w:pPr>
                  <w:r>
                    <w:rPr>
                      <w:rFonts w:cs="Miriam" w:hint="cs"/>
                      <w:szCs w:val="18"/>
                      <w:rtl/>
                    </w:rPr>
                    <w:t>צו תשס"ד-2004</w:t>
                  </w:r>
                </w:p>
                <w:p w:rsidR="00145642" w:rsidRDefault="00145642">
                  <w:pPr>
                    <w:widowControl/>
                    <w:spacing w:before="0" w:line="160" w:lineRule="exact"/>
                    <w:ind w:left="0"/>
                    <w:jc w:val="left"/>
                    <w:rPr>
                      <w:rFonts w:cs="Miriam" w:hint="cs"/>
                      <w:noProof/>
                      <w:szCs w:val="18"/>
                      <w:rtl/>
                    </w:rPr>
                  </w:pPr>
                  <w:r>
                    <w:rPr>
                      <w:rFonts w:cs="Miriam" w:hint="cs"/>
                      <w:szCs w:val="18"/>
                      <w:rtl/>
                    </w:rPr>
                    <w:t>צו תשס"ה-2005</w:t>
                  </w:r>
                </w:p>
              </w:txbxContent>
            </v:textbox>
            <w10:anchorlock/>
          </v:rect>
        </w:pict>
      </w:r>
      <w:r>
        <w:rPr>
          <w:rStyle w:val="big-number"/>
          <w:rtl/>
        </w:rPr>
        <w:t>2</w:t>
      </w:r>
      <w:r>
        <w:rPr>
          <w:rStyle w:val="big-number"/>
          <w:rFonts w:cs="FrankRuehl"/>
          <w:sz w:val="26"/>
          <w:szCs w:val="26"/>
          <w:rtl/>
        </w:rPr>
        <w:t>.</w:t>
      </w:r>
      <w:r>
        <w:rPr>
          <w:rStyle w:val="big-number"/>
          <w:rFonts w:cs="FrankRuehl"/>
          <w:sz w:val="26"/>
          <w:szCs w:val="26"/>
          <w:rtl/>
        </w:rPr>
        <w:tab/>
      </w:r>
      <w:r>
        <w:rPr>
          <w:rStyle w:val="default"/>
          <w:rFonts w:cs="FrankRuehl" w:hint="cs"/>
          <w:rtl/>
        </w:rPr>
        <w:t>לענין סעיף 9(28) לפקודה, יראו השתכרות או רווח כפטורים ממס, אם הסכום שהתקבל מהימור אחד, מהגרלה אחת, או מפרס אחד, לפי הענין, פחת מתקרת הפטור.</w:t>
      </w:r>
    </w:p>
    <w:p w:rsidR="001A3C2B" w:rsidRPr="00C01D6A" w:rsidRDefault="001A3C2B" w:rsidP="001A3C2B">
      <w:pPr>
        <w:pStyle w:val="P00"/>
        <w:spacing w:before="0"/>
        <w:ind w:left="0" w:right="1134"/>
        <w:rPr>
          <w:rFonts w:hint="cs"/>
          <w:b/>
          <w:bCs/>
          <w:vanish/>
          <w:szCs w:val="20"/>
          <w:shd w:val="clear" w:color="auto" w:fill="FFFF99"/>
          <w:rtl/>
        </w:rPr>
      </w:pPr>
      <w:bookmarkStart w:id="5" w:name="Rov8"/>
      <w:r w:rsidRPr="00C01D6A">
        <w:rPr>
          <w:rFonts w:hint="cs"/>
          <w:vanish/>
          <w:color w:val="FF0000"/>
          <w:szCs w:val="20"/>
          <w:shd w:val="clear" w:color="auto" w:fill="FFFF99"/>
          <w:rtl/>
        </w:rPr>
        <w:t>מיום 1.1.2004</w:t>
      </w:r>
    </w:p>
    <w:p w:rsidR="001A3C2B" w:rsidRPr="00C01D6A" w:rsidRDefault="001A3C2B" w:rsidP="001A3C2B">
      <w:pPr>
        <w:pStyle w:val="P00"/>
        <w:spacing w:before="0"/>
        <w:ind w:left="0" w:right="1134"/>
        <w:rPr>
          <w:rFonts w:hint="cs"/>
          <w:b/>
          <w:bCs/>
          <w:vanish/>
          <w:szCs w:val="20"/>
          <w:shd w:val="clear" w:color="auto" w:fill="FFFF99"/>
          <w:rtl/>
        </w:rPr>
      </w:pPr>
      <w:r w:rsidRPr="00C01D6A">
        <w:rPr>
          <w:rFonts w:hint="cs"/>
          <w:b/>
          <w:bCs/>
          <w:vanish/>
          <w:szCs w:val="20"/>
          <w:shd w:val="clear" w:color="auto" w:fill="FFFF99"/>
          <w:rtl/>
        </w:rPr>
        <w:t>צו תשס"ד-2004</w:t>
      </w:r>
    </w:p>
    <w:p w:rsidR="001A3C2B" w:rsidRPr="00C01D6A" w:rsidRDefault="001A3C2B" w:rsidP="001A3C2B">
      <w:pPr>
        <w:pStyle w:val="P00"/>
        <w:spacing w:before="0"/>
        <w:ind w:left="0" w:right="1134"/>
        <w:rPr>
          <w:rFonts w:hint="cs"/>
          <w:vanish/>
          <w:szCs w:val="20"/>
          <w:shd w:val="clear" w:color="auto" w:fill="FFFF99"/>
          <w:rtl/>
        </w:rPr>
      </w:pPr>
      <w:hyperlink r:id="rId14" w:history="1">
        <w:r w:rsidRPr="00C01D6A">
          <w:rPr>
            <w:rStyle w:val="Hyperlink"/>
            <w:rFonts w:hint="cs"/>
            <w:vanish/>
            <w:szCs w:val="20"/>
            <w:shd w:val="clear" w:color="auto" w:fill="FFFF99"/>
            <w:rtl/>
          </w:rPr>
          <w:t>ק"ת תשס"ד מס' 6295</w:t>
        </w:r>
      </w:hyperlink>
      <w:r w:rsidRPr="00C01D6A">
        <w:rPr>
          <w:rFonts w:hint="cs"/>
          <w:vanish/>
          <w:szCs w:val="20"/>
          <w:shd w:val="clear" w:color="auto" w:fill="FFFF99"/>
          <w:rtl/>
        </w:rPr>
        <w:t xml:space="preserve"> מיום 26.2.2004 עמ' 276</w:t>
      </w:r>
    </w:p>
    <w:p w:rsidR="001A3C2B" w:rsidRPr="00C01D6A" w:rsidRDefault="001A3C2B" w:rsidP="001A3C2B">
      <w:pPr>
        <w:pStyle w:val="P00"/>
        <w:ind w:left="0" w:right="1134"/>
        <w:rPr>
          <w:rStyle w:val="default"/>
          <w:rFonts w:cs="FrankRuehl" w:hint="cs"/>
          <w:vanish/>
          <w:sz w:val="22"/>
          <w:szCs w:val="22"/>
          <w:shd w:val="clear" w:color="auto" w:fill="FFFF99"/>
          <w:rtl/>
        </w:rPr>
      </w:pPr>
      <w:r w:rsidRPr="00C01D6A">
        <w:rPr>
          <w:rStyle w:val="big-number"/>
          <w:rFonts w:cs="FrankRuehl"/>
          <w:vanish/>
          <w:sz w:val="22"/>
          <w:szCs w:val="22"/>
          <w:shd w:val="clear" w:color="auto" w:fill="FFFF99"/>
          <w:rtl/>
        </w:rPr>
        <w:t>2.</w:t>
      </w:r>
      <w:r w:rsidRPr="00C01D6A">
        <w:rPr>
          <w:rStyle w:val="big-number"/>
          <w:rFonts w:cs="FrankRuehl"/>
          <w:vanish/>
          <w:sz w:val="22"/>
          <w:szCs w:val="22"/>
          <w:shd w:val="clear" w:color="auto" w:fill="FFFF99"/>
          <w:rtl/>
        </w:rPr>
        <w:tab/>
      </w:r>
      <w:r w:rsidRPr="00C01D6A">
        <w:rPr>
          <w:rStyle w:val="default"/>
          <w:rFonts w:cs="FrankRuehl" w:hint="cs"/>
          <w:vanish/>
          <w:sz w:val="22"/>
          <w:szCs w:val="22"/>
          <w:shd w:val="clear" w:color="auto" w:fill="FFFF99"/>
          <w:rtl/>
        </w:rPr>
        <w:t xml:space="preserve">לענין סעיף 9(28) לפקודה, יראו </w:t>
      </w:r>
      <w:r w:rsidRPr="00C01D6A">
        <w:rPr>
          <w:rStyle w:val="default"/>
          <w:rFonts w:cs="FrankRuehl" w:hint="cs"/>
          <w:strike/>
          <w:vanish/>
          <w:sz w:val="22"/>
          <w:szCs w:val="22"/>
          <w:shd w:val="clear" w:color="auto" w:fill="FFFF99"/>
          <w:rtl/>
        </w:rPr>
        <w:t>בשנת המס 2003</w:t>
      </w:r>
      <w:r w:rsidRPr="00C01D6A">
        <w:rPr>
          <w:rStyle w:val="default"/>
          <w:rFonts w:cs="FrankRuehl" w:hint="cs"/>
          <w:vanish/>
          <w:sz w:val="22"/>
          <w:szCs w:val="22"/>
          <w:shd w:val="clear" w:color="auto" w:fill="FFFF99"/>
          <w:rtl/>
        </w:rPr>
        <w:t xml:space="preserve"> </w:t>
      </w:r>
      <w:r w:rsidRPr="00C01D6A">
        <w:rPr>
          <w:rStyle w:val="default"/>
          <w:rFonts w:cs="FrankRuehl" w:hint="cs"/>
          <w:vanish/>
          <w:sz w:val="22"/>
          <w:szCs w:val="22"/>
          <w:u w:val="single"/>
          <w:shd w:val="clear" w:color="auto" w:fill="FFFF99"/>
          <w:rtl/>
        </w:rPr>
        <w:t>בתקופת הוראת השעה</w:t>
      </w:r>
      <w:r w:rsidRPr="00C01D6A">
        <w:rPr>
          <w:rStyle w:val="default"/>
          <w:rFonts w:cs="FrankRuehl" w:hint="cs"/>
          <w:vanish/>
          <w:sz w:val="22"/>
          <w:szCs w:val="22"/>
          <w:shd w:val="clear" w:color="auto" w:fill="FFFF99"/>
          <w:rtl/>
        </w:rPr>
        <w:t xml:space="preserve"> השתכרות או רווח כפטורים ממס, אם הסכום שהתקבל מהימור אחד, מהגרלה אחת, או מפרס אחד, לפי הענין, פחת מתקרת הפטור.</w:t>
      </w:r>
    </w:p>
    <w:p w:rsidR="0005094F" w:rsidRPr="00C01D6A" w:rsidRDefault="0005094F" w:rsidP="0005094F">
      <w:pPr>
        <w:pStyle w:val="P00"/>
        <w:spacing w:before="0"/>
        <w:ind w:left="0" w:right="1134"/>
        <w:rPr>
          <w:rFonts w:hint="cs"/>
          <w:vanish/>
          <w:color w:val="FF0000"/>
          <w:szCs w:val="20"/>
          <w:shd w:val="clear" w:color="auto" w:fill="FFFF99"/>
          <w:rtl/>
        </w:rPr>
      </w:pPr>
    </w:p>
    <w:p w:rsidR="0005094F" w:rsidRPr="00C01D6A" w:rsidRDefault="0005094F" w:rsidP="0005094F">
      <w:pPr>
        <w:pStyle w:val="P00"/>
        <w:spacing w:before="0"/>
        <w:ind w:left="0" w:right="1134"/>
        <w:rPr>
          <w:rFonts w:hint="cs"/>
          <w:b/>
          <w:bCs/>
          <w:vanish/>
          <w:szCs w:val="20"/>
          <w:shd w:val="clear" w:color="auto" w:fill="FFFF99"/>
          <w:rtl/>
        </w:rPr>
      </w:pPr>
      <w:r w:rsidRPr="00C01D6A">
        <w:rPr>
          <w:rFonts w:hint="cs"/>
          <w:vanish/>
          <w:color w:val="FF0000"/>
          <w:szCs w:val="20"/>
          <w:shd w:val="clear" w:color="auto" w:fill="FFFF99"/>
          <w:rtl/>
        </w:rPr>
        <w:t>מיום 1.1.2005</w:t>
      </w:r>
    </w:p>
    <w:p w:rsidR="0005094F" w:rsidRPr="00C01D6A" w:rsidRDefault="0005094F" w:rsidP="0005094F">
      <w:pPr>
        <w:pStyle w:val="P00"/>
        <w:spacing w:before="0"/>
        <w:ind w:left="0" w:right="1134"/>
        <w:rPr>
          <w:rFonts w:hint="cs"/>
          <w:b/>
          <w:bCs/>
          <w:vanish/>
          <w:szCs w:val="20"/>
          <w:shd w:val="clear" w:color="auto" w:fill="FFFF99"/>
          <w:rtl/>
        </w:rPr>
      </w:pPr>
      <w:r w:rsidRPr="00C01D6A">
        <w:rPr>
          <w:rFonts w:hint="cs"/>
          <w:b/>
          <w:bCs/>
          <w:vanish/>
          <w:szCs w:val="20"/>
          <w:shd w:val="clear" w:color="auto" w:fill="FFFF99"/>
          <w:rtl/>
        </w:rPr>
        <w:t>צו תשס"ה-2005</w:t>
      </w:r>
    </w:p>
    <w:p w:rsidR="0005094F" w:rsidRPr="00C01D6A" w:rsidRDefault="0005094F" w:rsidP="0005094F">
      <w:pPr>
        <w:pStyle w:val="P00"/>
        <w:spacing w:before="0"/>
        <w:ind w:left="0" w:right="1134"/>
        <w:rPr>
          <w:rFonts w:hint="cs"/>
          <w:vanish/>
          <w:szCs w:val="20"/>
          <w:shd w:val="clear" w:color="auto" w:fill="FFFF99"/>
          <w:rtl/>
        </w:rPr>
      </w:pPr>
      <w:hyperlink r:id="rId15" w:history="1">
        <w:r w:rsidRPr="00C01D6A">
          <w:rPr>
            <w:rStyle w:val="Hyperlink"/>
            <w:rFonts w:hint="cs"/>
            <w:vanish/>
            <w:szCs w:val="20"/>
            <w:shd w:val="clear" w:color="auto" w:fill="FFFF99"/>
            <w:rtl/>
          </w:rPr>
          <w:t>ק"ת תשס"ה מס' 6363</w:t>
        </w:r>
      </w:hyperlink>
      <w:r w:rsidRPr="00C01D6A">
        <w:rPr>
          <w:rFonts w:hint="cs"/>
          <w:vanish/>
          <w:szCs w:val="20"/>
          <w:shd w:val="clear" w:color="auto" w:fill="FFFF99"/>
          <w:rtl/>
        </w:rPr>
        <w:t xml:space="preserve"> מיום 20.1.2005 עמ' 341</w:t>
      </w:r>
    </w:p>
    <w:p w:rsidR="0005094F" w:rsidRPr="0005094F" w:rsidRDefault="0005094F" w:rsidP="0005094F">
      <w:pPr>
        <w:pStyle w:val="P00"/>
        <w:ind w:left="0" w:right="1134"/>
        <w:rPr>
          <w:rStyle w:val="default"/>
          <w:rFonts w:cs="FrankRuehl" w:hint="cs"/>
          <w:sz w:val="2"/>
          <w:szCs w:val="2"/>
          <w:rtl/>
        </w:rPr>
      </w:pPr>
      <w:r w:rsidRPr="00C01D6A">
        <w:rPr>
          <w:rStyle w:val="big-number"/>
          <w:rFonts w:cs="FrankRuehl"/>
          <w:vanish/>
          <w:sz w:val="22"/>
          <w:szCs w:val="22"/>
          <w:shd w:val="clear" w:color="auto" w:fill="FFFF99"/>
          <w:rtl/>
        </w:rPr>
        <w:t>2.</w:t>
      </w:r>
      <w:r w:rsidRPr="00C01D6A">
        <w:rPr>
          <w:rStyle w:val="big-number"/>
          <w:rFonts w:cs="FrankRuehl"/>
          <w:vanish/>
          <w:sz w:val="22"/>
          <w:szCs w:val="22"/>
          <w:shd w:val="clear" w:color="auto" w:fill="FFFF99"/>
          <w:rtl/>
        </w:rPr>
        <w:tab/>
      </w:r>
      <w:r w:rsidRPr="00C01D6A">
        <w:rPr>
          <w:rStyle w:val="default"/>
          <w:rFonts w:cs="FrankRuehl" w:hint="cs"/>
          <w:vanish/>
          <w:sz w:val="22"/>
          <w:szCs w:val="22"/>
          <w:shd w:val="clear" w:color="auto" w:fill="FFFF99"/>
          <w:rtl/>
        </w:rPr>
        <w:t xml:space="preserve">לענין סעיף 9(28) לפקודה, יראו </w:t>
      </w:r>
      <w:r w:rsidRPr="00C01D6A">
        <w:rPr>
          <w:rStyle w:val="default"/>
          <w:rFonts w:cs="FrankRuehl" w:hint="cs"/>
          <w:strike/>
          <w:vanish/>
          <w:sz w:val="22"/>
          <w:szCs w:val="22"/>
          <w:shd w:val="clear" w:color="auto" w:fill="FFFF99"/>
          <w:rtl/>
        </w:rPr>
        <w:t>בתקופת הוראת השעה</w:t>
      </w:r>
      <w:r w:rsidRPr="00C01D6A">
        <w:rPr>
          <w:rStyle w:val="default"/>
          <w:rFonts w:cs="FrankRuehl" w:hint="cs"/>
          <w:vanish/>
          <w:sz w:val="22"/>
          <w:szCs w:val="22"/>
          <w:shd w:val="clear" w:color="auto" w:fill="FFFF99"/>
          <w:rtl/>
        </w:rPr>
        <w:t xml:space="preserve"> השתכרות או רווח כפטורים ממס, אם הסכום שהתקבל מהימור אחד, מהגרלה אחת, או מפרס אחד, לפי הענין, פחת מתקרת הפטור.</w:t>
      </w:r>
      <w:bookmarkEnd w:id="5"/>
    </w:p>
    <w:p w:rsidR="00145642" w:rsidRDefault="00145642">
      <w:pPr>
        <w:pStyle w:val="P00"/>
        <w:spacing w:before="72"/>
        <w:ind w:left="0" w:right="1134"/>
        <w:rPr>
          <w:rStyle w:val="default"/>
          <w:rFonts w:cs="FrankRuehl" w:hint="cs"/>
          <w:sz w:val="26"/>
          <w:rtl/>
        </w:rPr>
      </w:pPr>
      <w:bookmarkStart w:id="6" w:name="Seif3"/>
      <w:bookmarkEnd w:id="6"/>
      <w:r>
        <w:rPr>
          <w:rFonts w:cs="Miriam"/>
          <w:lang w:val="he-IL"/>
        </w:rPr>
        <w:pict>
          <v:rect id="_x0000_s1171" style="position:absolute;left:0;text-align:left;margin-left:464.5pt;margin-top:8.05pt;width:75.05pt;height:26.9pt;z-index:251655680" o:allowincell="f" filled="f" stroked="f" strokecolor="lime" strokeweight=".25pt">
            <v:textbox inset="0,0,0,0">
              <w:txbxContent>
                <w:p w:rsidR="00145642" w:rsidRDefault="00145642">
                  <w:pPr>
                    <w:widowControl/>
                    <w:spacing w:before="0" w:line="160" w:lineRule="exact"/>
                    <w:ind w:left="0"/>
                    <w:jc w:val="left"/>
                    <w:rPr>
                      <w:rFonts w:cs="Miriam" w:hint="cs"/>
                      <w:szCs w:val="18"/>
                      <w:rtl/>
                    </w:rPr>
                  </w:pPr>
                  <w:r>
                    <w:rPr>
                      <w:rFonts w:cs="Miriam" w:hint="cs"/>
                      <w:szCs w:val="18"/>
                      <w:rtl/>
                    </w:rPr>
                    <w:t>פטור חלקי</w:t>
                  </w:r>
                </w:p>
                <w:p w:rsidR="00145642" w:rsidRDefault="00145642">
                  <w:pPr>
                    <w:widowControl/>
                    <w:spacing w:before="0" w:line="160" w:lineRule="exact"/>
                    <w:ind w:left="0"/>
                    <w:jc w:val="left"/>
                    <w:rPr>
                      <w:rFonts w:cs="Miriam" w:hint="cs"/>
                      <w:szCs w:val="18"/>
                      <w:rtl/>
                    </w:rPr>
                  </w:pPr>
                  <w:r>
                    <w:rPr>
                      <w:rFonts w:cs="Miriam" w:hint="cs"/>
                      <w:szCs w:val="18"/>
                      <w:rtl/>
                    </w:rPr>
                    <w:t>צו תשס"ד-2004</w:t>
                  </w:r>
                </w:p>
                <w:p w:rsidR="00145642" w:rsidRDefault="00145642">
                  <w:pPr>
                    <w:widowControl/>
                    <w:spacing w:before="0" w:line="160" w:lineRule="exact"/>
                    <w:ind w:left="0"/>
                    <w:jc w:val="left"/>
                    <w:rPr>
                      <w:rFonts w:cs="Miriam" w:hint="cs"/>
                      <w:noProof/>
                      <w:szCs w:val="18"/>
                      <w:rtl/>
                    </w:rPr>
                  </w:pPr>
                  <w:r>
                    <w:rPr>
                      <w:rFonts w:cs="Miriam" w:hint="cs"/>
                      <w:szCs w:val="18"/>
                      <w:rtl/>
                    </w:rPr>
                    <w:t>צו תשס"ה-2005</w:t>
                  </w:r>
                </w:p>
              </w:txbxContent>
            </v:textbox>
            <w10:anchorlock/>
          </v:rect>
        </w:pict>
      </w:r>
      <w:r>
        <w:rPr>
          <w:rStyle w:val="big-number"/>
          <w:rtl/>
        </w:rPr>
        <w:t>3</w:t>
      </w:r>
      <w:r>
        <w:rPr>
          <w:rStyle w:val="big-number"/>
          <w:rFonts w:cs="FrankRuehl"/>
          <w:sz w:val="26"/>
          <w:szCs w:val="26"/>
          <w:rtl/>
        </w:rPr>
        <w:t>.</w:t>
      </w:r>
      <w:r>
        <w:rPr>
          <w:rStyle w:val="big-number"/>
          <w:rFonts w:cs="FrankRuehl"/>
          <w:sz w:val="26"/>
          <w:szCs w:val="26"/>
          <w:rtl/>
        </w:rPr>
        <w:tab/>
      </w:r>
      <w:r>
        <w:rPr>
          <w:rStyle w:val="default"/>
          <w:rFonts w:cs="FrankRuehl" w:hint="cs"/>
          <w:sz w:val="26"/>
          <w:rtl/>
        </w:rPr>
        <w:t>לענין השתכרות או רווח מהימור אחד, מהגרלה אחת או מפרס אחד כאמור, שסכומם עלה על תקרת הפטור ופחת מכפל תקרת הפטור, יראו כפטור ממס סכום השווה לתקרת הפטור בניכוי ההפרש.</w:t>
      </w:r>
    </w:p>
    <w:p w:rsidR="001A3C2B" w:rsidRPr="00C01D6A" w:rsidRDefault="001A3C2B" w:rsidP="001A3C2B">
      <w:pPr>
        <w:pStyle w:val="P00"/>
        <w:spacing w:before="0"/>
        <w:ind w:left="0" w:right="1134"/>
        <w:rPr>
          <w:rFonts w:hint="cs"/>
          <w:b/>
          <w:bCs/>
          <w:vanish/>
          <w:szCs w:val="20"/>
          <w:shd w:val="clear" w:color="auto" w:fill="FFFF99"/>
          <w:rtl/>
        </w:rPr>
      </w:pPr>
      <w:bookmarkStart w:id="7" w:name="Rov7"/>
      <w:r w:rsidRPr="00C01D6A">
        <w:rPr>
          <w:rFonts w:hint="cs"/>
          <w:vanish/>
          <w:color w:val="FF0000"/>
          <w:szCs w:val="20"/>
          <w:shd w:val="clear" w:color="auto" w:fill="FFFF99"/>
          <w:rtl/>
        </w:rPr>
        <w:t>מיום 1.1.2004</w:t>
      </w:r>
    </w:p>
    <w:p w:rsidR="001A3C2B" w:rsidRPr="00C01D6A" w:rsidRDefault="001A3C2B" w:rsidP="001A3C2B">
      <w:pPr>
        <w:pStyle w:val="P00"/>
        <w:spacing w:before="0"/>
        <w:ind w:left="0" w:right="1134"/>
        <w:rPr>
          <w:rFonts w:hint="cs"/>
          <w:b/>
          <w:bCs/>
          <w:vanish/>
          <w:szCs w:val="20"/>
          <w:shd w:val="clear" w:color="auto" w:fill="FFFF99"/>
          <w:rtl/>
        </w:rPr>
      </w:pPr>
      <w:r w:rsidRPr="00C01D6A">
        <w:rPr>
          <w:rFonts w:hint="cs"/>
          <w:b/>
          <w:bCs/>
          <w:vanish/>
          <w:szCs w:val="20"/>
          <w:shd w:val="clear" w:color="auto" w:fill="FFFF99"/>
          <w:rtl/>
        </w:rPr>
        <w:t>צו תשס"ד-2004</w:t>
      </w:r>
    </w:p>
    <w:p w:rsidR="001A3C2B" w:rsidRPr="00C01D6A" w:rsidRDefault="001A3C2B" w:rsidP="001A3C2B">
      <w:pPr>
        <w:pStyle w:val="P00"/>
        <w:spacing w:before="0"/>
        <w:ind w:left="0" w:right="1134"/>
        <w:rPr>
          <w:rFonts w:hint="cs"/>
          <w:vanish/>
          <w:szCs w:val="20"/>
          <w:shd w:val="clear" w:color="auto" w:fill="FFFF99"/>
          <w:rtl/>
        </w:rPr>
      </w:pPr>
      <w:hyperlink r:id="rId16" w:history="1">
        <w:r w:rsidRPr="00C01D6A">
          <w:rPr>
            <w:rStyle w:val="Hyperlink"/>
            <w:rFonts w:hint="cs"/>
            <w:vanish/>
            <w:szCs w:val="20"/>
            <w:shd w:val="clear" w:color="auto" w:fill="FFFF99"/>
            <w:rtl/>
          </w:rPr>
          <w:t>ק"ת תשס"ד מס' 6295</w:t>
        </w:r>
      </w:hyperlink>
      <w:r w:rsidRPr="00C01D6A">
        <w:rPr>
          <w:rFonts w:hint="cs"/>
          <w:vanish/>
          <w:szCs w:val="20"/>
          <w:shd w:val="clear" w:color="auto" w:fill="FFFF99"/>
          <w:rtl/>
        </w:rPr>
        <w:t xml:space="preserve"> מיום 26.2.2004 עמ' 276</w:t>
      </w:r>
    </w:p>
    <w:p w:rsidR="001A3C2B" w:rsidRPr="00C01D6A" w:rsidRDefault="001A3C2B" w:rsidP="001A3C2B">
      <w:pPr>
        <w:pStyle w:val="P00"/>
        <w:ind w:left="0" w:right="1134"/>
        <w:rPr>
          <w:rStyle w:val="default"/>
          <w:rFonts w:cs="FrankRuehl" w:hint="cs"/>
          <w:vanish/>
          <w:sz w:val="22"/>
          <w:szCs w:val="22"/>
          <w:shd w:val="clear" w:color="auto" w:fill="FFFF99"/>
          <w:rtl/>
        </w:rPr>
      </w:pPr>
      <w:r w:rsidRPr="00C01D6A">
        <w:rPr>
          <w:rStyle w:val="big-number"/>
          <w:rFonts w:cs="FrankRuehl"/>
          <w:vanish/>
          <w:sz w:val="22"/>
          <w:szCs w:val="22"/>
          <w:shd w:val="clear" w:color="auto" w:fill="FFFF99"/>
          <w:rtl/>
        </w:rPr>
        <w:t>3.</w:t>
      </w:r>
      <w:r w:rsidRPr="00C01D6A">
        <w:rPr>
          <w:rStyle w:val="big-number"/>
          <w:rFonts w:cs="FrankRuehl"/>
          <w:vanish/>
          <w:sz w:val="22"/>
          <w:szCs w:val="22"/>
          <w:shd w:val="clear" w:color="auto" w:fill="FFFF99"/>
          <w:rtl/>
        </w:rPr>
        <w:tab/>
      </w:r>
      <w:r w:rsidRPr="00C01D6A">
        <w:rPr>
          <w:rStyle w:val="default"/>
          <w:rFonts w:cs="FrankRuehl" w:hint="cs"/>
          <w:vanish/>
          <w:sz w:val="22"/>
          <w:szCs w:val="22"/>
          <w:shd w:val="clear" w:color="auto" w:fill="FFFF99"/>
          <w:rtl/>
        </w:rPr>
        <w:t xml:space="preserve">לענין השתכרות או רווח מהימור אחד, מהגרלה אחת או מפרס אחד כאמור, שסכומם עלה על תקרת הפטור ופחת מכפל תקרת הפטור, יראו כפטור ממס </w:t>
      </w:r>
      <w:r w:rsidRPr="00C01D6A">
        <w:rPr>
          <w:rStyle w:val="default"/>
          <w:rFonts w:cs="FrankRuehl" w:hint="cs"/>
          <w:strike/>
          <w:vanish/>
          <w:sz w:val="22"/>
          <w:szCs w:val="22"/>
          <w:shd w:val="clear" w:color="auto" w:fill="FFFF99"/>
          <w:rtl/>
        </w:rPr>
        <w:t>בשנת המס 2003</w:t>
      </w:r>
      <w:r w:rsidRPr="00C01D6A">
        <w:rPr>
          <w:rStyle w:val="default"/>
          <w:rFonts w:cs="FrankRuehl" w:hint="cs"/>
          <w:vanish/>
          <w:sz w:val="22"/>
          <w:szCs w:val="22"/>
          <w:shd w:val="clear" w:color="auto" w:fill="FFFF99"/>
          <w:rtl/>
        </w:rPr>
        <w:t xml:space="preserve"> </w:t>
      </w:r>
      <w:r w:rsidRPr="00C01D6A">
        <w:rPr>
          <w:rStyle w:val="default"/>
          <w:rFonts w:cs="FrankRuehl" w:hint="cs"/>
          <w:vanish/>
          <w:sz w:val="22"/>
          <w:szCs w:val="22"/>
          <w:u w:val="single"/>
          <w:shd w:val="clear" w:color="auto" w:fill="FFFF99"/>
          <w:rtl/>
        </w:rPr>
        <w:t>בתקופת הוראת השעה</w:t>
      </w:r>
      <w:r w:rsidRPr="00C01D6A">
        <w:rPr>
          <w:rStyle w:val="default"/>
          <w:rFonts w:cs="FrankRuehl" w:hint="cs"/>
          <w:vanish/>
          <w:sz w:val="22"/>
          <w:szCs w:val="22"/>
          <w:shd w:val="clear" w:color="auto" w:fill="FFFF99"/>
          <w:rtl/>
        </w:rPr>
        <w:t xml:space="preserve"> סכום השווה לתקרת הפטור בניכוי ההפרש.</w:t>
      </w:r>
    </w:p>
    <w:p w:rsidR="0005094F" w:rsidRPr="00C01D6A" w:rsidRDefault="0005094F" w:rsidP="0005094F">
      <w:pPr>
        <w:pStyle w:val="P00"/>
        <w:spacing w:before="0"/>
        <w:ind w:left="0" w:right="1134"/>
        <w:rPr>
          <w:rFonts w:hint="cs"/>
          <w:vanish/>
          <w:color w:val="FF0000"/>
          <w:szCs w:val="20"/>
          <w:shd w:val="clear" w:color="auto" w:fill="FFFF99"/>
          <w:rtl/>
        </w:rPr>
      </w:pPr>
    </w:p>
    <w:p w:rsidR="0005094F" w:rsidRPr="00C01D6A" w:rsidRDefault="0005094F" w:rsidP="0005094F">
      <w:pPr>
        <w:pStyle w:val="P00"/>
        <w:spacing w:before="0"/>
        <w:ind w:left="0" w:right="1134"/>
        <w:rPr>
          <w:rFonts w:hint="cs"/>
          <w:b/>
          <w:bCs/>
          <w:vanish/>
          <w:szCs w:val="20"/>
          <w:shd w:val="clear" w:color="auto" w:fill="FFFF99"/>
          <w:rtl/>
        </w:rPr>
      </w:pPr>
      <w:r w:rsidRPr="00C01D6A">
        <w:rPr>
          <w:rFonts w:hint="cs"/>
          <w:vanish/>
          <w:color w:val="FF0000"/>
          <w:szCs w:val="20"/>
          <w:shd w:val="clear" w:color="auto" w:fill="FFFF99"/>
          <w:rtl/>
        </w:rPr>
        <w:t>מיום 1.1.2005</w:t>
      </w:r>
    </w:p>
    <w:p w:rsidR="0005094F" w:rsidRPr="00C01D6A" w:rsidRDefault="0005094F" w:rsidP="0005094F">
      <w:pPr>
        <w:pStyle w:val="P00"/>
        <w:spacing w:before="0"/>
        <w:ind w:left="0" w:right="1134"/>
        <w:rPr>
          <w:rFonts w:hint="cs"/>
          <w:b/>
          <w:bCs/>
          <w:vanish/>
          <w:szCs w:val="20"/>
          <w:shd w:val="clear" w:color="auto" w:fill="FFFF99"/>
          <w:rtl/>
        </w:rPr>
      </w:pPr>
      <w:r w:rsidRPr="00C01D6A">
        <w:rPr>
          <w:rFonts w:hint="cs"/>
          <w:b/>
          <w:bCs/>
          <w:vanish/>
          <w:szCs w:val="20"/>
          <w:shd w:val="clear" w:color="auto" w:fill="FFFF99"/>
          <w:rtl/>
        </w:rPr>
        <w:t>צו תשס"ה-2005</w:t>
      </w:r>
    </w:p>
    <w:p w:rsidR="0005094F" w:rsidRPr="00C01D6A" w:rsidRDefault="0005094F" w:rsidP="0005094F">
      <w:pPr>
        <w:pStyle w:val="P00"/>
        <w:spacing w:before="0"/>
        <w:ind w:left="0" w:right="1134"/>
        <w:rPr>
          <w:rFonts w:hint="cs"/>
          <w:vanish/>
          <w:szCs w:val="20"/>
          <w:shd w:val="clear" w:color="auto" w:fill="FFFF99"/>
          <w:rtl/>
        </w:rPr>
      </w:pPr>
      <w:hyperlink r:id="rId17" w:history="1">
        <w:r w:rsidRPr="00C01D6A">
          <w:rPr>
            <w:rStyle w:val="Hyperlink"/>
            <w:rFonts w:hint="cs"/>
            <w:vanish/>
            <w:szCs w:val="20"/>
            <w:shd w:val="clear" w:color="auto" w:fill="FFFF99"/>
            <w:rtl/>
          </w:rPr>
          <w:t>ק"ת תשס"ה מס' 6363</w:t>
        </w:r>
      </w:hyperlink>
      <w:r w:rsidRPr="00C01D6A">
        <w:rPr>
          <w:rFonts w:hint="cs"/>
          <w:vanish/>
          <w:szCs w:val="20"/>
          <w:shd w:val="clear" w:color="auto" w:fill="FFFF99"/>
          <w:rtl/>
        </w:rPr>
        <w:t xml:space="preserve"> מיום 20.1.2005 עמ' 341</w:t>
      </w:r>
    </w:p>
    <w:p w:rsidR="0005094F" w:rsidRPr="0005094F" w:rsidRDefault="0005094F" w:rsidP="0005094F">
      <w:pPr>
        <w:pStyle w:val="P00"/>
        <w:ind w:left="0" w:right="1134"/>
        <w:rPr>
          <w:rStyle w:val="default"/>
          <w:rFonts w:cs="FrankRuehl" w:hint="cs"/>
          <w:sz w:val="2"/>
          <w:szCs w:val="2"/>
          <w:rtl/>
        </w:rPr>
      </w:pPr>
      <w:r w:rsidRPr="00C01D6A">
        <w:rPr>
          <w:rStyle w:val="big-number"/>
          <w:rFonts w:cs="FrankRuehl"/>
          <w:vanish/>
          <w:sz w:val="22"/>
          <w:szCs w:val="22"/>
          <w:shd w:val="clear" w:color="auto" w:fill="FFFF99"/>
          <w:rtl/>
        </w:rPr>
        <w:t>3.</w:t>
      </w:r>
      <w:r w:rsidRPr="00C01D6A">
        <w:rPr>
          <w:rStyle w:val="big-number"/>
          <w:rFonts w:cs="FrankRuehl"/>
          <w:vanish/>
          <w:sz w:val="22"/>
          <w:szCs w:val="22"/>
          <w:shd w:val="clear" w:color="auto" w:fill="FFFF99"/>
          <w:rtl/>
        </w:rPr>
        <w:tab/>
      </w:r>
      <w:r w:rsidRPr="00C01D6A">
        <w:rPr>
          <w:rStyle w:val="default"/>
          <w:rFonts w:cs="FrankRuehl" w:hint="cs"/>
          <w:vanish/>
          <w:sz w:val="22"/>
          <w:szCs w:val="22"/>
          <w:shd w:val="clear" w:color="auto" w:fill="FFFF99"/>
          <w:rtl/>
        </w:rPr>
        <w:t xml:space="preserve">לענין השתכרות או רווח מהימור אחד, מהגרלה אחת או מפרס אחד כאמור, שסכומם עלה על תקרת הפטור ופחת מכפל תקרת הפטור, יראו כפטור ממס </w:t>
      </w:r>
      <w:r w:rsidRPr="00C01D6A">
        <w:rPr>
          <w:rStyle w:val="default"/>
          <w:rFonts w:cs="FrankRuehl" w:hint="cs"/>
          <w:strike/>
          <w:vanish/>
          <w:sz w:val="22"/>
          <w:szCs w:val="22"/>
          <w:shd w:val="clear" w:color="auto" w:fill="FFFF99"/>
          <w:rtl/>
        </w:rPr>
        <w:t>בתקופת הוראת השעה</w:t>
      </w:r>
      <w:r w:rsidRPr="00C01D6A">
        <w:rPr>
          <w:rStyle w:val="default"/>
          <w:rFonts w:cs="FrankRuehl" w:hint="cs"/>
          <w:vanish/>
          <w:sz w:val="22"/>
          <w:szCs w:val="22"/>
          <w:shd w:val="clear" w:color="auto" w:fill="FFFF99"/>
          <w:rtl/>
        </w:rPr>
        <w:t xml:space="preserve"> סכום השווה לתקרת הפטור בניכוי ההפרש.</w:t>
      </w:r>
      <w:bookmarkEnd w:id="7"/>
    </w:p>
    <w:p w:rsidR="00145642" w:rsidRDefault="00145642">
      <w:pPr>
        <w:pStyle w:val="P00"/>
        <w:spacing w:before="72"/>
        <w:ind w:left="0" w:right="1134"/>
        <w:rPr>
          <w:rStyle w:val="default"/>
          <w:rFonts w:cs="FrankRuehl" w:hint="cs"/>
          <w:rtl/>
        </w:rPr>
      </w:pPr>
      <w:bookmarkStart w:id="8" w:name="Seif4"/>
      <w:bookmarkEnd w:id="8"/>
      <w:r>
        <w:rPr>
          <w:rFonts w:cs="Miriam"/>
          <w:lang w:val="he-IL"/>
        </w:rPr>
        <w:pict>
          <v:rect id="_x0000_s1173" style="position:absolute;left:0;text-align:left;margin-left:470.7pt;margin-top:8.05pt;width:68.85pt;height:23.95pt;z-index:251656704" o:allowincell="f" filled="f" stroked="f" strokecolor="lime" strokeweight=".25pt">
            <v:textbox inset="0,0,0,0">
              <w:txbxContent>
                <w:p w:rsidR="00145642" w:rsidRDefault="00145642">
                  <w:pPr>
                    <w:widowControl/>
                    <w:spacing w:before="0" w:line="160" w:lineRule="exact"/>
                    <w:ind w:left="0"/>
                    <w:jc w:val="left"/>
                    <w:rPr>
                      <w:rFonts w:cs="Miriam" w:hint="cs"/>
                      <w:noProof/>
                      <w:szCs w:val="18"/>
                      <w:rtl/>
                    </w:rPr>
                  </w:pPr>
                  <w:r>
                    <w:rPr>
                      <w:rFonts w:cs="Miriam" w:hint="cs"/>
                      <w:szCs w:val="18"/>
                      <w:rtl/>
                    </w:rPr>
                    <w:t>היקף ההגרלה, ההימור או הפרס</w:t>
                  </w:r>
                </w:p>
              </w:txbxContent>
            </v:textbox>
            <w10:anchorlock/>
          </v:rect>
        </w:pict>
      </w:r>
      <w:r>
        <w:rPr>
          <w:rStyle w:val="big-number"/>
          <w:rtl/>
        </w:rPr>
        <w:t>4</w:t>
      </w:r>
      <w:r>
        <w:rPr>
          <w:rStyle w:val="big-number"/>
          <w:rFonts w:cs="FrankRuehl"/>
          <w:sz w:val="26"/>
          <w:szCs w:val="26"/>
          <w:rtl/>
        </w:rPr>
        <w:t>.</w:t>
      </w:r>
      <w:r>
        <w:rPr>
          <w:rStyle w:val="big-number"/>
          <w:rFonts w:cs="FrankRuehl"/>
          <w:sz w:val="26"/>
          <w:szCs w:val="26"/>
          <w:rtl/>
        </w:rPr>
        <w:tab/>
      </w:r>
      <w:r>
        <w:rPr>
          <w:rStyle w:val="default"/>
          <w:rFonts w:cs="FrankRuehl" w:hint="cs"/>
          <w:rtl/>
        </w:rPr>
        <w:t>לענין תקנות אלה יראו כהגרלה אחת כהימור אחד או כפרס אחד גם הגרלה, הימור או פרס ששולבו בהם כמה ניחושים וכן כמה הגרלות או הימורים שנעשו בטופס אחד, והכל בין אם שולמו לאדם אחד ובין אם שולמו לכמה בני אדם.</w:t>
      </w:r>
    </w:p>
    <w:p w:rsidR="00145642" w:rsidRDefault="00145642">
      <w:pPr>
        <w:pStyle w:val="P00"/>
        <w:spacing w:before="72"/>
        <w:ind w:left="0" w:right="1134"/>
        <w:rPr>
          <w:rStyle w:val="default"/>
          <w:rFonts w:cs="FrankRuehl" w:hint="cs"/>
          <w:rtl/>
        </w:rPr>
      </w:pPr>
      <w:bookmarkStart w:id="9" w:name="Seif5"/>
      <w:bookmarkEnd w:id="9"/>
      <w:r>
        <w:rPr>
          <w:rFonts w:cs="Miriam"/>
          <w:lang w:val="he-IL"/>
        </w:rPr>
        <w:pict>
          <v:rect id="_x0000_s1174" style="position:absolute;left:0;text-align:left;margin-left:470.7pt;margin-top:8.05pt;width:68.85pt;height:9.9pt;z-index:251657728" o:allowincell="f" filled="f" stroked="f" strokecolor="lime" strokeweight=".25pt">
            <v:textbox inset="0,0,0,0">
              <w:txbxContent>
                <w:p w:rsidR="00145642" w:rsidRDefault="00145642">
                  <w:pPr>
                    <w:widowControl/>
                    <w:spacing w:before="0" w:line="160" w:lineRule="exact"/>
                    <w:ind w:left="0"/>
                    <w:jc w:val="left"/>
                    <w:rPr>
                      <w:rFonts w:cs="Miriam" w:hint="cs"/>
                      <w:noProof/>
                      <w:szCs w:val="18"/>
                      <w:rtl/>
                    </w:rPr>
                  </w:pPr>
                  <w:r>
                    <w:rPr>
                      <w:rFonts w:cs="Miriam" w:hint="cs"/>
                      <w:szCs w:val="18"/>
                      <w:rtl/>
                    </w:rPr>
                    <w:t>עדכון סכומים</w:t>
                  </w:r>
                </w:p>
              </w:txbxContent>
            </v:textbox>
            <w10:anchorlock/>
          </v:rect>
        </w:pict>
      </w:r>
      <w:r>
        <w:rPr>
          <w:rStyle w:val="big-number"/>
          <w:rtl/>
        </w:rPr>
        <w:t>5</w:t>
      </w:r>
      <w:r>
        <w:rPr>
          <w:rStyle w:val="big-number"/>
          <w:rFonts w:cs="FrankRuehl"/>
          <w:sz w:val="26"/>
          <w:szCs w:val="26"/>
          <w:rtl/>
        </w:rPr>
        <w:t>.</w:t>
      </w:r>
      <w:r>
        <w:rPr>
          <w:rStyle w:val="big-number"/>
          <w:rFonts w:cs="FrankRuehl"/>
          <w:sz w:val="26"/>
          <w:szCs w:val="26"/>
          <w:rtl/>
        </w:rPr>
        <w:tab/>
      </w:r>
      <w:r>
        <w:rPr>
          <w:rStyle w:val="default"/>
          <w:rFonts w:cs="FrankRuehl" w:hint="cs"/>
          <w:rtl/>
        </w:rPr>
        <w:t>תקרת הפטור תתואם לפי הוראות סעיף 120ב לפקודה, כאילו היתה תקרת הכנסה כמשמעותה באותו סעיף.</w:t>
      </w:r>
    </w:p>
    <w:p w:rsidR="00145642" w:rsidRDefault="00145642">
      <w:pPr>
        <w:pStyle w:val="P00"/>
        <w:spacing w:before="72"/>
        <w:ind w:left="0" w:right="1134"/>
        <w:rPr>
          <w:rStyle w:val="default"/>
          <w:rFonts w:cs="FrankRuehl" w:hint="cs"/>
          <w:rtl/>
        </w:rPr>
      </w:pPr>
      <w:bookmarkStart w:id="10" w:name="Seif6"/>
      <w:bookmarkEnd w:id="10"/>
      <w:r>
        <w:rPr>
          <w:rFonts w:cs="Miriam"/>
          <w:lang w:val="he-IL"/>
        </w:rPr>
        <w:pict>
          <v:rect id="_x0000_s1175" style="position:absolute;left:0;text-align:left;margin-left:470.7pt;margin-top:8.05pt;width:68.85pt;height:14pt;z-index:251658752" o:allowincell="f" filled="f" stroked="f" strokecolor="lime" strokeweight=".25pt">
            <v:textbox inset="0,0,0,0">
              <w:txbxContent>
                <w:p w:rsidR="00145642" w:rsidRDefault="00145642">
                  <w:pPr>
                    <w:widowControl/>
                    <w:spacing w:before="0" w:line="160" w:lineRule="exact"/>
                    <w:ind w:left="0"/>
                    <w:jc w:val="left"/>
                    <w:rPr>
                      <w:rFonts w:cs="Miriam" w:hint="cs"/>
                      <w:noProof/>
                      <w:szCs w:val="18"/>
                      <w:rtl/>
                    </w:rPr>
                  </w:pPr>
                  <w:r>
                    <w:rPr>
                      <w:rFonts w:cs="Miriam" w:hint="cs"/>
                      <w:szCs w:val="18"/>
                      <w:rtl/>
                    </w:rPr>
                    <w:t>תחילה ותחולה</w:t>
                  </w:r>
                </w:p>
              </w:txbxContent>
            </v:textbox>
            <w10:anchorlock/>
          </v:rect>
        </w:pict>
      </w:r>
      <w:r>
        <w:rPr>
          <w:rStyle w:val="big-number"/>
          <w:rtl/>
        </w:rPr>
        <w:t>6</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תחילתו של צו זה ביום א' בתמוז התשס"ג (1 ביולי 2003) (להלן </w:t>
      </w:r>
      <w:r>
        <w:rPr>
          <w:rStyle w:val="default"/>
          <w:rFonts w:cs="FrankRuehl"/>
          <w:rtl/>
        </w:rPr>
        <w:t>–</w:t>
      </w:r>
      <w:r>
        <w:rPr>
          <w:rStyle w:val="default"/>
          <w:rFonts w:cs="FrankRuehl" w:hint="cs"/>
          <w:rtl/>
        </w:rPr>
        <w:t xml:space="preserve"> יום התחילה) והוא יחול על השתכרות או רווח שמקורם בהימורים, בהגרלות או בפעילות נושאת פרסים שהתקיימו ביום התחילה או לאחריו.</w:t>
      </w:r>
    </w:p>
    <w:p w:rsidR="00145642" w:rsidRDefault="00145642" w:rsidP="00BF2615">
      <w:pPr>
        <w:pStyle w:val="P00"/>
        <w:spacing w:before="72"/>
        <w:ind w:left="0" w:right="1134"/>
        <w:rPr>
          <w:rStyle w:val="default"/>
          <w:rFonts w:cs="FrankRuehl" w:hint="cs"/>
          <w:rtl/>
        </w:rPr>
      </w:pPr>
    </w:p>
    <w:p w:rsidR="00145642" w:rsidRDefault="00145642" w:rsidP="00BF2615">
      <w:pPr>
        <w:pStyle w:val="P00"/>
        <w:spacing w:before="72"/>
        <w:ind w:left="0" w:right="1134"/>
        <w:rPr>
          <w:rStyle w:val="default"/>
          <w:rFonts w:cs="FrankRuehl"/>
          <w:rtl/>
        </w:rPr>
      </w:pPr>
    </w:p>
    <w:p w:rsidR="00145642" w:rsidRDefault="00145642" w:rsidP="00BF2615">
      <w:pPr>
        <w:pStyle w:val="sig-0"/>
        <w:ind w:left="0" w:right="1134"/>
        <w:rPr>
          <w:rFonts w:hint="cs"/>
          <w:sz w:val="26"/>
          <w:rtl/>
        </w:rPr>
      </w:pPr>
      <w:r>
        <w:rPr>
          <w:rFonts w:hint="cs"/>
          <w:rtl/>
        </w:rPr>
        <w:t>ב' בתמוז התשס"ג (2 ביולי 2003)</w:t>
      </w:r>
      <w:r w:rsidR="00BF2615">
        <w:rPr>
          <w:rFonts w:hint="cs"/>
          <w:rtl/>
        </w:rPr>
        <w:tab/>
      </w:r>
      <w:r>
        <w:rPr>
          <w:rFonts w:hint="cs"/>
          <w:sz w:val="26"/>
          <w:rtl/>
        </w:rPr>
        <w:t>בנימין נתניהו</w:t>
      </w:r>
    </w:p>
    <w:p w:rsidR="00145642" w:rsidRDefault="00145642" w:rsidP="00BF2615">
      <w:pPr>
        <w:pStyle w:val="sig-1"/>
        <w:widowControl/>
        <w:tabs>
          <w:tab w:val="clear" w:pos="851"/>
          <w:tab w:val="clear" w:pos="2835"/>
        </w:tabs>
        <w:ind w:left="0" w:right="1134"/>
        <w:rPr>
          <w:rFonts w:hint="cs"/>
          <w:rtl/>
        </w:rPr>
      </w:pPr>
      <w:r>
        <w:rPr>
          <w:rFonts w:hint="cs"/>
          <w:rtl/>
        </w:rPr>
        <w:tab/>
        <w:t>שר האוצר</w:t>
      </w:r>
    </w:p>
    <w:p w:rsidR="00145642" w:rsidRPr="00BF2615" w:rsidRDefault="00145642" w:rsidP="00BF2615">
      <w:pPr>
        <w:pStyle w:val="P00"/>
        <w:spacing w:before="72"/>
        <w:ind w:left="0" w:right="1134"/>
        <w:rPr>
          <w:rStyle w:val="default"/>
          <w:rFonts w:cs="FrankRuehl"/>
          <w:rtl/>
        </w:rPr>
      </w:pPr>
    </w:p>
    <w:p w:rsidR="00145642" w:rsidRPr="00BF2615" w:rsidRDefault="00145642" w:rsidP="00BF2615">
      <w:pPr>
        <w:pStyle w:val="P00"/>
        <w:spacing w:before="72"/>
        <w:ind w:left="0" w:right="1134"/>
        <w:rPr>
          <w:rStyle w:val="default"/>
          <w:rFonts w:cs="FrankRuehl" w:hint="cs"/>
          <w:rtl/>
        </w:rPr>
      </w:pPr>
    </w:p>
    <w:p w:rsidR="00BF2615" w:rsidRPr="00BF2615" w:rsidRDefault="00BF2615" w:rsidP="00BF2615">
      <w:pPr>
        <w:pStyle w:val="P00"/>
        <w:spacing w:before="72"/>
        <w:ind w:left="0" w:right="1134"/>
        <w:rPr>
          <w:rStyle w:val="default"/>
          <w:rFonts w:cs="FrankRuehl"/>
          <w:rtl/>
        </w:rPr>
      </w:pPr>
    </w:p>
    <w:sectPr w:rsidR="00BF2615" w:rsidRPr="00BF2615">
      <w:headerReference w:type="default" r:id="rId18"/>
      <w:footerReference w:type="default" r:id="rId19"/>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7884" w:rsidRDefault="00127884">
      <w:r>
        <w:separator/>
      </w:r>
    </w:p>
  </w:endnote>
  <w:endnote w:type="continuationSeparator" w:id="0">
    <w:p w:rsidR="00127884" w:rsidRDefault="00127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465C" w:rsidRPr="0021465C" w:rsidRDefault="0021465C" w:rsidP="0021465C">
    <w:pPr>
      <w:pStyle w:val="a4"/>
      <w:widowControl/>
      <w:autoSpaceDE/>
      <w:autoSpaceDN/>
      <w:spacing w:before="0"/>
      <w:ind w:left="0" w:right="1134"/>
      <w:jc w:val="center"/>
      <w:rPr>
        <w:rFonts w:hAnsi="FrankRuehl"/>
        <w:sz w:val="24"/>
        <w:szCs w:val="24"/>
        <w:rtl/>
      </w:rPr>
    </w:pPr>
    <w:r w:rsidRPr="0021465C">
      <w:rPr>
        <w:rFonts w:hAnsi="FrankRuehl"/>
        <w:sz w:val="24"/>
        <w:szCs w:val="24"/>
        <w:rtl/>
      </w:rPr>
      <w:fldChar w:fldCharType="begin"/>
    </w:r>
    <w:r w:rsidRPr="0021465C">
      <w:rPr>
        <w:rFonts w:hAnsi="FrankRuehl"/>
        <w:sz w:val="24"/>
        <w:szCs w:val="24"/>
        <w:rtl/>
      </w:rPr>
      <w:instrText xml:space="preserve"> </w:instrText>
    </w:r>
    <w:r w:rsidRPr="0021465C">
      <w:rPr>
        <w:rFonts w:hAnsi="FrankRuehl"/>
        <w:sz w:val="24"/>
        <w:szCs w:val="24"/>
      </w:rPr>
      <w:instrText xml:space="preserve">PAGE </w:instrText>
    </w:r>
    <w:r w:rsidRPr="0021465C">
      <w:rPr>
        <w:rFonts w:hAnsi="FrankRuehl"/>
        <w:sz w:val="24"/>
        <w:szCs w:val="24"/>
        <w:rtl/>
      </w:rPr>
      <w:instrText xml:space="preserve"> \* </w:instrText>
    </w:r>
    <w:r w:rsidRPr="0021465C">
      <w:rPr>
        <w:rFonts w:hAnsi="FrankRuehl"/>
        <w:sz w:val="24"/>
        <w:szCs w:val="24"/>
      </w:rPr>
      <w:instrText>MERGEFORMAT</w:instrText>
    </w:r>
    <w:r w:rsidRPr="0021465C">
      <w:rPr>
        <w:rFonts w:hAnsi="FrankRuehl"/>
        <w:sz w:val="24"/>
        <w:szCs w:val="24"/>
        <w:rtl/>
      </w:rPr>
      <w:instrText xml:space="preserve"> </w:instrText>
    </w:r>
    <w:r w:rsidRPr="0021465C">
      <w:rPr>
        <w:rFonts w:hAnsi="FrankRuehl"/>
        <w:sz w:val="24"/>
        <w:szCs w:val="24"/>
        <w:rtl/>
      </w:rPr>
      <w:fldChar w:fldCharType="separate"/>
    </w:r>
    <w:r w:rsidR="00DA39EF">
      <w:rPr>
        <w:rFonts w:hAnsi="FrankRuehl"/>
        <w:noProof/>
        <w:sz w:val="24"/>
        <w:szCs w:val="24"/>
        <w:rtl/>
      </w:rPr>
      <w:t>2</w:t>
    </w:r>
    <w:r w:rsidRPr="0021465C">
      <w:rPr>
        <w:rFonts w:hAnsi="FrankRuehl"/>
        <w:sz w:val="24"/>
        <w:szCs w:val="24"/>
        <w:rtl/>
      </w:rPr>
      <w:fldChar w:fldCharType="end"/>
    </w:r>
  </w:p>
  <w:p w:rsidR="0021465C" w:rsidRDefault="0021465C" w:rsidP="0021465C">
    <w:pPr>
      <w:pStyle w:val="a4"/>
      <w:widowControl/>
      <w:pBdr>
        <w:top w:val="single" w:sz="4" w:space="1" w:color="auto"/>
        <w:between w:val="single" w:sz="4" w:space="0" w:color="auto"/>
      </w:pBdr>
      <w:autoSpaceDE/>
      <w:autoSpaceDN/>
      <w:spacing w:before="0"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1465C" w:rsidRDefault="0021465C" w:rsidP="0021465C">
    <w:pPr>
      <w:pStyle w:val="a4"/>
      <w:widowControl/>
      <w:pBdr>
        <w:top w:val="single" w:sz="4" w:space="1" w:color="auto"/>
        <w:between w:val="single" w:sz="4" w:space="0" w:color="auto"/>
      </w:pBdr>
      <w:autoSpaceDE/>
      <w:autoSpaceDN/>
      <w:spacing w:before="0"/>
      <w:ind w:left="0" w:right="1134"/>
      <w:jc w:val="left"/>
      <w:rPr>
        <w:rFonts w:cs="TopType Jerushalmi"/>
        <w:noProof/>
        <w:color w:val="000000"/>
        <w:sz w:val="14"/>
        <w:szCs w:val="14"/>
        <w:rtl/>
      </w:rPr>
    </w:pPr>
    <w:r>
      <w:rPr>
        <w:rFonts w:cs="TopType Jerushalmi"/>
        <w:noProof/>
        <w:color w:val="000000"/>
        <w:sz w:val="14"/>
        <w:szCs w:val="14"/>
        <w:rtl/>
      </w:rPr>
      <w:fldChar w:fldCharType="begin"/>
    </w:r>
    <w:r>
      <w:rPr>
        <w:rFonts w:cs="TopType Jerushalmi"/>
        <w:noProof/>
        <w:color w:val="000000"/>
        <w:sz w:val="14"/>
        <w:szCs w:val="14"/>
        <w:rtl/>
      </w:rPr>
      <w:instrText xml:space="preserve"> </w:instrText>
    </w:r>
    <w:r>
      <w:rPr>
        <w:rFonts w:cs="TopType Jerushalmi"/>
        <w:noProof/>
        <w:color w:val="000000"/>
        <w:sz w:val="14"/>
        <w:szCs w:val="14"/>
      </w:rPr>
      <w:instrText>FILENAME \p  \* MERGEFORMAT</w:instrText>
    </w:r>
    <w:r>
      <w:rPr>
        <w:rFonts w:cs="TopType Jerushalmi"/>
        <w:noProof/>
        <w:color w:val="000000"/>
        <w:sz w:val="14"/>
        <w:szCs w:val="14"/>
        <w:rtl/>
      </w:rPr>
      <w:instrText xml:space="preserve"> </w:instrText>
    </w:r>
    <w:r>
      <w:rPr>
        <w:rFonts w:cs="TopType Jerushalmi"/>
        <w:noProof/>
        <w:color w:val="000000"/>
        <w:sz w:val="14"/>
        <w:szCs w:val="14"/>
        <w:rtl/>
      </w:rPr>
      <w:fldChar w:fldCharType="separate"/>
    </w:r>
    <w:r w:rsidR="003C7546">
      <w:rPr>
        <w:rFonts w:cs="TopType Jerushalmi"/>
        <w:noProof/>
        <w:color w:val="000000"/>
        <w:sz w:val="14"/>
        <w:szCs w:val="14"/>
      </w:rPr>
      <w:t>Z:\000000000000-law\yael\revadim\08-10-16\999_173.doc</w:t>
    </w:r>
    <w:r>
      <w:rPr>
        <w:rFonts w:cs="TopType Jerushalmi"/>
        <w:noProof/>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7884" w:rsidRDefault="00127884" w:rsidP="0021465C">
      <w:pPr>
        <w:ind w:left="0" w:right="1134"/>
      </w:pPr>
      <w:r>
        <w:separator/>
      </w:r>
    </w:p>
  </w:footnote>
  <w:footnote w:type="continuationSeparator" w:id="0">
    <w:p w:rsidR="00127884" w:rsidRDefault="00127884">
      <w:r>
        <w:continuationSeparator/>
      </w:r>
    </w:p>
  </w:footnote>
  <w:footnote w:id="1">
    <w:p w:rsidR="00145642" w:rsidRDefault="0014564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ק"ת ת</w:t>
        </w:r>
        <w:r>
          <w:rPr>
            <w:rStyle w:val="Hyperlink"/>
            <w:rFonts w:hint="cs"/>
            <w:sz w:val="20"/>
            <w:rtl/>
          </w:rPr>
          <w:t>שס"ג מס' 6249</w:t>
        </w:r>
      </w:hyperlink>
      <w:r>
        <w:rPr>
          <w:rFonts w:hint="cs"/>
          <w:sz w:val="20"/>
          <w:rtl/>
        </w:rPr>
        <w:t xml:space="preserve"> מיום 7.7.2003 עמ' 837.</w:t>
      </w:r>
    </w:p>
    <w:p w:rsidR="003D3AD8" w:rsidRDefault="0014564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תוקן </w:t>
      </w:r>
      <w:hyperlink r:id="rId2" w:history="1">
        <w:r w:rsidRPr="001A3C2B">
          <w:rPr>
            <w:rStyle w:val="Hyperlink"/>
            <w:rFonts w:hint="cs"/>
            <w:sz w:val="20"/>
            <w:rtl/>
          </w:rPr>
          <w:t>ק"ת תשס</w:t>
        </w:r>
        <w:r w:rsidRPr="001A3C2B">
          <w:rPr>
            <w:rStyle w:val="Hyperlink"/>
            <w:rFonts w:hint="cs"/>
            <w:sz w:val="20"/>
            <w:rtl/>
          </w:rPr>
          <w:t>"ד מס' 6295</w:t>
        </w:r>
      </w:hyperlink>
      <w:r w:rsidRPr="001A3C2B">
        <w:rPr>
          <w:rFonts w:hint="cs"/>
          <w:sz w:val="20"/>
          <w:rtl/>
        </w:rPr>
        <w:t xml:space="preserve"> מיום 26.2.2004</w:t>
      </w:r>
      <w:r>
        <w:rPr>
          <w:rFonts w:hint="cs"/>
          <w:sz w:val="20"/>
          <w:rtl/>
        </w:rPr>
        <w:t xml:space="preserve"> עמ' 276 </w:t>
      </w:r>
      <w:r>
        <w:rPr>
          <w:sz w:val="20"/>
          <w:rtl/>
        </w:rPr>
        <w:t>–</w:t>
      </w:r>
      <w:r>
        <w:rPr>
          <w:rFonts w:hint="cs"/>
          <w:sz w:val="20"/>
          <w:rtl/>
        </w:rPr>
        <w:t xml:space="preserve"> צו תשס"ד-2004; תחילתו ביום 1.1.2004.</w:t>
      </w:r>
    </w:p>
    <w:p w:rsidR="00145642" w:rsidRDefault="001A3C2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3D3AD8">
          <w:rPr>
            <w:rStyle w:val="Hyperlink"/>
            <w:rFonts w:hint="cs"/>
            <w:sz w:val="20"/>
            <w:rtl/>
          </w:rPr>
          <w:t>ק"ת תשס"ד מ</w:t>
        </w:r>
        <w:r w:rsidR="00145642" w:rsidRPr="001A3C2B">
          <w:rPr>
            <w:rStyle w:val="Hyperlink"/>
            <w:rFonts w:hint="cs"/>
            <w:sz w:val="20"/>
            <w:rtl/>
          </w:rPr>
          <w:t>ס</w:t>
        </w:r>
        <w:r w:rsidR="00145642" w:rsidRPr="001A3C2B">
          <w:rPr>
            <w:rStyle w:val="Hyperlink"/>
            <w:rFonts w:hint="cs"/>
            <w:sz w:val="20"/>
            <w:rtl/>
          </w:rPr>
          <w:t>' 6333</w:t>
        </w:r>
      </w:hyperlink>
      <w:r w:rsidR="00145642" w:rsidRPr="001A3C2B">
        <w:rPr>
          <w:rFonts w:hint="cs"/>
          <w:sz w:val="20"/>
          <w:rtl/>
        </w:rPr>
        <w:t xml:space="preserve"> מיום 8.8.2004</w:t>
      </w:r>
      <w:r w:rsidR="00145642">
        <w:rPr>
          <w:rFonts w:hint="cs"/>
          <w:sz w:val="20"/>
          <w:rtl/>
        </w:rPr>
        <w:t xml:space="preserve"> עמ' 897 </w:t>
      </w:r>
      <w:r w:rsidR="00145642">
        <w:rPr>
          <w:sz w:val="20"/>
          <w:rtl/>
        </w:rPr>
        <w:t>–</w:t>
      </w:r>
      <w:r w:rsidR="00145642">
        <w:rPr>
          <w:rFonts w:hint="cs"/>
          <w:sz w:val="20"/>
          <w:rtl/>
        </w:rPr>
        <w:t xml:space="preserve"> צו (מס' 2) תשס"ד-2004.</w:t>
      </w:r>
    </w:p>
    <w:p w:rsidR="00145642" w:rsidRDefault="0014564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תשס</w:t>
        </w:r>
        <w:r>
          <w:rPr>
            <w:rStyle w:val="Hyperlink"/>
            <w:rFonts w:hint="cs"/>
            <w:sz w:val="20"/>
            <w:rtl/>
          </w:rPr>
          <w:t>"ה מס' 6363</w:t>
        </w:r>
      </w:hyperlink>
      <w:r>
        <w:rPr>
          <w:rFonts w:hint="cs"/>
          <w:sz w:val="20"/>
          <w:rtl/>
        </w:rPr>
        <w:t xml:space="preserve"> מיום 20.1.2005 עמ' 341 </w:t>
      </w:r>
      <w:r>
        <w:rPr>
          <w:sz w:val="20"/>
          <w:rtl/>
        </w:rPr>
        <w:t>–</w:t>
      </w:r>
      <w:r>
        <w:rPr>
          <w:rFonts w:hint="cs"/>
          <w:sz w:val="20"/>
          <w:rtl/>
        </w:rPr>
        <w:t xml:space="preserve"> צו תשס"ה-2005; תחילתו ביום 1.1.2005.</w:t>
      </w:r>
    </w:p>
    <w:p w:rsidR="001E74EF" w:rsidRDefault="001E74EF" w:rsidP="001E74E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5C1E3F" w:rsidRPr="001E74EF">
          <w:rPr>
            <w:rStyle w:val="Hyperlink"/>
            <w:rFonts w:hint="cs"/>
            <w:sz w:val="20"/>
            <w:rtl/>
          </w:rPr>
          <w:t>ק"ת תשע"ד מס' 7315</w:t>
        </w:r>
      </w:hyperlink>
      <w:r w:rsidR="005C1E3F">
        <w:rPr>
          <w:rFonts w:hint="cs"/>
          <w:sz w:val="20"/>
          <w:rtl/>
        </w:rPr>
        <w:t xml:space="preserve"> מיום 25.12.2013 עמ' 315 </w:t>
      </w:r>
      <w:r w:rsidR="005C1E3F">
        <w:rPr>
          <w:sz w:val="20"/>
          <w:rtl/>
        </w:rPr>
        <w:t>–</w:t>
      </w:r>
      <w:r w:rsidR="005C1E3F">
        <w:rPr>
          <w:rFonts w:hint="cs"/>
          <w:sz w:val="20"/>
          <w:rtl/>
        </w:rPr>
        <w:t xml:space="preserve"> צו תשע"ד-2013; תחילתו ביום 1.1.2014 ור' סעיף 2 לענין תחולה.</w:t>
      </w:r>
    </w:p>
    <w:p w:rsidR="00DA39EF" w:rsidRDefault="00DA39EF" w:rsidP="00DA39E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3D3AD8" w:rsidRPr="00DA39EF">
          <w:rPr>
            <w:rStyle w:val="Hyperlink"/>
            <w:rFonts w:hint="cs"/>
            <w:sz w:val="20"/>
            <w:rtl/>
          </w:rPr>
          <w:t>ק"ת תשע"ח מס' 8004</w:t>
        </w:r>
      </w:hyperlink>
      <w:r w:rsidR="003D3AD8">
        <w:rPr>
          <w:rFonts w:hint="cs"/>
          <w:sz w:val="20"/>
          <w:rtl/>
        </w:rPr>
        <w:t xml:space="preserve"> מיום 22.5.2018 עמ' 1977 </w:t>
      </w:r>
      <w:r w:rsidR="003D3AD8">
        <w:rPr>
          <w:sz w:val="20"/>
          <w:rtl/>
        </w:rPr>
        <w:t>–</w:t>
      </w:r>
      <w:r w:rsidR="003D3AD8">
        <w:rPr>
          <w:rFonts w:hint="cs"/>
          <w:sz w:val="20"/>
          <w:rtl/>
        </w:rPr>
        <w:t xml:space="preserve"> צו תשע"ח-2018; ר' סעיף 2 לענין תחילה ותחולה.</w:t>
      </w:r>
    </w:p>
    <w:p w:rsidR="003D3AD8" w:rsidRDefault="003D3AD8" w:rsidP="003D3AD8">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תחילתו של צו זה ביום כ"ד בטבת התשע"ט (1 בינואר 2019) (להלן </w:t>
      </w:r>
      <w:r>
        <w:rPr>
          <w:sz w:val="20"/>
          <w:rtl/>
        </w:rPr>
        <w:t>–</w:t>
      </w:r>
      <w:r>
        <w:rPr>
          <w:rFonts w:hint="cs"/>
          <w:sz w:val="20"/>
          <w:rtl/>
        </w:rPr>
        <w:t xml:space="preserve"> יום התחילה) והוא יחול על השתכרות או רווח שמקורם בהימורים, בהגרלות או בפעילות נושאת פרסים שהופקו או נצמחו מיום התחילה ואילך.</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5642" w:rsidRDefault="00145642">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צו מס הכנסה (קביעת סכום לענין השתכרות או רווח מהימורים מהגרלות או מפעילות נושאת פרסים), תשס"ג-2003</w:t>
    </w:r>
  </w:p>
  <w:p w:rsidR="00145642" w:rsidRDefault="0014564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45642" w:rsidRDefault="0014564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3C2B"/>
    <w:rsid w:val="0003632E"/>
    <w:rsid w:val="0005094F"/>
    <w:rsid w:val="00127884"/>
    <w:rsid w:val="00145642"/>
    <w:rsid w:val="001A3C2B"/>
    <w:rsid w:val="001E74EF"/>
    <w:rsid w:val="0021465C"/>
    <w:rsid w:val="002435F5"/>
    <w:rsid w:val="002A5ABC"/>
    <w:rsid w:val="002D32AF"/>
    <w:rsid w:val="003C7546"/>
    <w:rsid w:val="003D3AD8"/>
    <w:rsid w:val="005C1E3F"/>
    <w:rsid w:val="005C68DC"/>
    <w:rsid w:val="00672902"/>
    <w:rsid w:val="00677723"/>
    <w:rsid w:val="00782999"/>
    <w:rsid w:val="007D42F4"/>
    <w:rsid w:val="00825CE0"/>
    <w:rsid w:val="00BF2615"/>
    <w:rsid w:val="00C01D6A"/>
    <w:rsid w:val="00CC5CEE"/>
    <w:rsid w:val="00D72C7D"/>
    <w:rsid w:val="00DA39EF"/>
    <w:rsid w:val="00E856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E3BCA69-BDDC-48D8-AC69-14B285D7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bidi/>
      <w:spacing w:before="60"/>
      <w:ind w:left="2835"/>
      <w:jc w:val="both"/>
    </w:pPr>
    <w:rPr>
      <w:rFonts w:cs="FrankRuehl"/>
      <w:szCs w:val="26"/>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big-header">
    <w:name w:val="big-header"/>
    <w:basedOn w:val="P00"/>
    <w:pPr>
      <w:keepNext/>
      <w:keepLines/>
      <w:tabs>
        <w:tab w:val="clear" w:pos="6259"/>
      </w:tabs>
      <w:spacing w:before="440" w:after="120"/>
      <w:jc w:val="center"/>
    </w:pPr>
    <w:rPr>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0"/>
    </w:rPr>
  </w:style>
  <w:style w:type="paragraph" w:styleId="a4">
    <w:name w:val="footer"/>
    <w:basedOn w:val="a"/>
    <w:pPr>
      <w:tabs>
        <w:tab w:val="center" w:pos="4153"/>
        <w:tab w:val="right" w:pos="8306"/>
      </w:tabs>
    </w:pPr>
    <w:rPr>
      <w:szCs w:val="20"/>
    </w:rPr>
  </w:style>
  <w:style w:type="paragraph" w:styleId="a5">
    <w:name w:val="footnote text"/>
    <w:basedOn w:val="a"/>
    <w:semiHidden/>
    <w:rPr>
      <w:szCs w:val="20"/>
    </w:rPr>
  </w:style>
  <w:style w:type="character" w:styleId="a6">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a7">
    <w:name w:val="Unresolved Mention"/>
    <w:uiPriority w:val="99"/>
    <w:semiHidden/>
    <w:unhideWhenUsed/>
    <w:rsid w:val="003D3A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295.pdf" TargetMode="External"/><Relationship Id="rId13" Type="http://schemas.openxmlformats.org/officeDocument/2006/relationships/hyperlink" Target="http://www.nevo.co.il/Law_word/law06/tak-8004.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6363.pdf" TargetMode="External"/><Relationship Id="rId12" Type="http://schemas.openxmlformats.org/officeDocument/2006/relationships/hyperlink" Target="http://www.nevo.co.il/Law_word/law06/tak-7315.pdf" TargetMode="External"/><Relationship Id="rId17" Type="http://schemas.openxmlformats.org/officeDocument/2006/relationships/hyperlink" Target="http://www.nevo.co.il/Law_word/law06/TAK-6363.pdf" TargetMode="External"/><Relationship Id="rId2" Type="http://schemas.openxmlformats.org/officeDocument/2006/relationships/settings" Target="settings.xml"/><Relationship Id="rId16" Type="http://schemas.openxmlformats.org/officeDocument/2006/relationships/hyperlink" Target="http://www.nevo.co.il/Law_word/law06/TAK-6295.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295.pdf" TargetMode="External"/><Relationship Id="rId11" Type="http://schemas.openxmlformats.org/officeDocument/2006/relationships/hyperlink" Target="http://www.nevo.co.il/Law_word/law06/TAK-6363.pdf" TargetMode="External"/><Relationship Id="rId5" Type="http://schemas.openxmlformats.org/officeDocument/2006/relationships/endnotes" Target="endnotes.xml"/><Relationship Id="rId15" Type="http://schemas.openxmlformats.org/officeDocument/2006/relationships/hyperlink" Target="http://www.nevo.co.il/Law_word/law06/TAK-6363.pdf" TargetMode="External"/><Relationship Id="rId10" Type="http://schemas.openxmlformats.org/officeDocument/2006/relationships/hyperlink" Target="http://www.nevo.co.il/Law_word/law06/TAK-6363.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6333.pdf" TargetMode="External"/><Relationship Id="rId14" Type="http://schemas.openxmlformats.org/officeDocument/2006/relationships/hyperlink" Target="http://www.nevo.co.il/Law_word/law06/TAK-6295.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333.pdf" TargetMode="External"/><Relationship Id="rId2" Type="http://schemas.openxmlformats.org/officeDocument/2006/relationships/hyperlink" Target="http://www.nevo.co.il/Law_word/law06/TAK-6295.pdf" TargetMode="External"/><Relationship Id="rId1" Type="http://schemas.openxmlformats.org/officeDocument/2006/relationships/hyperlink" Target="http://www.nevo.co.il/Law_word/law06/TAK-klali-6249.pdf" TargetMode="External"/><Relationship Id="rId6" Type="http://schemas.openxmlformats.org/officeDocument/2006/relationships/hyperlink" Target="http://www.nevo.co.il/Law_word/law06/TAK-8004.pdf" TargetMode="External"/><Relationship Id="rId5" Type="http://schemas.openxmlformats.org/officeDocument/2006/relationships/hyperlink" Target="http://www.nevo.co.il/Law_word/law06/TAK-7315.pdf" TargetMode="External"/><Relationship Id="rId4" Type="http://schemas.openxmlformats.org/officeDocument/2006/relationships/hyperlink" Target="http://www.nevo.co.il/Law_word/law06/tak-63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00</vt:lpstr>
    </vt:vector>
  </TitlesOfParts>
  <Company/>
  <LinksUpToDate>false</LinksUpToDate>
  <CharactersWithSpaces>5339</CharactersWithSpaces>
  <SharedDoc>false</SharedDoc>
  <HLinks>
    <vt:vector size="144" baseType="variant">
      <vt:variant>
        <vt:i4>7929864</vt:i4>
      </vt:variant>
      <vt:variant>
        <vt:i4>69</vt:i4>
      </vt:variant>
      <vt:variant>
        <vt:i4>0</vt:i4>
      </vt:variant>
      <vt:variant>
        <vt:i4>5</vt:i4>
      </vt:variant>
      <vt:variant>
        <vt:lpwstr>http://www.nevo.co.il/Law_word/law06/TAK-6363.pdf</vt:lpwstr>
      </vt:variant>
      <vt:variant>
        <vt:lpwstr/>
      </vt:variant>
      <vt:variant>
        <vt:i4>7733263</vt:i4>
      </vt:variant>
      <vt:variant>
        <vt:i4>66</vt:i4>
      </vt:variant>
      <vt:variant>
        <vt:i4>0</vt:i4>
      </vt:variant>
      <vt:variant>
        <vt:i4>5</vt:i4>
      </vt:variant>
      <vt:variant>
        <vt:lpwstr>http://www.nevo.co.il/Law_word/law06/TAK-6295.pdf</vt:lpwstr>
      </vt:variant>
      <vt:variant>
        <vt:lpwstr/>
      </vt:variant>
      <vt:variant>
        <vt:i4>7929864</vt:i4>
      </vt:variant>
      <vt:variant>
        <vt:i4>63</vt:i4>
      </vt:variant>
      <vt:variant>
        <vt:i4>0</vt:i4>
      </vt:variant>
      <vt:variant>
        <vt:i4>5</vt:i4>
      </vt:variant>
      <vt:variant>
        <vt:lpwstr>http://www.nevo.co.il/Law_word/law06/TAK-6363.pdf</vt:lpwstr>
      </vt:variant>
      <vt:variant>
        <vt:lpwstr/>
      </vt:variant>
      <vt:variant>
        <vt:i4>7733263</vt:i4>
      </vt:variant>
      <vt:variant>
        <vt:i4>60</vt:i4>
      </vt:variant>
      <vt:variant>
        <vt:i4>0</vt:i4>
      </vt:variant>
      <vt:variant>
        <vt:i4>5</vt:i4>
      </vt:variant>
      <vt:variant>
        <vt:lpwstr>http://www.nevo.co.il/Law_word/law06/TAK-6295.pdf</vt:lpwstr>
      </vt:variant>
      <vt:variant>
        <vt:lpwstr/>
      </vt:variant>
      <vt:variant>
        <vt:i4>7405580</vt:i4>
      </vt:variant>
      <vt:variant>
        <vt:i4>57</vt:i4>
      </vt:variant>
      <vt:variant>
        <vt:i4>0</vt:i4>
      </vt:variant>
      <vt:variant>
        <vt:i4>5</vt:i4>
      </vt:variant>
      <vt:variant>
        <vt:lpwstr>http://www.nevo.co.il/Law_word/law06/tak-8004.pdf</vt:lpwstr>
      </vt:variant>
      <vt:variant>
        <vt:lpwstr/>
      </vt:variant>
      <vt:variant>
        <vt:i4>8323086</vt:i4>
      </vt:variant>
      <vt:variant>
        <vt:i4>54</vt:i4>
      </vt:variant>
      <vt:variant>
        <vt:i4>0</vt:i4>
      </vt:variant>
      <vt:variant>
        <vt:i4>5</vt:i4>
      </vt:variant>
      <vt:variant>
        <vt:lpwstr>http://www.nevo.co.il/Law_word/law06/tak-7315.pdf</vt:lpwstr>
      </vt:variant>
      <vt:variant>
        <vt:lpwstr/>
      </vt:variant>
      <vt:variant>
        <vt:i4>7929864</vt:i4>
      </vt:variant>
      <vt:variant>
        <vt:i4>51</vt:i4>
      </vt:variant>
      <vt:variant>
        <vt:i4>0</vt:i4>
      </vt:variant>
      <vt:variant>
        <vt:i4>5</vt:i4>
      </vt:variant>
      <vt:variant>
        <vt:lpwstr>http://www.nevo.co.il/Law_word/law06/TAK-6363.pdf</vt:lpwstr>
      </vt:variant>
      <vt:variant>
        <vt:lpwstr/>
      </vt:variant>
      <vt:variant>
        <vt:i4>7929864</vt:i4>
      </vt:variant>
      <vt:variant>
        <vt:i4>48</vt:i4>
      </vt:variant>
      <vt:variant>
        <vt:i4>0</vt:i4>
      </vt:variant>
      <vt:variant>
        <vt:i4>5</vt:i4>
      </vt:variant>
      <vt:variant>
        <vt:lpwstr>http://www.nevo.co.il/Law_word/law06/TAK-6363.pdf</vt:lpwstr>
      </vt:variant>
      <vt:variant>
        <vt:lpwstr/>
      </vt:variant>
      <vt:variant>
        <vt:i4>8126472</vt:i4>
      </vt:variant>
      <vt:variant>
        <vt:i4>45</vt:i4>
      </vt:variant>
      <vt:variant>
        <vt:i4>0</vt:i4>
      </vt:variant>
      <vt:variant>
        <vt:i4>5</vt:i4>
      </vt:variant>
      <vt:variant>
        <vt:lpwstr>http://www.nevo.co.il/Law_word/law06/TAK-6333.pdf</vt:lpwstr>
      </vt:variant>
      <vt:variant>
        <vt:lpwstr/>
      </vt:variant>
      <vt:variant>
        <vt:i4>7733263</vt:i4>
      </vt:variant>
      <vt:variant>
        <vt:i4>42</vt:i4>
      </vt:variant>
      <vt:variant>
        <vt:i4>0</vt:i4>
      </vt:variant>
      <vt:variant>
        <vt:i4>5</vt:i4>
      </vt:variant>
      <vt:variant>
        <vt:lpwstr>http://www.nevo.co.il/Law_word/law06/TAK-6295.pdf</vt:lpwstr>
      </vt:variant>
      <vt:variant>
        <vt:lpwstr/>
      </vt:variant>
      <vt:variant>
        <vt:i4>7929864</vt:i4>
      </vt:variant>
      <vt:variant>
        <vt:i4>39</vt:i4>
      </vt:variant>
      <vt:variant>
        <vt:i4>0</vt:i4>
      </vt:variant>
      <vt:variant>
        <vt:i4>5</vt:i4>
      </vt:variant>
      <vt:variant>
        <vt:lpwstr>http://www.nevo.co.il/Law_word/law06/TAK-6363.pdf</vt:lpwstr>
      </vt:variant>
      <vt:variant>
        <vt:lpwstr/>
      </vt:variant>
      <vt:variant>
        <vt:i4>7733263</vt:i4>
      </vt:variant>
      <vt:variant>
        <vt:i4>36</vt:i4>
      </vt:variant>
      <vt:variant>
        <vt:i4>0</vt:i4>
      </vt:variant>
      <vt:variant>
        <vt:i4>5</vt:i4>
      </vt:variant>
      <vt:variant>
        <vt:lpwstr>http://www.nevo.co.il/Law_word/law06/TAK-6295.pdf</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7405580</vt:i4>
      </vt:variant>
      <vt:variant>
        <vt:i4>15</vt:i4>
      </vt:variant>
      <vt:variant>
        <vt:i4>0</vt:i4>
      </vt:variant>
      <vt:variant>
        <vt:i4>5</vt:i4>
      </vt:variant>
      <vt:variant>
        <vt:lpwstr>http://www.nevo.co.il/Law_word/law06/TAK-8004.pdf</vt:lpwstr>
      </vt:variant>
      <vt:variant>
        <vt:lpwstr/>
      </vt:variant>
      <vt:variant>
        <vt:i4>8323086</vt:i4>
      </vt:variant>
      <vt:variant>
        <vt:i4>12</vt:i4>
      </vt:variant>
      <vt:variant>
        <vt:i4>0</vt:i4>
      </vt:variant>
      <vt:variant>
        <vt:i4>5</vt:i4>
      </vt:variant>
      <vt:variant>
        <vt:lpwstr>http://www.nevo.co.il/Law_word/law06/TAK-7315.pdf</vt:lpwstr>
      </vt:variant>
      <vt:variant>
        <vt:lpwstr/>
      </vt:variant>
      <vt:variant>
        <vt:i4>7929864</vt:i4>
      </vt:variant>
      <vt:variant>
        <vt:i4>9</vt:i4>
      </vt:variant>
      <vt:variant>
        <vt:i4>0</vt:i4>
      </vt:variant>
      <vt:variant>
        <vt:i4>5</vt:i4>
      </vt:variant>
      <vt:variant>
        <vt:lpwstr>http://www.nevo.co.il/Law_word/law06/tak-6363.pdf</vt:lpwstr>
      </vt:variant>
      <vt:variant>
        <vt:lpwstr/>
      </vt:variant>
      <vt:variant>
        <vt:i4>8126472</vt:i4>
      </vt:variant>
      <vt:variant>
        <vt:i4>6</vt:i4>
      </vt:variant>
      <vt:variant>
        <vt:i4>0</vt:i4>
      </vt:variant>
      <vt:variant>
        <vt:i4>5</vt:i4>
      </vt:variant>
      <vt:variant>
        <vt:lpwstr>http://www.nevo.co.il/Law_word/law06/TAK-6333.pdf</vt:lpwstr>
      </vt:variant>
      <vt:variant>
        <vt:lpwstr/>
      </vt:variant>
      <vt:variant>
        <vt:i4>7733263</vt:i4>
      </vt:variant>
      <vt:variant>
        <vt:i4>3</vt:i4>
      </vt:variant>
      <vt:variant>
        <vt:i4>0</vt:i4>
      </vt:variant>
      <vt:variant>
        <vt:i4>5</vt:i4>
      </vt:variant>
      <vt:variant>
        <vt:lpwstr>http://www.nevo.co.il/Law_word/law06/TAK-6295.pdf</vt:lpwstr>
      </vt:variant>
      <vt:variant>
        <vt:lpwstr/>
      </vt:variant>
      <vt:variant>
        <vt:i4>1572910</vt:i4>
      </vt:variant>
      <vt:variant>
        <vt:i4>0</vt:i4>
      </vt:variant>
      <vt:variant>
        <vt:i4>0</vt:i4>
      </vt:variant>
      <vt:variant>
        <vt:i4>5</vt:i4>
      </vt:variant>
      <vt:variant>
        <vt:lpwstr>http://www.nevo.co.il/Law_word/law06/TAK-klali-6249.pdf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CHNAME">
    <vt:lpwstr>מס הכנסה</vt:lpwstr>
  </property>
  <property fmtid="{D5CDD505-2E9C-101B-9397-08002B2CF9AE}" pid="4" name="LAWNAME">
    <vt:lpwstr>צו מס הכנסה (קביעת סכום לענין השתכרות או רווח מהימורים מהגרלות או מפעילות נושאת פרסים), תשס"ג-2003</vt:lpwstr>
  </property>
  <property fmtid="{D5CDD505-2E9C-101B-9397-08002B2CF9AE}" pid="5" name="LAWNUMBER">
    <vt:lpwstr>173</vt:lpwstr>
  </property>
  <property fmtid="{D5CDD505-2E9C-101B-9397-08002B2CF9AE}" pid="6" name="TYPE">
    <vt:lpwstr>01</vt:lpwstr>
  </property>
  <property fmtid="{D5CDD505-2E9C-101B-9397-08002B2CF9AE}" pid="7" name="LINKK1">
    <vt:lpwstr>http://www.nevo.co.il/Law_word/law06/tak-6363.pdf;רשומות – תקנות כלליות#ק"ת תשס"ה מס' 6363#מיום 20.1.2005#עמ' 341#צו תשס"ה-2005#תחילתו ביום 1.1.2005</vt:lpwstr>
  </property>
  <property fmtid="{D5CDD505-2E9C-101B-9397-08002B2CF9AE}" pid="8" name="LINKK2">
    <vt:lpwstr>http://www.nevo.co.il/Law_word/law06/TAK-6333.pdf;רשומות – תקנות כלליות#מס' 6333 מיום 8.8.2004#עמ' 897#צו (מס' 2) תשס"ד-2004</vt:lpwstr>
  </property>
  <property fmtid="{D5CDD505-2E9C-101B-9397-08002B2CF9AE}" pid="9" name="LINKK3">
    <vt:lpwstr>http://www.nevo.co.il/Law_word/law06/TAK-7315.pdf;‎רשומות - ‏תקנות כלליות#ק"ת תשע"ד מס' 7315 #מיום 25.12.2013 עמ' 315 – ‏צו תשע"ד-2013; תחילתו ביום 1.1.2014 ור' סעיף 2 לענין תחולה</vt:lpwstr>
  </property>
  <property fmtid="{D5CDD505-2E9C-101B-9397-08002B2CF9AE}" pid="10" name="LINKK4">
    <vt:lpwstr>http://www.nevo.co.il/Law_word/law06/TAK-8004.pdf;רשומות - תקנות כלליות#ק"ת תשע"ח מס' 8004 #מיום 22.5.2018 עמ' 1977 – צו תשע"ח-2018; ר' סעיף 2 לענין תחילה ותחולה</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מס הכנסה </vt:lpwstr>
  </property>
  <property fmtid="{D5CDD505-2E9C-101B-9397-08002B2CF9AE}" pid="23" name="MEKOR_SAIF1">
    <vt:lpwstr>9X28X;243X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קביעות וכללים</vt:lpwstr>
  </property>
  <property fmtid="{D5CDD505-2E9C-101B-9397-08002B2CF9AE}" pid="27" name="NOSE41">
    <vt:lpwstr/>
  </property>
  <property fmtid="{D5CDD505-2E9C-101B-9397-08002B2CF9AE}" pid="28" name="NOSE12">
    <vt:lpwstr>מסים</vt:lpwstr>
  </property>
  <property fmtid="{D5CDD505-2E9C-101B-9397-08002B2CF9AE}" pid="29" name="NOSE22">
    <vt:lpwstr>מס הכנסה</vt:lpwstr>
  </property>
  <property fmtid="{D5CDD505-2E9C-101B-9397-08002B2CF9AE}" pid="30" name="NOSE32">
    <vt:lpwstr>הימורים והגרלות</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