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714" w:rsidRDefault="00E54714" w:rsidP="005361EC">
      <w:pPr>
        <w:pStyle w:val="big-header"/>
        <w:ind w:left="0" w:right="1134"/>
      </w:pPr>
      <w:r>
        <w:rPr>
          <w:rtl/>
        </w:rPr>
        <w:t>צו מס ערך מוסף (דרישת דו"חות נוספים), תשנ"ו</w:t>
      </w:r>
      <w:r w:rsidR="005361EC">
        <w:rPr>
          <w:rFonts w:hint="cs"/>
          <w:rtl/>
        </w:rPr>
        <w:t>-</w:t>
      </w:r>
      <w:r>
        <w:rPr>
          <w:rtl/>
        </w:rPr>
        <w:t>1996</w:t>
      </w:r>
    </w:p>
    <w:p w:rsidR="007A6351" w:rsidRPr="007A6351" w:rsidRDefault="007A6351" w:rsidP="007A6351">
      <w:pPr>
        <w:spacing w:line="320" w:lineRule="auto"/>
        <w:jc w:val="left"/>
        <w:rPr>
          <w:rFonts w:cs="FrankRuehl"/>
          <w:szCs w:val="26"/>
          <w:rtl/>
        </w:rPr>
      </w:pPr>
    </w:p>
    <w:p w:rsidR="00ED0E84" w:rsidRDefault="00ED0E84" w:rsidP="00ED0E84">
      <w:pPr>
        <w:spacing w:line="320" w:lineRule="auto"/>
        <w:jc w:val="left"/>
        <w:rPr>
          <w:rtl/>
        </w:rPr>
      </w:pPr>
    </w:p>
    <w:p w:rsidR="00ED0E84" w:rsidRDefault="00ED0E84" w:rsidP="00ED0E84">
      <w:pPr>
        <w:spacing w:line="320" w:lineRule="auto"/>
        <w:jc w:val="left"/>
        <w:rPr>
          <w:rFonts w:cs="FrankRuehl"/>
          <w:szCs w:val="26"/>
          <w:rtl/>
        </w:rPr>
      </w:pPr>
      <w:r w:rsidRPr="00ED0E84">
        <w:rPr>
          <w:rFonts w:cs="Miriam"/>
          <w:szCs w:val="22"/>
          <w:rtl/>
        </w:rPr>
        <w:t>מסים</w:t>
      </w:r>
      <w:r w:rsidRPr="00ED0E84">
        <w:rPr>
          <w:rFonts w:cs="FrankRuehl"/>
          <w:szCs w:val="26"/>
          <w:rtl/>
        </w:rPr>
        <w:t xml:space="preserve"> – מס ערך מוסף</w:t>
      </w:r>
    </w:p>
    <w:p w:rsidR="007A6351" w:rsidRPr="00ED0E84" w:rsidRDefault="00ED0E84" w:rsidP="00ED0E84">
      <w:pPr>
        <w:spacing w:line="320" w:lineRule="auto"/>
        <w:jc w:val="left"/>
        <w:rPr>
          <w:rFonts w:cs="Miriam"/>
          <w:szCs w:val="22"/>
          <w:rtl/>
        </w:rPr>
      </w:pPr>
      <w:r w:rsidRPr="00ED0E84">
        <w:rPr>
          <w:rFonts w:cs="Miriam"/>
          <w:szCs w:val="22"/>
          <w:rtl/>
        </w:rPr>
        <w:t>מסים</w:t>
      </w:r>
      <w:r w:rsidRPr="00ED0E84">
        <w:rPr>
          <w:rFonts w:cs="FrankRuehl"/>
          <w:szCs w:val="26"/>
          <w:rtl/>
        </w:rPr>
        <w:t xml:space="preserve"> – דו"חות</w:t>
      </w:r>
    </w:p>
    <w:p w:rsidR="00E54714" w:rsidRDefault="00E5471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4714">
        <w:tblPrEx>
          <w:tblCellMar>
            <w:top w:w="0" w:type="dxa"/>
            <w:bottom w:w="0" w:type="dxa"/>
          </w:tblCellMar>
        </w:tblPrEx>
        <w:tc>
          <w:tcPr>
            <w:tcW w:w="850" w:type="dxa"/>
          </w:tcPr>
          <w:p w:rsidR="00E54714" w:rsidRDefault="00E5471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361EC">
              <w:rPr>
                <w:noProof/>
                <w:sz w:val="24"/>
                <w:rtl/>
              </w:rPr>
              <w:t>2</w:t>
            </w:r>
            <w:r>
              <w:rPr>
                <w:sz w:val="24"/>
                <w:rtl/>
              </w:rPr>
              <w:fldChar w:fldCharType="end"/>
            </w:r>
          </w:p>
        </w:tc>
        <w:tc>
          <w:tcPr>
            <w:tcW w:w="567" w:type="dxa"/>
          </w:tcPr>
          <w:p w:rsidR="00E54714" w:rsidRDefault="00E54714">
            <w:pPr>
              <w:spacing w:line="240" w:lineRule="auto"/>
              <w:rPr>
                <w:sz w:val="24"/>
              </w:rPr>
            </w:pPr>
            <w:hyperlink w:anchor="Seif0" w:tooltip="דרישת דוחות נוספים" w:history="1">
              <w:r>
                <w:rPr>
                  <w:rStyle w:val="Hyperlink"/>
                </w:rPr>
                <w:t>Go</w:t>
              </w:r>
            </w:hyperlink>
          </w:p>
        </w:tc>
        <w:tc>
          <w:tcPr>
            <w:tcW w:w="5669" w:type="dxa"/>
          </w:tcPr>
          <w:p w:rsidR="00E54714" w:rsidRDefault="00E54714">
            <w:pPr>
              <w:spacing w:line="240" w:lineRule="auto"/>
              <w:rPr>
                <w:sz w:val="24"/>
                <w:rtl/>
              </w:rPr>
            </w:pPr>
            <w:r>
              <w:rPr>
                <w:sz w:val="24"/>
                <w:rtl/>
              </w:rPr>
              <w:t>דרישת דוחות נוספים</w:t>
            </w:r>
          </w:p>
        </w:tc>
        <w:tc>
          <w:tcPr>
            <w:tcW w:w="1247" w:type="dxa"/>
          </w:tcPr>
          <w:p w:rsidR="00E54714" w:rsidRDefault="00E54714">
            <w:pPr>
              <w:spacing w:line="240" w:lineRule="auto"/>
              <w:rPr>
                <w:sz w:val="24"/>
              </w:rPr>
            </w:pPr>
            <w:r>
              <w:rPr>
                <w:sz w:val="24"/>
                <w:rtl/>
              </w:rPr>
              <w:t xml:space="preserve">סעיף 1 </w:t>
            </w:r>
          </w:p>
        </w:tc>
      </w:tr>
      <w:tr w:rsidR="00E54714">
        <w:tblPrEx>
          <w:tblCellMar>
            <w:top w:w="0" w:type="dxa"/>
            <w:bottom w:w="0" w:type="dxa"/>
          </w:tblCellMar>
        </w:tblPrEx>
        <w:tc>
          <w:tcPr>
            <w:tcW w:w="850" w:type="dxa"/>
          </w:tcPr>
          <w:p w:rsidR="00E54714" w:rsidRDefault="00E5471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361EC">
              <w:rPr>
                <w:noProof/>
                <w:sz w:val="24"/>
                <w:rtl/>
              </w:rPr>
              <w:t>2</w:t>
            </w:r>
            <w:r>
              <w:rPr>
                <w:sz w:val="24"/>
                <w:rtl/>
              </w:rPr>
              <w:fldChar w:fldCharType="end"/>
            </w:r>
          </w:p>
        </w:tc>
        <w:tc>
          <w:tcPr>
            <w:tcW w:w="567" w:type="dxa"/>
          </w:tcPr>
          <w:p w:rsidR="00E54714" w:rsidRDefault="00E54714">
            <w:pPr>
              <w:spacing w:line="240" w:lineRule="auto"/>
              <w:rPr>
                <w:sz w:val="24"/>
              </w:rPr>
            </w:pPr>
            <w:hyperlink w:anchor="Seif1" w:tooltip="תחולה" w:history="1">
              <w:r>
                <w:rPr>
                  <w:rStyle w:val="Hyperlink"/>
                </w:rPr>
                <w:t>Go</w:t>
              </w:r>
            </w:hyperlink>
          </w:p>
        </w:tc>
        <w:tc>
          <w:tcPr>
            <w:tcW w:w="5669" w:type="dxa"/>
          </w:tcPr>
          <w:p w:rsidR="00E54714" w:rsidRDefault="00E54714">
            <w:pPr>
              <w:spacing w:line="240" w:lineRule="auto"/>
              <w:rPr>
                <w:sz w:val="24"/>
                <w:rtl/>
              </w:rPr>
            </w:pPr>
            <w:r>
              <w:rPr>
                <w:sz w:val="24"/>
                <w:rtl/>
              </w:rPr>
              <w:t>תחולה</w:t>
            </w:r>
          </w:p>
        </w:tc>
        <w:tc>
          <w:tcPr>
            <w:tcW w:w="1247" w:type="dxa"/>
          </w:tcPr>
          <w:p w:rsidR="00E54714" w:rsidRDefault="00E54714">
            <w:pPr>
              <w:spacing w:line="240" w:lineRule="auto"/>
              <w:rPr>
                <w:sz w:val="24"/>
              </w:rPr>
            </w:pPr>
            <w:r>
              <w:rPr>
                <w:sz w:val="24"/>
                <w:rtl/>
              </w:rPr>
              <w:t xml:space="preserve">סעיף 2 </w:t>
            </w:r>
          </w:p>
        </w:tc>
      </w:tr>
      <w:tr w:rsidR="00E54714">
        <w:tblPrEx>
          <w:tblCellMar>
            <w:top w:w="0" w:type="dxa"/>
            <w:bottom w:w="0" w:type="dxa"/>
          </w:tblCellMar>
        </w:tblPrEx>
        <w:tc>
          <w:tcPr>
            <w:tcW w:w="850" w:type="dxa"/>
          </w:tcPr>
          <w:p w:rsidR="00E54714" w:rsidRDefault="00E5471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361EC">
              <w:rPr>
                <w:noProof/>
                <w:sz w:val="24"/>
                <w:rtl/>
              </w:rPr>
              <w:t>2</w:t>
            </w:r>
            <w:r>
              <w:rPr>
                <w:sz w:val="24"/>
                <w:rtl/>
              </w:rPr>
              <w:fldChar w:fldCharType="end"/>
            </w:r>
          </w:p>
        </w:tc>
        <w:tc>
          <w:tcPr>
            <w:tcW w:w="567" w:type="dxa"/>
          </w:tcPr>
          <w:p w:rsidR="00E54714" w:rsidRDefault="00E54714">
            <w:pPr>
              <w:spacing w:line="240" w:lineRule="auto"/>
              <w:rPr>
                <w:sz w:val="24"/>
              </w:rPr>
            </w:pPr>
            <w:hyperlink w:anchor="Seif2" w:tooltip="הוראת מעבר" w:history="1">
              <w:r>
                <w:rPr>
                  <w:rStyle w:val="Hyperlink"/>
                </w:rPr>
                <w:t>Go</w:t>
              </w:r>
            </w:hyperlink>
          </w:p>
        </w:tc>
        <w:tc>
          <w:tcPr>
            <w:tcW w:w="5669" w:type="dxa"/>
          </w:tcPr>
          <w:p w:rsidR="00E54714" w:rsidRDefault="00E54714">
            <w:pPr>
              <w:spacing w:line="240" w:lineRule="auto"/>
              <w:rPr>
                <w:sz w:val="24"/>
                <w:rtl/>
              </w:rPr>
            </w:pPr>
            <w:r>
              <w:rPr>
                <w:sz w:val="24"/>
                <w:rtl/>
              </w:rPr>
              <w:t>הוראת מעבר</w:t>
            </w:r>
          </w:p>
        </w:tc>
        <w:tc>
          <w:tcPr>
            <w:tcW w:w="1247" w:type="dxa"/>
          </w:tcPr>
          <w:p w:rsidR="00E54714" w:rsidRDefault="00E54714">
            <w:pPr>
              <w:spacing w:line="240" w:lineRule="auto"/>
              <w:rPr>
                <w:sz w:val="24"/>
              </w:rPr>
            </w:pPr>
            <w:r>
              <w:rPr>
                <w:sz w:val="24"/>
                <w:rtl/>
              </w:rPr>
              <w:t xml:space="preserve">סעיף 3 </w:t>
            </w:r>
          </w:p>
        </w:tc>
      </w:tr>
      <w:tr w:rsidR="00E54714">
        <w:tblPrEx>
          <w:tblCellMar>
            <w:top w:w="0" w:type="dxa"/>
            <w:bottom w:w="0" w:type="dxa"/>
          </w:tblCellMar>
        </w:tblPrEx>
        <w:tc>
          <w:tcPr>
            <w:tcW w:w="850" w:type="dxa"/>
          </w:tcPr>
          <w:p w:rsidR="00E54714" w:rsidRDefault="00E5471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5361EC">
              <w:rPr>
                <w:noProof/>
                <w:sz w:val="24"/>
                <w:rtl/>
              </w:rPr>
              <w:t>2</w:t>
            </w:r>
            <w:r>
              <w:rPr>
                <w:sz w:val="24"/>
                <w:rtl/>
              </w:rPr>
              <w:fldChar w:fldCharType="end"/>
            </w:r>
          </w:p>
        </w:tc>
        <w:tc>
          <w:tcPr>
            <w:tcW w:w="567" w:type="dxa"/>
          </w:tcPr>
          <w:p w:rsidR="00E54714" w:rsidRDefault="00E54714">
            <w:pPr>
              <w:spacing w:line="240" w:lineRule="auto"/>
              <w:rPr>
                <w:sz w:val="24"/>
              </w:rPr>
            </w:pPr>
            <w:hyperlink w:anchor="med0" w:tooltip="תוספת" w:history="1">
              <w:r>
                <w:rPr>
                  <w:rStyle w:val="Hyperlink"/>
                </w:rPr>
                <w:t>Go</w:t>
              </w:r>
            </w:hyperlink>
          </w:p>
        </w:tc>
        <w:tc>
          <w:tcPr>
            <w:tcW w:w="5669" w:type="dxa"/>
          </w:tcPr>
          <w:p w:rsidR="00E54714" w:rsidRDefault="00E54714">
            <w:pPr>
              <w:spacing w:line="240" w:lineRule="auto"/>
              <w:rPr>
                <w:sz w:val="24"/>
              </w:rPr>
            </w:pPr>
            <w:r>
              <w:rPr>
                <w:sz w:val="24"/>
                <w:rtl/>
              </w:rPr>
              <w:t>תוספת</w:t>
            </w:r>
          </w:p>
        </w:tc>
        <w:tc>
          <w:tcPr>
            <w:tcW w:w="1247" w:type="dxa"/>
          </w:tcPr>
          <w:p w:rsidR="00E54714" w:rsidRDefault="00E54714">
            <w:pPr>
              <w:spacing w:line="240" w:lineRule="auto"/>
              <w:rPr>
                <w:sz w:val="24"/>
              </w:rPr>
            </w:pPr>
          </w:p>
        </w:tc>
      </w:tr>
    </w:tbl>
    <w:p w:rsidR="00E54714" w:rsidRDefault="00E54714">
      <w:pPr>
        <w:pStyle w:val="big-header"/>
        <w:ind w:left="0" w:right="1134"/>
        <w:rPr>
          <w:rtl/>
        </w:rPr>
      </w:pPr>
    </w:p>
    <w:p w:rsidR="00E54714" w:rsidRDefault="00E54714" w:rsidP="007A6351">
      <w:pPr>
        <w:pStyle w:val="big-header"/>
        <w:ind w:left="0" w:right="1134"/>
        <w:rPr>
          <w:rStyle w:val="default"/>
          <w:rFonts w:cs="FrankRuehl" w:hint="cs"/>
          <w:rtl/>
        </w:rPr>
      </w:pPr>
      <w:r>
        <w:rPr>
          <w:rtl/>
        </w:rPr>
        <w:br w:type="page"/>
      </w:r>
      <w:r>
        <w:rPr>
          <w:rtl/>
        </w:rPr>
        <w:lastRenderedPageBreak/>
        <w:t>צ</w:t>
      </w:r>
      <w:r>
        <w:rPr>
          <w:rFonts w:hint="cs"/>
          <w:rtl/>
        </w:rPr>
        <w:t>ו מס ערך מוסף (דרישת דו"חות נוס</w:t>
      </w:r>
      <w:r>
        <w:rPr>
          <w:rtl/>
        </w:rPr>
        <w:t>פ</w:t>
      </w:r>
      <w:r>
        <w:rPr>
          <w:rFonts w:hint="cs"/>
          <w:rtl/>
        </w:rPr>
        <w:t>ים), תשנ"ו</w:t>
      </w:r>
      <w:r w:rsidR="005361EC">
        <w:rPr>
          <w:rFonts w:hint="cs"/>
          <w:rtl/>
        </w:rPr>
        <w:t>-</w:t>
      </w:r>
      <w:r>
        <w:rPr>
          <w:rFonts w:hint="cs"/>
          <w:rtl/>
        </w:rPr>
        <w:t>1996</w:t>
      </w:r>
      <w:r w:rsidR="005361EC">
        <w:rPr>
          <w:rStyle w:val="a6"/>
          <w:rtl/>
        </w:rPr>
        <w:footnoteReference w:customMarkFollows="1" w:id="1"/>
        <w:t>*</w:t>
      </w:r>
    </w:p>
    <w:p w:rsidR="00E54714" w:rsidRDefault="00E54714" w:rsidP="005361E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72 לחוק מס ערך מוסף, תשל"ו</w:t>
      </w:r>
      <w:r w:rsidR="005361EC">
        <w:rPr>
          <w:rStyle w:val="default"/>
          <w:rFonts w:cs="FrankRuehl" w:hint="cs"/>
          <w:rtl/>
        </w:rPr>
        <w:t>-</w:t>
      </w:r>
      <w:r>
        <w:rPr>
          <w:rStyle w:val="default"/>
          <w:rFonts w:cs="FrankRuehl" w:hint="cs"/>
          <w:rtl/>
        </w:rPr>
        <w:t>1975, אני קובע לאמור:</w:t>
      </w:r>
    </w:p>
    <w:p w:rsidR="00E54714" w:rsidRDefault="00E54714" w:rsidP="005361E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7.5pt;z-index:251654144" o:allowincell="f" filled="f" stroked="f" strokecolor="lime" strokeweight=".25pt">
            <v:textbox inset="0,0,0,0">
              <w:txbxContent>
                <w:p w:rsidR="00E54714" w:rsidRDefault="00E54714">
                  <w:pPr>
                    <w:spacing w:line="160" w:lineRule="exact"/>
                    <w:jc w:val="left"/>
                    <w:rPr>
                      <w:rFonts w:cs="Miriam"/>
                      <w:szCs w:val="18"/>
                      <w:rtl/>
                    </w:rPr>
                  </w:pPr>
                  <w:r>
                    <w:rPr>
                      <w:rFonts w:cs="Miriam"/>
                      <w:szCs w:val="18"/>
                      <w:rtl/>
                    </w:rPr>
                    <w:t>ד</w:t>
                  </w:r>
                  <w:r>
                    <w:rPr>
                      <w:rFonts w:cs="Miriam" w:hint="cs"/>
                      <w:szCs w:val="18"/>
                      <w:rtl/>
                    </w:rPr>
                    <w:t>רישת דו"חות נוספים</w:t>
                  </w:r>
                </w:p>
                <w:p w:rsidR="004860E5" w:rsidRDefault="004860E5">
                  <w:pPr>
                    <w:spacing w:line="160" w:lineRule="exact"/>
                    <w:jc w:val="left"/>
                    <w:rPr>
                      <w:rFonts w:cs="Miriam"/>
                      <w:noProof/>
                      <w:szCs w:val="18"/>
                      <w:rtl/>
                    </w:rPr>
                  </w:pPr>
                  <w:r>
                    <w:rPr>
                      <w:rFonts w:cs="Miriam" w:hint="cs"/>
                      <w:szCs w:val="18"/>
                      <w:rtl/>
                    </w:rPr>
                    <w:t>תק' תשע"ז-2017</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 המוכר נכס או הנותן שירות לעוסק או למלכ"ר</w:t>
      </w:r>
      <w:r w:rsidR="004860E5">
        <w:rPr>
          <w:rStyle w:val="default"/>
          <w:rFonts w:cs="FrankRuehl" w:hint="cs"/>
          <w:rtl/>
        </w:rPr>
        <w:t xml:space="preserve"> או למוסד כספי</w:t>
      </w:r>
      <w:r>
        <w:rPr>
          <w:rStyle w:val="default"/>
          <w:rFonts w:cs="FrankRuehl" w:hint="cs"/>
          <w:rtl/>
        </w:rPr>
        <w:t xml:space="preserve"> הרשום באזור או בשטחי המועצה הפלסטינית כמשמעותם בתקנה 1 בתוספת לחוק להארכת תוקפן של תקנו</w:t>
      </w:r>
      <w:r>
        <w:rPr>
          <w:rStyle w:val="default"/>
          <w:rFonts w:cs="FrankRuehl"/>
          <w:rtl/>
        </w:rPr>
        <w:t>ת</w:t>
      </w:r>
      <w:r>
        <w:rPr>
          <w:rStyle w:val="default"/>
          <w:rFonts w:cs="FrankRuehl" w:hint="cs"/>
          <w:rtl/>
        </w:rPr>
        <w:t xml:space="preserve"> שעת חירום (יהודה והשומרון וחבל עזה </w:t>
      </w:r>
      <w:r w:rsidR="0040233A">
        <w:rPr>
          <w:rStyle w:val="default"/>
          <w:rFonts w:cs="FrankRuehl"/>
          <w:rtl/>
        </w:rPr>
        <w:t>–</w:t>
      </w:r>
      <w:r>
        <w:rPr>
          <w:rStyle w:val="default"/>
          <w:rFonts w:cs="FrankRuehl" w:hint="cs"/>
          <w:rtl/>
        </w:rPr>
        <w:t xml:space="preserve"> שיפוט בעבירות ועזרה משפטית), </w:t>
      </w:r>
      <w:r w:rsidR="004860E5" w:rsidRPr="004860E5">
        <w:rPr>
          <w:rStyle w:val="default"/>
          <w:rFonts w:cs="FrankRuehl" w:hint="cs"/>
          <w:rtl/>
        </w:rPr>
        <w:t xml:space="preserve">התשכ"ז-1967 (להלן </w:t>
      </w:r>
      <w:r w:rsidR="004860E5" w:rsidRPr="004860E5">
        <w:rPr>
          <w:rStyle w:val="default"/>
          <w:rFonts w:cs="FrankRuehl"/>
          <w:rtl/>
        </w:rPr>
        <w:t>–</w:t>
      </w:r>
      <w:r w:rsidR="004860E5" w:rsidRPr="004860E5">
        <w:rPr>
          <w:rStyle w:val="default"/>
          <w:rFonts w:cs="FrankRuehl" w:hint="cs"/>
          <w:rtl/>
        </w:rPr>
        <w:t xml:space="preserve"> אזור או שטחי המועצה הפלסטינית)</w:t>
      </w:r>
      <w:r>
        <w:rPr>
          <w:rStyle w:val="default"/>
          <w:rFonts w:cs="FrankRuehl" w:hint="cs"/>
          <w:rtl/>
        </w:rPr>
        <w:t>, יגיש, בנוסף לדו"ח התקופתי, גם דו"ח לפי טופס 1 שבתוספת.</w:t>
      </w:r>
    </w:p>
    <w:p w:rsidR="0072477C" w:rsidRPr="0072477C" w:rsidRDefault="0072477C" w:rsidP="0072477C">
      <w:pPr>
        <w:pStyle w:val="P00"/>
        <w:spacing w:before="72"/>
        <w:ind w:left="0" w:right="1134"/>
        <w:rPr>
          <w:rStyle w:val="default"/>
          <w:rFonts w:cs="FrankRuehl"/>
          <w:rtl/>
        </w:rPr>
      </w:pPr>
      <w:r w:rsidRPr="0072477C">
        <w:rPr>
          <w:rStyle w:val="default"/>
          <w:rFonts w:cs="FrankRuehl"/>
        </w:rPr>
        <w:pict>
          <v:rect id="_x0000_s1033" style="position:absolute;left:0;text-align:left;margin-left:464.5pt;margin-top:8.05pt;width:75.05pt;height:11.85pt;z-index:251657216" o:allowincell="f" filled="f" stroked="f" strokecolor="lime" strokeweight=".25pt">
            <v:textbox inset="0,0,0,0">
              <w:txbxContent>
                <w:p w:rsidR="0072477C" w:rsidRDefault="0072477C" w:rsidP="0072477C">
                  <w:pPr>
                    <w:spacing w:line="160" w:lineRule="exact"/>
                    <w:jc w:val="left"/>
                    <w:rPr>
                      <w:rFonts w:cs="Miriam"/>
                      <w:noProof/>
                      <w:szCs w:val="18"/>
                      <w:rtl/>
                    </w:rPr>
                  </w:pPr>
                  <w:r>
                    <w:rPr>
                      <w:rFonts w:cs="Miriam" w:hint="cs"/>
                      <w:szCs w:val="18"/>
                      <w:rtl/>
                    </w:rPr>
                    <w:t>תק' תשע"ז-2017</w:t>
                  </w:r>
                </w:p>
              </w:txbxContent>
            </v:textbox>
            <w10:anchorlock/>
          </v:rect>
        </w:pict>
      </w:r>
      <w:r w:rsidRPr="0072477C">
        <w:rPr>
          <w:rStyle w:val="default"/>
          <w:rFonts w:cs="FrankRuehl"/>
          <w:rtl/>
        </w:rPr>
        <w:tab/>
      </w:r>
      <w:r>
        <w:rPr>
          <w:rStyle w:val="default"/>
          <w:rFonts w:cs="FrankRuehl"/>
          <w:rtl/>
        </w:rPr>
        <w:t>(</w:t>
      </w:r>
      <w:r w:rsidRPr="0072477C">
        <w:rPr>
          <w:rStyle w:val="default"/>
          <w:rFonts w:cs="FrankRuehl" w:hint="cs"/>
          <w:rtl/>
        </w:rPr>
        <w:t>א1)</w:t>
      </w:r>
      <w:r w:rsidRPr="0072477C">
        <w:rPr>
          <w:rStyle w:val="default"/>
          <w:rFonts w:cs="FrankRuehl"/>
          <w:rtl/>
        </w:rPr>
        <w:tab/>
      </w:r>
      <w:r w:rsidRPr="0072477C">
        <w:rPr>
          <w:rStyle w:val="default"/>
          <w:rFonts w:cs="FrankRuehl" w:hint="cs"/>
          <w:rtl/>
        </w:rPr>
        <w:t>על אף האמור בסעיף קטן (א), עוסק המוכר נכס או הנותן שירות לעוסק, למלכ"ר או למוסד כספי הרשום באזור או בשטחי המועצה הפלסטינית, ואשר לא חלה לגביו תקנה 2 לתקנות מס ערך מוסף (קביעת פרטים שיש לכלול בחשבונית מס שהוציא עוסק תושב אזור או תושב שטחי עזה ויריחו או שהוצאה לו ופרטים שיש לכלול בתעודת משלוח שהוציא), התשנ"ו-1996, יגיש, ליחידת קישור מע"מ לרשות הפלסטינית (להלן – יחידת הקישור) נוסף על הדוח התקופתי, גם קובץ ממוחשב במבנה רשומה אחיד לפי הנחיה שיחידת הקישור תיתן לעוסק מסוים המוכר נכס או הנותן שירות כאמור והמבנה כאמור יכלול את הפרטים האלה:</w:t>
      </w:r>
    </w:p>
    <w:p w:rsidR="0072477C" w:rsidRPr="0072477C" w:rsidRDefault="0072477C" w:rsidP="0072477C">
      <w:pPr>
        <w:pStyle w:val="P00"/>
        <w:spacing w:before="72"/>
        <w:ind w:left="1021" w:right="1134"/>
        <w:rPr>
          <w:rStyle w:val="default"/>
          <w:rFonts w:cs="FrankRuehl" w:hint="cs"/>
          <w:rtl/>
        </w:rPr>
      </w:pPr>
      <w:r w:rsidRPr="0072477C">
        <w:rPr>
          <w:rStyle w:val="default"/>
          <w:rFonts w:cs="FrankRuehl" w:hint="cs"/>
          <w:rtl/>
        </w:rPr>
        <w:t>(1)</w:t>
      </w:r>
      <w:r w:rsidRPr="0072477C">
        <w:rPr>
          <w:rStyle w:val="default"/>
          <w:rFonts w:cs="FrankRuehl"/>
          <w:rtl/>
        </w:rPr>
        <w:tab/>
      </w:r>
      <w:r w:rsidRPr="0072477C">
        <w:rPr>
          <w:rStyle w:val="default"/>
          <w:rFonts w:cs="FrankRuehl" w:hint="cs"/>
          <w:rtl/>
        </w:rPr>
        <w:t>מספר העוסק, המלכ"ר או המוסד הכספי הרשום באזור או בשטחי המועצה הפלסטינית;</w:t>
      </w:r>
    </w:p>
    <w:p w:rsidR="0072477C" w:rsidRPr="0072477C" w:rsidRDefault="0072477C" w:rsidP="0072477C">
      <w:pPr>
        <w:pStyle w:val="P00"/>
        <w:spacing w:before="72"/>
        <w:ind w:left="1021" w:right="1134"/>
        <w:rPr>
          <w:rStyle w:val="default"/>
          <w:rFonts w:cs="FrankRuehl" w:hint="cs"/>
          <w:rtl/>
        </w:rPr>
      </w:pPr>
      <w:r w:rsidRPr="0072477C">
        <w:rPr>
          <w:rStyle w:val="default"/>
          <w:rFonts w:cs="FrankRuehl" w:hint="cs"/>
          <w:rtl/>
        </w:rPr>
        <w:t>(2)</w:t>
      </w:r>
      <w:r w:rsidRPr="0072477C">
        <w:rPr>
          <w:rStyle w:val="default"/>
          <w:rFonts w:cs="FrankRuehl"/>
          <w:rtl/>
        </w:rPr>
        <w:tab/>
      </w:r>
      <w:r w:rsidRPr="0072477C">
        <w:rPr>
          <w:rStyle w:val="default"/>
          <w:rFonts w:cs="FrankRuehl" w:hint="cs"/>
          <w:rtl/>
        </w:rPr>
        <w:t>תאריך הוצאת החשבונית;</w:t>
      </w:r>
    </w:p>
    <w:p w:rsidR="0072477C" w:rsidRPr="0072477C" w:rsidRDefault="0072477C" w:rsidP="0072477C">
      <w:pPr>
        <w:pStyle w:val="P00"/>
        <w:spacing w:before="72"/>
        <w:ind w:left="1021" w:right="1134"/>
        <w:rPr>
          <w:rStyle w:val="default"/>
          <w:rFonts w:cs="FrankRuehl" w:hint="cs"/>
          <w:rtl/>
        </w:rPr>
      </w:pPr>
      <w:r w:rsidRPr="0072477C">
        <w:rPr>
          <w:rStyle w:val="default"/>
          <w:rFonts w:cs="FrankRuehl" w:hint="cs"/>
          <w:rtl/>
        </w:rPr>
        <w:t>(3)</w:t>
      </w:r>
      <w:r w:rsidRPr="0072477C">
        <w:rPr>
          <w:rStyle w:val="default"/>
          <w:rFonts w:cs="FrankRuehl"/>
          <w:rtl/>
        </w:rPr>
        <w:tab/>
      </w:r>
      <w:r w:rsidRPr="0072477C">
        <w:rPr>
          <w:rStyle w:val="default"/>
          <w:rFonts w:cs="FrankRuehl" w:hint="cs"/>
          <w:rtl/>
        </w:rPr>
        <w:t>מספר חשבונית;</w:t>
      </w:r>
    </w:p>
    <w:p w:rsidR="0072477C" w:rsidRPr="0072477C" w:rsidRDefault="0072477C" w:rsidP="0072477C">
      <w:pPr>
        <w:pStyle w:val="P00"/>
        <w:spacing w:before="72"/>
        <w:ind w:left="1021" w:right="1134"/>
        <w:rPr>
          <w:rStyle w:val="default"/>
          <w:rFonts w:cs="FrankRuehl"/>
          <w:rtl/>
        </w:rPr>
      </w:pPr>
      <w:r w:rsidRPr="0072477C">
        <w:rPr>
          <w:rStyle w:val="default"/>
          <w:rFonts w:cs="FrankRuehl" w:hint="cs"/>
          <w:rtl/>
        </w:rPr>
        <w:t>(4)</w:t>
      </w:r>
      <w:r w:rsidRPr="0072477C">
        <w:rPr>
          <w:rStyle w:val="default"/>
          <w:rFonts w:cs="FrankRuehl"/>
          <w:rtl/>
        </w:rPr>
        <w:tab/>
      </w:r>
      <w:r w:rsidRPr="0072477C">
        <w:rPr>
          <w:rStyle w:val="default"/>
          <w:rFonts w:cs="FrankRuehl" w:hint="cs"/>
          <w:rtl/>
        </w:rPr>
        <w:t>סכום מס ערך מוסף.</w:t>
      </w:r>
    </w:p>
    <w:p w:rsidR="00E54714" w:rsidRDefault="0072477C" w:rsidP="0072477C">
      <w:pPr>
        <w:pStyle w:val="P00"/>
        <w:spacing w:before="72"/>
        <w:ind w:left="0" w:right="1134"/>
        <w:rPr>
          <w:rStyle w:val="default"/>
          <w:rFonts w:cs="FrankRuehl"/>
          <w:rtl/>
        </w:rPr>
      </w:pPr>
      <w:r w:rsidRPr="0072477C">
        <w:rPr>
          <w:rStyle w:val="default"/>
          <w:rFonts w:cs="FrankRuehl"/>
        </w:rPr>
        <w:pict>
          <v:rect id="_x0000_s1034" style="position:absolute;left:0;text-align:left;margin-left:464.5pt;margin-top:8.05pt;width:75.05pt;height:11.85pt;z-index:251658240" o:allowincell="f" filled="f" stroked="f" strokecolor="lime" strokeweight=".25pt">
            <v:textbox inset="0,0,0,0">
              <w:txbxContent>
                <w:p w:rsidR="0072477C" w:rsidRDefault="0072477C" w:rsidP="0072477C">
                  <w:pPr>
                    <w:spacing w:line="160" w:lineRule="exact"/>
                    <w:jc w:val="left"/>
                    <w:rPr>
                      <w:rFonts w:cs="Miriam"/>
                      <w:noProof/>
                      <w:szCs w:val="18"/>
                      <w:rtl/>
                    </w:rPr>
                  </w:pPr>
                  <w:r>
                    <w:rPr>
                      <w:rFonts w:cs="Miriam" w:hint="cs"/>
                      <w:szCs w:val="18"/>
                      <w:rtl/>
                    </w:rPr>
                    <w:t>תק' תשע"ז-2017</w:t>
                  </w:r>
                </w:p>
              </w:txbxContent>
            </v:textbox>
            <w10:anchorlock/>
          </v:rect>
        </w:pict>
      </w:r>
      <w:r w:rsidRPr="0072477C">
        <w:rPr>
          <w:rStyle w:val="default"/>
          <w:rFonts w:cs="FrankRuehl"/>
          <w:rtl/>
        </w:rPr>
        <w:tab/>
      </w:r>
      <w:r>
        <w:rPr>
          <w:rStyle w:val="default"/>
          <w:rFonts w:cs="FrankRuehl"/>
          <w:rtl/>
        </w:rPr>
        <w:t>(</w:t>
      </w:r>
      <w:r w:rsidR="00E54714">
        <w:rPr>
          <w:rStyle w:val="default"/>
          <w:rFonts w:cs="FrankRuehl" w:hint="cs"/>
          <w:rtl/>
        </w:rPr>
        <w:t>ב)</w:t>
      </w:r>
      <w:r w:rsidR="00E54714">
        <w:rPr>
          <w:rStyle w:val="default"/>
          <w:rFonts w:cs="FrankRuehl"/>
          <w:rtl/>
        </w:rPr>
        <w:tab/>
      </w:r>
      <w:r w:rsidR="00E54714">
        <w:rPr>
          <w:rStyle w:val="default"/>
          <w:rFonts w:cs="FrankRuehl" w:hint="cs"/>
          <w:rtl/>
        </w:rPr>
        <w:t>עוסק</w:t>
      </w:r>
      <w:r>
        <w:rPr>
          <w:rStyle w:val="default"/>
          <w:rFonts w:cs="FrankRuehl" w:hint="cs"/>
          <w:rtl/>
        </w:rPr>
        <w:t>,</w:t>
      </w:r>
      <w:r w:rsidR="00E54714">
        <w:rPr>
          <w:rStyle w:val="default"/>
          <w:rFonts w:cs="FrankRuehl" w:hint="cs"/>
          <w:rtl/>
        </w:rPr>
        <w:t xml:space="preserve"> מלכ"ר</w:t>
      </w:r>
      <w:r>
        <w:rPr>
          <w:rStyle w:val="default"/>
          <w:rFonts w:cs="FrankRuehl" w:hint="cs"/>
          <w:rtl/>
        </w:rPr>
        <w:t xml:space="preserve"> או מוסד כספי</w:t>
      </w:r>
      <w:r w:rsidR="00E54714">
        <w:rPr>
          <w:rStyle w:val="default"/>
          <w:rFonts w:cs="FrankRuehl" w:hint="cs"/>
          <w:rtl/>
        </w:rPr>
        <w:t xml:space="preserve"> הרוכש נכס או המקבל שירות מעוסק הרשום באזור או בשטחי עזה ויריחו יגיש, בנוסף לדו"ח התקופתי, גם דו"ח לפי </w:t>
      </w:r>
      <w:r w:rsidR="00E54714">
        <w:rPr>
          <w:rStyle w:val="default"/>
          <w:rFonts w:cs="FrankRuehl"/>
          <w:rtl/>
        </w:rPr>
        <w:t>ט</w:t>
      </w:r>
      <w:r w:rsidR="00E54714">
        <w:rPr>
          <w:rStyle w:val="default"/>
          <w:rFonts w:cs="FrankRuehl" w:hint="cs"/>
          <w:rtl/>
        </w:rPr>
        <w:t>ופס 2 שבתוספת.</w:t>
      </w:r>
    </w:p>
    <w:p w:rsidR="00E54714" w:rsidRDefault="00E54714" w:rsidP="005361E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תקופת הדו"ח של מלכ"ר כאמור בסעיף קטן (ב), תהיה של חודשיים ותחילתה ב</w:t>
      </w:r>
      <w:r w:rsidR="005361EC">
        <w:rPr>
          <w:rStyle w:val="default"/>
          <w:rFonts w:cs="FrankRuehl" w:hint="cs"/>
          <w:rtl/>
        </w:rPr>
        <w:t>-</w:t>
      </w:r>
      <w:r>
        <w:rPr>
          <w:rStyle w:val="default"/>
          <w:rFonts w:cs="FrankRuehl" w:hint="cs"/>
          <w:rtl/>
        </w:rPr>
        <w:t>1 בכל אחד מהחודשים הבאים: ינואר, מרס, מאי, יולי, ספטמבר ונובמבר של כל שנה.</w:t>
      </w:r>
    </w:p>
    <w:p w:rsidR="00E54714" w:rsidRDefault="0072477C" w:rsidP="0072477C">
      <w:pPr>
        <w:pStyle w:val="P00"/>
        <w:spacing w:before="72"/>
        <w:ind w:left="0" w:right="1134"/>
        <w:rPr>
          <w:rStyle w:val="default"/>
          <w:rFonts w:cs="FrankRuehl"/>
          <w:rtl/>
        </w:rPr>
      </w:pPr>
      <w:r w:rsidRPr="0072477C">
        <w:rPr>
          <w:rStyle w:val="default"/>
          <w:rFonts w:cs="FrankRuehl"/>
        </w:rPr>
        <w:pict>
          <v:rect id="_x0000_s1035" style="position:absolute;left:0;text-align:left;margin-left:464.5pt;margin-top:8.05pt;width:75.05pt;height:11.85pt;z-index:251659264" o:allowincell="f" filled="f" stroked="f" strokecolor="lime" strokeweight=".25pt">
            <v:textbox inset="0,0,0,0">
              <w:txbxContent>
                <w:p w:rsidR="0072477C" w:rsidRDefault="0072477C" w:rsidP="0072477C">
                  <w:pPr>
                    <w:spacing w:line="160" w:lineRule="exact"/>
                    <w:jc w:val="left"/>
                    <w:rPr>
                      <w:rFonts w:cs="Miriam"/>
                      <w:noProof/>
                      <w:szCs w:val="18"/>
                      <w:rtl/>
                    </w:rPr>
                  </w:pPr>
                  <w:r>
                    <w:rPr>
                      <w:rFonts w:cs="Miriam" w:hint="cs"/>
                      <w:szCs w:val="18"/>
                      <w:rtl/>
                    </w:rPr>
                    <w:t>תק' תשע"ז-2017</w:t>
                  </w:r>
                </w:p>
              </w:txbxContent>
            </v:textbox>
            <w10:anchorlock/>
          </v:rect>
        </w:pict>
      </w:r>
      <w:r w:rsidRPr="0072477C">
        <w:rPr>
          <w:rStyle w:val="default"/>
          <w:rFonts w:cs="FrankRuehl"/>
          <w:rtl/>
        </w:rPr>
        <w:tab/>
      </w:r>
      <w:r>
        <w:rPr>
          <w:rStyle w:val="default"/>
          <w:rFonts w:cs="FrankRuehl"/>
          <w:rtl/>
        </w:rPr>
        <w:t>(</w:t>
      </w:r>
      <w:r w:rsidR="00E54714">
        <w:rPr>
          <w:rStyle w:val="default"/>
          <w:rFonts w:cs="FrankRuehl" w:hint="cs"/>
          <w:rtl/>
        </w:rPr>
        <w:t>ד)</w:t>
      </w:r>
      <w:r w:rsidR="00E54714">
        <w:rPr>
          <w:rStyle w:val="default"/>
          <w:rFonts w:cs="FrankRuehl"/>
          <w:rtl/>
        </w:rPr>
        <w:tab/>
      </w:r>
      <w:r w:rsidRPr="0072477C">
        <w:rPr>
          <w:rStyle w:val="default"/>
          <w:rFonts w:cs="FrankRuehl" w:hint="cs"/>
          <w:rtl/>
        </w:rPr>
        <w:t>הדוח הנוסף כאמור בסעיפים קטנים (א) ו-(ב) יוגש או יישלח בדואר רשום, בתוך חמישה עשר ימים מתום תקופת הדוח שבה הוצאה או התקבלה חשבונית מס ההתחשבנות, לפי העניין, למשרד יחידת קישור מע"מ לרשות הפלסטינית</w:t>
      </w:r>
      <w:r w:rsidR="00E54714">
        <w:rPr>
          <w:rStyle w:val="default"/>
          <w:rFonts w:cs="FrankRuehl" w:hint="cs"/>
          <w:rtl/>
        </w:rPr>
        <w:t>.</w:t>
      </w:r>
    </w:p>
    <w:p w:rsidR="0072477C" w:rsidRDefault="0072477C" w:rsidP="0072477C">
      <w:pPr>
        <w:pStyle w:val="P00"/>
        <w:spacing w:before="72"/>
        <w:ind w:left="0" w:right="1134"/>
        <w:rPr>
          <w:rStyle w:val="default"/>
          <w:rFonts w:cs="FrankRuehl"/>
          <w:rtl/>
        </w:rPr>
      </w:pPr>
      <w:r w:rsidRPr="0072477C">
        <w:rPr>
          <w:rStyle w:val="default"/>
          <w:rFonts w:cs="FrankRuehl"/>
        </w:rPr>
        <w:pict>
          <v:rect id="_x0000_s1036" style="position:absolute;left:0;text-align:left;margin-left:464.5pt;margin-top:8.05pt;width:75.05pt;height:11.85pt;z-index:251660288" o:allowincell="f" filled="f" stroked="f" strokecolor="lime" strokeweight=".25pt">
            <v:textbox inset="0,0,0,0">
              <w:txbxContent>
                <w:p w:rsidR="0072477C" w:rsidRDefault="0072477C" w:rsidP="0072477C">
                  <w:pPr>
                    <w:spacing w:line="160" w:lineRule="exact"/>
                    <w:jc w:val="left"/>
                    <w:rPr>
                      <w:rFonts w:cs="Miriam"/>
                      <w:noProof/>
                      <w:szCs w:val="18"/>
                      <w:rtl/>
                    </w:rPr>
                  </w:pPr>
                  <w:r>
                    <w:rPr>
                      <w:rFonts w:cs="Miriam" w:hint="cs"/>
                      <w:szCs w:val="18"/>
                      <w:rtl/>
                    </w:rPr>
                    <w:t>תק' תשע"ז-2017</w:t>
                  </w:r>
                </w:p>
              </w:txbxContent>
            </v:textbox>
            <w10:anchorlock/>
          </v:rect>
        </w:pict>
      </w:r>
      <w:r w:rsidRPr="0072477C">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Pr="0072477C">
        <w:rPr>
          <w:rStyle w:val="default"/>
          <w:rFonts w:cs="FrankRuehl" w:hint="cs"/>
          <w:rtl/>
        </w:rPr>
        <w:t>קובץ ממוחשב קובץ ממוחשב כאמור בסעיף קטן (א1) יישלח ליחידת הקישור לא יאוחר מהמועד שבו יש להגיש את הדוח הנוסף לפי סעיף קטן (ד)</w:t>
      </w:r>
      <w:r>
        <w:rPr>
          <w:rStyle w:val="default"/>
          <w:rFonts w:cs="FrankRuehl" w:hint="cs"/>
          <w:rtl/>
        </w:rPr>
        <w:t>.</w:t>
      </w:r>
    </w:p>
    <w:p w:rsidR="0072477C" w:rsidRDefault="0072477C" w:rsidP="0072477C">
      <w:pPr>
        <w:pStyle w:val="P00"/>
        <w:spacing w:before="72"/>
        <w:ind w:left="0" w:right="1134"/>
        <w:rPr>
          <w:rStyle w:val="default"/>
          <w:rFonts w:cs="FrankRuehl"/>
          <w:rtl/>
        </w:rPr>
      </w:pPr>
      <w:r w:rsidRPr="0072477C">
        <w:rPr>
          <w:rStyle w:val="default"/>
          <w:rFonts w:cs="FrankRuehl"/>
        </w:rPr>
        <w:pict>
          <v:rect id="_x0000_s1037" style="position:absolute;left:0;text-align:left;margin-left:464.5pt;margin-top:8.05pt;width:75.05pt;height:11.85pt;z-index:251661312" o:allowincell="f" filled="f" stroked="f" strokecolor="lime" strokeweight=".25pt">
            <v:textbox inset="0,0,0,0">
              <w:txbxContent>
                <w:p w:rsidR="0072477C" w:rsidRDefault="0072477C" w:rsidP="0072477C">
                  <w:pPr>
                    <w:spacing w:line="160" w:lineRule="exact"/>
                    <w:jc w:val="left"/>
                    <w:rPr>
                      <w:rFonts w:cs="Miriam"/>
                      <w:noProof/>
                      <w:szCs w:val="18"/>
                      <w:rtl/>
                    </w:rPr>
                  </w:pPr>
                  <w:r>
                    <w:rPr>
                      <w:rFonts w:cs="Miriam" w:hint="cs"/>
                      <w:szCs w:val="18"/>
                      <w:rtl/>
                    </w:rPr>
                    <w:t>תק' תשע"ז-2017</w:t>
                  </w:r>
                </w:p>
              </w:txbxContent>
            </v:textbox>
            <w10:anchorlock/>
          </v:rect>
        </w:pict>
      </w:r>
      <w:r w:rsidRPr="0072477C">
        <w:rPr>
          <w:rStyle w:val="default"/>
          <w:rFonts w:cs="FrankRuehl"/>
          <w:rtl/>
        </w:rPr>
        <w:tab/>
      </w:r>
      <w:r>
        <w:rPr>
          <w:rStyle w:val="default"/>
          <w:rFonts w:cs="FrankRuehl"/>
          <w:rtl/>
        </w:rPr>
        <w:t>(</w:t>
      </w:r>
      <w:r>
        <w:rPr>
          <w:rStyle w:val="default"/>
          <w:rFonts w:cs="FrankRuehl" w:hint="cs"/>
          <w:rtl/>
        </w:rPr>
        <w:t>ו)</w:t>
      </w:r>
      <w:r>
        <w:rPr>
          <w:rStyle w:val="default"/>
          <w:rFonts w:cs="FrankRuehl"/>
          <w:rtl/>
        </w:rPr>
        <w:tab/>
      </w:r>
      <w:r w:rsidRPr="0072477C">
        <w:rPr>
          <w:rStyle w:val="default"/>
          <w:rFonts w:cs="FrankRuehl" w:hint="cs"/>
          <w:rtl/>
        </w:rPr>
        <w:t xml:space="preserve">לענין סעיף זה, "תקופת הדוח" </w:t>
      </w:r>
      <w:r w:rsidRPr="0072477C">
        <w:rPr>
          <w:rStyle w:val="default"/>
          <w:rFonts w:cs="FrankRuehl"/>
          <w:rtl/>
        </w:rPr>
        <w:t>–</w:t>
      </w:r>
      <w:r w:rsidRPr="0072477C">
        <w:rPr>
          <w:rStyle w:val="default"/>
          <w:rFonts w:cs="FrankRuehl" w:hint="cs"/>
          <w:rtl/>
        </w:rPr>
        <w:t xml:space="preserve"> כמשמעותה בתקנה 20 לתקנות מס ערך מוסף, התשל"ו-1976</w:t>
      </w:r>
      <w:r>
        <w:rPr>
          <w:rStyle w:val="default"/>
          <w:rFonts w:cs="FrankRuehl" w:hint="cs"/>
          <w:rtl/>
        </w:rPr>
        <w:t>.</w:t>
      </w:r>
    </w:p>
    <w:p w:rsidR="0040233A" w:rsidRPr="0072477C" w:rsidRDefault="0040233A" w:rsidP="0040233A">
      <w:pPr>
        <w:pStyle w:val="P00"/>
        <w:spacing w:before="0"/>
        <w:ind w:left="0" w:right="1134"/>
        <w:rPr>
          <w:rStyle w:val="default"/>
          <w:rFonts w:cs="FrankRuehl"/>
          <w:vanish/>
          <w:color w:val="FF0000"/>
          <w:szCs w:val="20"/>
          <w:shd w:val="clear" w:color="auto" w:fill="FFFF99"/>
          <w:rtl/>
        </w:rPr>
      </w:pPr>
      <w:bookmarkStart w:id="1" w:name="Rov6"/>
      <w:r w:rsidRPr="0072477C">
        <w:rPr>
          <w:rStyle w:val="default"/>
          <w:rFonts w:cs="FrankRuehl" w:hint="cs"/>
          <w:vanish/>
          <w:color w:val="FF0000"/>
          <w:szCs w:val="20"/>
          <w:shd w:val="clear" w:color="auto" w:fill="FFFF99"/>
          <w:rtl/>
        </w:rPr>
        <w:t>מיום 13.11.2017</w:t>
      </w:r>
    </w:p>
    <w:p w:rsidR="0040233A" w:rsidRPr="0072477C" w:rsidRDefault="0040233A" w:rsidP="0040233A">
      <w:pPr>
        <w:pStyle w:val="P00"/>
        <w:spacing w:before="0"/>
        <w:ind w:left="0" w:right="1134"/>
        <w:rPr>
          <w:rStyle w:val="default"/>
          <w:rFonts w:cs="FrankRuehl"/>
          <w:vanish/>
          <w:szCs w:val="20"/>
          <w:shd w:val="clear" w:color="auto" w:fill="FFFF99"/>
          <w:rtl/>
        </w:rPr>
      </w:pPr>
      <w:r w:rsidRPr="0072477C">
        <w:rPr>
          <w:rStyle w:val="default"/>
          <w:rFonts w:cs="FrankRuehl" w:hint="cs"/>
          <w:b/>
          <w:bCs/>
          <w:vanish/>
          <w:szCs w:val="20"/>
          <w:shd w:val="clear" w:color="auto" w:fill="FFFF99"/>
          <w:rtl/>
        </w:rPr>
        <w:t>צו תשע"ז-2017</w:t>
      </w:r>
    </w:p>
    <w:p w:rsidR="0040233A" w:rsidRPr="0072477C" w:rsidRDefault="0040233A" w:rsidP="0040233A">
      <w:pPr>
        <w:pStyle w:val="P00"/>
        <w:spacing w:before="0"/>
        <w:ind w:left="0" w:right="1134"/>
        <w:rPr>
          <w:rStyle w:val="default"/>
          <w:rFonts w:cs="FrankRuehl" w:hint="cs"/>
          <w:vanish/>
          <w:szCs w:val="20"/>
          <w:shd w:val="clear" w:color="auto" w:fill="FFFF99"/>
          <w:rtl/>
        </w:rPr>
      </w:pPr>
      <w:hyperlink r:id="rId6" w:history="1">
        <w:r w:rsidRPr="0072477C">
          <w:rPr>
            <w:rStyle w:val="Hyperlink"/>
            <w:rFonts w:hint="cs"/>
            <w:vanish/>
            <w:szCs w:val="20"/>
            <w:shd w:val="clear" w:color="auto" w:fill="FFFF99"/>
            <w:rtl/>
          </w:rPr>
          <w:t>ק"ת תשע"ז מס' 7863</w:t>
        </w:r>
      </w:hyperlink>
      <w:r w:rsidRPr="0072477C">
        <w:rPr>
          <w:rStyle w:val="default"/>
          <w:rFonts w:cs="FrankRuehl" w:hint="cs"/>
          <w:vanish/>
          <w:szCs w:val="20"/>
          <w:shd w:val="clear" w:color="auto" w:fill="FFFF99"/>
          <w:rtl/>
        </w:rPr>
        <w:t xml:space="preserve"> מיום 14.9.2017 עמ' 1744</w:t>
      </w:r>
    </w:p>
    <w:p w:rsidR="0040233A" w:rsidRPr="0072477C" w:rsidRDefault="0040233A" w:rsidP="0040233A">
      <w:pPr>
        <w:pStyle w:val="P00"/>
        <w:ind w:left="0" w:right="1134"/>
        <w:rPr>
          <w:rStyle w:val="default"/>
          <w:rFonts w:cs="FrankRuehl"/>
          <w:vanish/>
          <w:sz w:val="22"/>
          <w:szCs w:val="22"/>
          <w:shd w:val="clear" w:color="auto" w:fill="FFFF99"/>
          <w:rtl/>
        </w:rPr>
      </w:pPr>
      <w:r w:rsidRPr="0072477C">
        <w:rPr>
          <w:rStyle w:val="default"/>
          <w:rFonts w:cs="FrankRuehl"/>
          <w:vanish/>
          <w:sz w:val="22"/>
          <w:szCs w:val="22"/>
          <w:shd w:val="clear" w:color="auto" w:fill="FFFF99"/>
          <w:rtl/>
        </w:rPr>
        <w:t>1.</w:t>
      </w:r>
      <w:r w:rsidRPr="0072477C">
        <w:rPr>
          <w:rStyle w:val="default"/>
          <w:rFonts w:cs="FrankRuehl"/>
          <w:vanish/>
          <w:sz w:val="22"/>
          <w:szCs w:val="22"/>
          <w:shd w:val="clear" w:color="auto" w:fill="FFFF99"/>
          <w:rtl/>
        </w:rPr>
        <w:tab/>
        <w:t>(</w:t>
      </w:r>
      <w:r w:rsidRPr="0072477C">
        <w:rPr>
          <w:rStyle w:val="default"/>
          <w:rFonts w:cs="FrankRuehl" w:hint="cs"/>
          <w:vanish/>
          <w:sz w:val="22"/>
          <w:szCs w:val="22"/>
          <w:shd w:val="clear" w:color="auto" w:fill="FFFF99"/>
          <w:rtl/>
        </w:rPr>
        <w:t>א)</w:t>
      </w:r>
      <w:r w:rsidRPr="0072477C">
        <w:rPr>
          <w:rStyle w:val="default"/>
          <w:rFonts w:cs="FrankRuehl"/>
          <w:vanish/>
          <w:sz w:val="22"/>
          <w:szCs w:val="22"/>
          <w:shd w:val="clear" w:color="auto" w:fill="FFFF99"/>
          <w:rtl/>
        </w:rPr>
        <w:tab/>
      </w:r>
      <w:r w:rsidRPr="0072477C">
        <w:rPr>
          <w:rStyle w:val="default"/>
          <w:rFonts w:cs="FrankRuehl" w:hint="cs"/>
          <w:vanish/>
          <w:sz w:val="22"/>
          <w:szCs w:val="22"/>
          <w:shd w:val="clear" w:color="auto" w:fill="FFFF99"/>
          <w:rtl/>
        </w:rPr>
        <w:t>עוסק המוכר נכס או הנותן שירות לעוסק או למלכ"ר</w:t>
      </w:r>
      <w:r w:rsidR="004860E5" w:rsidRPr="0072477C">
        <w:rPr>
          <w:rStyle w:val="default"/>
          <w:rFonts w:cs="FrankRuehl" w:hint="cs"/>
          <w:vanish/>
          <w:sz w:val="22"/>
          <w:szCs w:val="22"/>
          <w:shd w:val="clear" w:color="auto" w:fill="FFFF99"/>
          <w:rtl/>
        </w:rPr>
        <w:t xml:space="preserve"> </w:t>
      </w:r>
      <w:r w:rsidR="004860E5" w:rsidRPr="0072477C">
        <w:rPr>
          <w:rStyle w:val="default"/>
          <w:rFonts w:cs="FrankRuehl" w:hint="cs"/>
          <w:vanish/>
          <w:sz w:val="22"/>
          <w:szCs w:val="22"/>
          <w:u w:val="single"/>
          <w:shd w:val="clear" w:color="auto" w:fill="FFFF99"/>
          <w:rtl/>
        </w:rPr>
        <w:t>או למוסד כספי</w:t>
      </w:r>
      <w:r w:rsidRPr="0072477C">
        <w:rPr>
          <w:rStyle w:val="default"/>
          <w:rFonts w:cs="FrankRuehl" w:hint="cs"/>
          <w:vanish/>
          <w:sz w:val="22"/>
          <w:szCs w:val="22"/>
          <w:shd w:val="clear" w:color="auto" w:fill="FFFF99"/>
          <w:rtl/>
        </w:rPr>
        <w:t xml:space="preserve"> הרשום באזור או בשטחי המועצה הפלסטינית כמשמעותם בתקנה 1 בתוספת לחוק להארכת תוקפן של תקנו</w:t>
      </w:r>
      <w:r w:rsidRPr="0072477C">
        <w:rPr>
          <w:rStyle w:val="default"/>
          <w:rFonts w:cs="FrankRuehl"/>
          <w:vanish/>
          <w:sz w:val="22"/>
          <w:szCs w:val="22"/>
          <w:shd w:val="clear" w:color="auto" w:fill="FFFF99"/>
          <w:rtl/>
        </w:rPr>
        <w:t>ת</w:t>
      </w:r>
      <w:r w:rsidRPr="0072477C">
        <w:rPr>
          <w:rStyle w:val="default"/>
          <w:rFonts w:cs="FrankRuehl" w:hint="cs"/>
          <w:vanish/>
          <w:sz w:val="22"/>
          <w:szCs w:val="22"/>
          <w:shd w:val="clear" w:color="auto" w:fill="FFFF99"/>
          <w:rtl/>
        </w:rPr>
        <w:t xml:space="preserve"> שעת חירום (יהודה והשומרון וחבל עזה </w:t>
      </w:r>
      <w:r w:rsidRPr="0072477C">
        <w:rPr>
          <w:rStyle w:val="default"/>
          <w:rFonts w:cs="FrankRuehl"/>
          <w:vanish/>
          <w:sz w:val="22"/>
          <w:szCs w:val="22"/>
          <w:shd w:val="clear" w:color="auto" w:fill="FFFF99"/>
          <w:rtl/>
        </w:rPr>
        <w:t>–</w:t>
      </w:r>
      <w:r w:rsidRPr="0072477C">
        <w:rPr>
          <w:rStyle w:val="default"/>
          <w:rFonts w:cs="FrankRuehl" w:hint="cs"/>
          <w:vanish/>
          <w:sz w:val="22"/>
          <w:szCs w:val="22"/>
          <w:shd w:val="clear" w:color="auto" w:fill="FFFF99"/>
          <w:rtl/>
        </w:rPr>
        <w:t xml:space="preserve"> שיפוט בעבירות ועזרה משפטית), </w:t>
      </w:r>
      <w:r w:rsidRPr="0072477C">
        <w:rPr>
          <w:rStyle w:val="default"/>
          <w:rFonts w:cs="FrankRuehl" w:hint="cs"/>
          <w:strike/>
          <w:vanish/>
          <w:sz w:val="22"/>
          <w:szCs w:val="22"/>
          <w:shd w:val="clear" w:color="auto" w:fill="FFFF99"/>
          <w:rtl/>
        </w:rPr>
        <w:t>תשכ"ח-1967</w:t>
      </w:r>
      <w:r w:rsidR="004860E5" w:rsidRPr="0072477C">
        <w:rPr>
          <w:rStyle w:val="default"/>
          <w:rFonts w:cs="FrankRuehl" w:hint="cs"/>
          <w:vanish/>
          <w:sz w:val="22"/>
          <w:szCs w:val="22"/>
          <w:shd w:val="clear" w:color="auto" w:fill="FFFF99"/>
          <w:rtl/>
        </w:rPr>
        <w:t xml:space="preserve"> </w:t>
      </w:r>
      <w:r w:rsidR="004860E5" w:rsidRPr="0072477C">
        <w:rPr>
          <w:rStyle w:val="default"/>
          <w:rFonts w:cs="FrankRuehl" w:hint="cs"/>
          <w:vanish/>
          <w:sz w:val="22"/>
          <w:szCs w:val="22"/>
          <w:u w:val="single"/>
          <w:shd w:val="clear" w:color="auto" w:fill="FFFF99"/>
          <w:rtl/>
        </w:rPr>
        <w:t xml:space="preserve">התשכ"ז-1967 (להלן </w:t>
      </w:r>
      <w:r w:rsidR="004860E5" w:rsidRPr="0072477C">
        <w:rPr>
          <w:rStyle w:val="default"/>
          <w:rFonts w:cs="FrankRuehl"/>
          <w:vanish/>
          <w:sz w:val="22"/>
          <w:szCs w:val="22"/>
          <w:u w:val="single"/>
          <w:shd w:val="clear" w:color="auto" w:fill="FFFF99"/>
          <w:rtl/>
        </w:rPr>
        <w:t>–</w:t>
      </w:r>
      <w:r w:rsidR="004860E5" w:rsidRPr="0072477C">
        <w:rPr>
          <w:rStyle w:val="default"/>
          <w:rFonts w:cs="FrankRuehl" w:hint="cs"/>
          <w:vanish/>
          <w:sz w:val="22"/>
          <w:szCs w:val="22"/>
          <w:u w:val="single"/>
          <w:shd w:val="clear" w:color="auto" w:fill="FFFF99"/>
          <w:rtl/>
        </w:rPr>
        <w:t xml:space="preserve"> אזור או שטחי המועצה הפלסטינית)</w:t>
      </w:r>
      <w:r w:rsidRPr="0072477C">
        <w:rPr>
          <w:rStyle w:val="default"/>
          <w:rFonts w:cs="FrankRuehl" w:hint="cs"/>
          <w:vanish/>
          <w:sz w:val="22"/>
          <w:szCs w:val="22"/>
          <w:shd w:val="clear" w:color="auto" w:fill="FFFF99"/>
          <w:rtl/>
        </w:rPr>
        <w:t>, יגיש, בנוסף לדו"ח התקופתי, גם דו"ח לפי טופס 1 שבתוספת.</w:t>
      </w:r>
    </w:p>
    <w:p w:rsidR="004860E5" w:rsidRPr="0072477C" w:rsidRDefault="004860E5" w:rsidP="0040233A">
      <w:pPr>
        <w:pStyle w:val="P00"/>
        <w:spacing w:before="0"/>
        <w:ind w:left="0" w:right="1134"/>
        <w:rPr>
          <w:vanish/>
          <w:sz w:val="22"/>
          <w:szCs w:val="22"/>
          <w:u w:val="single"/>
          <w:shd w:val="clear" w:color="auto" w:fill="FFFF99"/>
          <w:rtl/>
        </w:rPr>
      </w:pPr>
      <w:r w:rsidRPr="0072477C">
        <w:rPr>
          <w:vanish/>
          <w:sz w:val="22"/>
          <w:szCs w:val="22"/>
          <w:shd w:val="clear" w:color="auto" w:fill="FFFF99"/>
          <w:rtl/>
        </w:rPr>
        <w:tab/>
      </w:r>
      <w:r w:rsidRPr="0072477C">
        <w:rPr>
          <w:rFonts w:hint="cs"/>
          <w:vanish/>
          <w:sz w:val="22"/>
          <w:szCs w:val="22"/>
          <w:u w:val="single"/>
          <w:shd w:val="clear" w:color="auto" w:fill="FFFF99"/>
          <w:rtl/>
        </w:rPr>
        <w:t>(א1)</w:t>
      </w:r>
      <w:r w:rsidRPr="0072477C">
        <w:rPr>
          <w:vanish/>
          <w:sz w:val="22"/>
          <w:szCs w:val="22"/>
          <w:u w:val="single"/>
          <w:shd w:val="clear" w:color="auto" w:fill="FFFF99"/>
          <w:rtl/>
        </w:rPr>
        <w:tab/>
      </w:r>
      <w:r w:rsidRPr="0072477C">
        <w:rPr>
          <w:rFonts w:hint="cs"/>
          <w:vanish/>
          <w:sz w:val="22"/>
          <w:szCs w:val="22"/>
          <w:u w:val="single"/>
          <w:shd w:val="clear" w:color="auto" w:fill="FFFF99"/>
          <w:rtl/>
        </w:rPr>
        <w:t xml:space="preserve">על אף האמור בסעיף קטן (א), עוסק המוכר נכס או הנותן שירות לעוסק, למלכ"ר או למוסד כספי הרשום באזור או בשטחי המועצה הפלסטינית, ואשר לא חלה לגביו תקנה 2 לתקנות מס ערך מוסף (קביעת פרטים שיש לכלול בחשבונית מס שהוציא עוסק תושב אזור או תושב שטחי עזה ויריחו או שהוצאה לו ופרטים שיש לכלול בתעודת משלוח שהוציא), התשנ"ו-1996, יגיש, ליחידת קישור מע"מ לרשות הפלסטינית (להלן </w:t>
      </w:r>
      <w:r w:rsidRPr="0072477C">
        <w:rPr>
          <w:vanish/>
          <w:sz w:val="22"/>
          <w:szCs w:val="22"/>
          <w:u w:val="single"/>
          <w:shd w:val="clear" w:color="auto" w:fill="FFFF99"/>
          <w:rtl/>
        </w:rPr>
        <w:t>–</w:t>
      </w:r>
      <w:r w:rsidRPr="0072477C">
        <w:rPr>
          <w:rFonts w:hint="cs"/>
          <w:vanish/>
          <w:sz w:val="22"/>
          <w:szCs w:val="22"/>
          <w:u w:val="single"/>
          <w:shd w:val="clear" w:color="auto" w:fill="FFFF99"/>
          <w:rtl/>
        </w:rPr>
        <w:t xml:space="preserve"> יחידת הקישור) נוסף על הדוח התקופתי, גם קובץ ממוחשב במבנה רשומה אחיד לפי הנחיה שיחידת הקישור תיתן לעוסק מסוים המוכר נכס או הנותן שירות כאמור והמבנה כאמור יכלול את הפרטים האלה:</w:t>
      </w:r>
    </w:p>
    <w:p w:rsidR="004860E5" w:rsidRPr="0072477C" w:rsidRDefault="0072477C" w:rsidP="0072477C">
      <w:pPr>
        <w:pStyle w:val="P00"/>
        <w:spacing w:before="0"/>
        <w:ind w:left="1021" w:right="1134"/>
        <w:rPr>
          <w:rFonts w:hint="cs"/>
          <w:vanish/>
          <w:sz w:val="22"/>
          <w:szCs w:val="22"/>
          <w:u w:val="single"/>
          <w:shd w:val="clear" w:color="auto" w:fill="FFFF99"/>
          <w:rtl/>
        </w:rPr>
      </w:pPr>
      <w:r w:rsidRPr="0072477C">
        <w:rPr>
          <w:rFonts w:hint="cs"/>
          <w:vanish/>
          <w:sz w:val="22"/>
          <w:szCs w:val="22"/>
          <w:u w:val="single"/>
          <w:shd w:val="clear" w:color="auto" w:fill="FFFF99"/>
          <w:rtl/>
        </w:rPr>
        <w:t>(1)</w:t>
      </w:r>
      <w:r w:rsidRPr="0072477C">
        <w:rPr>
          <w:vanish/>
          <w:sz w:val="22"/>
          <w:szCs w:val="22"/>
          <w:u w:val="single"/>
          <w:shd w:val="clear" w:color="auto" w:fill="FFFF99"/>
          <w:rtl/>
        </w:rPr>
        <w:tab/>
      </w:r>
      <w:r w:rsidRPr="0072477C">
        <w:rPr>
          <w:rFonts w:hint="cs"/>
          <w:vanish/>
          <w:sz w:val="22"/>
          <w:szCs w:val="22"/>
          <w:u w:val="single"/>
          <w:shd w:val="clear" w:color="auto" w:fill="FFFF99"/>
          <w:rtl/>
        </w:rPr>
        <w:t>מספר העוסק, המלכ"ר או המוסד הכספי הרשום באזור או בשטחי המועצה הפלסטינית;</w:t>
      </w:r>
    </w:p>
    <w:p w:rsidR="0072477C" w:rsidRPr="0072477C" w:rsidRDefault="0072477C" w:rsidP="0072477C">
      <w:pPr>
        <w:pStyle w:val="P00"/>
        <w:spacing w:before="0"/>
        <w:ind w:left="1021" w:right="1134"/>
        <w:rPr>
          <w:rFonts w:hint="cs"/>
          <w:vanish/>
          <w:sz w:val="22"/>
          <w:szCs w:val="22"/>
          <w:u w:val="single"/>
          <w:shd w:val="clear" w:color="auto" w:fill="FFFF99"/>
          <w:rtl/>
        </w:rPr>
      </w:pPr>
      <w:r w:rsidRPr="0072477C">
        <w:rPr>
          <w:rFonts w:hint="cs"/>
          <w:vanish/>
          <w:sz w:val="22"/>
          <w:szCs w:val="22"/>
          <w:u w:val="single"/>
          <w:shd w:val="clear" w:color="auto" w:fill="FFFF99"/>
          <w:rtl/>
        </w:rPr>
        <w:t>(2)</w:t>
      </w:r>
      <w:r w:rsidRPr="0072477C">
        <w:rPr>
          <w:vanish/>
          <w:sz w:val="22"/>
          <w:szCs w:val="22"/>
          <w:u w:val="single"/>
          <w:shd w:val="clear" w:color="auto" w:fill="FFFF99"/>
          <w:rtl/>
        </w:rPr>
        <w:tab/>
      </w:r>
      <w:r w:rsidRPr="0072477C">
        <w:rPr>
          <w:rFonts w:hint="cs"/>
          <w:vanish/>
          <w:sz w:val="22"/>
          <w:szCs w:val="22"/>
          <w:u w:val="single"/>
          <w:shd w:val="clear" w:color="auto" w:fill="FFFF99"/>
          <w:rtl/>
        </w:rPr>
        <w:t>תאריך הוצאת החשבונית;</w:t>
      </w:r>
    </w:p>
    <w:p w:rsidR="0072477C" w:rsidRPr="0072477C" w:rsidRDefault="0072477C" w:rsidP="0072477C">
      <w:pPr>
        <w:pStyle w:val="P00"/>
        <w:spacing w:before="0"/>
        <w:ind w:left="1021" w:right="1134"/>
        <w:rPr>
          <w:rFonts w:hint="cs"/>
          <w:vanish/>
          <w:sz w:val="22"/>
          <w:szCs w:val="22"/>
          <w:u w:val="single"/>
          <w:shd w:val="clear" w:color="auto" w:fill="FFFF99"/>
          <w:rtl/>
        </w:rPr>
      </w:pPr>
      <w:r w:rsidRPr="0072477C">
        <w:rPr>
          <w:rFonts w:hint="cs"/>
          <w:vanish/>
          <w:sz w:val="22"/>
          <w:szCs w:val="22"/>
          <w:u w:val="single"/>
          <w:shd w:val="clear" w:color="auto" w:fill="FFFF99"/>
          <w:rtl/>
        </w:rPr>
        <w:t>(3)</w:t>
      </w:r>
      <w:r w:rsidRPr="0072477C">
        <w:rPr>
          <w:vanish/>
          <w:sz w:val="22"/>
          <w:szCs w:val="22"/>
          <w:u w:val="single"/>
          <w:shd w:val="clear" w:color="auto" w:fill="FFFF99"/>
          <w:rtl/>
        </w:rPr>
        <w:tab/>
      </w:r>
      <w:r w:rsidRPr="0072477C">
        <w:rPr>
          <w:rFonts w:hint="cs"/>
          <w:vanish/>
          <w:sz w:val="22"/>
          <w:szCs w:val="22"/>
          <w:u w:val="single"/>
          <w:shd w:val="clear" w:color="auto" w:fill="FFFF99"/>
          <w:rtl/>
        </w:rPr>
        <w:t>מספר חשבונית;</w:t>
      </w:r>
    </w:p>
    <w:p w:rsidR="0072477C" w:rsidRPr="0072477C" w:rsidRDefault="0072477C" w:rsidP="0072477C">
      <w:pPr>
        <w:pStyle w:val="P00"/>
        <w:spacing w:before="0"/>
        <w:ind w:left="1021" w:right="1134"/>
        <w:rPr>
          <w:vanish/>
          <w:sz w:val="22"/>
          <w:szCs w:val="22"/>
          <w:shd w:val="clear" w:color="auto" w:fill="FFFF99"/>
          <w:rtl/>
        </w:rPr>
      </w:pPr>
      <w:r w:rsidRPr="0072477C">
        <w:rPr>
          <w:rFonts w:hint="cs"/>
          <w:vanish/>
          <w:sz w:val="22"/>
          <w:szCs w:val="22"/>
          <w:u w:val="single"/>
          <w:shd w:val="clear" w:color="auto" w:fill="FFFF99"/>
          <w:rtl/>
        </w:rPr>
        <w:t>(4)</w:t>
      </w:r>
      <w:r w:rsidRPr="0072477C">
        <w:rPr>
          <w:vanish/>
          <w:sz w:val="22"/>
          <w:szCs w:val="22"/>
          <w:u w:val="single"/>
          <w:shd w:val="clear" w:color="auto" w:fill="FFFF99"/>
          <w:rtl/>
        </w:rPr>
        <w:tab/>
      </w:r>
      <w:r w:rsidRPr="0072477C">
        <w:rPr>
          <w:rFonts w:hint="cs"/>
          <w:vanish/>
          <w:sz w:val="22"/>
          <w:szCs w:val="22"/>
          <w:u w:val="single"/>
          <w:shd w:val="clear" w:color="auto" w:fill="FFFF99"/>
          <w:rtl/>
        </w:rPr>
        <w:t>סכום מס ערך מוסף.</w:t>
      </w:r>
    </w:p>
    <w:p w:rsidR="0040233A" w:rsidRPr="0072477C" w:rsidRDefault="0040233A" w:rsidP="0040233A">
      <w:pPr>
        <w:pStyle w:val="P00"/>
        <w:spacing w:before="0"/>
        <w:ind w:left="0" w:right="1134"/>
        <w:rPr>
          <w:rStyle w:val="default"/>
          <w:rFonts w:cs="FrankRuehl"/>
          <w:vanish/>
          <w:sz w:val="22"/>
          <w:szCs w:val="22"/>
          <w:shd w:val="clear" w:color="auto" w:fill="FFFF99"/>
          <w:rtl/>
        </w:rPr>
      </w:pPr>
      <w:r w:rsidRPr="0072477C">
        <w:rPr>
          <w:vanish/>
          <w:sz w:val="22"/>
          <w:szCs w:val="22"/>
          <w:shd w:val="clear" w:color="auto" w:fill="FFFF99"/>
          <w:rtl/>
        </w:rPr>
        <w:tab/>
      </w:r>
      <w:r w:rsidRPr="0072477C">
        <w:rPr>
          <w:rStyle w:val="default"/>
          <w:rFonts w:cs="FrankRuehl"/>
          <w:vanish/>
          <w:sz w:val="22"/>
          <w:szCs w:val="22"/>
          <w:shd w:val="clear" w:color="auto" w:fill="FFFF99"/>
          <w:rtl/>
        </w:rPr>
        <w:t>(</w:t>
      </w:r>
      <w:r w:rsidRPr="0072477C">
        <w:rPr>
          <w:rStyle w:val="default"/>
          <w:rFonts w:cs="FrankRuehl" w:hint="cs"/>
          <w:vanish/>
          <w:sz w:val="22"/>
          <w:szCs w:val="22"/>
          <w:shd w:val="clear" w:color="auto" w:fill="FFFF99"/>
          <w:rtl/>
        </w:rPr>
        <w:t>ב)</w:t>
      </w:r>
      <w:r w:rsidRPr="0072477C">
        <w:rPr>
          <w:rStyle w:val="default"/>
          <w:rFonts w:cs="FrankRuehl"/>
          <w:vanish/>
          <w:sz w:val="22"/>
          <w:szCs w:val="22"/>
          <w:shd w:val="clear" w:color="auto" w:fill="FFFF99"/>
          <w:rtl/>
        </w:rPr>
        <w:tab/>
      </w:r>
      <w:r w:rsidRPr="0072477C">
        <w:rPr>
          <w:rStyle w:val="default"/>
          <w:rFonts w:cs="FrankRuehl" w:hint="cs"/>
          <w:strike/>
          <w:vanish/>
          <w:sz w:val="22"/>
          <w:szCs w:val="22"/>
          <w:shd w:val="clear" w:color="auto" w:fill="FFFF99"/>
          <w:rtl/>
        </w:rPr>
        <w:t>עוסק או מלכ"ר</w:t>
      </w:r>
      <w:r w:rsidR="0072477C" w:rsidRPr="0072477C">
        <w:rPr>
          <w:rStyle w:val="default"/>
          <w:rFonts w:cs="FrankRuehl" w:hint="cs"/>
          <w:vanish/>
          <w:sz w:val="22"/>
          <w:szCs w:val="22"/>
          <w:shd w:val="clear" w:color="auto" w:fill="FFFF99"/>
          <w:rtl/>
        </w:rPr>
        <w:t xml:space="preserve"> </w:t>
      </w:r>
      <w:r w:rsidR="0072477C" w:rsidRPr="0072477C">
        <w:rPr>
          <w:rStyle w:val="default"/>
          <w:rFonts w:cs="FrankRuehl" w:hint="cs"/>
          <w:vanish/>
          <w:sz w:val="22"/>
          <w:szCs w:val="22"/>
          <w:u w:val="single"/>
          <w:shd w:val="clear" w:color="auto" w:fill="FFFF99"/>
          <w:rtl/>
        </w:rPr>
        <w:t>עוסק, מלכ"ר או מוסד כספי</w:t>
      </w:r>
      <w:r w:rsidRPr="0072477C">
        <w:rPr>
          <w:rStyle w:val="default"/>
          <w:rFonts w:cs="FrankRuehl" w:hint="cs"/>
          <w:vanish/>
          <w:sz w:val="22"/>
          <w:szCs w:val="22"/>
          <w:shd w:val="clear" w:color="auto" w:fill="FFFF99"/>
          <w:rtl/>
        </w:rPr>
        <w:t xml:space="preserve"> הרוכש נכס או המקבל שירות מעוסק הרשום באזור או בשטחי עזה ויריחו יגיש, בנוסף לדו"ח התקופתי, גם דו"ח לפי </w:t>
      </w:r>
      <w:r w:rsidRPr="0072477C">
        <w:rPr>
          <w:rStyle w:val="default"/>
          <w:rFonts w:cs="FrankRuehl"/>
          <w:vanish/>
          <w:sz w:val="22"/>
          <w:szCs w:val="22"/>
          <w:shd w:val="clear" w:color="auto" w:fill="FFFF99"/>
          <w:rtl/>
        </w:rPr>
        <w:t>ט</w:t>
      </w:r>
      <w:r w:rsidRPr="0072477C">
        <w:rPr>
          <w:rStyle w:val="default"/>
          <w:rFonts w:cs="FrankRuehl" w:hint="cs"/>
          <w:vanish/>
          <w:sz w:val="22"/>
          <w:szCs w:val="22"/>
          <w:shd w:val="clear" w:color="auto" w:fill="FFFF99"/>
          <w:rtl/>
        </w:rPr>
        <w:t>ופס 2 שבתוספת.</w:t>
      </w:r>
    </w:p>
    <w:p w:rsidR="0040233A" w:rsidRPr="0072477C" w:rsidRDefault="0040233A" w:rsidP="0040233A">
      <w:pPr>
        <w:pStyle w:val="P00"/>
        <w:spacing w:before="0"/>
        <w:ind w:left="0" w:right="1134"/>
        <w:rPr>
          <w:rStyle w:val="default"/>
          <w:rFonts w:cs="FrankRuehl"/>
          <w:vanish/>
          <w:sz w:val="22"/>
          <w:szCs w:val="22"/>
          <w:shd w:val="clear" w:color="auto" w:fill="FFFF99"/>
          <w:rtl/>
        </w:rPr>
      </w:pPr>
      <w:r w:rsidRPr="0072477C">
        <w:rPr>
          <w:vanish/>
          <w:sz w:val="22"/>
          <w:szCs w:val="22"/>
          <w:shd w:val="clear" w:color="auto" w:fill="FFFF99"/>
          <w:rtl/>
        </w:rPr>
        <w:tab/>
      </w:r>
      <w:r w:rsidRPr="0072477C">
        <w:rPr>
          <w:rStyle w:val="default"/>
          <w:rFonts w:cs="FrankRuehl"/>
          <w:vanish/>
          <w:sz w:val="22"/>
          <w:szCs w:val="22"/>
          <w:shd w:val="clear" w:color="auto" w:fill="FFFF99"/>
          <w:rtl/>
        </w:rPr>
        <w:t>(</w:t>
      </w:r>
      <w:r w:rsidRPr="0072477C">
        <w:rPr>
          <w:rStyle w:val="default"/>
          <w:rFonts w:cs="FrankRuehl" w:hint="cs"/>
          <w:vanish/>
          <w:sz w:val="22"/>
          <w:szCs w:val="22"/>
          <w:shd w:val="clear" w:color="auto" w:fill="FFFF99"/>
          <w:rtl/>
        </w:rPr>
        <w:t>ג)</w:t>
      </w:r>
      <w:r w:rsidRPr="0072477C">
        <w:rPr>
          <w:rStyle w:val="default"/>
          <w:rFonts w:cs="FrankRuehl"/>
          <w:vanish/>
          <w:sz w:val="22"/>
          <w:szCs w:val="22"/>
          <w:shd w:val="clear" w:color="auto" w:fill="FFFF99"/>
          <w:rtl/>
        </w:rPr>
        <w:tab/>
      </w:r>
      <w:r w:rsidRPr="0072477C">
        <w:rPr>
          <w:rStyle w:val="default"/>
          <w:rFonts w:cs="FrankRuehl" w:hint="cs"/>
          <w:vanish/>
          <w:sz w:val="22"/>
          <w:szCs w:val="22"/>
          <w:shd w:val="clear" w:color="auto" w:fill="FFFF99"/>
          <w:rtl/>
        </w:rPr>
        <w:t>תקופת הדו"ח של מלכ"ר כאמור בסעיף קטן (ב), תהיה של חודשיים ותחילתה ב-1 בכל אחד מהחודשים הבאים: ינואר, מרס, מאי, יולי, ספטמבר ונובמבר של כל שנה.</w:t>
      </w:r>
    </w:p>
    <w:p w:rsidR="0040233A" w:rsidRPr="0072477C" w:rsidRDefault="0040233A" w:rsidP="0040233A">
      <w:pPr>
        <w:pStyle w:val="P00"/>
        <w:spacing w:before="0"/>
        <w:ind w:left="0" w:right="1134"/>
        <w:rPr>
          <w:rStyle w:val="default"/>
          <w:rFonts w:cs="FrankRuehl"/>
          <w:strike/>
          <w:vanish/>
          <w:sz w:val="22"/>
          <w:szCs w:val="22"/>
          <w:shd w:val="clear" w:color="auto" w:fill="FFFF99"/>
          <w:rtl/>
        </w:rPr>
      </w:pPr>
      <w:r w:rsidRPr="0072477C">
        <w:rPr>
          <w:vanish/>
          <w:sz w:val="22"/>
          <w:szCs w:val="22"/>
          <w:shd w:val="clear" w:color="auto" w:fill="FFFF99"/>
          <w:rtl/>
        </w:rPr>
        <w:tab/>
      </w:r>
      <w:r w:rsidRPr="0072477C">
        <w:rPr>
          <w:rStyle w:val="default"/>
          <w:rFonts w:cs="FrankRuehl"/>
          <w:strike/>
          <w:vanish/>
          <w:sz w:val="22"/>
          <w:szCs w:val="22"/>
          <w:shd w:val="clear" w:color="auto" w:fill="FFFF99"/>
          <w:rtl/>
        </w:rPr>
        <w:t>(</w:t>
      </w:r>
      <w:r w:rsidRPr="0072477C">
        <w:rPr>
          <w:rStyle w:val="default"/>
          <w:rFonts w:cs="FrankRuehl" w:hint="cs"/>
          <w:strike/>
          <w:vanish/>
          <w:sz w:val="22"/>
          <w:szCs w:val="22"/>
          <w:shd w:val="clear" w:color="auto" w:fill="FFFF99"/>
          <w:rtl/>
        </w:rPr>
        <w:t>ד)</w:t>
      </w:r>
      <w:r w:rsidRPr="0072477C">
        <w:rPr>
          <w:rStyle w:val="default"/>
          <w:rFonts w:cs="FrankRuehl"/>
          <w:strike/>
          <w:vanish/>
          <w:sz w:val="22"/>
          <w:szCs w:val="22"/>
          <w:shd w:val="clear" w:color="auto" w:fill="FFFF99"/>
          <w:rtl/>
        </w:rPr>
        <w:tab/>
      </w:r>
      <w:r w:rsidRPr="0072477C">
        <w:rPr>
          <w:rStyle w:val="default"/>
          <w:rFonts w:cs="FrankRuehl" w:hint="cs"/>
          <w:strike/>
          <w:vanish/>
          <w:sz w:val="22"/>
          <w:szCs w:val="22"/>
          <w:shd w:val="clear" w:color="auto" w:fill="FFFF99"/>
          <w:rtl/>
        </w:rPr>
        <w:t xml:space="preserve">הדו"ח הנוסף כאמור בסעיפים קטנים (א) ו-(ב) יוגש או יישלח בדואר רשום, תוך חמישה עשר ימים </w:t>
      </w:r>
      <w:r w:rsidRPr="0072477C">
        <w:rPr>
          <w:rStyle w:val="default"/>
          <w:rFonts w:cs="FrankRuehl"/>
          <w:strike/>
          <w:vanish/>
          <w:sz w:val="22"/>
          <w:szCs w:val="22"/>
          <w:shd w:val="clear" w:color="auto" w:fill="FFFF99"/>
          <w:rtl/>
        </w:rPr>
        <w:t>מ</w:t>
      </w:r>
      <w:r w:rsidRPr="0072477C">
        <w:rPr>
          <w:rStyle w:val="default"/>
          <w:rFonts w:cs="FrankRuehl" w:hint="cs"/>
          <w:strike/>
          <w:vanish/>
          <w:sz w:val="22"/>
          <w:szCs w:val="22"/>
          <w:shd w:val="clear" w:color="auto" w:fill="FFFF99"/>
          <w:rtl/>
        </w:rPr>
        <w:t>תום תקופת הדו"ח, למשרד מס ערך מוסף מן המפורטים בתוספת לתקנות מס ערך מוסף (רישום), תשל"ו-1976, הקרוב ביותר למקום משרדו הרשום של המלכ"ר; הדו"ח ייחתם בידי המלכ"ר וליד החתימה יצויין שם החותם ותפקידו.</w:t>
      </w:r>
    </w:p>
    <w:p w:rsidR="0072477C" w:rsidRPr="0072477C" w:rsidRDefault="0072477C" w:rsidP="0040233A">
      <w:pPr>
        <w:pStyle w:val="P00"/>
        <w:spacing w:before="0"/>
        <w:ind w:left="0" w:right="1134"/>
        <w:rPr>
          <w:rStyle w:val="default"/>
          <w:rFonts w:cs="FrankRuehl"/>
          <w:vanish/>
          <w:sz w:val="22"/>
          <w:szCs w:val="22"/>
          <w:shd w:val="clear" w:color="auto" w:fill="FFFF99"/>
          <w:rtl/>
        </w:rPr>
      </w:pPr>
      <w:r w:rsidRPr="0072477C">
        <w:rPr>
          <w:rStyle w:val="default"/>
          <w:rFonts w:cs="FrankRuehl"/>
          <w:vanish/>
          <w:sz w:val="22"/>
          <w:szCs w:val="22"/>
          <w:shd w:val="clear" w:color="auto" w:fill="FFFF99"/>
          <w:rtl/>
        </w:rPr>
        <w:tab/>
      </w:r>
      <w:r w:rsidRPr="0072477C">
        <w:rPr>
          <w:rStyle w:val="default"/>
          <w:rFonts w:cs="FrankRuehl" w:hint="cs"/>
          <w:vanish/>
          <w:sz w:val="22"/>
          <w:szCs w:val="22"/>
          <w:u w:val="single"/>
          <w:shd w:val="clear" w:color="auto" w:fill="FFFF99"/>
          <w:rtl/>
        </w:rPr>
        <w:t>(ד)</w:t>
      </w:r>
      <w:r w:rsidRPr="0072477C">
        <w:rPr>
          <w:rStyle w:val="default"/>
          <w:rFonts w:cs="FrankRuehl"/>
          <w:vanish/>
          <w:sz w:val="22"/>
          <w:szCs w:val="22"/>
          <w:u w:val="single"/>
          <w:shd w:val="clear" w:color="auto" w:fill="FFFF99"/>
          <w:rtl/>
        </w:rPr>
        <w:tab/>
      </w:r>
      <w:r w:rsidRPr="0072477C">
        <w:rPr>
          <w:rStyle w:val="default"/>
          <w:rFonts w:cs="FrankRuehl" w:hint="cs"/>
          <w:vanish/>
          <w:sz w:val="22"/>
          <w:szCs w:val="22"/>
          <w:u w:val="single"/>
          <w:shd w:val="clear" w:color="auto" w:fill="FFFF99"/>
          <w:rtl/>
        </w:rPr>
        <w:t>הדוח הנוסף כאמור בסעיפים קטנים (א) ו-(ב) יוגש או יישלח בדואר רשום, בתוך חמישה עשר ימים מתום תקופת הדוח שבה הוצאה או התקבלה חשבונית מס ההתחשבנות, לפי העניין, למשרד יחידת קישור מע"מ לרשות הפלסטינית.</w:t>
      </w:r>
    </w:p>
    <w:p w:rsidR="0072477C" w:rsidRPr="0072477C" w:rsidRDefault="0072477C" w:rsidP="0040233A">
      <w:pPr>
        <w:pStyle w:val="P00"/>
        <w:spacing w:before="0"/>
        <w:ind w:left="0" w:right="1134"/>
        <w:rPr>
          <w:rStyle w:val="default"/>
          <w:rFonts w:cs="FrankRuehl"/>
          <w:vanish/>
          <w:sz w:val="22"/>
          <w:szCs w:val="22"/>
          <w:shd w:val="clear" w:color="auto" w:fill="FFFF99"/>
          <w:rtl/>
        </w:rPr>
      </w:pPr>
      <w:r w:rsidRPr="0072477C">
        <w:rPr>
          <w:rStyle w:val="default"/>
          <w:rFonts w:cs="FrankRuehl"/>
          <w:vanish/>
          <w:sz w:val="22"/>
          <w:szCs w:val="22"/>
          <w:shd w:val="clear" w:color="auto" w:fill="FFFF99"/>
          <w:rtl/>
        </w:rPr>
        <w:tab/>
      </w:r>
      <w:r w:rsidRPr="0072477C">
        <w:rPr>
          <w:rStyle w:val="default"/>
          <w:rFonts w:cs="FrankRuehl" w:hint="cs"/>
          <w:vanish/>
          <w:sz w:val="22"/>
          <w:szCs w:val="22"/>
          <w:u w:val="single"/>
          <w:shd w:val="clear" w:color="auto" w:fill="FFFF99"/>
          <w:rtl/>
        </w:rPr>
        <w:t>(ה)</w:t>
      </w:r>
      <w:r w:rsidRPr="0072477C">
        <w:rPr>
          <w:rStyle w:val="default"/>
          <w:rFonts w:cs="FrankRuehl"/>
          <w:vanish/>
          <w:sz w:val="22"/>
          <w:szCs w:val="22"/>
          <w:u w:val="single"/>
          <w:shd w:val="clear" w:color="auto" w:fill="FFFF99"/>
          <w:rtl/>
        </w:rPr>
        <w:tab/>
      </w:r>
      <w:r w:rsidRPr="0072477C">
        <w:rPr>
          <w:rStyle w:val="default"/>
          <w:rFonts w:cs="FrankRuehl" w:hint="cs"/>
          <w:vanish/>
          <w:sz w:val="22"/>
          <w:szCs w:val="22"/>
          <w:u w:val="single"/>
          <w:shd w:val="clear" w:color="auto" w:fill="FFFF99"/>
          <w:rtl/>
        </w:rPr>
        <w:t>קובץ ממוחשב קובץ ממוחשב כאמור בסעיף קטן (א1) יישלח ליחידת הקישור לא יאוחר מהמועד שבו יש להגיש את הדוח הנוסף לפי סעיף קטן (ד).</w:t>
      </w:r>
    </w:p>
    <w:p w:rsidR="0072477C" w:rsidRPr="0072477C" w:rsidRDefault="0072477C" w:rsidP="0072477C">
      <w:pPr>
        <w:pStyle w:val="P00"/>
        <w:spacing w:before="0"/>
        <w:ind w:left="0" w:right="1134"/>
        <w:rPr>
          <w:rStyle w:val="default"/>
          <w:rFonts w:cs="FrankRuehl"/>
          <w:sz w:val="2"/>
          <w:szCs w:val="2"/>
          <w:rtl/>
        </w:rPr>
      </w:pPr>
      <w:r w:rsidRPr="0072477C">
        <w:rPr>
          <w:rStyle w:val="default"/>
          <w:rFonts w:cs="FrankRuehl"/>
          <w:vanish/>
          <w:sz w:val="22"/>
          <w:szCs w:val="22"/>
          <w:shd w:val="clear" w:color="auto" w:fill="FFFF99"/>
          <w:rtl/>
        </w:rPr>
        <w:tab/>
      </w:r>
      <w:r w:rsidRPr="0072477C">
        <w:rPr>
          <w:rStyle w:val="default"/>
          <w:rFonts w:cs="FrankRuehl" w:hint="cs"/>
          <w:vanish/>
          <w:sz w:val="22"/>
          <w:szCs w:val="22"/>
          <w:u w:val="single"/>
          <w:shd w:val="clear" w:color="auto" w:fill="FFFF99"/>
          <w:rtl/>
        </w:rPr>
        <w:t>(ו)</w:t>
      </w:r>
      <w:r w:rsidRPr="0072477C">
        <w:rPr>
          <w:rStyle w:val="default"/>
          <w:rFonts w:cs="FrankRuehl"/>
          <w:vanish/>
          <w:sz w:val="22"/>
          <w:szCs w:val="22"/>
          <w:u w:val="single"/>
          <w:shd w:val="clear" w:color="auto" w:fill="FFFF99"/>
          <w:rtl/>
        </w:rPr>
        <w:tab/>
      </w:r>
      <w:r w:rsidRPr="0072477C">
        <w:rPr>
          <w:rStyle w:val="default"/>
          <w:rFonts w:cs="FrankRuehl" w:hint="cs"/>
          <w:vanish/>
          <w:sz w:val="22"/>
          <w:szCs w:val="22"/>
          <w:u w:val="single"/>
          <w:shd w:val="clear" w:color="auto" w:fill="FFFF99"/>
          <w:rtl/>
        </w:rPr>
        <w:t xml:space="preserve">לענין סעיף זה, "תקופת הדוח" </w:t>
      </w:r>
      <w:r w:rsidRPr="0072477C">
        <w:rPr>
          <w:rStyle w:val="default"/>
          <w:rFonts w:cs="FrankRuehl"/>
          <w:vanish/>
          <w:sz w:val="22"/>
          <w:szCs w:val="22"/>
          <w:u w:val="single"/>
          <w:shd w:val="clear" w:color="auto" w:fill="FFFF99"/>
          <w:rtl/>
        </w:rPr>
        <w:t>–</w:t>
      </w:r>
      <w:r w:rsidRPr="0072477C">
        <w:rPr>
          <w:rStyle w:val="default"/>
          <w:rFonts w:cs="FrankRuehl" w:hint="cs"/>
          <w:vanish/>
          <w:sz w:val="22"/>
          <w:szCs w:val="22"/>
          <w:u w:val="single"/>
          <w:shd w:val="clear" w:color="auto" w:fill="FFFF99"/>
          <w:rtl/>
        </w:rPr>
        <w:t xml:space="preserve"> כמשמעותה בתקנה 20 לתקנות מס ערך מוסף, התשל"ו-1976.</w:t>
      </w:r>
      <w:bookmarkEnd w:id="1"/>
    </w:p>
    <w:p w:rsidR="00E54714" w:rsidRDefault="00E54714">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5.15pt;z-index:251655168" o:allowincell="f" filled="f" stroked="f" strokecolor="lime" strokeweight=".25pt">
            <v:textbox inset="0,0,0,0">
              <w:txbxContent>
                <w:p w:rsidR="00E54714" w:rsidRDefault="00E54714">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w:t>
      </w:r>
      <w:r>
        <w:rPr>
          <w:rStyle w:val="big-number"/>
          <w:rtl/>
        </w:rPr>
        <w:tab/>
      </w:r>
      <w:r>
        <w:rPr>
          <w:rStyle w:val="default"/>
          <w:rFonts w:cs="FrankRuehl"/>
          <w:rtl/>
        </w:rPr>
        <w:t>צ</w:t>
      </w:r>
      <w:r>
        <w:rPr>
          <w:rStyle w:val="default"/>
          <w:rFonts w:cs="FrankRuehl" w:hint="cs"/>
          <w:rtl/>
        </w:rPr>
        <w:t>ו זה יחול לגבי מכירת נכס או מתן שירות שנעשו בי</w:t>
      </w:r>
      <w:r>
        <w:rPr>
          <w:rStyle w:val="default"/>
          <w:rFonts w:cs="FrankRuehl"/>
          <w:rtl/>
        </w:rPr>
        <w:t>ו</w:t>
      </w:r>
      <w:r>
        <w:rPr>
          <w:rStyle w:val="default"/>
          <w:rFonts w:cs="FrankRuehl" w:hint="cs"/>
          <w:rtl/>
        </w:rPr>
        <w:t>ם כ"ט בטבת תשנ"ה (1 בינואר 1995) או אחריו.</w:t>
      </w:r>
    </w:p>
    <w:p w:rsidR="00E54714" w:rsidRDefault="00E54714">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5.8pt;z-index:251656192" o:allowincell="f" filled="f" stroked="f" strokecolor="lime" strokeweight=".25pt">
            <v:textbox inset="0,0,0,0">
              <w:txbxContent>
                <w:p w:rsidR="00E54714" w:rsidRDefault="00E54714">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3.</w:t>
      </w:r>
      <w:r>
        <w:rPr>
          <w:rStyle w:val="big-number"/>
          <w:rtl/>
        </w:rPr>
        <w:tab/>
      </w:r>
      <w:r>
        <w:rPr>
          <w:rStyle w:val="default"/>
          <w:rFonts w:cs="FrankRuehl"/>
          <w:rtl/>
        </w:rPr>
        <w:t>ע</w:t>
      </w:r>
      <w:r>
        <w:rPr>
          <w:rStyle w:val="default"/>
          <w:rFonts w:cs="FrankRuehl" w:hint="cs"/>
          <w:rtl/>
        </w:rPr>
        <w:t>סקאות כאמור בסעיף 1, שבוצעו ביום כ"ט בטבת תשנ"ה (1 בינואר 1995) או אחריו וטרם הוגש לגביהן דו"ח לפי צו זה, יוגש לגביהן דו"ח כאמור עד ה-15 בחודש שלאחר פרסום צו זה.</w:t>
      </w:r>
    </w:p>
    <w:p w:rsidR="00E54714" w:rsidRPr="005361EC" w:rsidRDefault="00E54714" w:rsidP="005361EC">
      <w:pPr>
        <w:pStyle w:val="P00"/>
        <w:spacing w:before="72"/>
        <w:ind w:left="0" w:right="1134"/>
        <w:rPr>
          <w:rStyle w:val="default"/>
          <w:rFonts w:cs="FrankRuehl"/>
          <w:rtl/>
        </w:rPr>
      </w:pPr>
    </w:p>
    <w:p w:rsidR="00E54714" w:rsidRPr="005361EC" w:rsidRDefault="00E54714">
      <w:pPr>
        <w:pStyle w:val="medium2-header"/>
        <w:keepLines w:val="0"/>
        <w:spacing w:before="72"/>
        <w:ind w:left="0" w:right="1134"/>
        <w:rPr>
          <w:noProof/>
          <w:sz w:val="26"/>
          <w:szCs w:val="26"/>
          <w:rtl/>
        </w:rPr>
      </w:pPr>
      <w:bookmarkStart w:id="4" w:name="med0"/>
      <w:bookmarkEnd w:id="4"/>
      <w:r w:rsidRPr="005361EC">
        <w:rPr>
          <w:noProof/>
          <w:sz w:val="26"/>
          <w:szCs w:val="26"/>
          <w:rtl/>
        </w:rPr>
        <w:t>ת</w:t>
      </w:r>
      <w:r w:rsidRPr="005361EC">
        <w:rPr>
          <w:rFonts w:hint="cs"/>
          <w:noProof/>
          <w:sz w:val="26"/>
          <w:szCs w:val="26"/>
          <w:rtl/>
        </w:rPr>
        <w:t>וספת</w:t>
      </w:r>
    </w:p>
    <w:p w:rsidR="00E54714" w:rsidRDefault="00E54714">
      <w:pPr>
        <w:pStyle w:val="medium-header"/>
        <w:keepNext w:val="0"/>
        <w:keepLines w:val="0"/>
        <w:ind w:left="0" w:right="1134"/>
        <w:rPr>
          <w:rFonts w:hint="cs"/>
          <w:sz w:val="24"/>
          <w:szCs w:val="24"/>
          <w:rtl/>
        </w:rPr>
      </w:pPr>
      <w:r w:rsidRPr="005361EC">
        <w:rPr>
          <w:sz w:val="24"/>
          <w:szCs w:val="24"/>
          <w:rtl/>
        </w:rPr>
        <w:t>(</w:t>
      </w:r>
      <w:r w:rsidRPr="005361EC">
        <w:rPr>
          <w:rFonts w:hint="cs"/>
          <w:sz w:val="24"/>
          <w:szCs w:val="24"/>
          <w:rtl/>
        </w:rPr>
        <w:t>סעיף 1(א) ו-(ב))</w:t>
      </w:r>
    </w:p>
    <w:p w:rsidR="005361EC" w:rsidRPr="0072477C" w:rsidRDefault="005361EC">
      <w:pPr>
        <w:pStyle w:val="medium-header"/>
        <w:keepNext w:val="0"/>
        <w:keepLines w:val="0"/>
        <w:ind w:left="0" w:right="1134"/>
        <w:rPr>
          <w:sz w:val="22"/>
          <w:szCs w:val="22"/>
          <w:rtl/>
        </w:rPr>
      </w:pPr>
      <w:r w:rsidRPr="0072477C">
        <w:rPr>
          <w:rFonts w:hint="cs"/>
          <w:sz w:val="22"/>
          <w:szCs w:val="22"/>
          <w:rtl/>
        </w:rPr>
        <w:t>(</w:t>
      </w:r>
      <w:r w:rsidR="0072477C" w:rsidRPr="0072477C">
        <w:rPr>
          <w:rFonts w:hint="cs"/>
          <w:sz w:val="22"/>
          <w:szCs w:val="22"/>
          <w:rtl/>
        </w:rPr>
        <w:t xml:space="preserve">הטפסים </w:t>
      </w:r>
      <w:r w:rsidRPr="0072477C">
        <w:rPr>
          <w:rFonts w:hint="cs"/>
          <w:sz w:val="22"/>
          <w:szCs w:val="22"/>
          <w:rtl/>
        </w:rPr>
        <w:t>הושמטו)</w:t>
      </w:r>
    </w:p>
    <w:p w:rsidR="005361EC" w:rsidRPr="005361EC" w:rsidRDefault="005361EC" w:rsidP="005361EC">
      <w:pPr>
        <w:pStyle w:val="P00"/>
        <w:spacing w:before="72"/>
        <w:ind w:left="0" w:right="1134"/>
        <w:rPr>
          <w:rStyle w:val="default"/>
          <w:rFonts w:cs="FrankRuehl" w:hint="cs"/>
          <w:rtl/>
        </w:rPr>
      </w:pPr>
    </w:p>
    <w:p w:rsidR="00E54714" w:rsidRPr="005361EC" w:rsidRDefault="00E54714" w:rsidP="005361EC">
      <w:pPr>
        <w:pStyle w:val="P00"/>
        <w:spacing w:before="72"/>
        <w:ind w:left="0" w:right="1134"/>
        <w:rPr>
          <w:rStyle w:val="default"/>
          <w:rFonts w:cs="FrankRuehl"/>
          <w:rtl/>
        </w:rPr>
      </w:pPr>
    </w:p>
    <w:p w:rsidR="00E54714" w:rsidRDefault="00E54714">
      <w:pPr>
        <w:pStyle w:val="sig-0"/>
        <w:ind w:left="0" w:right="1134"/>
        <w:rPr>
          <w:rtl/>
        </w:rPr>
      </w:pPr>
      <w:r>
        <w:rPr>
          <w:rtl/>
        </w:rPr>
        <w:lastRenderedPageBreak/>
        <w:t>י</w:t>
      </w:r>
      <w:r>
        <w:rPr>
          <w:rFonts w:hint="cs"/>
          <w:rtl/>
        </w:rPr>
        <w:t>"ב באדר תשנ"ו (3 במרס 1996)</w:t>
      </w:r>
      <w:r>
        <w:rPr>
          <w:rtl/>
        </w:rPr>
        <w:tab/>
      </w:r>
      <w:r>
        <w:rPr>
          <w:rFonts w:hint="cs"/>
          <w:rtl/>
        </w:rPr>
        <w:t>אריה</w:t>
      </w:r>
      <w:r>
        <w:rPr>
          <w:rtl/>
        </w:rPr>
        <w:t xml:space="preserve"> </w:t>
      </w:r>
      <w:r>
        <w:rPr>
          <w:rFonts w:hint="cs"/>
          <w:rtl/>
        </w:rPr>
        <w:t>זייף</w:t>
      </w:r>
    </w:p>
    <w:p w:rsidR="00E54714" w:rsidRDefault="00E54714">
      <w:pPr>
        <w:pStyle w:val="sig-1"/>
        <w:widowControl/>
        <w:ind w:left="0" w:right="1134"/>
        <w:rPr>
          <w:rFonts w:hint="cs"/>
          <w:rtl/>
        </w:rPr>
      </w:pPr>
      <w:r>
        <w:rPr>
          <w:rtl/>
        </w:rPr>
        <w:tab/>
      </w:r>
      <w:r>
        <w:rPr>
          <w:rtl/>
        </w:rPr>
        <w:tab/>
      </w:r>
      <w:r>
        <w:rPr>
          <w:rtl/>
        </w:rPr>
        <w:tab/>
      </w:r>
      <w:r>
        <w:rPr>
          <w:rFonts w:hint="cs"/>
          <w:rtl/>
        </w:rPr>
        <w:t>מנהל המכס ומע"מ</w:t>
      </w:r>
    </w:p>
    <w:p w:rsidR="005361EC" w:rsidRPr="005361EC" w:rsidRDefault="005361EC" w:rsidP="005361EC">
      <w:pPr>
        <w:pStyle w:val="P00"/>
        <w:spacing w:before="72"/>
        <w:ind w:left="0" w:right="1134"/>
        <w:rPr>
          <w:rStyle w:val="default"/>
          <w:rFonts w:cs="FrankRuehl" w:hint="cs"/>
          <w:rtl/>
        </w:rPr>
      </w:pPr>
    </w:p>
    <w:p w:rsidR="005361EC" w:rsidRPr="005361EC" w:rsidRDefault="005361EC" w:rsidP="005361EC">
      <w:pPr>
        <w:pStyle w:val="P00"/>
        <w:spacing w:before="72"/>
        <w:ind w:left="0" w:right="1134"/>
        <w:rPr>
          <w:rStyle w:val="default"/>
          <w:rFonts w:cs="FrankRuehl"/>
          <w:rtl/>
        </w:rPr>
      </w:pPr>
    </w:p>
    <w:p w:rsidR="00E54714" w:rsidRPr="005361EC" w:rsidRDefault="00E54714" w:rsidP="005361EC">
      <w:pPr>
        <w:pStyle w:val="P00"/>
        <w:spacing w:before="72"/>
        <w:ind w:left="0" w:right="1134"/>
        <w:rPr>
          <w:rStyle w:val="default"/>
          <w:rFonts w:cs="FrankRuehl"/>
          <w:rtl/>
        </w:rPr>
      </w:pPr>
      <w:bookmarkStart w:id="5" w:name="LawPartEnd"/>
    </w:p>
    <w:bookmarkEnd w:id="5"/>
    <w:p w:rsidR="00E54714" w:rsidRPr="005361EC" w:rsidRDefault="00E54714" w:rsidP="005361EC">
      <w:pPr>
        <w:pStyle w:val="P00"/>
        <w:spacing w:before="72"/>
        <w:ind w:left="0" w:right="1134"/>
        <w:rPr>
          <w:rStyle w:val="default"/>
          <w:rFonts w:cs="FrankRuehl"/>
          <w:rtl/>
        </w:rPr>
      </w:pPr>
    </w:p>
    <w:sectPr w:rsidR="00E54714" w:rsidRPr="005361E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20E" w:rsidRDefault="00EF520E">
      <w:r>
        <w:separator/>
      </w:r>
    </w:p>
  </w:endnote>
  <w:endnote w:type="continuationSeparator" w:id="0">
    <w:p w:rsidR="00EF520E" w:rsidRDefault="00EF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14" w:rsidRDefault="00E547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4714" w:rsidRDefault="00E547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4714" w:rsidRDefault="00E547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61EC">
      <w:rPr>
        <w:rFonts w:cs="TopType Jerushalmi"/>
        <w:noProof/>
        <w:color w:val="000000"/>
        <w:sz w:val="14"/>
        <w:szCs w:val="14"/>
      </w:rPr>
      <w:t>C:\Yael\hakika\Revadim\271_045.doc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14" w:rsidRDefault="00E547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0312">
      <w:rPr>
        <w:rFonts w:hAnsi="FrankRuehl" w:cs="FrankRuehl"/>
        <w:noProof/>
        <w:sz w:val="24"/>
        <w:szCs w:val="24"/>
        <w:rtl/>
      </w:rPr>
      <w:t>3</w:t>
    </w:r>
    <w:r>
      <w:rPr>
        <w:rFonts w:hAnsi="FrankRuehl" w:cs="FrankRuehl"/>
        <w:sz w:val="24"/>
        <w:szCs w:val="24"/>
        <w:rtl/>
      </w:rPr>
      <w:fldChar w:fldCharType="end"/>
    </w:r>
  </w:p>
  <w:p w:rsidR="00E54714" w:rsidRDefault="00E547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4714" w:rsidRDefault="00E547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61EC">
      <w:rPr>
        <w:rFonts w:cs="TopType Jerushalmi"/>
        <w:noProof/>
        <w:color w:val="000000"/>
        <w:sz w:val="14"/>
        <w:szCs w:val="14"/>
      </w:rPr>
      <w:t>C:\Yael\hakika\Revadim\271_045.doc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20E" w:rsidRDefault="00EF520E" w:rsidP="005361EC">
      <w:pPr>
        <w:spacing w:before="60" w:line="240" w:lineRule="auto"/>
        <w:ind w:right="1134"/>
      </w:pPr>
      <w:r>
        <w:separator/>
      </w:r>
    </w:p>
  </w:footnote>
  <w:footnote w:type="continuationSeparator" w:id="0">
    <w:p w:rsidR="00EF520E" w:rsidRDefault="00EF520E">
      <w:r>
        <w:continuationSeparator/>
      </w:r>
    </w:p>
  </w:footnote>
  <w:footnote w:id="1">
    <w:p w:rsidR="005361EC" w:rsidRDefault="005361EC" w:rsidP="005361E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5361EC">
        <w:rPr>
          <w:sz w:val="20"/>
          <w:rtl/>
        </w:rPr>
        <w:t xml:space="preserve">* </w:t>
      </w:r>
      <w:r>
        <w:rPr>
          <w:sz w:val="20"/>
          <w:rtl/>
        </w:rPr>
        <w:t>פ</w:t>
      </w:r>
      <w:r>
        <w:rPr>
          <w:rFonts w:hint="cs"/>
          <w:sz w:val="20"/>
          <w:rtl/>
        </w:rPr>
        <w:t xml:space="preserve">ורסם </w:t>
      </w:r>
      <w:hyperlink r:id="rId1" w:history="1">
        <w:r w:rsidRPr="00DC520A">
          <w:rPr>
            <w:rStyle w:val="Hyperlink"/>
            <w:rFonts w:hint="cs"/>
            <w:sz w:val="20"/>
            <w:rtl/>
          </w:rPr>
          <w:t>ק"ת תשנ"</w:t>
        </w:r>
        <w:r w:rsidRPr="00DC520A">
          <w:rPr>
            <w:rStyle w:val="Hyperlink"/>
            <w:sz w:val="20"/>
            <w:rtl/>
          </w:rPr>
          <w:t>ו</w:t>
        </w:r>
        <w:r w:rsidRPr="00DC520A">
          <w:rPr>
            <w:rStyle w:val="Hyperlink"/>
            <w:rFonts w:hint="cs"/>
            <w:sz w:val="20"/>
            <w:rtl/>
          </w:rPr>
          <w:t xml:space="preserve"> מס' 5740</w:t>
        </w:r>
      </w:hyperlink>
      <w:r>
        <w:rPr>
          <w:rFonts w:hint="cs"/>
          <w:sz w:val="20"/>
          <w:rtl/>
        </w:rPr>
        <w:t xml:space="preserve"> מיום 21.3.1996 עמ' 642.</w:t>
      </w:r>
    </w:p>
    <w:p w:rsidR="00910312" w:rsidRPr="005361EC" w:rsidRDefault="0040233A" w:rsidP="009103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תוקן </w:t>
      </w:r>
      <w:hyperlink r:id="rId2" w:history="1">
        <w:r w:rsidRPr="00910312">
          <w:rPr>
            <w:rStyle w:val="Hyperlink"/>
            <w:rFonts w:hint="cs"/>
            <w:sz w:val="20"/>
            <w:rtl/>
          </w:rPr>
          <w:t>ק"ת תשע"ז מס' 7863</w:t>
        </w:r>
      </w:hyperlink>
      <w:r>
        <w:rPr>
          <w:rFonts w:hint="cs"/>
          <w:sz w:val="20"/>
          <w:rtl/>
        </w:rPr>
        <w:t xml:space="preserve"> מיום 14.9.2017 עמ' 1744 </w:t>
      </w:r>
      <w:r>
        <w:rPr>
          <w:sz w:val="20"/>
          <w:rtl/>
        </w:rPr>
        <w:t>–</w:t>
      </w:r>
      <w:r>
        <w:rPr>
          <w:rFonts w:hint="cs"/>
          <w:sz w:val="20"/>
          <w:rtl/>
        </w:rPr>
        <w:t xml:space="preserve"> צו תשע"ז-2017; תחילתו 60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14" w:rsidRDefault="00E547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ערך מוסף (דרישת דו"חות נוספים), תשנ"ו–1996</w:t>
    </w:r>
  </w:p>
  <w:p w:rsidR="00E54714" w:rsidRDefault="00E547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4714" w:rsidRDefault="00E547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14" w:rsidRDefault="00E54714" w:rsidP="005361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ערך מוסף (דרישת דו"חות נוספים), תשנ"ו</w:t>
    </w:r>
    <w:r w:rsidR="005361EC">
      <w:rPr>
        <w:rFonts w:hAnsi="FrankRuehl" w:cs="FrankRuehl" w:hint="cs"/>
        <w:color w:val="000000"/>
        <w:sz w:val="28"/>
        <w:szCs w:val="28"/>
        <w:rtl/>
      </w:rPr>
      <w:t>-</w:t>
    </w:r>
    <w:r>
      <w:rPr>
        <w:rFonts w:hAnsi="FrankRuehl" w:cs="FrankRuehl"/>
        <w:color w:val="000000"/>
        <w:sz w:val="28"/>
        <w:szCs w:val="28"/>
        <w:rtl/>
      </w:rPr>
      <w:t>1996</w:t>
    </w:r>
  </w:p>
  <w:p w:rsidR="00E54714" w:rsidRDefault="00E547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4714" w:rsidRDefault="00E547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520A"/>
    <w:rsid w:val="00192D7C"/>
    <w:rsid w:val="0040233A"/>
    <w:rsid w:val="00405FB1"/>
    <w:rsid w:val="004860E5"/>
    <w:rsid w:val="005361EC"/>
    <w:rsid w:val="005D5BDD"/>
    <w:rsid w:val="0072477C"/>
    <w:rsid w:val="007A6351"/>
    <w:rsid w:val="00910312"/>
    <w:rsid w:val="00AC2033"/>
    <w:rsid w:val="00B811CC"/>
    <w:rsid w:val="00CF1528"/>
    <w:rsid w:val="00D770E8"/>
    <w:rsid w:val="00DC520A"/>
    <w:rsid w:val="00E54714"/>
    <w:rsid w:val="00ED0E84"/>
    <w:rsid w:val="00EF520E"/>
    <w:rsid w:val="00F82C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6695123-E2F0-4184-8C18-D7A3BF48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361EC"/>
    <w:rPr>
      <w:sz w:val="20"/>
      <w:szCs w:val="20"/>
    </w:rPr>
  </w:style>
  <w:style w:type="character" w:styleId="a6">
    <w:name w:val="footnote reference"/>
    <w:semiHidden/>
    <w:rsid w:val="005361EC"/>
    <w:rPr>
      <w:vertAlign w:val="superscript"/>
    </w:rPr>
  </w:style>
  <w:style w:type="character" w:customStyle="1" w:styleId="UnresolvedMention">
    <w:name w:val="Unresolved Mention"/>
    <w:uiPriority w:val="99"/>
    <w:semiHidden/>
    <w:unhideWhenUsed/>
    <w:rsid w:val="004023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86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863.pdf" TargetMode="External"/><Relationship Id="rId1" Type="http://schemas.openxmlformats.org/officeDocument/2006/relationships/hyperlink" Target="http://www.nevo.co.il/Law_word/law06/TAK-57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271</vt:lpstr>
    </vt:vector>
  </TitlesOfParts>
  <Company/>
  <LinksUpToDate>false</LinksUpToDate>
  <CharactersWithSpaces>4829</CharactersWithSpaces>
  <SharedDoc>false</SharedDoc>
  <HLinks>
    <vt:vector size="42" baseType="variant">
      <vt:variant>
        <vt:i4>7864323</vt:i4>
      </vt:variant>
      <vt:variant>
        <vt:i4>24</vt:i4>
      </vt:variant>
      <vt:variant>
        <vt:i4>0</vt:i4>
      </vt:variant>
      <vt:variant>
        <vt:i4>5</vt:i4>
      </vt:variant>
      <vt:variant>
        <vt:lpwstr>http://www.nevo.co.il/Law_word/law06/tak-7863.pdf</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7864323</vt:i4>
      </vt:variant>
      <vt:variant>
        <vt:i4>3</vt:i4>
      </vt:variant>
      <vt:variant>
        <vt:i4>0</vt:i4>
      </vt:variant>
      <vt:variant>
        <vt:i4>5</vt:i4>
      </vt:variant>
      <vt:variant>
        <vt:lpwstr>http://www.nevo.co.il/Law_word/law06/tak-7863.pdf</vt:lpwstr>
      </vt:variant>
      <vt:variant>
        <vt:lpwstr/>
      </vt:variant>
      <vt:variant>
        <vt:i4>7864335</vt:i4>
      </vt:variant>
      <vt:variant>
        <vt:i4>0</vt:i4>
      </vt:variant>
      <vt:variant>
        <vt:i4>0</vt:i4>
      </vt:variant>
      <vt:variant>
        <vt:i4>5</vt:i4>
      </vt:variant>
      <vt:variant>
        <vt:lpwstr>http://www.nevo.co.il/Law_word/law06/TAK-5740.pdf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271</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צו מס ערך מוסף (דרישת דו"חות נוספים), תשנ"ו-1996</vt:lpwstr>
  </property>
  <property fmtid="{D5CDD505-2E9C-101B-9397-08002B2CF9AE}" pid="5" name="LAWNUMBER">
    <vt:lpwstr>0045</vt:lpwstr>
  </property>
  <property fmtid="{D5CDD505-2E9C-101B-9397-08002B2CF9AE}" pid="6" name="TYPE">
    <vt:lpwstr>01</vt:lpwstr>
  </property>
  <property fmtid="{D5CDD505-2E9C-101B-9397-08002B2CF9AE}" pid="7" name="MEKOR_NAME1">
    <vt:lpwstr>חוק מס ערך מוסף</vt:lpwstr>
  </property>
  <property fmtid="{D5CDD505-2E9C-101B-9397-08002B2CF9AE}" pid="8" name="MEKOR_SAIF1">
    <vt:lpwstr>72X</vt:lpwstr>
  </property>
  <property fmtid="{D5CDD505-2E9C-101B-9397-08002B2CF9AE}" pid="9" name="NOSE11">
    <vt:lpwstr>מסים</vt:lpwstr>
  </property>
  <property fmtid="{D5CDD505-2E9C-101B-9397-08002B2CF9AE}" pid="10" name="NOSE21">
    <vt:lpwstr>מס ערך מוסף</vt:lpwstr>
  </property>
  <property fmtid="{D5CDD505-2E9C-101B-9397-08002B2CF9AE}" pid="11" name="NOSE31">
    <vt:lpwstr/>
  </property>
  <property fmtid="{D5CDD505-2E9C-101B-9397-08002B2CF9AE}" pid="12" name="NOSE41">
    <vt:lpwstr/>
  </property>
  <property fmtid="{D5CDD505-2E9C-101B-9397-08002B2CF9AE}" pid="13" name="NOSE12">
    <vt:lpwstr>מסים</vt:lpwstr>
  </property>
  <property fmtid="{D5CDD505-2E9C-101B-9397-08002B2CF9AE}" pid="14" name="NOSE22">
    <vt:lpwstr>דו"חות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http://www.nevo.co.il/Law_word/law06/tak-7863.pdf;‎רשומות - תקנות כלליות#תוקן ק"ת תשע"ז מס' ‏‏7863 #מיום 14.9.2017 עמ' 1744 – צו תשע"ז-2017; תחילתו 60 ימים מיום פרסומו</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