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CE4A" w14:textId="77777777" w:rsidR="001704E1" w:rsidRPr="0034680D" w:rsidRDefault="001704E1" w:rsidP="006300EA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6300EA">
        <w:rPr>
          <w:rFonts w:cs="FrankRuehl" w:hint="cs"/>
          <w:rtl/>
        </w:rPr>
        <w:t>רווחי חברות</w:t>
      </w:r>
      <w:r w:rsidRPr="0034680D">
        <w:rPr>
          <w:rFonts w:cs="FrankRuehl" w:hint="cs"/>
          <w:rtl/>
        </w:rPr>
        <w:t xml:space="preserve"> (</w:t>
      </w:r>
      <w:r w:rsidR="00666A54">
        <w:rPr>
          <w:rFonts w:cs="FrankRuehl" w:hint="cs"/>
          <w:rtl/>
        </w:rPr>
        <w:t>פטור ממס</w:t>
      </w:r>
      <w:r w:rsidRPr="0034680D">
        <w:rPr>
          <w:rFonts w:cs="FrankRuehl" w:hint="cs"/>
          <w:rtl/>
        </w:rPr>
        <w:t xml:space="preserve"> כפל) (</w:t>
      </w:r>
      <w:r w:rsidR="00666A54">
        <w:rPr>
          <w:rFonts w:cs="FrankRuehl" w:hint="cs"/>
          <w:rtl/>
        </w:rPr>
        <w:t>יוון), תשי"ג-1953</w:t>
      </w:r>
    </w:p>
    <w:p w14:paraId="553EC0E0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637A42F7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6467E5A7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00E23567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234F" w:rsidRPr="006B234F" w14:paraId="2EFC4866" w14:textId="77777777" w:rsidTr="006B23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275BF5" w14:textId="77777777" w:rsidR="006B234F" w:rsidRPr="006B234F" w:rsidRDefault="006B234F" w:rsidP="006B234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DFF6792" w14:textId="77777777" w:rsidR="006B234F" w:rsidRPr="006B234F" w:rsidRDefault="006B234F" w:rsidP="006B234F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2A353FC4" w14:textId="77777777" w:rsidR="006B234F" w:rsidRPr="006B234F" w:rsidRDefault="006B234F" w:rsidP="006B234F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6B23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DC06C3" w14:textId="77777777" w:rsidR="006B234F" w:rsidRPr="006B234F" w:rsidRDefault="006B234F" w:rsidP="006B234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234F" w:rsidRPr="006B234F" w14:paraId="61CF6953" w14:textId="77777777" w:rsidTr="006B23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723791" w14:textId="77777777" w:rsidR="006B234F" w:rsidRPr="006B234F" w:rsidRDefault="006B234F" w:rsidP="006B234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BCA663A" w14:textId="77777777" w:rsidR="006B234F" w:rsidRPr="006B234F" w:rsidRDefault="006B234F" w:rsidP="006B234F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1EC0B3E3" w14:textId="77777777" w:rsidR="006B234F" w:rsidRPr="006B234F" w:rsidRDefault="006B234F" w:rsidP="006B234F">
            <w:pPr>
              <w:rPr>
                <w:rStyle w:val="Hyperlink"/>
                <w:rtl/>
              </w:rPr>
            </w:pPr>
            <w:hyperlink w:anchor="Seif2" w:tooltip="השם" w:history="1">
              <w:r w:rsidRPr="006B23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C1C5D5" w14:textId="77777777" w:rsidR="006B234F" w:rsidRPr="006B234F" w:rsidRDefault="006B234F" w:rsidP="006B234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D087309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783210F5" w14:textId="77777777" w:rsidR="00437214" w:rsidRPr="0034680D" w:rsidRDefault="001704E1" w:rsidP="006300EA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666A54" w:rsidRPr="0034680D">
        <w:rPr>
          <w:rFonts w:cs="FrankRuehl"/>
          <w:rtl/>
        </w:rPr>
        <w:lastRenderedPageBreak/>
        <w:t>צו</w:t>
      </w:r>
      <w:r w:rsidR="00666A54" w:rsidRPr="0034680D">
        <w:rPr>
          <w:rFonts w:cs="FrankRuehl" w:hint="cs"/>
          <w:rtl/>
        </w:rPr>
        <w:t xml:space="preserve"> מס </w:t>
      </w:r>
      <w:r w:rsidR="006300EA">
        <w:rPr>
          <w:rFonts w:cs="FrankRuehl" w:hint="cs"/>
          <w:rtl/>
        </w:rPr>
        <w:t>רווחי חברות</w:t>
      </w:r>
      <w:r w:rsidR="00666A54" w:rsidRPr="0034680D">
        <w:rPr>
          <w:rFonts w:cs="FrankRuehl" w:hint="cs"/>
          <w:rtl/>
        </w:rPr>
        <w:t xml:space="preserve"> (</w:t>
      </w:r>
      <w:r w:rsidR="00666A54">
        <w:rPr>
          <w:rFonts w:cs="FrankRuehl" w:hint="cs"/>
          <w:rtl/>
        </w:rPr>
        <w:t>פטור ממס</w:t>
      </w:r>
      <w:r w:rsidR="00666A54" w:rsidRPr="0034680D">
        <w:rPr>
          <w:rFonts w:cs="FrankRuehl" w:hint="cs"/>
          <w:rtl/>
        </w:rPr>
        <w:t xml:space="preserve"> כפל) (</w:t>
      </w:r>
      <w:r w:rsidR="00666A54">
        <w:rPr>
          <w:rFonts w:cs="FrankRuehl" w:hint="cs"/>
          <w:rtl/>
        </w:rPr>
        <w:t>יוון), תשי"ג-1953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33C18E67" w14:textId="77777777" w:rsidR="00063D2D" w:rsidRDefault="00063D2D" w:rsidP="006300E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6300EA">
        <w:rPr>
          <w:rStyle w:val="default"/>
          <w:rFonts w:cs="FrankRuehl" w:hint="cs"/>
          <w:sz w:val="20"/>
          <w:rtl/>
        </w:rPr>
        <w:t>39(1) לפקודת מס רווחי חברות</w:t>
      </w:r>
      <w:r w:rsidR="00666A54">
        <w:rPr>
          <w:rStyle w:val="default"/>
          <w:rFonts w:cs="FrankRuehl" w:hint="cs"/>
          <w:sz w:val="20"/>
          <w:rtl/>
        </w:rPr>
        <w:t>, 1947</w:t>
      </w:r>
      <w:r w:rsidR="00E95D59" w:rsidRPr="0034680D">
        <w:rPr>
          <w:rStyle w:val="default"/>
          <w:rFonts w:cs="FrankRuehl" w:hint="cs"/>
          <w:sz w:val="20"/>
          <w:rtl/>
        </w:rPr>
        <w:t xml:space="preserve">, </w:t>
      </w:r>
      <w:r w:rsidR="00666A54">
        <w:rPr>
          <w:rStyle w:val="default"/>
          <w:rFonts w:cs="FrankRuehl" w:hint="cs"/>
          <w:sz w:val="20"/>
          <w:rtl/>
        </w:rPr>
        <w:t xml:space="preserve">והסעיפים 14(א) ו-2(ד) לפקודת סדרי השלטון והמשפט, תש"ח-1948, </w:t>
      </w:r>
      <w:r w:rsidRPr="0034680D">
        <w:rPr>
          <w:rStyle w:val="default"/>
          <w:rFonts w:cs="FrankRuehl"/>
          <w:sz w:val="20"/>
          <w:rtl/>
        </w:rPr>
        <w:t>אני מצווה לאמור:</w:t>
      </w:r>
    </w:p>
    <w:p w14:paraId="2380C196" w14:textId="77777777" w:rsidR="00063D2D" w:rsidRDefault="00063D2D" w:rsidP="006300EA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0DF8460C">
          <v:rect id="_x0000_s1026" style="position:absolute;left:0;text-align:left;margin-left:464.35pt;margin-top:7.1pt;width:75.05pt;height:19pt;z-index:251657216" o:allowincell="f" filled="f" stroked="f" strokecolor="lime" strokeweight=".25pt">
            <v:textbox inset="0,0,0,0">
              <w:txbxContent>
                <w:p w14:paraId="76F7650E" w14:textId="77777777" w:rsidR="00063D2D" w:rsidRDefault="00063D2D" w:rsidP="00E95D5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95D59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666A54">
        <w:rPr>
          <w:rStyle w:val="default"/>
          <w:rFonts w:cs="FrankRuehl" w:hint="cs"/>
          <w:sz w:val="20"/>
          <w:rtl/>
        </w:rPr>
        <w:t>כ"ט בתמוז תשי"ב (22 ביולי 1952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666A54">
        <w:rPr>
          <w:rStyle w:val="default"/>
          <w:rFonts w:cs="FrankRuehl" w:hint="cs"/>
          <w:sz w:val="20"/>
          <w:rtl/>
        </w:rPr>
        <w:t xml:space="preserve">נעשה הסכם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666A54">
        <w:rPr>
          <w:rStyle w:val="default"/>
          <w:rFonts w:cs="FrankRuehl" w:hint="cs"/>
          <w:sz w:val="20"/>
          <w:rtl/>
        </w:rPr>
        <w:t xml:space="preserve">הממשלה היוונית בדבר פטור גומלין מכפל מסים במס </w:t>
      </w:r>
      <w:r w:rsidR="006300EA">
        <w:rPr>
          <w:rStyle w:val="default"/>
          <w:rFonts w:cs="FrankRuehl" w:hint="cs"/>
          <w:sz w:val="20"/>
          <w:rtl/>
        </w:rPr>
        <w:t>רווחי חברות</w:t>
      </w:r>
      <w:r w:rsidR="00666A54">
        <w:rPr>
          <w:rStyle w:val="default"/>
          <w:rFonts w:cs="FrankRuehl" w:hint="cs"/>
          <w:sz w:val="20"/>
          <w:rtl/>
        </w:rPr>
        <w:t xml:space="preserve"> ובכל מס כיוצא בזה שהוטל לפי חוקי יוון על </w:t>
      </w:r>
      <w:r w:rsidR="006300EA">
        <w:rPr>
          <w:rStyle w:val="default"/>
          <w:rFonts w:cs="FrankRuehl" w:hint="cs"/>
          <w:sz w:val="20"/>
          <w:rtl/>
        </w:rPr>
        <w:t>הרווחים המופקים</w:t>
      </w:r>
      <w:r w:rsidR="00666A54">
        <w:rPr>
          <w:rStyle w:val="default"/>
          <w:rFonts w:cs="FrankRuehl" w:hint="cs"/>
          <w:sz w:val="20"/>
          <w:rtl/>
        </w:rPr>
        <w:t xml:space="preserve"> על ידי ניצול ספינות או אוירונים, ומן הראוי שהסכם זה יהיה בר תוקף</w:t>
      </w:r>
      <w:r w:rsidRPr="0034680D">
        <w:rPr>
          <w:rStyle w:val="default"/>
          <w:rFonts w:cs="FrankRuehl" w:hint="cs"/>
          <w:sz w:val="20"/>
          <w:rtl/>
        </w:rPr>
        <w:t>.</w:t>
      </w:r>
    </w:p>
    <w:p w14:paraId="1D8F6BDD" w14:textId="77777777" w:rsidR="0034680D" w:rsidRDefault="00063D2D" w:rsidP="006300EA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 w14:anchorId="08A3ED8A"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14:paraId="156CD264" w14:textId="77777777" w:rsidR="00063D2D" w:rsidRDefault="00666A54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6300EA">
        <w:rPr>
          <w:rStyle w:val="default"/>
          <w:rFonts w:cs="FrankRuehl" w:hint="cs"/>
          <w:sz w:val="20"/>
          <w:rtl/>
        </w:rPr>
        <w:t>רווחי חברות</w:t>
      </w:r>
      <w:r w:rsidR="0034680D" w:rsidRPr="0034680D">
        <w:rPr>
          <w:rStyle w:val="default"/>
          <w:rFonts w:cs="FrankRuehl" w:hint="cs"/>
          <w:sz w:val="20"/>
          <w:rtl/>
        </w:rPr>
        <w:t xml:space="preserve"> (</w:t>
      </w:r>
      <w:r w:rsidR="00666A54">
        <w:rPr>
          <w:rStyle w:val="default"/>
          <w:rFonts w:cs="FrankRuehl" w:hint="cs"/>
          <w:sz w:val="20"/>
          <w:rtl/>
        </w:rPr>
        <w:t>פטור ממס</w:t>
      </w:r>
      <w:r w:rsidR="0034680D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666A54">
        <w:rPr>
          <w:rStyle w:val="default"/>
          <w:rFonts w:cs="FrankRuehl" w:hint="cs"/>
          <w:sz w:val="20"/>
          <w:rtl/>
        </w:rPr>
        <w:t>יוון), תשי"ג-1953</w:t>
      </w:r>
      <w:r w:rsidR="0034680D" w:rsidRPr="0034680D">
        <w:rPr>
          <w:rStyle w:val="default"/>
          <w:rFonts w:cs="FrankRuehl" w:hint="cs"/>
          <w:sz w:val="20"/>
          <w:rtl/>
        </w:rPr>
        <w:t>".</w:t>
      </w:r>
    </w:p>
    <w:p w14:paraId="2229C4FE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37771798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6ED0FB75" w14:textId="77777777" w:rsidR="00063D2D" w:rsidRPr="0034680D" w:rsidRDefault="00666A54" w:rsidP="00666A5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כ"ו בסיון תשי"ג (9 ביוני 1953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>
        <w:rPr>
          <w:rFonts w:cs="FrankRuehl" w:hint="cs"/>
          <w:rtl/>
        </w:rPr>
        <w:t>לוי אשכול</w:t>
      </w:r>
    </w:p>
    <w:p w14:paraId="624B9E27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09FF38AE" w14:textId="77777777" w:rsidR="006300EA" w:rsidRPr="0034680D" w:rsidRDefault="006300EA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1F2E1E04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74238C6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14:paraId="5288DC0B" w14:textId="77777777" w:rsidR="006B234F" w:rsidRDefault="006B234F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676E8336" w14:textId="77777777" w:rsidR="006B234F" w:rsidRDefault="006B234F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15AC9A11" w14:textId="77777777" w:rsidR="006B234F" w:rsidRDefault="006B234F" w:rsidP="006B23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99F43C9" w14:textId="77777777" w:rsidR="00F0719C" w:rsidRPr="006B234F" w:rsidRDefault="00F0719C" w:rsidP="006B23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6B23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4080" w14:textId="77777777" w:rsidR="00892838" w:rsidRDefault="00892838">
      <w:r>
        <w:separator/>
      </w:r>
    </w:p>
  </w:endnote>
  <w:endnote w:type="continuationSeparator" w:id="0">
    <w:p w14:paraId="2A890645" w14:textId="77777777" w:rsidR="00892838" w:rsidRDefault="0089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4294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017D12D8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6488B3D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234F">
      <w:rPr>
        <w:rFonts w:cs="TopType Jerushalmi"/>
        <w:noProof/>
        <w:color w:val="000000"/>
        <w:sz w:val="14"/>
        <w:szCs w:val="14"/>
      </w:rPr>
      <w:t>Z:\000-law\yael\2015\2015-02-22\hak150217\255_608.doc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75BB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6B234F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22214653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193AB40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234F">
      <w:rPr>
        <w:rFonts w:cs="TopType Jerushalmi"/>
        <w:noProof/>
        <w:color w:val="000000"/>
        <w:sz w:val="14"/>
        <w:szCs w:val="14"/>
      </w:rPr>
      <w:t>Z:\000-law\yael\2015\2015-02-22\hak150217\255_608.doc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7CEF" w14:textId="77777777" w:rsidR="00892838" w:rsidRDefault="00892838" w:rsidP="00292CDB">
      <w:pPr>
        <w:spacing w:before="60"/>
        <w:ind w:right="1134"/>
      </w:pPr>
      <w:r>
        <w:separator/>
      </w:r>
    </w:p>
  </w:footnote>
  <w:footnote w:type="continuationSeparator" w:id="0">
    <w:p w14:paraId="1560CFF9" w14:textId="77777777" w:rsidR="00892838" w:rsidRDefault="00892838">
      <w:r>
        <w:continuationSeparator/>
      </w:r>
    </w:p>
  </w:footnote>
  <w:footnote w:id="1">
    <w:p w14:paraId="537B0117" w14:textId="77777777" w:rsidR="00063D2D" w:rsidRPr="00292CDB" w:rsidRDefault="00063D2D" w:rsidP="006300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666A54">
          <w:rPr>
            <w:rStyle w:val="Hyperlink"/>
            <w:rFonts w:cs="FrankRuehl" w:hint="cs"/>
            <w:rtl/>
          </w:rPr>
          <w:t>י"ג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666A54">
          <w:rPr>
            <w:rStyle w:val="Hyperlink"/>
            <w:rFonts w:cs="FrankRuehl" w:hint="cs"/>
            <w:rtl/>
          </w:rPr>
          <w:t>3</w:t>
        </w:r>
        <w:r w:rsidR="006300EA">
          <w:rPr>
            <w:rStyle w:val="Hyperlink"/>
            <w:rFonts w:cs="FrankRuehl" w:hint="cs"/>
            <w:rtl/>
          </w:rPr>
          <w:t>71</w:t>
        </w:r>
      </w:hyperlink>
      <w:r>
        <w:rPr>
          <w:rFonts w:cs="FrankRuehl" w:hint="cs"/>
          <w:rtl/>
        </w:rPr>
        <w:t xml:space="preserve"> מיום </w:t>
      </w:r>
      <w:r w:rsidR="006300EA">
        <w:rPr>
          <w:rFonts w:cs="FrankRuehl" w:hint="cs"/>
          <w:rtl/>
        </w:rPr>
        <w:t>2.7</w:t>
      </w:r>
      <w:r w:rsidR="00666A54">
        <w:rPr>
          <w:rFonts w:cs="FrankRuehl" w:hint="cs"/>
          <w:rtl/>
        </w:rPr>
        <w:t>.1953</w:t>
      </w:r>
      <w:r>
        <w:rPr>
          <w:rFonts w:cs="FrankRuehl" w:hint="cs"/>
          <w:rtl/>
        </w:rPr>
        <w:t xml:space="preserve"> עמ' </w:t>
      </w:r>
      <w:r w:rsidR="00666A54">
        <w:rPr>
          <w:rFonts w:cs="FrankRuehl" w:hint="cs"/>
          <w:rtl/>
        </w:rPr>
        <w:t>11</w:t>
      </w:r>
      <w:r w:rsidR="006300EA">
        <w:rPr>
          <w:rFonts w:cs="FrankRuehl" w:hint="cs"/>
          <w:rtl/>
        </w:rPr>
        <w:t>94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5444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16E49597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4B7003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0F61" w14:textId="77777777" w:rsidR="00063D2D" w:rsidRDefault="00063D2D" w:rsidP="006300E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6300EA">
      <w:rPr>
        <w:rFonts w:hAnsi="FrankRuehl" w:cs="FrankRuehl" w:hint="cs"/>
        <w:color w:val="000000"/>
        <w:sz w:val="28"/>
        <w:szCs w:val="28"/>
        <w:rtl/>
      </w:rPr>
      <w:t>רווחי חברות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666A54">
      <w:rPr>
        <w:rFonts w:hAnsi="FrankRuehl" w:cs="FrankRuehl" w:hint="cs"/>
        <w:color w:val="000000"/>
        <w:sz w:val="28"/>
        <w:szCs w:val="28"/>
        <w:rtl/>
      </w:rPr>
      <w:t>פטור ממס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666A54">
      <w:rPr>
        <w:rFonts w:hAnsi="FrankRuehl" w:cs="FrankRuehl" w:hint="cs"/>
        <w:color w:val="000000"/>
        <w:sz w:val="28"/>
        <w:szCs w:val="28"/>
        <w:rtl/>
      </w:rPr>
      <w:t>יוון), תשי"ג-1953</w:t>
    </w:r>
  </w:p>
  <w:p w14:paraId="5435AFDD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A890E5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704E1"/>
    <w:rsid w:val="00252CD5"/>
    <w:rsid w:val="00292CDB"/>
    <w:rsid w:val="0034680D"/>
    <w:rsid w:val="003F1C64"/>
    <w:rsid w:val="00437214"/>
    <w:rsid w:val="005B3747"/>
    <w:rsid w:val="006300EA"/>
    <w:rsid w:val="00643058"/>
    <w:rsid w:val="00666A54"/>
    <w:rsid w:val="006B234F"/>
    <w:rsid w:val="0076050A"/>
    <w:rsid w:val="007838C0"/>
    <w:rsid w:val="00892838"/>
    <w:rsid w:val="009660AE"/>
    <w:rsid w:val="009B2C28"/>
    <w:rsid w:val="00C42506"/>
    <w:rsid w:val="00D86F98"/>
    <w:rsid w:val="00E95D59"/>
    <w:rsid w:val="00F0719C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4A2330"/>
  <w15:chartTrackingRefBased/>
  <w15:docId w15:val="{4822341A-DF70-4F1D-85E2-F6C5CCD1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3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974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http://www.nevo.co.il/Law_word/law06/tak-0371.pdf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רווחי חברות (פטור ממס כפל) (יוון), תשי"ג-1953</vt:lpwstr>
  </property>
  <property fmtid="{D5CDD505-2E9C-101B-9397-08002B2CF9AE}" pid="5" name="LAWNUMBER">
    <vt:lpwstr>0608</vt:lpwstr>
  </property>
  <property fmtid="{D5CDD505-2E9C-101B-9397-08002B2CF9AE}" pid="6" name="TYPE">
    <vt:lpwstr>01</vt:lpwstr>
  </property>
  <property fmtid="{D5CDD505-2E9C-101B-9397-08002B2CF9AE}" pid="7" name="MEKOR_NAME1">
    <vt:lpwstr>פקודת מס רווחי חברות</vt:lpwstr>
  </property>
  <property fmtid="{D5CDD505-2E9C-101B-9397-08002B2CF9AE}" pid="8" name="MEKOR_SAIF1">
    <vt:lpwstr>39X1X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