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BF7F0" w14:textId="77777777" w:rsidR="000A51DD" w:rsidRDefault="00746E38" w:rsidP="00F14DB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 </w:t>
      </w:r>
      <w:r w:rsidR="00F14DB8">
        <w:rPr>
          <w:rFonts w:cs="FrankRuehl" w:hint="cs"/>
          <w:sz w:val="32"/>
          <w:rtl/>
        </w:rPr>
        <w:t>ליבנה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>, תשס"</w:t>
      </w:r>
      <w:r w:rsidR="000E2C54">
        <w:rPr>
          <w:rFonts w:cs="FrankRuehl" w:hint="cs"/>
          <w:sz w:val="32"/>
          <w:rtl/>
        </w:rPr>
        <w:t>ט-2008</w:t>
      </w:r>
    </w:p>
    <w:p w14:paraId="3E837A92" w14:textId="77777777" w:rsidR="00462773" w:rsidRPr="00462773" w:rsidRDefault="00462773" w:rsidP="00462773">
      <w:pPr>
        <w:spacing w:line="320" w:lineRule="auto"/>
        <w:rPr>
          <w:rFonts w:cs="FrankRuehl"/>
          <w:szCs w:val="26"/>
          <w:rtl/>
        </w:rPr>
      </w:pPr>
    </w:p>
    <w:p w14:paraId="5501F859" w14:textId="77777777" w:rsidR="00462773" w:rsidRDefault="00462773" w:rsidP="00462773">
      <w:pPr>
        <w:spacing w:line="320" w:lineRule="auto"/>
        <w:rPr>
          <w:rFonts w:cs="Miriam"/>
          <w:szCs w:val="22"/>
          <w:rtl/>
        </w:rPr>
      </w:pPr>
      <w:r w:rsidRPr="00462773">
        <w:rPr>
          <w:rFonts w:cs="Miriam"/>
          <w:szCs w:val="22"/>
          <w:rtl/>
        </w:rPr>
        <w:t>בתי משפט וסדרי דין</w:t>
      </w:r>
      <w:r w:rsidRPr="00462773">
        <w:rPr>
          <w:rFonts w:cs="FrankRuehl"/>
          <w:szCs w:val="26"/>
          <w:rtl/>
        </w:rPr>
        <w:t xml:space="preserve"> – סדר דין פלילי – ברירת משפט</w:t>
      </w:r>
    </w:p>
    <w:p w14:paraId="47A148D8" w14:textId="77777777" w:rsidR="00462773" w:rsidRDefault="00462773" w:rsidP="00462773">
      <w:pPr>
        <w:spacing w:line="320" w:lineRule="auto"/>
        <w:rPr>
          <w:rFonts w:cs="Miriam"/>
          <w:szCs w:val="22"/>
          <w:rtl/>
        </w:rPr>
      </w:pPr>
      <w:r w:rsidRPr="00462773">
        <w:rPr>
          <w:rFonts w:cs="Miriam"/>
          <w:szCs w:val="22"/>
          <w:rtl/>
        </w:rPr>
        <w:t>עונשין ומשפט פלילי</w:t>
      </w:r>
      <w:r w:rsidRPr="00462773">
        <w:rPr>
          <w:rFonts w:cs="FrankRuehl"/>
          <w:szCs w:val="26"/>
          <w:rtl/>
        </w:rPr>
        <w:t xml:space="preserve"> – עבירות – עבירות ברירת משפט</w:t>
      </w:r>
    </w:p>
    <w:p w14:paraId="1174707F" w14:textId="77777777" w:rsidR="00D96C5E" w:rsidRPr="00462773" w:rsidRDefault="00462773" w:rsidP="00462773">
      <w:pPr>
        <w:spacing w:line="320" w:lineRule="auto"/>
        <w:rPr>
          <w:rFonts w:cs="Miriam" w:hint="cs"/>
          <w:szCs w:val="22"/>
          <w:rtl/>
        </w:rPr>
      </w:pPr>
      <w:r w:rsidRPr="00462773">
        <w:rPr>
          <w:rFonts w:cs="Miriam"/>
          <w:szCs w:val="22"/>
          <w:rtl/>
        </w:rPr>
        <w:t>רשויות ומשפט מנהלי</w:t>
      </w:r>
      <w:r w:rsidRPr="00462773">
        <w:rPr>
          <w:rFonts w:cs="FrankRuehl"/>
          <w:szCs w:val="26"/>
          <w:rtl/>
        </w:rPr>
        <w:t xml:space="preserve"> – רשויות מקומיות – חוקי עזר – ברירת משפט</w:t>
      </w:r>
    </w:p>
    <w:p w14:paraId="3B0C6C70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D4B4E" w:rsidRPr="00DD4B4E" w14:paraId="4500A13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6A8D648" w14:textId="77777777" w:rsidR="00DD4B4E" w:rsidRPr="00DD4B4E" w:rsidRDefault="00DD4B4E" w:rsidP="00DD4B4E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63180F0" w14:textId="77777777" w:rsidR="00DD4B4E" w:rsidRPr="00DD4B4E" w:rsidRDefault="00DD4B4E" w:rsidP="00DD4B4E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14:paraId="642C6FE5" w14:textId="77777777" w:rsidR="00DD4B4E" w:rsidRPr="00DD4B4E" w:rsidRDefault="00DD4B4E" w:rsidP="00DD4B4E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DD4B4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7CD9603" w14:textId="77777777" w:rsidR="00DD4B4E" w:rsidRPr="00DD4B4E" w:rsidRDefault="00DD4B4E" w:rsidP="00DD4B4E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DD4B4E" w:rsidRPr="00DD4B4E" w14:paraId="2963087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434C62B" w14:textId="77777777" w:rsidR="00DD4B4E" w:rsidRPr="00DD4B4E" w:rsidRDefault="00DD4B4E" w:rsidP="00DD4B4E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7A332A4" w14:textId="77777777" w:rsidR="00DD4B4E" w:rsidRPr="00DD4B4E" w:rsidRDefault="00DD4B4E" w:rsidP="00DD4B4E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0ADAA150" w14:textId="77777777" w:rsidR="00DD4B4E" w:rsidRPr="00DD4B4E" w:rsidRDefault="00DD4B4E" w:rsidP="00DD4B4E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DD4B4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06B247A" w14:textId="77777777" w:rsidR="00DD4B4E" w:rsidRPr="00DD4B4E" w:rsidRDefault="00DD4B4E" w:rsidP="00DD4B4E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57482375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05851244" w14:textId="77777777" w:rsidR="000A51DD" w:rsidRPr="00462773" w:rsidRDefault="000A51DD" w:rsidP="00462773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746E38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746E38">
        <w:rPr>
          <w:rFonts w:cs="FrankRuehl"/>
          <w:sz w:val="32"/>
          <w:rtl/>
        </w:rPr>
        <w:t>–</w:t>
      </w:r>
      <w:r w:rsidR="00746E38">
        <w:rPr>
          <w:rFonts w:cs="FrankRuehl" w:hint="cs"/>
          <w:sz w:val="32"/>
          <w:rtl/>
        </w:rPr>
        <w:t xml:space="preserve"> חוקי עזר </w:t>
      </w:r>
      <w:r w:rsidR="00F14DB8">
        <w:rPr>
          <w:rFonts w:cs="FrankRuehl" w:hint="cs"/>
          <w:sz w:val="32"/>
          <w:rtl/>
        </w:rPr>
        <w:t>ליבנה</w:t>
      </w:r>
      <w:r w:rsidR="00746E38">
        <w:rPr>
          <w:rFonts w:cs="FrankRuehl" w:hint="cs"/>
          <w:sz w:val="32"/>
          <w:rtl/>
        </w:rPr>
        <w:t>), תשס"ט-2008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5D1A72E6" w14:textId="77777777"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14:paraId="5AB6C43C" w14:textId="77777777" w:rsidR="000A51DD" w:rsidRDefault="000A51DD" w:rsidP="00F14DB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044976FC"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14:paraId="46C4DBAE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עבירת קנס בחלק </w:t>
      </w:r>
      <w:r w:rsidR="00F14DB8">
        <w:rPr>
          <w:rStyle w:val="default"/>
          <w:rFonts w:cs="FrankRuehl" w:hint="cs"/>
          <w:rtl/>
        </w:rPr>
        <w:t>מ"ו</w:t>
      </w:r>
      <w:r w:rsidR="00746E38">
        <w:rPr>
          <w:rStyle w:val="default"/>
          <w:rFonts w:cs="FrankRuehl" w:hint="cs"/>
          <w:rtl/>
        </w:rPr>
        <w:t xml:space="preserve"> לצו </w:t>
      </w:r>
      <w:r w:rsidR="00F14DB8">
        <w:rPr>
          <w:rStyle w:val="default"/>
          <w:rFonts w:cs="FrankRuehl" w:hint="cs"/>
          <w:rtl/>
        </w:rPr>
        <w:t>העיריות</w:t>
      </w:r>
      <w:r w:rsidR="00746E38">
        <w:rPr>
          <w:rStyle w:val="default"/>
          <w:rFonts w:cs="FrankRuehl" w:hint="cs"/>
          <w:rtl/>
        </w:rPr>
        <w:t xml:space="preserve"> (עבירות קנס), התשל"</w:t>
      </w:r>
      <w:r w:rsidR="00F14DB8">
        <w:rPr>
          <w:rStyle w:val="default"/>
          <w:rFonts w:cs="FrankRuehl" w:hint="cs"/>
          <w:rtl/>
        </w:rPr>
        <w:t>א</w:t>
      </w:r>
      <w:r w:rsidR="00746E38">
        <w:rPr>
          <w:rStyle w:val="default"/>
          <w:rFonts w:cs="FrankRuehl" w:hint="cs"/>
          <w:rtl/>
        </w:rPr>
        <w:t>-197</w:t>
      </w:r>
      <w:r w:rsidR="00F14DB8">
        <w:rPr>
          <w:rStyle w:val="default"/>
          <w:rFonts w:cs="FrankRuehl" w:hint="cs"/>
          <w:rtl/>
        </w:rPr>
        <w:t>1</w:t>
      </w:r>
      <w:r w:rsidR="00746E38">
        <w:rPr>
          <w:rStyle w:val="default"/>
          <w:rFonts w:cs="FrankRuehl" w:hint="cs"/>
          <w:rtl/>
        </w:rPr>
        <w:t>, נקבעת בזה עבירה של ברירת משפט.</w:t>
      </w:r>
    </w:p>
    <w:p w14:paraId="3093141B" w14:textId="77777777" w:rsidR="000A51DD" w:rsidRDefault="000A51DD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11665D31"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14:paraId="123111C6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>תחילתו של צו זה 30 ימים מיום פרסומו.</w:t>
      </w:r>
    </w:p>
    <w:p w14:paraId="15770F47" w14:textId="77777777"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391C481" w14:textId="77777777"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A2C34B2" w14:textId="77777777" w:rsidR="000A51DD" w:rsidRDefault="00AD749B" w:rsidP="00AD749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ד' בכסלו</w:t>
      </w:r>
      <w:r w:rsidR="000A51DD">
        <w:rPr>
          <w:rStyle w:val="default"/>
          <w:rFonts w:cs="FrankRuehl" w:hint="cs"/>
          <w:rtl/>
        </w:rPr>
        <w:t xml:space="preserve"> התשס"</w:t>
      </w:r>
      <w:r w:rsidR="000E2C54">
        <w:rPr>
          <w:rStyle w:val="default"/>
          <w:rFonts w:cs="FrankRuehl" w:hint="cs"/>
          <w:rtl/>
        </w:rPr>
        <w:t>ט</w:t>
      </w:r>
      <w:r w:rsidR="000A51DD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 בדצמבר</w:t>
      </w:r>
      <w:r w:rsidR="000E2C54">
        <w:rPr>
          <w:rStyle w:val="default"/>
          <w:rFonts w:cs="FrankRuehl" w:hint="cs"/>
          <w:rtl/>
        </w:rPr>
        <w:t xml:space="preserve"> 2008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דניאל פרידמן</w:t>
      </w:r>
    </w:p>
    <w:p w14:paraId="6CEE7477" w14:textId="77777777" w:rsidR="00F83AB4" w:rsidRDefault="00F83AB4" w:rsidP="00AD749B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 המשפטים</w:t>
      </w:r>
    </w:p>
    <w:p w14:paraId="12F6F756" w14:textId="77777777" w:rsidR="00746E38" w:rsidRDefault="00746E38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277B6CB2" w14:textId="77777777" w:rsidR="000A51DD" w:rsidRDefault="000A51DD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4505A2F5" w14:textId="77777777" w:rsidR="000A51DD" w:rsidRDefault="000A51DD">
      <w:pPr>
        <w:pStyle w:val="sig-0"/>
        <w:ind w:left="0" w:right="1134"/>
        <w:rPr>
          <w:rFonts w:cs="FrankRuehl" w:hint="cs"/>
          <w:sz w:val="26"/>
          <w:rtl/>
        </w:rPr>
      </w:pPr>
    </w:p>
    <w:sectPr w:rsidR="000A51D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7905D" w14:textId="77777777" w:rsidR="00BD4C84" w:rsidRDefault="00BD4C84">
      <w:r>
        <w:separator/>
      </w:r>
    </w:p>
  </w:endnote>
  <w:endnote w:type="continuationSeparator" w:id="0">
    <w:p w14:paraId="4A3EA184" w14:textId="77777777" w:rsidR="00BD4C84" w:rsidRDefault="00BD4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2A63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583EE5C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15C0376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D4B4E">
      <w:rPr>
        <w:rFonts w:cs="TopType Jerushalmi"/>
        <w:noProof/>
        <w:color w:val="000000"/>
        <w:sz w:val="14"/>
        <w:szCs w:val="14"/>
      </w:rPr>
      <w:t>Z:\000000000000-law\yael\08-12-16\tav\500_055.doc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D7B4C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16E7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72FF25F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571DF3B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D4B4E">
      <w:rPr>
        <w:rFonts w:cs="TopType Jerushalmi"/>
        <w:noProof/>
        <w:color w:val="000000"/>
        <w:sz w:val="14"/>
        <w:szCs w:val="14"/>
      </w:rPr>
      <w:t>Z:\000000000000-law\yael\08-12-16\tav\500_055.doc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1EAC2" w14:textId="77777777" w:rsidR="00BD4C84" w:rsidRDefault="00BD4C84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6309BAD1" w14:textId="77777777" w:rsidR="00BD4C84" w:rsidRDefault="00BD4C84">
      <w:r>
        <w:continuationSeparator/>
      </w:r>
    </w:p>
  </w:footnote>
  <w:footnote w:id="1">
    <w:p w14:paraId="621913BC" w14:textId="77777777" w:rsidR="00B76075" w:rsidRDefault="00966C67" w:rsidP="00B7607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B76075">
          <w:rPr>
            <w:rStyle w:val="Hyperlink"/>
            <w:rFonts w:cs="FrankRuehl" w:hint="cs"/>
            <w:rtl/>
          </w:rPr>
          <w:t>ק"ת תשס"ט מס' 6729</w:t>
        </w:r>
      </w:hyperlink>
      <w:r>
        <w:rPr>
          <w:rFonts w:cs="FrankRuehl" w:hint="cs"/>
          <w:rtl/>
        </w:rPr>
        <w:t xml:space="preserve"> מיום 7.12.2008 עמ' </w:t>
      </w:r>
      <w:r w:rsidR="00F14DB8">
        <w:rPr>
          <w:rFonts w:cs="FrankRuehl" w:hint="cs"/>
          <w:rtl/>
        </w:rPr>
        <w:t>200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9786C" w14:textId="77777777"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18BDC1F8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2C70EF3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B95C5" w14:textId="77777777" w:rsidR="00966C67" w:rsidRDefault="00746E38" w:rsidP="00F14DB8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F14DB8">
      <w:rPr>
        <w:rFonts w:hAnsi="FrankRuehl" w:cs="FrankRuehl" w:hint="cs"/>
        <w:color w:val="000000"/>
        <w:sz w:val="28"/>
        <w:szCs w:val="28"/>
        <w:rtl/>
      </w:rPr>
      <w:t>ליבנה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>, תשס"ט-2008</w:t>
    </w:r>
  </w:p>
  <w:p w14:paraId="773D679A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9BC7243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323392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689"/>
    <w:rsid w:val="00087314"/>
    <w:rsid w:val="000A51DD"/>
    <w:rsid w:val="000C4B22"/>
    <w:rsid w:val="000D77F1"/>
    <w:rsid w:val="000E0280"/>
    <w:rsid w:val="000E2C54"/>
    <w:rsid w:val="00100187"/>
    <w:rsid w:val="0013293D"/>
    <w:rsid w:val="0016798D"/>
    <w:rsid w:val="00181640"/>
    <w:rsid w:val="001A6711"/>
    <w:rsid w:val="001B2858"/>
    <w:rsid w:val="0021145C"/>
    <w:rsid w:val="0026207D"/>
    <w:rsid w:val="00283481"/>
    <w:rsid w:val="00287906"/>
    <w:rsid w:val="002D37BE"/>
    <w:rsid w:val="00300F33"/>
    <w:rsid w:val="00310D71"/>
    <w:rsid w:val="00315F17"/>
    <w:rsid w:val="00316C2F"/>
    <w:rsid w:val="003B4526"/>
    <w:rsid w:val="003E699A"/>
    <w:rsid w:val="003F60AB"/>
    <w:rsid w:val="00412461"/>
    <w:rsid w:val="00462773"/>
    <w:rsid w:val="004878D1"/>
    <w:rsid w:val="004A273A"/>
    <w:rsid w:val="004A2F0A"/>
    <w:rsid w:val="005079C2"/>
    <w:rsid w:val="00510071"/>
    <w:rsid w:val="00512CCA"/>
    <w:rsid w:val="005205A2"/>
    <w:rsid w:val="0053085F"/>
    <w:rsid w:val="005673A0"/>
    <w:rsid w:val="00574175"/>
    <w:rsid w:val="00592575"/>
    <w:rsid w:val="00616E72"/>
    <w:rsid w:val="006560ED"/>
    <w:rsid w:val="006640DC"/>
    <w:rsid w:val="006777B8"/>
    <w:rsid w:val="006B31DA"/>
    <w:rsid w:val="006C41CE"/>
    <w:rsid w:val="006D37A2"/>
    <w:rsid w:val="0070644C"/>
    <w:rsid w:val="007130E8"/>
    <w:rsid w:val="00725EE3"/>
    <w:rsid w:val="007442B7"/>
    <w:rsid w:val="00746B53"/>
    <w:rsid w:val="00746E38"/>
    <w:rsid w:val="007A7F0B"/>
    <w:rsid w:val="007B46A4"/>
    <w:rsid w:val="007C18B3"/>
    <w:rsid w:val="007C7A1E"/>
    <w:rsid w:val="007E3394"/>
    <w:rsid w:val="007F3F91"/>
    <w:rsid w:val="0082447C"/>
    <w:rsid w:val="008418EC"/>
    <w:rsid w:val="0088339B"/>
    <w:rsid w:val="00896E3B"/>
    <w:rsid w:val="008A1B7B"/>
    <w:rsid w:val="008A2893"/>
    <w:rsid w:val="008D70B6"/>
    <w:rsid w:val="00924A4D"/>
    <w:rsid w:val="009442BE"/>
    <w:rsid w:val="009533C9"/>
    <w:rsid w:val="00963838"/>
    <w:rsid w:val="00966C67"/>
    <w:rsid w:val="009777B7"/>
    <w:rsid w:val="009A2931"/>
    <w:rsid w:val="009F3A28"/>
    <w:rsid w:val="00A04848"/>
    <w:rsid w:val="00A11C23"/>
    <w:rsid w:val="00A35EF4"/>
    <w:rsid w:val="00A37D28"/>
    <w:rsid w:val="00A76548"/>
    <w:rsid w:val="00A80C8B"/>
    <w:rsid w:val="00A85432"/>
    <w:rsid w:val="00AD749B"/>
    <w:rsid w:val="00AE64BC"/>
    <w:rsid w:val="00B13813"/>
    <w:rsid w:val="00B31ED8"/>
    <w:rsid w:val="00B36D07"/>
    <w:rsid w:val="00B46984"/>
    <w:rsid w:val="00B76075"/>
    <w:rsid w:val="00BC756E"/>
    <w:rsid w:val="00BD4C84"/>
    <w:rsid w:val="00C218B5"/>
    <w:rsid w:val="00C25542"/>
    <w:rsid w:val="00C278DF"/>
    <w:rsid w:val="00C32DC5"/>
    <w:rsid w:val="00C41976"/>
    <w:rsid w:val="00CA123E"/>
    <w:rsid w:val="00CF7974"/>
    <w:rsid w:val="00D03715"/>
    <w:rsid w:val="00D42A29"/>
    <w:rsid w:val="00D51A23"/>
    <w:rsid w:val="00D672E6"/>
    <w:rsid w:val="00D85A98"/>
    <w:rsid w:val="00D96C5E"/>
    <w:rsid w:val="00DB4A8E"/>
    <w:rsid w:val="00DC4B1C"/>
    <w:rsid w:val="00DC4D70"/>
    <w:rsid w:val="00DD4B4E"/>
    <w:rsid w:val="00E1244B"/>
    <w:rsid w:val="00E47AAB"/>
    <w:rsid w:val="00E62366"/>
    <w:rsid w:val="00E62435"/>
    <w:rsid w:val="00E7152C"/>
    <w:rsid w:val="00E715DE"/>
    <w:rsid w:val="00EA13F7"/>
    <w:rsid w:val="00EA6FDB"/>
    <w:rsid w:val="00EB4949"/>
    <w:rsid w:val="00EC116B"/>
    <w:rsid w:val="00ED0142"/>
    <w:rsid w:val="00ED44EB"/>
    <w:rsid w:val="00EE39E5"/>
    <w:rsid w:val="00F07DAF"/>
    <w:rsid w:val="00F14DB8"/>
    <w:rsid w:val="00F415CA"/>
    <w:rsid w:val="00F83AB4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44D4E01"/>
  <w15:chartTrackingRefBased/>
  <w15:docId w15:val="{2237E4CC-E04A-4B1E-B221-C0ECD31E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72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830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http://www.nevo.co.il/Law_word/law06/tak-6729.pdf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סדר הדין הפלילי (ברירת משפט - חוקי עזר ליבנה), תשס"ט-2008</vt:lpwstr>
  </property>
  <property fmtid="{D5CDD505-2E9C-101B-9397-08002B2CF9AE}" pid="4" name="LAWNUMBER">
    <vt:lpwstr>0055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LINKK1">
    <vt:lpwstr>http://www.nevo.co.il/Law_word/law06/tak-6729.pdf;‎רשומות - תקנות כלליות#פורסם ק"ת תשס"ט ‏מס' 6729 #מיום 7.12.2008 עמ' 200‏</vt:lpwstr>
  </property>
  <property fmtid="{D5CDD505-2E9C-101B-9397-08002B2CF9AE}" pid="23" name="NOSE11">
    <vt:lpwstr>בתי משפט וסדרי דין</vt:lpwstr>
  </property>
  <property fmtid="{D5CDD505-2E9C-101B-9397-08002B2CF9AE}" pid="24" name="NOSE21">
    <vt:lpwstr>סדר דין פלילי</vt:lpwstr>
  </property>
  <property fmtid="{D5CDD505-2E9C-101B-9397-08002B2CF9AE}" pid="25" name="NOSE31">
    <vt:lpwstr>ברירת משפט</vt:lpwstr>
  </property>
  <property fmtid="{D5CDD505-2E9C-101B-9397-08002B2CF9AE}" pid="26" name="NOSE41">
    <vt:lpwstr/>
  </property>
  <property fmtid="{D5CDD505-2E9C-101B-9397-08002B2CF9AE}" pid="27" name="NOSE12">
    <vt:lpwstr>עונשין ומשפט פלילי</vt:lpwstr>
  </property>
  <property fmtid="{D5CDD505-2E9C-101B-9397-08002B2CF9AE}" pid="28" name="NOSE22">
    <vt:lpwstr>עבירות</vt:lpwstr>
  </property>
  <property fmtid="{D5CDD505-2E9C-101B-9397-08002B2CF9AE}" pid="29" name="NOSE32">
    <vt:lpwstr>עבירות ברירת משפט</vt:lpwstr>
  </property>
  <property fmtid="{D5CDD505-2E9C-101B-9397-08002B2CF9AE}" pid="30" name="NOSE42">
    <vt:lpwstr/>
  </property>
  <property fmtid="{D5CDD505-2E9C-101B-9397-08002B2CF9AE}" pid="31" name="NOSE13">
    <vt:lpwstr>רשויות ומשפט מנהלי</vt:lpwstr>
  </property>
  <property fmtid="{D5CDD505-2E9C-101B-9397-08002B2CF9AE}" pid="32" name="NOSE23">
    <vt:lpwstr>רשויות מקומיות</vt:lpwstr>
  </property>
  <property fmtid="{D5CDD505-2E9C-101B-9397-08002B2CF9AE}" pid="33" name="NOSE33">
    <vt:lpwstr>חוקי עזר</vt:lpwstr>
  </property>
  <property fmtid="{D5CDD505-2E9C-101B-9397-08002B2CF9AE}" pid="34" name="NOSE43">
    <vt:lpwstr>ברירת משפט</vt:lpwstr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_NAME1">
    <vt:lpwstr>חוק סדר הדין הפלילי [נוסח משולב]</vt:lpwstr>
  </property>
  <property fmtid="{D5CDD505-2E9C-101B-9397-08002B2CF9AE}" pid="64" name="MEKOR_SAIF1">
    <vt:lpwstr>228XאX</vt:lpwstr>
  </property>
</Properties>
</file>