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FB244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</w:t>
      </w:r>
      <w:r w:rsidR="00FB244B">
        <w:rPr>
          <w:rFonts w:cs="FrankRuehl" w:hint="cs"/>
          <w:sz w:val="32"/>
          <w:rtl/>
        </w:rPr>
        <w:t>לערד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"א</w:t>
      </w:r>
      <w:r w:rsidR="00F770F1">
        <w:rPr>
          <w:rFonts w:cs="FrankRuehl" w:hint="cs"/>
          <w:sz w:val="32"/>
          <w:rtl/>
        </w:rPr>
        <w:t>-2010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60502" w:rsidRPr="003605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0502" w:rsidRPr="00360502" w:rsidRDefault="00360502" w:rsidP="0036050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60502" w:rsidRPr="00360502" w:rsidRDefault="00360502" w:rsidP="0036050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360502" w:rsidRPr="00360502" w:rsidRDefault="00360502" w:rsidP="00360502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3605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0502" w:rsidRPr="00360502" w:rsidRDefault="00360502" w:rsidP="0036050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60502" w:rsidRPr="003605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0502" w:rsidRPr="00360502" w:rsidRDefault="00360502" w:rsidP="0036050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60502" w:rsidRPr="00360502" w:rsidRDefault="00360502" w:rsidP="0036050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360502" w:rsidRPr="00360502" w:rsidRDefault="00360502" w:rsidP="00360502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3605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0502" w:rsidRPr="00360502" w:rsidRDefault="00360502" w:rsidP="0036050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FB244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FB244B">
        <w:rPr>
          <w:rFonts w:cs="FrankRuehl" w:hint="cs"/>
          <w:sz w:val="32"/>
          <w:rtl/>
        </w:rPr>
        <w:t>לערד</w:t>
      </w:r>
      <w:r w:rsidR="00521652">
        <w:rPr>
          <w:rFonts w:cs="FrankRuehl" w:hint="cs"/>
          <w:sz w:val="32"/>
          <w:rtl/>
        </w:rPr>
        <w:t>), תשע"א-2010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FB24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FB244B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521652">
        <w:rPr>
          <w:rStyle w:val="default"/>
          <w:rFonts w:cs="FrankRuehl" w:hint="cs"/>
          <w:rtl/>
        </w:rPr>
        <w:t>מ"</w:t>
      </w:r>
      <w:r w:rsidR="00FB244B">
        <w:rPr>
          <w:rStyle w:val="default"/>
          <w:rFonts w:cs="FrankRuehl" w:hint="cs"/>
          <w:rtl/>
        </w:rPr>
        <w:t>ה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521652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521652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521652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FB244B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FB244B" w:rsidP="00FB24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כ"ט</w:t>
      </w:r>
      <w:r w:rsidR="00521652">
        <w:rPr>
          <w:rStyle w:val="default"/>
          <w:rFonts w:cs="FrankRuehl" w:hint="cs"/>
          <w:rtl/>
        </w:rPr>
        <w:t xml:space="preserve"> בכסלו התשע"א</w:t>
      </w:r>
      <w:r w:rsidR="001B3C7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6 בדצמבר</w:t>
      </w:r>
      <w:r w:rsidR="001B3C7B">
        <w:rPr>
          <w:rStyle w:val="default"/>
          <w:rFonts w:cs="FrankRuehl" w:hint="cs"/>
          <w:rtl/>
        </w:rPr>
        <w:t xml:space="preserve"> 2010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FB244B" w:rsidRDefault="00FB244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360502" w:rsidRDefault="00360502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60502" w:rsidRDefault="00360502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60502" w:rsidRDefault="00360502" w:rsidP="00360502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4C684E" w:rsidRPr="00360502" w:rsidRDefault="004C684E" w:rsidP="00360502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4C684E" w:rsidRPr="0036050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0A33" w:rsidRDefault="00250A33">
      <w:r>
        <w:separator/>
      </w:r>
    </w:p>
  </w:endnote>
  <w:endnote w:type="continuationSeparator" w:id="0">
    <w:p w:rsidR="00250A33" w:rsidRDefault="0025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0502">
      <w:rPr>
        <w:rFonts w:cs="TopType Jerushalmi"/>
        <w:noProof/>
        <w:color w:val="000000"/>
        <w:sz w:val="14"/>
        <w:szCs w:val="14"/>
      </w:rPr>
      <w:t>Z:\000-law\yael\10-12-19\tav\500_419.doc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605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0502">
      <w:rPr>
        <w:rFonts w:cs="TopType Jerushalmi"/>
        <w:noProof/>
        <w:color w:val="000000"/>
        <w:sz w:val="14"/>
        <w:szCs w:val="14"/>
      </w:rPr>
      <w:t>Z:\000-law\yael\10-12-19\tav\500_419.doc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0A33" w:rsidRDefault="00250A33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250A33" w:rsidRDefault="00250A33">
      <w:r>
        <w:continuationSeparator/>
      </w:r>
    </w:p>
  </w:footnote>
  <w:footnote w:id="1">
    <w:p w:rsidR="00841653" w:rsidRDefault="00966C67" w:rsidP="008416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841653">
          <w:rPr>
            <w:rStyle w:val="Hyperlink"/>
            <w:rFonts w:cs="FrankRuehl" w:hint="cs"/>
            <w:rtl/>
          </w:rPr>
          <w:t xml:space="preserve">ק"ת </w:t>
        </w:r>
        <w:r w:rsidR="00F770F1" w:rsidRPr="00841653">
          <w:rPr>
            <w:rStyle w:val="Hyperlink"/>
            <w:rFonts w:cs="FrankRuehl" w:hint="cs"/>
            <w:rtl/>
          </w:rPr>
          <w:t>תשע</w:t>
        </w:r>
        <w:r w:rsidR="00521652" w:rsidRPr="00841653">
          <w:rPr>
            <w:rStyle w:val="Hyperlink"/>
            <w:rFonts w:cs="FrankRuehl" w:hint="cs"/>
            <w:rtl/>
          </w:rPr>
          <w:t>"א</w:t>
        </w:r>
        <w:r w:rsidRPr="00841653">
          <w:rPr>
            <w:rStyle w:val="Hyperlink"/>
            <w:rFonts w:cs="FrankRuehl" w:hint="cs"/>
            <w:rtl/>
          </w:rPr>
          <w:t xml:space="preserve"> מס' </w:t>
        </w:r>
        <w:r w:rsidR="00F770F1" w:rsidRPr="00841653">
          <w:rPr>
            <w:rStyle w:val="Hyperlink"/>
            <w:rFonts w:cs="FrankRuehl" w:hint="cs"/>
            <w:rtl/>
          </w:rPr>
          <w:t>69</w:t>
        </w:r>
        <w:r w:rsidR="00FB244B" w:rsidRPr="00841653">
          <w:rPr>
            <w:rStyle w:val="Hyperlink"/>
            <w:rFonts w:cs="FrankRuehl" w:hint="cs"/>
            <w:rtl/>
          </w:rPr>
          <w:t>52</w:t>
        </w:r>
      </w:hyperlink>
      <w:r>
        <w:rPr>
          <w:rFonts w:cs="FrankRuehl" w:hint="cs"/>
          <w:rtl/>
        </w:rPr>
        <w:t xml:space="preserve"> מיום </w:t>
      </w:r>
      <w:r w:rsidR="00521652">
        <w:rPr>
          <w:rFonts w:cs="FrankRuehl" w:hint="cs"/>
          <w:rtl/>
        </w:rPr>
        <w:t>16.1</w:t>
      </w:r>
      <w:r w:rsidR="00FB244B">
        <w:rPr>
          <w:rFonts w:cs="FrankRuehl" w:hint="cs"/>
          <w:rtl/>
        </w:rPr>
        <w:t>2</w:t>
      </w:r>
      <w:r w:rsidR="00F770F1">
        <w:rPr>
          <w:rFonts w:cs="FrankRuehl" w:hint="cs"/>
          <w:rtl/>
        </w:rPr>
        <w:t>.2010</w:t>
      </w:r>
      <w:r>
        <w:rPr>
          <w:rFonts w:cs="FrankRuehl" w:hint="cs"/>
          <w:rtl/>
        </w:rPr>
        <w:t xml:space="preserve"> עמ' </w:t>
      </w:r>
      <w:r w:rsidR="00FB244B">
        <w:rPr>
          <w:rFonts w:cs="FrankRuehl" w:hint="cs"/>
          <w:rtl/>
        </w:rPr>
        <w:t>276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FB244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FB244B">
      <w:rPr>
        <w:rFonts w:hAnsi="FrankRuehl" w:cs="FrankRuehl" w:hint="cs"/>
        <w:color w:val="000000"/>
        <w:sz w:val="28"/>
        <w:szCs w:val="28"/>
        <w:rtl/>
      </w:rPr>
      <w:t>לערד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"א</w:t>
    </w:r>
    <w:r w:rsidR="00F770F1">
      <w:rPr>
        <w:rFonts w:hAnsi="FrankRuehl" w:cs="FrankRuehl" w:hint="cs"/>
        <w:color w:val="000000"/>
        <w:sz w:val="28"/>
        <w:szCs w:val="28"/>
        <w:rtl/>
      </w:rPr>
      <w:t>-2010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2014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21DF4"/>
    <w:rsid w:val="0013293D"/>
    <w:rsid w:val="00161FC9"/>
    <w:rsid w:val="0016798D"/>
    <w:rsid w:val="00181640"/>
    <w:rsid w:val="001A6711"/>
    <w:rsid w:val="001B2858"/>
    <w:rsid w:val="001B3C7B"/>
    <w:rsid w:val="0021145C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60502"/>
    <w:rsid w:val="003B4526"/>
    <w:rsid w:val="003F60AB"/>
    <w:rsid w:val="00412461"/>
    <w:rsid w:val="0044663C"/>
    <w:rsid w:val="004878D1"/>
    <w:rsid w:val="004A273A"/>
    <w:rsid w:val="004A2F0A"/>
    <w:rsid w:val="004C684E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41653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1BF7"/>
    <w:rsid w:val="009442BE"/>
    <w:rsid w:val="009533C9"/>
    <w:rsid w:val="00963838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A123E"/>
    <w:rsid w:val="00CF7974"/>
    <w:rsid w:val="00D03715"/>
    <w:rsid w:val="00D42A29"/>
    <w:rsid w:val="00D51A23"/>
    <w:rsid w:val="00D672E6"/>
    <w:rsid w:val="00D90EFB"/>
    <w:rsid w:val="00DB4A8E"/>
    <w:rsid w:val="00DC252B"/>
    <w:rsid w:val="00DC4B1C"/>
    <w:rsid w:val="00DC4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44EB"/>
    <w:rsid w:val="00EE39E5"/>
    <w:rsid w:val="00F07DAF"/>
    <w:rsid w:val="00F415CA"/>
    <w:rsid w:val="00F770F1"/>
    <w:rsid w:val="00F83AB4"/>
    <w:rsid w:val="00F9584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0B65320-95D8-44B6-B265-06288DD5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972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לערד), תשע"א-2010</vt:lpwstr>
  </property>
  <property fmtid="{D5CDD505-2E9C-101B-9397-08002B2CF9AE}" pid="4" name="LAWNUMBER">
    <vt:lpwstr>0419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>http://www.nevo.co.il/Law_word/law06/TAK-6952.pdf;‎רשומות - תקנות כלליות#פורסם ק"ת ‏תשע"א מס' 6952 #מיום 16.12.2010 עמ' 276‏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ברירת משפט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ברירת משפט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רשויות מקומיות</vt:lpwstr>
  </property>
  <property fmtid="{D5CDD505-2E9C-101B-9397-08002B2CF9AE}" pid="32" name="NOSE33">
    <vt:lpwstr>חוקי עזר</vt:lpwstr>
  </property>
  <property fmtid="{D5CDD505-2E9C-101B-9397-08002B2CF9AE}" pid="33" name="NOSE43">
    <vt:lpwstr>ברירת משפט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228XאX</vt:lpwstr>
  </property>
  <property fmtid="{D5CDD505-2E9C-101B-9397-08002B2CF9AE}" pid="64" name="LINKK1">
    <vt:lpwstr>http://www.nevo.co.il/Law_word/law06/TAK-6940.pdf;‎רשומות - תקנות כלליות#פורסם ק"ת ‏תשע"א מס' 6940 #מיום 16.11.2010 עמ' 147‏</vt:lpwstr>
  </property>
</Properties>
</file>