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9A44" w14:textId="77777777" w:rsidR="008F554F" w:rsidRDefault="008F554F" w:rsidP="001D5B24">
      <w:pPr>
        <w:pStyle w:val="big-header"/>
        <w:ind w:left="0" w:right="1134"/>
        <w:rPr>
          <w:rFonts w:hint="cs"/>
          <w:rtl/>
        </w:rPr>
      </w:pPr>
      <w:r>
        <w:rPr>
          <w:rtl/>
        </w:rPr>
        <w:t xml:space="preserve">צו סדר הדין הפלילי (עבירות קנס </w:t>
      </w:r>
      <w:r w:rsidR="0022782D">
        <w:rPr>
          <w:rtl/>
        </w:rPr>
        <w:t>–</w:t>
      </w:r>
      <w:r>
        <w:rPr>
          <w:rtl/>
        </w:rPr>
        <w:t xml:space="preserve"> זי</w:t>
      </w:r>
      <w:r w:rsidR="0022782D">
        <w:rPr>
          <w:rtl/>
        </w:rPr>
        <w:t xml:space="preserve">הום אוויר מכלי רכב בדרך), </w:t>
      </w:r>
      <w:r w:rsidR="001D5B24">
        <w:rPr>
          <w:rtl/>
        </w:rPr>
        <w:br/>
      </w:r>
      <w:r w:rsidR="001D5B24">
        <w:rPr>
          <w:rFonts w:hint="cs"/>
          <w:rtl/>
        </w:rPr>
        <w:t>תשע"ו-2016</w:t>
      </w:r>
    </w:p>
    <w:p w14:paraId="7A73E157" w14:textId="77777777" w:rsidR="00485592" w:rsidRDefault="00485592" w:rsidP="00485592">
      <w:pPr>
        <w:spacing w:line="320" w:lineRule="auto"/>
        <w:jc w:val="left"/>
        <w:rPr>
          <w:rFonts w:cs="FrankRuehl" w:hint="cs"/>
          <w:szCs w:val="26"/>
          <w:rtl/>
        </w:rPr>
      </w:pPr>
    </w:p>
    <w:p w14:paraId="4A98C11D" w14:textId="77777777" w:rsidR="004D352F" w:rsidRPr="00485592" w:rsidRDefault="004D352F" w:rsidP="00485592">
      <w:pPr>
        <w:spacing w:line="320" w:lineRule="auto"/>
        <w:jc w:val="left"/>
        <w:rPr>
          <w:rFonts w:cs="FrankRuehl" w:hint="cs"/>
          <w:szCs w:val="26"/>
          <w:rtl/>
        </w:rPr>
      </w:pPr>
    </w:p>
    <w:p w14:paraId="61354EC6" w14:textId="77777777" w:rsidR="00485592" w:rsidRDefault="00485592" w:rsidP="00485592">
      <w:pPr>
        <w:spacing w:line="320" w:lineRule="auto"/>
        <w:jc w:val="left"/>
        <w:rPr>
          <w:rFonts w:cs="Miriam"/>
          <w:szCs w:val="22"/>
          <w:rtl/>
        </w:rPr>
      </w:pPr>
      <w:r w:rsidRPr="00485592">
        <w:rPr>
          <w:rFonts w:cs="Miriam"/>
          <w:szCs w:val="22"/>
          <w:rtl/>
        </w:rPr>
        <w:t>בתי משפט וסדרי דין</w:t>
      </w:r>
      <w:r w:rsidRPr="00485592">
        <w:rPr>
          <w:rFonts w:cs="FrankRuehl"/>
          <w:szCs w:val="26"/>
          <w:rtl/>
        </w:rPr>
        <w:t xml:space="preserve"> – סדר דין פלילי – עבירות קנס</w:t>
      </w:r>
    </w:p>
    <w:p w14:paraId="551BE895" w14:textId="77777777" w:rsidR="00485592" w:rsidRDefault="00485592" w:rsidP="00485592">
      <w:pPr>
        <w:spacing w:line="320" w:lineRule="auto"/>
        <w:jc w:val="left"/>
        <w:rPr>
          <w:rFonts w:cs="Miriam"/>
          <w:szCs w:val="22"/>
          <w:rtl/>
        </w:rPr>
      </w:pPr>
      <w:r w:rsidRPr="00485592">
        <w:rPr>
          <w:rFonts w:cs="Miriam"/>
          <w:szCs w:val="22"/>
          <w:rtl/>
        </w:rPr>
        <w:t>עונשין ומשפט פלילי</w:t>
      </w:r>
      <w:r w:rsidRPr="00485592">
        <w:rPr>
          <w:rFonts w:cs="FrankRuehl"/>
          <w:szCs w:val="26"/>
          <w:rtl/>
        </w:rPr>
        <w:t xml:space="preserve"> – עבירות – עבירות קנס</w:t>
      </w:r>
    </w:p>
    <w:p w14:paraId="2AB67020" w14:textId="77777777" w:rsidR="00485592" w:rsidRDefault="00485592" w:rsidP="00485592">
      <w:pPr>
        <w:spacing w:line="320" w:lineRule="auto"/>
        <w:jc w:val="left"/>
        <w:rPr>
          <w:rFonts w:cs="Miriam"/>
          <w:szCs w:val="22"/>
          <w:rtl/>
        </w:rPr>
      </w:pPr>
      <w:r w:rsidRPr="00485592">
        <w:rPr>
          <w:rFonts w:cs="Miriam"/>
          <w:szCs w:val="22"/>
          <w:rtl/>
        </w:rPr>
        <w:t>חקלאות טבע וסביבה</w:t>
      </w:r>
      <w:r w:rsidRPr="00485592">
        <w:rPr>
          <w:rFonts w:cs="FrankRuehl"/>
          <w:szCs w:val="26"/>
          <w:rtl/>
        </w:rPr>
        <w:t xml:space="preserve"> – איכות הסביבה – מניעת זיהום</w:t>
      </w:r>
    </w:p>
    <w:p w14:paraId="33F846DB" w14:textId="77777777" w:rsidR="00485592" w:rsidRPr="00485592" w:rsidRDefault="00485592" w:rsidP="00485592">
      <w:pPr>
        <w:spacing w:line="320" w:lineRule="auto"/>
        <w:jc w:val="left"/>
        <w:rPr>
          <w:rFonts w:cs="Miriam" w:hint="cs"/>
          <w:szCs w:val="22"/>
          <w:rtl/>
        </w:rPr>
      </w:pPr>
      <w:r w:rsidRPr="00485592">
        <w:rPr>
          <w:rFonts w:cs="Miriam"/>
          <w:szCs w:val="22"/>
          <w:rtl/>
        </w:rPr>
        <w:t>רשויות ומשפט מנהלי</w:t>
      </w:r>
      <w:r w:rsidRPr="00485592">
        <w:rPr>
          <w:rFonts w:cs="FrankRuehl"/>
          <w:szCs w:val="26"/>
          <w:rtl/>
        </w:rPr>
        <w:t xml:space="preserve"> – תעבורה – רכב – זיהום מרכב</w:t>
      </w:r>
    </w:p>
    <w:p w14:paraId="56C3011F" w14:textId="77777777" w:rsidR="008F554F" w:rsidRDefault="008F554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60D6" w:rsidRPr="00FD60D6" w14:paraId="7E88B2D2" w14:textId="77777777" w:rsidTr="00FD60D6">
        <w:tblPrEx>
          <w:tblCellMar>
            <w:top w:w="0" w:type="dxa"/>
            <w:bottom w:w="0" w:type="dxa"/>
          </w:tblCellMar>
        </w:tblPrEx>
        <w:tc>
          <w:tcPr>
            <w:tcW w:w="1247" w:type="dxa"/>
          </w:tcPr>
          <w:p w14:paraId="120ED9A2" w14:textId="77777777" w:rsidR="00FD60D6" w:rsidRPr="00FD60D6" w:rsidRDefault="00FD60D6" w:rsidP="00FD60D6">
            <w:pPr>
              <w:spacing w:line="240" w:lineRule="auto"/>
              <w:jc w:val="left"/>
              <w:rPr>
                <w:rFonts w:cs="Frankruhel" w:hint="cs"/>
                <w:sz w:val="24"/>
                <w:rtl/>
              </w:rPr>
            </w:pPr>
            <w:r>
              <w:rPr>
                <w:rFonts w:cs="Times New Roman"/>
                <w:sz w:val="24"/>
                <w:rtl/>
              </w:rPr>
              <w:t xml:space="preserve">סעיף 1 </w:t>
            </w:r>
          </w:p>
        </w:tc>
        <w:tc>
          <w:tcPr>
            <w:tcW w:w="5669" w:type="dxa"/>
          </w:tcPr>
          <w:p w14:paraId="5EBFC762" w14:textId="77777777" w:rsidR="00FD60D6" w:rsidRPr="00FD60D6" w:rsidRDefault="00FD60D6" w:rsidP="00FD60D6">
            <w:pPr>
              <w:spacing w:line="240" w:lineRule="auto"/>
              <w:jc w:val="left"/>
              <w:rPr>
                <w:rFonts w:cs="Frankruhel" w:hint="cs"/>
                <w:sz w:val="24"/>
                <w:rtl/>
              </w:rPr>
            </w:pPr>
            <w:r>
              <w:rPr>
                <w:rFonts w:cs="Times New Roman"/>
                <w:sz w:val="24"/>
                <w:rtl/>
              </w:rPr>
              <w:t>הגדרות</w:t>
            </w:r>
          </w:p>
        </w:tc>
        <w:tc>
          <w:tcPr>
            <w:tcW w:w="567" w:type="dxa"/>
          </w:tcPr>
          <w:p w14:paraId="7E50E8E4" w14:textId="77777777" w:rsidR="00FD60D6" w:rsidRPr="00FD60D6" w:rsidRDefault="00FD60D6" w:rsidP="00FD60D6">
            <w:pPr>
              <w:spacing w:line="240" w:lineRule="auto"/>
              <w:jc w:val="left"/>
              <w:rPr>
                <w:rStyle w:val="Hyperlink"/>
                <w:rFonts w:hint="cs"/>
                <w:rtl/>
              </w:rPr>
            </w:pPr>
            <w:hyperlink w:anchor="Seif1" w:tooltip="הגדרות" w:history="1">
              <w:r w:rsidRPr="00FD60D6">
                <w:rPr>
                  <w:rStyle w:val="Hyperlink"/>
                </w:rPr>
                <w:t>Go</w:t>
              </w:r>
            </w:hyperlink>
          </w:p>
        </w:tc>
        <w:tc>
          <w:tcPr>
            <w:tcW w:w="850" w:type="dxa"/>
          </w:tcPr>
          <w:p w14:paraId="0103816C" w14:textId="77777777" w:rsidR="00FD60D6" w:rsidRPr="00FD60D6" w:rsidRDefault="00FD60D6" w:rsidP="00FD60D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0D6" w:rsidRPr="00FD60D6" w14:paraId="49A663E4" w14:textId="77777777" w:rsidTr="00FD60D6">
        <w:tblPrEx>
          <w:tblCellMar>
            <w:top w:w="0" w:type="dxa"/>
            <w:bottom w:w="0" w:type="dxa"/>
          </w:tblCellMar>
        </w:tblPrEx>
        <w:tc>
          <w:tcPr>
            <w:tcW w:w="1247" w:type="dxa"/>
          </w:tcPr>
          <w:p w14:paraId="5D411108" w14:textId="77777777" w:rsidR="00FD60D6" w:rsidRPr="00FD60D6" w:rsidRDefault="00FD60D6" w:rsidP="00FD60D6">
            <w:pPr>
              <w:spacing w:line="240" w:lineRule="auto"/>
              <w:jc w:val="left"/>
              <w:rPr>
                <w:rFonts w:cs="Frankruhel" w:hint="cs"/>
                <w:sz w:val="24"/>
                <w:rtl/>
              </w:rPr>
            </w:pPr>
            <w:r>
              <w:rPr>
                <w:rFonts w:cs="Times New Roman"/>
                <w:sz w:val="24"/>
                <w:rtl/>
              </w:rPr>
              <w:t xml:space="preserve">סעיף 2 </w:t>
            </w:r>
          </w:p>
        </w:tc>
        <w:tc>
          <w:tcPr>
            <w:tcW w:w="5669" w:type="dxa"/>
          </w:tcPr>
          <w:p w14:paraId="2437571F" w14:textId="77777777" w:rsidR="00FD60D6" w:rsidRPr="00FD60D6" w:rsidRDefault="00FD60D6" w:rsidP="00FD60D6">
            <w:pPr>
              <w:spacing w:line="240" w:lineRule="auto"/>
              <w:jc w:val="left"/>
              <w:rPr>
                <w:rFonts w:cs="Frankruhel" w:hint="cs"/>
                <w:sz w:val="24"/>
                <w:rtl/>
              </w:rPr>
            </w:pPr>
            <w:r>
              <w:rPr>
                <w:rFonts w:cs="Times New Roman"/>
                <w:sz w:val="24"/>
                <w:rtl/>
              </w:rPr>
              <w:t>קביעת עבירות קנס</w:t>
            </w:r>
          </w:p>
        </w:tc>
        <w:tc>
          <w:tcPr>
            <w:tcW w:w="567" w:type="dxa"/>
          </w:tcPr>
          <w:p w14:paraId="7A15F35C" w14:textId="77777777" w:rsidR="00FD60D6" w:rsidRPr="00FD60D6" w:rsidRDefault="00FD60D6" w:rsidP="00FD60D6">
            <w:pPr>
              <w:spacing w:line="240" w:lineRule="auto"/>
              <w:jc w:val="left"/>
              <w:rPr>
                <w:rStyle w:val="Hyperlink"/>
                <w:rFonts w:hint="cs"/>
                <w:rtl/>
              </w:rPr>
            </w:pPr>
            <w:hyperlink w:anchor="Seif2" w:tooltip="קביעת עבירות קנס" w:history="1">
              <w:r w:rsidRPr="00FD60D6">
                <w:rPr>
                  <w:rStyle w:val="Hyperlink"/>
                </w:rPr>
                <w:t>Go</w:t>
              </w:r>
            </w:hyperlink>
          </w:p>
        </w:tc>
        <w:tc>
          <w:tcPr>
            <w:tcW w:w="850" w:type="dxa"/>
          </w:tcPr>
          <w:p w14:paraId="37260BFB" w14:textId="77777777" w:rsidR="00FD60D6" w:rsidRPr="00FD60D6" w:rsidRDefault="00FD60D6" w:rsidP="00FD60D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0D6" w:rsidRPr="00FD60D6" w14:paraId="189220F2" w14:textId="77777777" w:rsidTr="00FD60D6">
        <w:tblPrEx>
          <w:tblCellMar>
            <w:top w:w="0" w:type="dxa"/>
            <w:bottom w:w="0" w:type="dxa"/>
          </w:tblCellMar>
        </w:tblPrEx>
        <w:tc>
          <w:tcPr>
            <w:tcW w:w="1247" w:type="dxa"/>
          </w:tcPr>
          <w:p w14:paraId="0F52F527" w14:textId="77777777" w:rsidR="00FD60D6" w:rsidRPr="00FD60D6" w:rsidRDefault="00FD60D6" w:rsidP="00FD60D6">
            <w:pPr>
              <w:spacing w:line="240" w:lineRule="auto"/>
              <w:jc w:val="left"/>
              <w:rPr>
                <w:rFonts w:cs="Frankruhel" w:hint="cs"/>
                <w:sz w:val="24"/>
                <w:rtl/>
              </w:rPr>
            </w:pPr>
            <w:r>
              <w:rPr>
                <w:rFonts w:cs="Times New Roman"/>
                <w:sz w:val="24"/>
                <w:rtl/>
              </w:rPr>
              <w:t xml:space="preserve">סעיף 3 </w:t>
            </w:r>
          </w:p>
        </w:tc>
        <w:tc>
          <w:tcPr>
            <w:tcW w:w="5669" w:type="dxa"/>
          </w:tcPr>
          <w:p w14:paraId="7C938C0A" w14:textId="77777777" w:rsidR="00FD60D6" w:rsidRPr="00FD60D6" w:rsidRDefault="00FD60D6" w:rsidP="00FD60D6">
            <w:pPr>
              <w:spacing w:line="240" w:lineRule="auto"/>
              <w:jc w:val="left"/>
              <w:rPr>
                <w:rFonts w:cs="Frankruhel" w:hint="cs"/>
                <w:sz w:val="24"/>
                <w:rtl/>
              </w:rPr>
            </w:pPr>
            <w:r>
              <w:rPr>
                <w:rFonts w:cs="Times New Roman"/>
                <w:sz w:val="24"/>
                <w:rtl/>
              </w:rPr>
              <w:t>סכום הקנס</w:t>
            </w:r>
          </w:p>
        </w:tc>
        <w:tc>
          <w:tcPr>
            <w:tcW w:w="567" w:type="dxa"/>
          </w:tcPr>
          <w:p w14:paraId="437068A6" w14:textId="77777777" w:rsidR="00FD60D6" w:rsidRPr="00FD60D6" w:rsidRDefault="00FD60D6" w:rsidP="00FD60D6">
            <w:pPr>
              <w:spacing w:line="240" w:lineRule="auto"/>
              <w:jc w:val="left"/>
              <w:rPr>
                <w:rStyle w:val="Hyperlink"/>
                <w:rFonts w:hint="cs"/>
                <w:rtl/>
              </w:rPr>
            </w:pPr>
            <w:hyperlink w:anchor="Seif3" w:tooltip="סכום הקנס" w:history="1">
              <w:r w:rsidRPr="00FD60D6">
                <w:rPr>
                  <w:rStyle w:val="Hyperlink"/>
                </w:rPr>
                <w:t>Go</w:t>
              </w:r>
            </w:hyperlink>
          </w:p>
        </w:tc>
        <w:tc>
          <w:tcPr>
            <w:tcW w:w="850" w:type="dxa"/>
          </w:tcPr>
          <w:p w14:paraId="4A6B7C73" w14:textId="77777777" w:rsidR="00FD60D6" w:rsidRPr="00FD60D6" w:rsidRDefault="00FD60D6" w:rsidP="00FD60D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0D6" w:rsidRPr="00FD60D6" w14:paraId="5920C245" w14:textId="77777777" w:rsidTr="00FD60D6">
        <w:tblPrEx>
          <w:tblCellMar>
            <w:top w:w="0" w:type="dxa"/>
            <w:bottom w:w="0" w:type="dxa"/>
          </w:tblCellMar>
        </w:tblPrEx>
        <w:tc>
          <w:tcPr>
            <w:tcW w:w="1247" w:type="dxa"/>
          </w:tcPr>
          <w:p w14:paraId="39069D3C" w14:textId="77777777" w:rsidR="00FD60D6" w:rsidRPr="00FD60D6" w:rsidRDefault="00FD60D6" w:rsidP="00FD60D6">
            <w:pPr>
              <w:spacing w:line="240" w:lineRule="auto"/>
              <w:jc w:val="left"/>
              <w:rPr>
                <w:rFonts w:cs="Frankruhel" w:hint="cs"/>
                <w:sz w:val="24"/>
                <w:rtl/>
              </w:rPr>
            </w:pPr>
            <w:r>
              <w:rPr>
                <w:rFonts w:cs="Times New Roman"/>
                <w:sz w:val="24"/>
                <w:rtl/>
              </w:rPr>
              <w:t xml:space="preserve">סעיף 4 </w:t>
            </w:r>
          </w:p>
        </w:tc>
        <w:tc>
          <w:tcPr>
            <w:tcW w:w="5669" w:type="dxa"/>
          </w:tcPr>
          <w:p w14:paraId="4DCADEE9" w14:textId="77777777" w:rsidR="00FD60D6" w:rsidRPr="00FD60D6" w:rsidRDefault="00FD60D6" w:rsidP="00FD60D6">
            <w:pPr>
              <w:spacing w:line="240" w:lineRule="auto"/>
              <w:jc w:val="left"/>
              <w:rPr>
                <w:rFonts w:cs="Frankruhel" w:hint="cs"/>
                <w:sz w:val="24"/>
                <w:rtl/>
              </w:rPr>
            </w:pPr>
            <w:r>
              <w:rPr>
                <w:rFonts w:cs="Times New Roman"/>
                <w:sz w:val="24"/>
                <w:rtl/>
              </w:rPr>
              <w:t>ביטול</w:t>
            </w:r>
          </w:p>
        </w:tc>
        <w:tc>
          <w:tcPr>
            <w:tcW w:w="567" w:type="dxa"/>
          </w:tcPr>
          <w:p w14:paraId="7AD681DC" w14:textId="77777777" w:rsidR="00FD60D6" w:rsidRPr="00FD60D6" w:rsidRDefault="00FD60D6" w:rsidP="00FD60D6">
            <w:pPr>
              <w:spacing w:line="240" w:lineRule="auto"/>
              <w:jc w:val="left"/>
              <w:rPr>
                <w:rStyle w:val="Hyperlink"/>
                <w:rFonts w:hint="cs"/>
                <w:rtl/>
              </w:rPr>
            </w:pPr>
            <w:hyperlink w:anchor="Seif4" w:tooltip="ביטול" w:history="1">
              <w:r w:rsidRPr="00FD60D6">
                <w:rPr>
                  <w:rStyle w:val="Hyperlink"/>
                </w:rPr>
                <w:t>Go</w:t>
              </w:r>
            </w:hyperlink>
          </w:p>
        </w:tc>
        <w:tc>
          <w:tcPr>
            <w:tcW w:w="850" w:type="dxa"/>
          </w:tcPr>
          <w:p w14:paraId="1240C05F" w14:textId="77777777" w:rsidR="00FD60D6" w:rsidRPr="00FD60D6" w:rsidRDefault="00FD60D6" w:rsidP="00FD60D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D60D6" w:rsidRPr="00FD60D6" w14:paraId="3E4A7366" w14:textId="77777777" w:rsidTr="00FD60D6">
        <w:tblPrEx>
          <w:tblCellMar>
            <w:top w:w="0" w:type="dxa"/>
            <w:bottom w:w="0" w:type="dxa"/>
          </w:tblCellMar>
        </w:tblPrEx>
        <w:tc>
          <w:tcPr>
            <w:tcW w:w="1247" w:type="dxa"/>
          </w:tcPr>
          <w:p w14:paraId="58C9AF06" w14:textId="77777777" w:rsidR="00FD60D6" w:rsidRPr="00FD60D6" w:rsidRDefault="00FD60D6" w:rsidP="00FD60D6">
            <w:pPr>
              <w:spacing w:line="240" w:lineRule="auto"/>
              <w:jc w:val="left"/>
              <w:rPr>
                <w:rFonts w:cs="Frankruhel" w:hint="cs"/>
                <w:sz w:val="24"/>
                <w:rtl/>
              </w:rPr>
            </w:pPr>
          </w:p>
        </w:tc>
        <w:tc>
          <w:tcPr>
            <w:tcW w:w="5669" w:type="dxa"/>
          </w:tcPr>
          <w:p w14:paraId="4C4C70D7" w14:textId="77777777" w:rsidR="00FD60D6" w:rsidRPr="00FD60D6" w:rsidRDefault="00FD60D6" w:rsidP="00FD60D6">
            <w:pPr>
              <w:spacing w:line="240" w:lineRule="auto"/>
              <w:jc w:val="left"/>
              <w:rPr>
                <w:rFonts w:cs="Frankruhel" w:hint="cs"/>
                <w:sz w:val="24"/>
                <w:rtl/>
              </w:rPr>
            </w:pPr>
            <w:r>
              <w:rPr>
                <w:rFonts w:cs="Times New Roman"/>
                <w:sz w:val="24"/>
                <w:rtl/>
              </w:rPr>
              <w:t>תוספת</w:t>
            </w:r>
          </w:p>
        </w:tc>
        <w:tc>
          <w:tcPr>
            <w:tcW w:w="567" w:type="dxa"/>
          </w:tcPr>
          <w:p w14:paraId="2B91C505" w14:textId="77777777" w:rsidR="00FD60D6" w:rsidRPr="00FD60D6" w:rsidRDefault="00FD60D6" w:rsidP="00FD60D6">
            <w:pPr>
              <w:spacing w:line="240" w:lineRule="auto"/>
              <w:jc w:val="left"/>
              <w:rPr>
                <w:rStyle w:val="Hyperlink"/>
                <w:rFonts w:hint="cs"/>
                <w:rtl/>
              </w:rPr>
            </w:pPr>
            <w:hyperlink w:anchor="med0" w:tooltip="תוספת" w:history="1">
              <w:r w:rsidRPr="00FD60D6">
                <w:rPr>
                  <w:rStyle w:val="Hyperlink"/>
                </w:rPr>
                <w:t>Go</w:t>
              </w:r>
            </w:hyperlink>
          </w:p>
        </w:tc>
        <w:tc>
          <w:tcPr>
            <w:tcW w:w="850" w:type="dxa"/>
          </w:tcPr>
          <w:p w14:paraId="12400D49" w14:textId="77777777" w:rsidR="00FD60D6" w:rsidRPr="00FD60D6" w:rsidRDefault="00FD60D6" w:rsidP="00FD60D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939EDA4" w14:textId="77777777" w:rsidR="004D352F" w:rsidRDefault="004D352F">
      <w:pPr>
        <w:pStyle w:val="big-header"/>
        <w:ind w:left="0" w:right="1134"/>
        <w:rPr>
          <w:rFonts w:hint="cs"/>
          <w:rtl/>
        </w:rPr>
      </w:pPr>
    </w:p>
    <w:p w14:paraId="4E5E8165" w14:textId="77777777" w:rsidR="008F554F" w:rsidRDefault="008F554F" w:rsidP="001D5B24">
      <w:pPr>
        <w:pStyle w:val="big-header"/>
        <w:ind w:left="0" w:right="1134"/>
        <w:rPr>
          <w:rStyle w:val="default"/>
          <w:rFonts w:cs="FrankRuehl" w:hint="cs"/>
          <w:rtl/>
        </w:rPr>
      </w:pPr>
      <w:r>
        <w:rPr>
          <w:rtl/>
        </w:rPr>
        <w:br w:type="page"/>
      </w:r>
      <w:r>
        <w:rPr>
          <w:rtl/>
        </w:rPr>
        <w:lastRenderedPageBreak/>
        <w:t>צ</w:t>
      </w:r>
      <w:r>
        <w:rPr>
          <w:rFonts w:hint="cs"/>
          <w:rtl/>
        </w:rPr>
        <w:t xml:space="preserve">ו סדר הדין הפלילי (עבירות קנס </w:t>
      </w:r>
      <w:r w:rsidR="0022782D">
        <w:rPr>
          <w:rtl/>
        </w:rPr>
        <w:t>–</w:t>
      </w:r>
      <w:r>
        <w:rPr>
          <w:rFonts w:hint="cs"/>
          <w:rtl/>
        </w:rPr>
        <w:t xml:space="preserve"> זיהום </w:t>
      </w:r>
      <w:r>
        <w:rPr>
          <w:rtl/>
        </w:rPr>
        <w:t>א</w:t>
      </w:r>
      <w:r>
        <w:rPr>
          <w:rFonts w:hint="cs"/>
          <w:rtl/>
        </w:rPr>
        <w:t xml:space="preserve">וויר מכלי רכב בדרך), </w:t>
      </w:r>
      <w:r w:rsidR="0022782D">
        <w:rPr>
          <w:rtl/>
        </w:rPr>
        <w:br/>
      </w:r>
      <w:r w:rsidR="001D5B24">
        <w:rPr>
          <w:rFonts w:hint="cs"/>
          <w:rtl/>
        </w:rPr>
        <w:t>תשע"ו-2016</w:t>
      </w:r>
      <w:r w:rsidR="0022782D">
        <w:rPr>
          <w:rStyle w:val="a6"/>
          <w:rtl/>
        </w:rPr>
        <w:footnoteReference w:customMarkFollows="1" w:id="1"/>
        <w:t>*</w:t>
      </w:r>
    </w:p>
    <w:p w14:paraId="1A96F136" w14:textId="77777777" w:rsidR="008F554F" w:rsidRDefault="008F554F" w:rsidP="001D5B2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221 לחוק סדר הדין הפלילי [נוסח משולב], </w:t>
      </w:r>
      <w:r w:rsidR="001D5B24">
        <w:rPr>
          <w:rStyle w:val="default"/>
          <w:rFonts w:cs="FrankRuehl" w:hint="cs"/>
          <w:rtl/>
        </w:rPr>
        <w:t>ה</w:t>
      </w:r>
      <w:r>
        <w:rPr>
          <w:rStyle w:val="default"/>
          <w:rFonts w:cs="FrankRuehl" w:hint="cs"/>
          <w:rtl/>
        </w:rPr>
        <w:t>תשמ"ב</w:t>
      </w:r>
      <w:r w:rsidR="0022782D">
        <w:rPr>
          <w:rStyle w:val="default"/>
          <w:rFonts w:cs="FrankRuehl" w:hint="cs"/>
          <w:rtl/>
        </w:rPr>
        <w:t>-</w:t>
      </w:r>
      <w:r>
        <w:rPr>
          <w:rStyle w:val="default"/>
          <w:rFonts w:cs="FrankRuehl" w:hint="cs"/>
          <w:rtl/>
        </w:rPr>
        <w:t xml:space="preserve">1982, וסעיף </w:t>
      </w:r>
      <w:r w:rsidR="001D5B24">
        <w:rPr>
          <w:rStyle w:val="default"/>
          <w:rFonts w:cs="FrankRuehl" w:hint="cs"/>
          <w:rtl/>
        </w:rPr>
        <w:t>68 לחוק אוויר נקי, התשס"ח-2008</w:t>
      </w:r>
      <w:r>
        <w:rPr>
          <w:rStyle w:val="default"/>
          <w:rFonts w:cs="FrankRuehl" w:hint="cs"/>
          <w:rtl/>
        </w:rPr>
        <w:t xml:space="preserve">, בהסכמת השר </w:t>
      </w:r>
      <w:r w:rsidR="001D5B24">
        <w:rPr>
          <w:rStyle w:val="default"/>
          <w:rFonts w:cs="FrankRuehl" w:hint="cs"/>
          <w:rtl/>
        </w:rPr>
        <w:t>להגנת</w:t>
      </w:r>
      <w:r>
        <w:rPr>
          <w:rStyle w:val="default"/>
          <w:rFonts w:cs="FrankRuehl" w:hint="cs"/>
          <w:rtl/>
        </w:rPr>
        <w:t xml:space="preserve"> הסביבה ובאישור ועדת החוקה חוק ומשפט של הכנסת, אני מצווה לאמור:</w:t>
      </w:r>
    </w:p>
    <w:p w14:paraId="2BB05F36" w14:textId="77777777" w:rsidR="0084355F" w:rsidRDefault="008F554F" w:rsidP="0022782D">
      <w:pPr>
        <w:pStyle w:val="P00"/>
        <w:spacing w:before="72"/>
        <w:ind w:left="0" w:right="1134"/>
        <w:rPr>
          <w:rStyle w:val="default"/>
          <w:rFonts w:cs="FrankRuehl" w:hint="cs"/>
          <w:rtl/>
        </w:rPr>
      </w:pPr>
      <w:bookmarkStart w:id="0" w:name="Seif1"/>
      <w:bookmarkEnd w:id="0"/>
      <w:r>
        <w:rPr>
          <w:lang w:val="he-IL"/>
        </w:rPr>
        <w:pict w14:anchorId="3937DA85">
          <v:rect id="_x0000_s1026" style="position:absolute;left:0;text-align:left;margin-left:464.5pt;margin-top:8.05pt;width:75.05pt;height:12.95pt;z-index:251656192" o:allowincell="f" filled="f" stroked="f" strokecolor="lime" strokeweight=".25pt">
            <v:textbox inset="0,0,0,0">
              <w:txbxContent>
                <w:p w14:paraId="0C5011DC" w14:textId="77777777" w:rsidR="008F554F" w:rsidRDefault="008F554F">
                  <w:pPr>
                    <w:spacing w:line="160" w:lineRule="exact"/>
                    <w:jc w:val="left"/>
                    <w:rPr>
                      <w:rFonts w:cs="Miriam" w:hint="cs"/>
                      <w:szCs w:val="18"/>
                      <w:rtl/>
                    </w:rPr>
                  </w:pPr>
                  <w:r>
                    <w:rPr>
                      <w:rFonts w:cs="Miriam"/>
                      <w:szCs w:val="18"/>
                      <w:rtl/>
                    </w:rPr>
                    <w:t>ה</w:t>
                  </w:r>
                  <w:r w:rsidR="0084355F">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בצ</w:t>
      </w:r>
      <w:r w:rsidR="0084355F">
        <w:rPr>
          <w:rStyle w:val="default"/>
          <w:rFonts w:cs="FrankRuehl" w:hint="cs"/>
          <w:rtl/>
        </w:rPr>
        <w:t xml:space="preserve">ו זה </w:t>
      </w:r>
      <w:r w:rsidR="0084355F">
        <w:rPr>
          <w:rStyle w:val="default"/>
          <w:rFonts w:cs="FrankRuehl"/>
          <w:rtl/>
        </w:rPr>
        <w:t>–</w:t>
      </w:r>
    </w:p>
    <w:p w14:paraId="2841761B" w14:textId="77777777" w:rsidR="008F554F" w:rsidRDefault="0084355F" w:rsidP="0022782D">
      <w:pPr>
        <w:pStyle w:val="P00"/>
        <w:spacing w:before="72"/>
        <w:ind w:left="0" w:right="1134"/>
        <w:rPr>
          <w:rStyle w:val="default"/>
          <w:rFonts w:cs="FrankRuehl" w:hint="cs"/>
          <w:rtl/>
        </w:rPr>
      </w:pPr>
      <w:r>
        <w:rPr>
          <w:rStyle w:val="default"/>
          <w:rFonts w:cs="FrankRuehl" w:hint="cs"/>
          <w:rtl/>
        </w:rPr>
        <w:tab/>
      </w:r>
      <w:r w:rsidR="008F554F">
        <w:rPr>
          <w:rStyle w:val="default"/>
          <w:rFonts w:cs="FrankRuehl" w:hint="cs"/>
          <w:rtl/>
        </w:rPr>
        <w:t xml:space="preserve">"עבירה חוזרת" </w:t>
      </w:r>
      <w:r w:rsidR="001D5B24">
        <w:rPr>
          <w:rStyle w:val="default"/>
          <w:rFonts w:cs="FrankRuehl"/>
          <w:rtl/>
        </w:rPr>
        <w:t>–</w:t>
      </w:r>
      <w:r w:rsidR="008F554F">
        <w:rPr>
          <w:rStyle w:val="default"/>
          <w:rFonts w:cs="FrankRuehl" w:hint="cs"/>
          <w:rtl/>
        </w:rPr>
        <w:t xml:space="preserve"> עבירה שנעברה בתוך שנתיים לאחר שהורשע </w:t>
      </w:r>
      <w:r>
        <w:rPr>
          <w:rStyle w:val="default"/>
          <w:rFonts w:cs="FrankRuehl" w:hint="cs"/>
          <w:rtl/>
        </w:rPr>
        <w:t>אדם בעבירה לפי אותו סעיף בחיקוק;</w:t>
      </w:r>
    </w:p>
    <w:p w14:paraId="725CBB54" w14:textId="77777777" w:rsidR="001D5B24" w:rsidRDefault="001D5B24" w:rsidP="0022782D">
      <w:pPr>
        <w:pStyle w:val="P00"/>
        <w:spacing w:before="72"/>
        <w:ind w:left="0" w:right="1134"/>
        <w:rPr>
          <w:rStyle w:val="default"/>
          <w:rFonts w:cs="FrankRuehl" w:hint="cs"/>
          <w:rtl/>
        </w:rPr>
      </w:pPr>
      <w:r>
        <w:rPr>
          <w:rStyle w:val="default"/>
          <w:rFonts w:cs="FrankRuehl" w:hint="cs"/>
          <w:rtl/>
        </w:rPr>
        <w:tab/>
        <w:t xml:space="preserve">"רכב להסעת נוסעים" </w:t>
      </w:r>
      <w:r>
        <w:rPr>
          <w:rStyle w:val="default"/>
          <w:rFonts w:cs="FrankRuehl"/>
          <w:rtl/>
        </w:rPr>
        <w:t>–</w:t>
      </w:r>
      <w:r>
        <w:rPr>
          <w:rStyle w:val="default"/>
          <w:rFonts w:cs="FrankRuehl" w:hint="cs"/>
          <w:rtl/>
        </w:rPr>
        <w:t xml:space="preserve"> אוטובוס ומונית כהגדרתם בפקודת התעבורה, וכן אוטובוס זעיר, טיולית ורכב להסעת תלמידים כהגדרתם בתקנות התעבורה, התשכ"א-1961.</w:t>
      </w:r>
    </w:p>
    <w:p w14:paraId="6A8B7754" w14:textId="77777777" w:rsidR="008F554F" w:rsidRDefault="008F554F" w:rsidP="00CF7E83">
      <w:pPr>
        <w:pStyle w:val="P00"/>
        <w:spacing w:before="72"/>
        <w:ind w:left="0" w:right="1134"/>
        <w:rPr>
          <w:rStyle w:val="default"/>
          <w:rFonts w:cs="FrankRuehl" w:hint="cs"/>
          <w:rtl/>
        </w:rPr>
      </w:pPr>
      <w:bookmarkStart w:id="1" w:name="Seif2"/>
      <w:bookmarkEnd w:id="1"/>
      <w:r>
        <w:rPr>
          <w:lang w:val="he-IL"/>
        </w:rPr>
        <w:pict w14:anchorId="2EC6E2A1">
          <v:rect id="_x0000_s1027" style="position:absolute;left:0;text-align:left;margin-left:464.5pt;margin-top:8.05pt;width:75.05pt;height:13.15pt;z-index:251657216" o:allowincell="f" filled="f" stroked="f" strokecolor="lime" strokeweight=".25pt">
            <v:textbox inset="0,0,0,0">
              <w:txbxContent>
                <w:p w14:paraId="39208B7C" w14:textId="77777777" w:rsidR="008F554F" w:rsidRDefault="008F554F" w:rsidP="0022782D">
                  <w:pPr>
                    <w:spacing w:line="160" w:lineRule="exact"/>
                    <w:jc w:val="left"/>
                    <w:rPr>
                      <w:rFonts w:cs="Miriam"/>
                      <w:noProof/>
                      <w:szCs w:val="18"/>
                      <w:rtl/>
                    </w:rPr>
                  </w:pPr>
                  <w:r>
                    <w:rPr>
                      <w:rFonts w:cs="Miriam"/>
                      <w:szCs w:val="18"/>
                      <w:rtl/>
                    </w:rPr>
                    <w:t>ק</w:t>
                  </w:r>
                  <w:r>
                    <w:rPr>
                      <w:rFonts w:cs="Miriam" w:hint="cs"/>
                      <w:szCs w:val="18"/>
                      <w:rtl/>
                    </w:rPr>
                    <w:t xml:space="preserve">ביעת עבירות </w:t>
                  </w:r>
                  <w:r>
                    <w:rPr>
                      <w:rFonts w:cs="Miriam"/>
                      <w:szCs w:val="18"/>
                      <w:rtl/>
                    </w:rPr>
                    <w:t>ק</w:t>
                  </w:r>
                  <w:r>
                    <w:rPr>
                      <w:rFonts w:cs="Miriam" w:hint="cs"/>
                      <w:szCs w:val="18"/>
                      <w:rtl/>
                    </w:rPr>
                    <w:t>נס</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עבירות </w:t>
      </w:r>
      <w:r w:rsidR="00CF7E83">
        <w:rPr>
          <w:rStyle w:val="default"/>
          <w:rFonts w:cs="FrankRuehl" w:hint="cs"/>
          <w:rtl/>
        </w:rPr>
        <w:t xml:space="preserve">על תקנות 2 ו-3 לתקנות אוויר נקי (זיהום אוויר מכלי רכב בדרך), התשע"ב-2012 (להלן </w:t>
      </w:r>
      <w:r w:rsidR="00CF7E83">
        <w:rPr>
          <w:rStyle w:val="default"/>
          <w:rFonts w:cs="FrankRuehl"/>
          <w:rtl/>
        </w:rPr>
        <w:t>–</w:t>
      </w:r>
      <w:r w:rsidR="00CF7E83">
        <w:rPr>
          <w:rStyle w:val="default"/>
          <w:rFonts w:cs="FrankRuehl" w:hint="cs"/>
          <w:rtl/>
        </w:rPr>
        <w:t xml:space="preserve"> התקנות), כמפורט בתוספת, נקבעות בזה עבירות קנס.</w:t>
      </w:r>
    </w:p>
    <w:p w14:paraId="036DCE6D" w14:textId="77777777" w:rsidR="008F554F" w:rsidRDefault="008F554F">
      <w:pPr>
        <w:pStyle w:val="P00"/>
        <w:spacing w:before="72"/>
        <w:ind w:left="0" w:right="1134"/>
        <w:rPr>
          <w:rStyle w:val="default"/>
          <w:rFonts w:cs="FrankRuehl" w:hint="cs"/>
          <w:rtl/>
        </w:rPr>
      </w:pPr>
      <w:bookmarkStart w:id="2" w:name="Seif3"/>
      <w:bookmarkEnd w:id="2"/>
      <w:r>
        <w:rPr>
          <w:lang w:val="he-IL"/>
        </w:rPr>
        <w:pict w14:anchorId="1EF10AD0">
          <v:rect id="_x0000_s1028" style="position:absolute;left:0;text-align:left;margin-left:464.5pt;margin-top:8.05pt;width:75.05pt;height:16.1pt;z-index:251658240" o:allowincell="f" filled="f" stroked="f" strokecolor="lime" strokeweight=".25pt">
            <v:textbox inset="0,0,0,0">
              <w:txbxContent>
                <w:p w14:paraId="35F770B1" w14:textId="77777777" w:rsidR="008F554F" w:rsidRDefault="00CF7E83">
                  <w:pPr>
                    <w:spacing w:line="160" w:lineRule="exact"/>
                    <w:jc w:val="left"/>
                    <w:rPr>
                      <w:rFonts w:cs="Miriam"/>
                      <w:noProof/>
                      <w:szCs w:val="18"/>
                      <w:rtl/>
                    </w:rPr>
                  </w:pPr>
                  <w:r>
                    <w:rPr>
                      <w:rFonts w:cs="Miriam" w:hint="cs"/>
                      <w:szCs w:val="18"/>
                      <w:rtl/>
                    </w:rPr>
                    <w:t>סכום</w:t>
                  </w:r>
                  <w:r w:rsidR="008F554F">
                    <w:rPr>
                      <w:rFonts w:cs="Miriam" w:hint="cs"/>
                      <w:szCs w:val="18"/>
                      <w:rtl/>
                    </w:rPr>
                    <w:t xml:space="preserve"> הקנס</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קנס לעבירה כאמור בסעיף 2 הוא סכום בשקלים חדשים הנקוב בתוספת לצד פרטי העבירה.</w:t>
      </w:r>
    </w:p>
    <w:p w14:paraId="2694D735" w14:textId="77777777" w:rsidR="008F554F" w:rsidRDefault="008F554F" w:rsidP="008D4E39">
      <w:pPr>
        <w:pStyle w:val="P00"/>
        <w:spacing w:before="72"/>
        <w:ind w:left="0" w:right="1134"/>
        <w:rPr>
          <w:rStyle w:val="default"/>
          <w:rFonts w:cs="FrankRuehl" w:hint="cs"/>
          <w:rtl/>
        </w:rPr>
      </w:pPr>
      <w:bookmarkStart w:id="3" w:name="Seif4"/>
      <w:bookmarkEnd w:id="3"/>
      <w:r>
        <w:rPr>
          <w:lang w:val="he-IL"/>
        </w:rPr>
        <w:pict w14:anchorId="20389C9D">
          <v:rect id="_x0000_s1029" style="position:absolute;left:0;text-align:left;margin-left:464.5pt;margin-top:8.05pt;width:75.05pt;height:11.15pt;z-index:251659264" o:allowincell="f" filled="f" stroked="f" strokecolor="lime" strokeweight=".25pt">
            <v:textbox inset="0,0,0,0">
              <w:txbxContent>
                <w:p w14:paraId="696F7699" w14:textId="77777777" w:rsidR="008F554F" w:rsidRDefault="008D4E39">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tl/>
        </w:rPr>
        <w:t>4.</w:t>
      </w:r>
      <w:r>
        <w:rPr>
          <w:rStyle w:val="big-number"/>
          <w:rtl/>
        </w:rPr>
        <w:tab/>
      </w:r>
      <w:r w:rsidR="008D4E39">
        <w:rPr>
          <w:rStyle w:val="default"/>
          <w:rFonts w:cs="FrankRuehl" w:hint="cs"/>
          <w:rtl/>
        </w:rPr>
        <w:t xml:space="preserve">צו סדר הדין הפלילי (עבירות קנס </w:t>
      </w:r>
      <w:r w:rsidR="008D4E39">
        <w:rPr>
          <w:rStyle w:val="default"/>
          <w:rFonts w:cs="FrankRuehl"/>
          <w:rtl/>
        </w:rPr>
        <w:t>–</w:t>
      </w:r>
      <w:r w:rsidR="008D4E39">
        <w:rPr>
          <w:rStyle w:val="default"/>
          <w:rFonts w:cs="FrankRuehl" w:hint="cs"/>
          <w:rtl/>
        </w:rPr>
        <w:t xml:space="preserve"> זיהום אוויר מכלי רכב בדרך), התשס"א-2001 </w:t>
      </w:r>
      <w:r w:rsidR="008D4E39">
        <w:rPr>
          <w:rStyle w:val="default"/>
          <w:rFonts w:cs="FrankRuehl"/>
          <w:rtl/>
        </w:rPr>
        <w:t>–</w:t>
      </w:r>
      <w:r w:rsidR="008D4E39">
        <w:rPr>
          <w:rStyle w:val="default"/>
          <w:rFonts w:cs="FrankRuehl" w:hint="cs"/>
          <w:rtl/>
        </w:rPr>
        <w:t xml:space="preserve"> בטל</w:t>
      </w:r>
      <w:r>
        <w:rPr>
          <w:rStyle w:val="default"/>
          <w:rFonts w:cs="FrankRuehl" w:hint="cs"/>
          <w:rtl/>
        </w:rPr>
        <w:t>.</w:t>
      </w:r>
    </w:p>
    <w:p w14:paraId="3710DB27" w14:textId="77777777" w:rsidR="0022782D" w:rsidRDefault="0022782D">
      <w:pPr>
        <w:pStyle w:val="P00"/>
        <w:spacing w:before="72"/>
        <w:ind w:left="0" w:right="1134"/>
        <w:rPr>
          <w:rStyle w:val="default"/>
          <w:rFonts w:cs="FrankRuehl"/>
          <w:rtl/>
        </w:rPr>
      </w:pPr>
    </w:p>
    <w:p w14:paraId="1CB44B46" w14:textId="77777777" w:rsidR="008F554F" w:rsidRPr="001D5B24" w:rsidRDefault="008F554F">
      <w:pPr>
        <w:pStyle w:val="medium2-header"/>
        <w:keepLines w:val="0"/>
        <w:spacing w:before="72"/>
        <w:ind w:left="0" w:right="1134"/>
        <w:rPr>
          <w:noProof/>
          <w:rtl/>
        </w:rPr>
      </w:pPr>
      <w:bookmarkStart w:id="4" w:name="med0"/>
      <w:bookmarkEnd w:id="4"/>
      <w:r w:rsidRPr="001D5B24">
        <w:rPr>
          <w:noProof/>
          <w:rtl/>
        </w:rPr>
        <w:t>ת</w:t>
      </w:r>
      <w:r w:rsidRPr="001D5B24">
        <w:rPr>
          <w:rFonts w:hint="cs"/>
          <w:noProof/>
          <w:rtl/>
        </w:rPr>
        <w:t>וספת</w:t>
      </w:r>
    </w:p>
    <w:p w14:paraId="4BB889AE" w14:textId="77777777" w:rsidR="008F554F" w:rsidRPr="001D5B24" w:rsidRDefault="008F554F" w:rsidP="001D5B24">
      <w:pPr>
        <w:pStyle w:val="P00"/>
        <w:spacing w:before="72"/>
        <w:ind w:left="0" w:right="1134"/>
        <w:jc w:val="center"/>
        <w:rPr>
          <w:rStyle w:val="default"/>
          <w:rFonts w:cs="FrankRuehl"/>
          <w:sz w:val="24"/>
          <w:szCs w:val="24"/>
          <w:rtl/>
        </w:rPr>
      </w:pPr>
      <w:r w:rsidRPr="001D5B24">
        <w:rPr>
          <w:rStyle w:val="default"/>
          <w:rFonts w:cs="FrankRuehl"/>
          <w:sz w:val="24"/>
          <w:szCs w:val="24"/>
          <w:rtl/>
        </w:rPr>
        <w:t>(</w:t>
      </w:r>
      <w:r w:rsidRPr="001D5B24">
        <w:rPr>
          <w:rStyle w:val="default"/>
          <w:rFonts w:cs="FrankRuehl" w:hint="cs"/>
          <w:sz w:val="24"/>
          <w:szCs w:val="24"/>
          <w:rtl/>
        </w:rPr>
        <w:t>סעיפים 2 ו-3)</w:t>
      </w:r>
    </w:p>
    <w:p w14:paraId="0186BC78" w14:textId="77777777" w:rsidR="0022782D" w:rsidRDefault="0022782D">
      <w:pPr>
        <w:pStyle w:val="medium-header"/>
        <w:keepNext w:val="0"/>
        <w:keepLines w:val="0"/>
        <w:ind w:left="0" w:right="1134"/>
        <w:jc w:val="left"/>
        <w:rPr>
          <w:rFonts w:hint="cs"/>
          <w:rtl/>
        </w:rPr>
      </w:pPr>
    </w:p>
    <w:tbl>
      <w:tblPr>
        <w:tblStyle w:val="a7"/>
        <w:bidiVisual/>
        <w:tblW w:w="7938" w:type="dxa"/>
        <w:tblLook w:val="01E0" w:firstRow="1" w:lastRow="1" w:firstColumn="1" w:lastColumn="1" w:noHBand="0" w:noVBand="0"/>
      </w:tblPr>
      <w:tblGrid>
        <w:gridCol w:w="509"/>
        <w:gridCol w:w="794"/>
        <w:gridCol w:w="734"/>
        <w:gridCol w:w="2985"/>
        <w:gridCol w:w="668"/>
        <w:gridCol w:w="734"/>
        <w:gridCol w:w="746"/>
        <w:gridCol w:w="768"/>
      </w:tblGrid>
      <w:tr w:rsidR="00405975" w:rsidRPr="0022782D" w14:paraId="535606F2" w14:textId="77777777" w:rsidTr="008D4E39">
        <w:tc>
          <w:tcPr>
            <w:tcW w:w="0" w:type="auto"/>
            <w:vMerge w:val="restart"/>
            <w:vAlign w:val="bottom"/>
          </w:tcPr>
          <w:p w14:paraId="28F8FC6C" w14:textId="77777777" w:rsidR="0084355F" w:rsidRPr="0022782D" w:rsidRDefault="008D4E39"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Pr>
                <w:rFonts w:hint="cs"/>
                <w:sz w:val="22"/>
                <w:szCs w:val="22"/>
                <w:rtl/>
              </w:rPr>
              <w:t>פרט</w:t>
            </w:r>
          </w:p>
        </w:tc>
        <w:tc>
          <w:tcPr>
            <w:tcW w:w="0" w:type="auto"/>
            <w:vMerge w:val="restart"/>
            <w:vAlign w:val="bottom"/>
          </w:tcPr>
          <w:p w14:paraId="72F870E2"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sidRPr="0022782D">
              <w:rPr>
                <w:rFonts w:hint="cs"/>
                <w:sz w:val="22"/>
                <w:szCs w:val="22"/>
                <w:rtl/>
              </w:rPr>
              <w:t>החיקוק</w:t>
            </w:r>
          </w:p>
        </w:tc>
        <w:tc>
          <w:tcPr>
            <w:tcW w:w="734" w:type="dxa"/>
            <w:vMerge w:val="restart"/>
            <w:vAlign w:val="bottom"/>
          </w:tcPr>
          <w:p w14:paraId="400F758A" w14:textId="77777777" w:rsidR="0084355F" w:rsidRPr="0022782D" w:rsidRDefault="0084355F" w:rsidP="0084355F">
            <w:pPr>
              <w:pStyle w:val="medium-header"/>
              <w:spacing w:before="0" w:line="240" w:lineRule="auto"/>
              <w:ind w:left="0"/>
              <w:rPr>
                <w:rFonts w:hint="cs"/>
                <w:sz w:val="22"/>
                <w:szCs w:val="22"/>
                <w:rtl/>
              </w:rPr>
            </w:pPr>
            <w:r w:rsidRPr="0022782D">
              <w:rPr>
                <w:rFonts w:hint="cs"/>
                <w:sz w:val="22"/>
                <w:szCs w:val="22"/>
                <w:rtl/>
              </w:rPr>
              <w:t>הסעיף בחיקוק</w:t>
            </w:r>
          </w:p>
        </w:tc>
        <w:tc>
          <w:tcPr>
            <w:tcW w:w="2985" w:type="dxa"/>
            <w:vMerge w:val="restart"/>
            <w:vAlign w:val="bottom"/>
          </w:tcPr>
          <w:p w14:paraId="2C1D12DD" w14:textId="77777777" w:rsidR="0084355F" w:rsidRPr="0022782D" w:rsidRDefault="0084355F" w:rsidP="0084355F">
            <w:pPr>
              <w:pStyle w:val="medium-header"/>
              <w:spacing w:before="0" w:line="240" w:lineRule="auto"/>
              <w:ind w:left="0"/>
              <w:rPr>
                <w:rFonts w:hint="cs"/>
                <w:sz w:val="22"/>
                <w:szCs w:val="22"/>
                <w:rtl/>
              </w:rPr>
            </w:pPr>
            <w:r w:rsidRPr="0022782D">
              <w:rPr>
                <w:rFonts w:hint="cs"/>
                <w:sz w:val="22"/>
                <w:szCs w:val="22"/>
                <w:rtl/>
              </w:rPr>
              <w:t>פרטי העבירה</w:t>
            </w:r>
          </w:p>
        </w:tc>
        <w:tc>
          <w:tcPr>
            <w:tcW w:w="2916" w:type="dxa"/>
            <w:gridSpan w:val="4"/>
            <w:vAlign w:val="bottom"/>
          </w:tcPr>
          <w:p w14:paraId="7269790E"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Pr>
                <w:rFonts w:hint="cs"/>
                <w:sz w:val="22"/>
                <w:szCs w:val="22"/>
                <w:rtl/>
              </w:rPr>
              <w:t>הקנס</w:t>
            </w:r>
          </w:p>
        </w:tc>
      </w:tr>
      <w:tr w:rsidR="00405975" w:rsidRPr="0022782D" w14:paraId="2485DE2B" w14:textId="77777777">
        <w:tc>
          <w:tcPr>
            <w:tcW w:w="0" w:type="auto"/>
            <w:vMerge/>
            <w:vAlign w:val="bottom"/>
          </w:tcPr>
          <w:p w14:paraId="26554B4E"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p>
        </w:tc>
        <w:tc>
          <w:tcPr>
            <w:tcW w:w="0" w:type="auto"/>
            <w:vMerge/>
            <w:vAlign w:val="bottom"/>
          </w:tcPr>
          <w:p w14:paraId="3136BD90"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p>
        </w:tc>
        <w:tc>
          <w:tcPr>
            <w:tcW w:w="0" w:type="auto"/>
            <w:vMerge/>
            <w:vAlign w:val="bottom"/>
          </w:tcPr>
          <w:p w14:paraId="1C130911"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p>
        </w:tc>
        <w:tc>
          <w:tcPr>
            <w:tcW w:w="0" w:type="auto"/>
            <w:vMerge/>
            <w:vAlign w:val="bottom"/>
          </w:tcPr>
          <w:p w14:paraId="214F9D28"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p>
        </w:tc>
        <w:tc>
          <w:tcPr>
            <w:tcW w:w="0" w:type="auto"/>
            <w:vAlign w:val="bottom"/>
          </w:tcPr>
          <w:p w14:paraId="064CC20E"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sidRPr="0022782D">
              <w:rPr>
                <w:rFonts w:hint="cs"/>
                <w:sz w:val="22"/>
                <w:szCs w:val="22"/>
                <w:rtl/>
              </w:rPr>
              <w:t>ליחיד</w:t>
            </w:r>
          </w:p>
        </w:tc>
        <w:tc>
          <w:tcPr>
            <w:tcW w:w="0" w:type="auto"/>
            <w:vAlign w:val="bottom"/>
          </w:tcPr>
          <w:p w14:paraId="49BD413E"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sidRPr="0022782D">
              <w:rPr>
                <w:rFonts w:hint="cs"/>
                <w:sz w:val="22"/>
                <w:szCs w:val="22"/>
                <w:rtl/>
              </w:rPr>
              <w:t>לתאגיד</w:t>
            </w:r>
          </w:p>
        </w:tc>
        <w:tc>
          <w:tcPr>
            <w:tcW w:w="0" w:type="auto"/>
            <w:vAlign w:val="bottom"/>
          </w:tcPr>
          <w:p w14:paraId="7C7CBD2A"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sidRPr="0022782D">
              <w:rPr>
                <w:rFonts w:hint="cs"/>
                <w:sz w:val="22"/>
                <w:szCs w:val="22"/>
                <w:rtl/>
              </w:rPr>
              <w:t>לעבירה חוזרת ליחיד</w:t>
            </w:r>
          </w:p>
        </w:tc>
        <w:tc>
          <w:tcPr>
            <w:tcW w:w="0" w:type="auto"/>
            <w:vAlign w:val="bottom"/>
          </w:tcPr>
          <w:p w14:paraId="5871E5B3" w14:textId="77777777" w:rsidR="0084355F" w:rsidRPr="0022782D" w:rsidRDefault="0084355F" w:rsidP="0084355F">
            <w:pPr>
              <w:pStyle w:val="medium-header"/>
              <w:keepNext w:val="0"/>
              <w:keepLines w:val="0"/>
              <w:tabs>
                <w:tab w:val="clear" w:pos="624"/>
                <w:tab w:val="clear" w:pos="1021"/>
                <w:tab w:val="clear" w:pos="1474"/>
                <w:tab w:val="clear" w:pos="1928"/>
                <w:tab w:val="clear" w:pos="2381"/>
                <w:tab w:val="clear" w:pos="2835"/>
              </w:tabs>
              <w:spacing w:before="0" w:line="240" w:lineRule="auto"/>
              <w:ind w:left="0"/>
              <w:rPr>
                <w:rFonts w:hint="cs"/>
                <w:sz w:val="22"/>
                <w:szCs w:val="22"/>
                <w:rtl/>
              </w:rPr>
            </w:pPr>
            <w:r w:rsidRPr="0022782D">
              <w:rPr>
                <w:rFonts w:hint="cs"/>
                <w:sz w:val="22"/>
                <w:szCs w:val="22"/>
                <w:rtl/>
              </w:rPr>
              <w:t>לעבירה חוזרת לתאגיד</w:t>
            </w:r>
          </w:p>
        </w:tc>
      </w:tr>
      <w:tr w:rsidR="00405975" w:rsidRPr="0022782D" w14:paraId="72518358" w14:textId="77777777">
        <w:tc>
          <w:tcPr>
            <w:tcW w:w="0" w:type="auto"/>
          </w:tcPr>
          <w:p w14:paraId="3EA8DECE" w14:textId="77777777" w:rsidR="0022782D" w:rsidRPr="0022782D" w:rsidRDefault="0022782D"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w:t>
            </w:r>
          </w:p>
        </w:tc>
        <w:tc>
          <w:tcPr>
            <w:tcW w:w="0" w:type="auto"/>
          </w:tcPr>
          <w:p w14:paraId="6F784DBD" w14:textId="77777777" w:rsidR="0022782D" w:rsidRPr="0022782D" w:rsidRDefault="008D4E39"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754B41BF" w14:textId="77777777" w:rsidR="0022782D" w:rsidRPr="0022782D" w:rsidRDefault="008D4E39"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2(א</w:t>
            </w:r>
            <w:r w:rsidR="0022782D">
              <w:rPr>
                <w:rFonts w:hint="cs"/>
                <w:szCs w:val="24"/>
                <w:rtl/>
              </w:rPr>
              <w:t>)</w:t>
            </w:r>
          </w:p>
        </w:tc>
        <w:tc>
          <w:tcPr>
            <w:tcW w:w="0" w:type="auto"/>
          </w:tcPr>
          <w:p w14:paraId="6326206A" w14:textId="77777777" w:rsidR="0022782D" w:rsidRPr="0022782D" w:rsidRDefault="008D4E39" w:rsidP="005224D7">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לעניין נהיגה ברכב שמערכת בקרת הפליטות או מערכת פליטת הגזים מהרכב אינה תקינה או שלמה</w:t>
            </w:r>
          </w:p>
        </w:tc>
        <w:tc>
          <w:tcPr>
            <w:tcW w:w="0" w:type="auto"/>
          </w:tcPr>
          <w:p w14:paraId="48B66F3B" w14:textId="77777777" w:rsidR="0022782D" w:rsidRPr="0022782D" w:rsidRDefault="0022782D"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500</w:t>
            </w:r>
          </w:p>
        </w:tc>
        <w:tc>
          <w:tcPr>
            <w:tcW w:w="0" w:type="auto"/>
          </w:tcPr>
          <w:p w14:paraId="19D5F36B" w14:textId="77777777" w:rsidR="0022782D" w:rsidRPr="0022782D" w:rsidRDefault="0022782D"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1,000</w:t>
            </w:r>
          </w:p>
        </w:tc>
        <w:tc>
          <w:tcPr>
            <w:tcW w:w="0" w:type="auto"/>
          </w:tcPr>
          <w:p w14:paraId="3FE80033" w14:textId="77777777" w:rsidR="0022782D" w:rsidRPr="0022782D" w:rsidRDefault="0022782D"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1,000</w:t>
            </w:r>
          </w:p>
        </w:tc>
        <w:tc>
          <w:tcPr>
            <w:tcW w:w="0" w:type="auto"/>
          </w:tcPr>
          <w:p w14:paraId="425C8470" w14:textId="77777777" w:rsidR="0022782D" w:rsidRPr="0022782D" w:rsidRDefault="0022782D"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2,000</w:t>
            </w:r>
          </w:p>
        </w:tc>
      </w:tr>
      <w:tr w:rsidR="008D4E39" w:rsidRPr="0022782D" w14:paraId="2881628D" w14:textId="77777777">
        <w:tc>
          <w:tcPr>
            <w:tcW w:w="0" w:type="auto"/>
          </w:tcPr>
          <w:p w14:paraId="3C28ABD3" w14:textId="77777777" w:rsidR="00B167B4" w:rsidRPr="0022782D" w:rsidRDefault="00B167B4"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w:t>
            </w:r>
          </w:p>
        </w:tc>
        <w:tc>
          <w:tcPr>
            <w:tcW w:w="0" w:type="auto"/>
          </w:tcPr>
          <w:p w14:paraId="7F548402"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68593011"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2(א)</w:t>
            </w:r>
          </w:p>
        </w:tc>
        <w:tc>
          <w:tcPr>
            <w:tcW w:w="0" w:type="auto"/>
          </w:tcPr>
          <w:p w14:paraId="4095F962"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לעניין נהיגה ברכב דיזל מדגם ייצור הכולל מגופת עופרת במשאבת ההזרקה, אם משאבת ההזרקה אינה חתומה במגופת עופרת</w:t>
            </w:r>
          </w:p>
        </w:tc>
        <w:tc>
          <w:tcPr>
            <w:tcW w:w="0" w:type="auto"/>
          </w:tcPr>
          <w:p w14:paraId="548CEC15"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750</w:t>
            </w:r>
          </w:p>
        </w:tc>
        <w:tc>
          <w:tcPr>
            <w:tcW w:w="0" w:type="auto"/>
          </w:tcPr>
          <w:p w14:paraId="3D49C668"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1,5</w:t>
            </w:r>
            <w:r w:rsidR="00B167B4">
              <w:rPr>
                <w:rFonts w:hint="cs"/>
                <w:szCs w:val="24"/>
                <w:rtl/>
              </w:rPr>
              <w:t>00</w:t>
            </w:r>
          </w:p>
        </w:tc>
        <w:tc>
          <w:tcPr>
            <w:tcW w:w="0" w:type="auto"/>
          </w:tcPr>
          <w:p w14:paraId="524D6962"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1,5</w:t>
            </w:r>
            <w:r w:rsidR="00B167B4">
              <w:rPr>
                <w:rFonts w:hint="cs"/>
                <w:szCs w:val="24"/>
                <w:rtl/>
              </w:rPr>
              <w:t>00</w:t>
            </w:r>
          </w:p>
        </w:tc>
        <w:tc>
          <w:tcPr>
            <w:tcW w:w="0" w:type="auto"/>
          </w:tcPr>
          <w:p w14:paraId="7ED0BA20"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w:t>
            </w:r>
            <w:r w:rsidR="00B167B4">
              <w:rPr>
                <w:rFonts w:hint="cs"/>
                <w:szCs w:val="24"/>
                <w:rtl/>
              </w:rPr>
              <w:t>,000</w:t>
            </w:r>
          </w:p>
        </w:tc>
      </w:tr>
      <w:tr w:rsidR="003C0DE5" w:rsidRPr="0022782D" w14:paraId="2C5265A5" w14:textId="77777777">
        <w:tc>
          <w:tcPr>
            <w:tcW w:w="0" w:type="auto"/>
          </w:tcPr>
          <w:p w14:paraId="06AE77B2" w14:textId="77777777" w:rsidR="00B167B4" w:rsidRPr="0022782D" w:rsidRDefault="00B167B4"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w:t>
            </w:r>
          </w:p>
        </w:tc>
        <w:tc>
          <w:tcPr>
            <w:tcW w:w="0" w:type="auto"/>
          </w:tcPr>
          <w:p w14:paraId="6E328B2D"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2412414C"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2(ב</w:t>
            </w:r>
            <w:r w:rsidR="00B167B4">
              <w:rPr>
                <w:rFonts w:hint="cs"/>
                <w:szCs w:val="24"/>
                <w:rtl/>
              </w:rPr>
              <w:t>)</w:t>
            </w:r>
          </w:p>
        </w:tc>
        <w:tc>
          <w:tcPr>
            <w:tcW w:w="0" w:type="auto"/>
          </w:tcPr>
          <w:p w14:paraId="6B5FD580"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לעניין נהיגה ברכב מדגם הכולל מערכת להפחתת פליטה של תחמוצות חנקן, שלפעולתה נדרשת הוספת תמיסת אוריאה, כאשר לא קיימת תמיסת אוריאה במכל המיועד לכך ברכב או כאשר מערכת האוריאה אינה פועלת בהתאם להוראות יצרן הרכב</w:t>
            </w:r>
          </w:p>
        </w:tc>
        <w:tc>
          <w:tcPr>
            <w:tcW w:w="0" w:type="auto"/>
          </w:tcPr>
          <w:p w14:paraId="568E87FC"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3,000</w:t>
            </w:r>
          </w:p>
        </w:tc>
        <w:tc>
          <w:tcPr>
            <w:tcW w:w="0" w:type="auto"/>
          </w:tcPr>
          <w:p w14:paraId="3503AB62"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6</w:t>
            </w:r>
            <w:r w:rsidR="00B167B4">
              <w:rPr>
                <w:rFonts w:hint="cs"/>
                <w:szCs w:val="24"/>
                <w:rtl/>
              </w:rPr>
              <w:t>,000</w:t>
            </w:r>
          </w:p>
        </w:tc>
        <w:tc>
          <w:tcPr>
            <w:tcW w:w="0" w:type="auto"/>
          </w:tcPr>
          <w:p w14:paraId="68D2AA76"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6</w:t>
            </w:r>
            <w:r w:rsidR="00B167B4">
              <w:rPr>
                <w:rFonts w:hint="cs"/>
                <w:szCs w:val="24"/>
                <w:rtl/>
              </w:rPr>
              <w:t>,000</w:t>
            </w:r>
          </w:p>
        </w:tc>
        <w:tc>
          <w:tcPr>
            <w:tcW w:w="0" w:type="auto"/>
          </w:tcPr>
          <w:p w14:paraId="74E2653A"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12</w:t>
            </w:r>
            <w:r w:rsidR="00B167B4">
              <w:rPr>
                <w:rFonts w:hint="cs"/>
                <w:szCs w:val="24"/>
                <w:rtl/>
              </w:rPr>
              <w:t>,000</w:t>
            </w:r>
          </w:p>
        </w:tc>
      </w:tr>
      <w:tr w:rsidR="00405975" w:rsidRPr="0022782D" w14:paraId="1144E12B" w14:textId="77777777">
        <w:tc>
          <w:tcPr>
            <w:tcW w:w="0" w:type="auto"/>
          </w:tcPr>
          <w:p w14:paraId="70124347" w14:textId="77777777" w:rsidR="00B167B4" w:rsidRPr="0022782D" w:rsidRDefault="00B167B4"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4</w:t>
            </w:r>
          </w:p>
        </w:tc>
        <w:tc>
          <w:tcPr>
            <w:tcW w:w="0" w:type="auto"/>
          </w:tcPr>
          <w:p w14:paraId="07AC00EB"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6CABF03D"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w:t>
            </w:r>
          </w:p>
        </w:tc>
        <w:tc>
          <w:tcPr>
            <w:tcW w:w="0" w:type="auto"/>
          </w:tcPr>
          <w:p w14:paraId="1B2C4F32"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 xml:space="preserve">לעניין גרימת זיהום אוויר בלתי סביר מרכב דיזל כמשמעותו בתקנה 2 לתקנות אוויר נקי (זיהום אוויר מכלי רכב), התשע"ב-2012 (להלן </w:t>
            </w:r>
            <w:r>
              <w:rPr>
                <w:szCs w:val="24"/>
                <w:rtl/>
              </w:rPr>
              <w:t>–</w:t>
            </w:r>
            <w:r>
              <w:rPr>
                <w:rFonts w:hint="cs"/>
                <w:szCs w:val="24"/>
                <w:rtl/>
              </w:rPr>
              <w:t xml:space="preserve"> תקנות זיהום אוויר מכלי רכב)</w:t>
            </w:r>
          </w:p>
        </w:tc>
        <w:tc>
          <w:tcPr>
            <w:tcW w:w="0" w:type="auto"/>
          </w:tcPr>
          <w:p w14:paraId="0DE6EE89"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5</w:t>
            </w:r>
            <w:r w:rsidR="00B167B4">
              <w:rPr>
                <w:rFonts w:hint="cs"/>
                <w:szCs w:val="24"/>
                <w:rtl/>
              </w:rPr>
              <w:t>00</w:t>
            </w:r>
          </w:p>
        </w:tc>
        <w:tc>
          <w:tcPr>
            <w:tcW w:w="0" w:type="auto"/>
          </w:tcPr>
          <w:p w14:paraId="6F59A82D"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w:t>
            </w:r>
            <w:r w:rsidR="00B167B4">
              <w:rPr>
                <w:rFonts w:hint="cs"/>
                <w:szCs w:val="24"/>
                <w:rtl/>
              </w:rPr>
              <w:t>,000</w:t>
            </w:r>
          </w:p>
        </w:tc>
        <w:tc>
          <w:tcPr>
            <w:tcW w:w="0" w:type="auto"/>
          </w:tcPr>
          <w:p w14:paraId="5D95BF35"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w:t>
            </w:r>
            <w:r w:rsidR="00B167B4">
              <w:rPr>
                <w:rFonts w:hint="cs"/>
                <w:szCs w:val="24"/>
                <w:rtl/>
              </w:rPr>
              <w:t>,000</w:t>
            </w:r>
          </w:p>
        </w:tc>
        <w:tc>
          <w:tcPr>
            <w:tcW w:w="0" w:type="auto"/>
          </w:tcPr>
          <w:p w14:paraId="54D52DA4" w14:textId="77777777" w:rsidR="00B167B4" w:rsidRPr="0022782D" w:rsidRDefault="008D4E39"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w:t>
            </w:r>
            <w:r w:rsidR="00B167B4">
              <w:rPr>
                <w:rFonts w:hint="cs"/>
                <w:szCs w:val="24"/>
                <w:rtl/>
              </w:rPr>
              <w:t>,000</w:t>
            </w:r>
          </w:p>
        </w:tc>
      </w:tr>
      <w:tr w:rsidR="00B167B4" w:rsidRPr="0022782D" w14:paraId="1DDFE4A6" w14:textId="77777777">
        <w:tc>
          <w:tcPr>
            <w:tcW w:w="0" w:type="auto"/>
          </w:tcPr>
          <w:p w14:paraId="1A7EFA60"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5</w:t>
            </w:r>
          </w:p>
        </w:tc>
        <w:tc>
          <w:tcPr>
            <w:tcW w:w="0" w:type="auto"/>
          </w:tcPr>
          <w:p w14:paraId="145800DB" w14:textId="77777777" w:rsidR="00B167B4" w:rsidRPr="0022782D" w:rsidRDefault="003C0DE5"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0F258C15" w14:textId="77777777" w:rsidR="00B167B4" w:rsidRPr="0022782D" w:rsidRDefault="003C0DE5"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w:t>
            </w:r>
          </w:p>
        </w:tc>
        <w:tc>
          <w:tcPr>
            <w:tcW w:w="0" w:type="auto"/>
          </w:tcPr>
          <w:p w14:paraId="2E7BAFC9" w14:textId="77777777" w:rsidR="00B167B4" w:rsidRPr="0022782D" w:rsidRDefault="003C0DE5" w:rsidP="005224D7">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לעניין גרימת זיהום אוויר בלתי סביר מרכב בנזין כמשמעותו בתקנה 3 לתקנות זיהום אוויר מכלי רכב</w:t>
            </w:r>
          </w:p>
        </w:tc>
        <w:tc>
          <w:tcPr>
            <w:tcW w:w="0" w:type="auto"/>
          </w:tcPr>
          <w:p w14:paraId="5A1387A9"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500</w:t>
            </w:r>
          </w:p>
        </w:tc>
        <w:tc>
          <w:tcPr>
            <w:tcW w:w="0" w:type="auto"/>
          </w:tcPr>
          <w:p w14:paraId="3A484FD6"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1,000</w:t>
            </w:r>
          </w:p>
        </w:tc>
        <w:tc>
          <w:tcPr>
            <w:tcW w:w="0" w:type="auto"/>
          </w:tcPr>
          <w:p w14:paraId="032B9EBC"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1,000</w:t>
            </w:r>
          </w:p>
        </w:tc>
        <w:tc>
          <w:tcPr>
            <w:tcW w:w="0" w:type="auto"/>
          </w:tcPr>
          <w:p w14:paraId="3B754B8B"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2,000</w:t>
            </w:r>
          </w:p>
        </w:tc>
      </w:tr>
      <w:tr w:rsidR="00B167B4" w:rsidRPr="0022782D" w14:paraId="0DAD84BC" w14:textId="77777777">
        <w:tc>
          <w:tcPr>
            <w:tcW w:w="0" w:type="auto"/>
          </w:tcPr>
          <w:p w14:paraId="315373EC"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lastRenderedPageBreak/>
              <w:t>6</w:t>
            </w:r>
          </w:p>
        </w:tc>
        <w:tc>
          <w:tcPr>
            <w:tcW w:w="0" w:type="auto"/>
          </w:tcPr>
          <w:p w14:paraId="6992E060" w14:textId="77777777" w:rsidR="00B167B4" w:rsidRPr="0022782D" w:rsidRDefault="00405975"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42B6B331" w14:textId="77777777" w:rsidR="00B167B4" w:rsidRPr="0022782D" w:rsidRDefault="00405975"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w:t>
            </w:r>
          </w:p>
        </w:tc>
        <w:tc>
          <w:tcPr>
            <w:tcW w:w="0" w:type="auto"/>
          </w:tcPr>
          <w:p w14:paraId="7605435A" w14:textId="77777777" w:rsidR="00B167B4" w:rsidRPr="0022782D" w:rsidRDefault="00405975" w:rsidP="005224D7">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לעניין גרימת זיהום אוויר בלתי סביר מרכב שגוון העשן הנפלט מקצה צינור הפליטה של כלי הרכב, הנראה לעין, לאחר נסיעה של שלוש דקות לפחות הוא בדרגה 1 ומעלה בלוח רינגלמן זעיר במשך עשרים שניות מצטברות לפחות</w:t>
            </w:r>
          </w:p>
        </w:tc>
        <w:tc>
          <w:tcPr>
            <w:tcW w:w="0" w:type="auto"/>
          </w:tcPr>
          <w:p w14:paraId="42F5CAC2"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500</w:t>
            </w:r>
          </w:p>
        </w:tc>
        <w:tc>
          <w:tcPr>
            <w:tcW w:w="0" w:type="auto"/>
          </w:tcPr>
          <w:p w14:paraId="6A704014"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1,000</w:t>
            </w:r>
          </w:p>
        </w:tc>
        <w:tc>
          <w:tcPr>
            <w:tcW w:w="0" w:type="auto"/>
          </w:tcPr>
          <w:p w14:paraId="6F5723AB"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1,000</w:t>
            </w:r>
          </w:p>
        </w:tc>
        <w:tc>
          <w:tcPr>
            <w:tcW w:w="0" w:type="auto"/>
          </w:tcPr>
          <w:p w14:paraId="7D00403E" w14:textId="77777777" w:rsidR="00B167B4" w:rsidRPr="0022782D" w:rsidRDefault="00B167B4" w:rsidP="0022782D">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2,000</w:t>
            </w:r>
          </w:p>
        </w:tc>
      </w:tr>
      <w:tr w:rsidR="00B167B4" w:rsidRPr="0022782D" w14:paraId="35648143" w14:textId="77777777">
        <w:tc>
          <w:tcPr>
            <w:tcW w:w="0" w:type="auto"/>
          </w:tcPr>
          <w:p w14:paraId="54C9DDAA" w14:textId="77777777" w:rsidR="00B167B4" w:rsidRPr="0022782D" w:rsidRDefault="00B167B4"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7</w:t>
            </w:r>
          </w:p>
        </w:tc>
        <w:tc>
          <w:tcPr>
            <w:tcW w:w="0" w:type="auto"/>
          </w:tcPr>
          <w:p w14:paraId="5F499387"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התקנות</w:t>
            </w:r>
          </w:p>
        </w:tc>
        <w:tc>
          <w:tcPr>
            <w:tcW w:w="0" w:type="auto"/>
          </w:tcPr>
          <w:p w14:paraId="24AD9AE7"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3</w:t>
            </w:r>
          </w:p>
        </w:tc>
        <w:tc>
          <w:tcPr>
            <w:tcW w:w="0" w:type="auto"/>
          </w:tcPr>
          <w:p w14:paraId="331C693C"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left"/>
              <w:rPr>
                <w:rFonts w:hint="cs"/>
                <w:szCs w:val="24"/>
                <w:rtl/>
              </w:rPr>
            </w:pPr>
            <w:r>
              <w:rPr>
                <w:rFonts w:hint="cs"/>
                <w:szCs w:val="24"/>
                <w:rtl/>
              </w:rPr>
              <w:t>לעניין זיהום אוויר בלתי סביר כאמור בפרטים 4, 5 ו-6, אם נגרם מרכב להסעת נוסעים</w:t>
            </w:r>
          </w:p>
        </w:tc>
        <w:tc>
          <w:tcPr>
            <w:tcW w:w="0" w:type="auto"/>
          </w:tcPr>
          <w:p w14:paraId="63FDEA0D"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1</w:t>
            </w:r>
            <w:r w:rsidR="00B167B4">
              <w:rPr>
                <w:rFonts w:hint="cs"/>
                <w:szCs w:val="24"/>
                <w:rtl/>
              </w:rPr>
              <w:t>,000</w:t>
            </w:r>
          </w:p>
        </w:tc>
        <w:tc>
          <w:tcPr>
            <w:tcW w:w="0" w:type="auto"/>
          </w:tcPr>
          <w:p w14:paraId="1F08EAF6"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w:t>
            </w:r>
            <w:r w:rsidR="00B167B4">
              <w:rPr>
                <w:rFonts w:hint="cs"/>
                <w:szCs w:val="24"/>
                <w:rtl/>
              </w:rPr>
              <w:t>,000</w:t>
            </w:r>
          </w:p>
        </w:tc>
        <w:tc>
          <w:tcPr>
            <w:tcW w:w="0" w:type="auto"/>
          </w:tcPr>
          <w:p w14:paraId="342AAAF9"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2</w:t>
            </w:r>
            <w:r w:rsidR="00B167B4">
              <w:rPr>
                <w:rFonts w:hint="cs"/>
                <w:szCs w:val="24"/>
                <w:rtl/>
              </w:rPr>
              <w:t>,000</w:t>
            </w:r>
          </w:p>
        </w:tc>
        <w:tc>
          <w:tcPr>
            <w:tcW w:w="0" w:type="auto"/>
          </w:tcPr>
          <w:p w14:paraId="63EDD07F" w14:textId="77777777" w:rsidR="00B167B4" w:rsidRPr="0022782D" w:rsidRDefault="00405975" w:rsidP="004161DA">
            <w:pPr>
              <w:pStyle w:val="medium-header"/>
              <w:keepNext w:val="0"/>
              <w:keepLines w:val="0"/>
              <w:tabs>
                <w:tab w:val="clear" w:pos="624"/>
                <w:tab w:val="clear" w:pos="1021"/>
                <w:tab w:val="clear" w:pos="1474"/>
                <w:tab w:val="clear" w:pos="1928"/>
                <w:tab w:val="clear" w:pos="2381"/>
                <w:tab w:val="clear" w:pos="2835"/>
              </w:tabs>
              <w:spacing w:before="0" w:line="240" w:lineRule="auto"/>
              <w:ind w:left="0"/>
              <w:jc w:val="both"/>
              <w:rPr>
                <w:rFonts w:hint="cs"/>
                <w:szCs w:val="24"/>
                <w:rtl/>
              </w:rPr>
            </w:pPr>
            <w:r>
              <w:rPr>
                <w:rFonts w:hint="cs"/>
                <w:szCs w:val="24"/>
                <w:rtl/>
              </w:rPr>
              <w:t>4</w:t>
            </w:r>
            <w:r w:rsidR="00B167B4">
              <w:rPr>
                <w:rFonts w:hint="cs"/>
                <w:szCs w:val="24"/>
                <w:rtl/>
              </w:rPr>
              <w:t>,000</w:t>
            </w:r>
          </w:p>
        </w:tc>
      </w:tr>
    </w:tbl>
    <w:p w14:paraId="6BBFBB1B" w14:textId="77777777" w:rsidR="001D5B24" w:rsidRDefault="001D5B24" w:rsidP="0022782D">
      <w:pPr>
        <w:pStyle w:val="P00"/>
        <w:spacing w:before="72"/>
        <w:ind w:left="0" w:right="1134"/>
        <w:rPr>
          <w:rStyle w:val="default"/>
          <w:rFonts w:cs="FrankRuehl" w:hint="cs"/>
          <w:rtl/>
        </w:rPr>
      </w:pPr>
    </w:p>
    <w:p w14:paraId="3579FDDC" w14:textId="77777777" w:rsidR="001D5B24" w:rsidRPr="0022782D" w:rsidRDefault="001D5B24" w:rsidP="0022782D">
      <w:pPr>
        <w:pStyle w:val="P00"/>
        <w:spacing w:before="72"/>
        <w:ind w:left="0" w:right="1134"/>
        <w:rPr>
          <w:rStyle w:val="default"/>
          <w:rFonts w:cs="FrankRuehl" w:hint="cs"/>
          <w:rtl/>
        </w:rPr>
      </w:pPr>
    </w:p>
    <w:p w14:paraId="240CAEED" w14:textId="77777777" w:rsidR="008F554F" w:rsidRPr="0022782D" w:rsidRDefault="008F554F" w:rsidP="005224D7">
      <w:pPr>
        <w:pStyle w:val="P00"/>
        <w:tabs>
          <w:tab w:val="clear" w:pos="624"/>
          <w:tab w:val="clear" w:pos="1021"/>
          <w:tab w:val="clear" w:pos="1474"/>
          <w:tab w:val="clear" w:pos="1928"/>
          <w:tab w:val="clear" w:pos="2381"/>
          <w:tab w:val="clear" w:pos="2835"/>
          <w:tab w:val="clear" w:pos="6259"/>
          <w:tab w:val="center" w:pos="4820"/>
        </w:tabs>
        <w:spacing w:before="72"/>
        <w:ind w:left="0" w:right="1134"/>
        <w:rPr>
          <w:rStyle w:val="default"/>
          <w:rFonts w:cs="FrankRuehl"/>
          <w:rtl/>
        </w:rPr>
      </w:pPr>
      <w:r w:rsidRPr="0022782D">
        <w:rPr>
          <w:rStyle w:val="default"/>
          <w:rFonts w:cs="FrankRuehl"/>
          <w:rtl/>
        </w:rPr>
        <w:t>י</w:t>
      </w:r>
      <w:r w:rsidRPr="0022782D">
        <w:rPr>
          <w:rStyle w:val="default"/>
          <w:rFonts w:cs="FrankRuehl" w:hint="cs"/>
          <w:rtl/>
        </w:rPr>
        <w:t>"ג בתמוז תשס"א (4 ביולי 2001)</w:t>
      </w:r>
      <w:r w:rsidR="0022782D">
        <w:rPr>
          <w:rStyle w:val="default"/>
          <w:rFonts w:cs="FrankRuehl" w:hint="cs"/>
          <w:rtl/>
        </w:rPr>
        <w:tab/>
      </w:r>
      <w:r w:rsidRPr="0022782D">
        <w:rPr>
          <w:rStyle w:val="default"/>
          <w:rFonts w:cs="FrankRuehl"/>
          <w:rtl/>
        </w:rPr>
        <w:t>מ</w:t>
      </w:r>
      <w:r w:rsidRPr="0022782D">
        <w:rPr>
          <w:rStyle w:val="default"/>
          <w:rFonts w:cs="FrankRuehl" w:hint="cs"/>
          <w:rtl/>
        </w:rPr>
        <w:t>איר שטרית</w:t>
      </w:r>
    </w:p>
    <w:p w14:paraId="159F70F3" w14:textId="77777777" w:rsidR="008F554F" w:rsidRDefault="0022782D" w:rsidP="0022782D">
      <w:pPr>
        <w:pStyle w:val="sig-1"/>
        <w:widowControl/>
        <w:tabs>
          <w:tab w:val="clear" w:pos="851"/>
          <w:tab w:val="clear" w:pos="2835"/>
        </w:tabs>
        <w:ind w:left="0" w:right="1134"/>
        <w:rPr>
          <w:rFonts w:hint="cs"/>
          <w:rtl/>
        </w:rPr>
      </w:pPr>
      <w:r>
        <w:rPr>
          <w:rtl/>
        </w:rPr>
        <w:tab/>
      </w:r>
      <w:r w:rsidR="008F554F">
        <w:rPr>
          <w:rFonts w:hint="cs"/>
          <w:rtl/>
        </w:rPr>
        <w:t>שר המשפטים</w:t>
      </w:r>
    </w:p>
    <w:p w14:paraId="20BCCC42" w14:textId="77777777" w:rsidR="0022782D" w:rsidRPr="0022782D" w:rsidRDefault="0022782D" w:rsidP="0022782D">
      <w:pPr>
        <w:pStyle w:val="P00"/>
        <w:spacing w:before="72"/>
        <w:ind w:left="0" w:right="1134"/>
        <w:rPr>
          <w:rStyle w:val="default"/>
          <w:rFonts w:cs="FrankRuehl" w:hint="cs"/>
          <w:rtl/>
        </w:rPr>
      </w:pPr>
    </w:p>
    <w:p w14:paraId="05F4B960" w14:textId="77777777" w:rsidR="0022782D" w:rsidRPr="0022782D" w:rsidRDefault="0022782D" w:rsidP="0022782D">
      <w:pPr>
        <w:pStyle w:val="P00"/>
        <w:spacing w:before="72"/>
        <w:ind w:left="0" w:right="1134"/>
        <w:rPr>
          <w:rStyle w:val="default"/>
          <w:rFonts w:cs="FrankRuehl"/>
          <w:rtl/>
        </w:rPr>
      </w:pPr>
    </w:p>
    <w:p w14:paraId="18785099" w14:textId="77777777" w:rsidR="008F554F" w:rsidRPr="0022782D" w:rsidRDefault="008F554F" w:rsidP="0022782D">
      <w:pPr>
        <w:pStyle w:val="P00"/>
        <w:spacing w:before="72"/>
        <w:ind w:left="0" w:right="1134"/>
        <w:rPr>
          <w:rStyle w:val="default"/>
          <w:rFonts w:cs="FrankRuehl"/>
          <w:rtl/>
        </w:rPr>
      </w:pPr>
      <w:bookmarkStart w:id="5" w:name="LawPartEnd"/>
    </w:p>
    <w:bookmarkEnd w:id="5"/>
    <w:p w14:paraId="5AB8C450" w14:textId="77777777" w:rsidR="00FD60D6" w:rsidRDefault="00FD60D6" w:rsidP="0022782D">
      <w:pPr>
        <w:pStyle w:val="P00"/>
        <w:spacing w:before="72"/>
        <w:ind w:left="0" w:right="1134"/>
        <w:rPr>
          <w:rStyle w:val="default"/>
          <w:rFonts w:cs="FrankRuehl"/>
          <w:rtl/>
        </w:rPr>
      </w:pPr>
    </w:p>
    <w:p w14:paraId="7D501CE2" w14:textId="77777777" w:rsidR="00FD60D6" w:rsidRDefault="00FD60D6" w:rsidP="0022782D">
      <w:pPr>
        <w:pStyle w:val="P00"/>
        <w:spacing w:before="72"/>
        <w:ind w:left="0" w:right="1134"/>
        <w:rPr>
          <w:rStyle w:val="default"/>
          <w:rFonts w:cs="FrankRuehl"/>
          <w:rtl/>
        </w:rPr>
      </w:pPr>
    </w:p>
    <w:p w14:paraId="0570F28E" w14:textId="77777777" w:rsidR="00FD60D6" w:rsidRDefault="00FD60D6" w:rsidP="00FD60D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915ED27" w14:textId="77777777" w:rsidR="002D309F" w:rsidRPr="00FD60D6" w:rsidRDefault="002D309F" w:rsidP="00FD60D6">
      <w:pPr>
        <w:pStyle w:val="P00"/>
        <w:spacing w:before="72"/>
        <w:ind w:left="0" w:right="1134"/>
        <w:jc w:val="center"/>
        <w:rPr>
          <w:rStyle w:val="default"/>
          <w:rFonts w:cs="David"/>
          <w:color w:val="0000FF"/>
          <w:szCs w:val="24"/>
          <w:u w:val="single"/>
          <w:rtl/>
        </w:rPr>
      </w:pPr>
    </w:p>
    <w:sectPr w:rsidR="002D309F" w:rsidRPr="00FD60D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F0D6" w14:textId="77777777" w:rsidR="003855EE" w:rsidRDefault="003855EE">
      <w:r>
        <w:separator/>
      </w:r>
    </w:p>
  </w:endnote>
  <w:endnote w:type="continuationSeparator" w:id="0">
    <w:p w14:paraId="73ED6CED" w14:textId="77777777" w:rsidR="003855EE" w:rsidRDefault="0038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E1BC" w14:textId="77777777" w:rsidR="008F554F" w:rsidRDefault="008F55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F8D3B3" w14:textId="77777777" w:rsidR="008F554F" w:rsidRDefault="008F55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DE2ACF" w14:textId="77777777" w:rsidR="008F554F" w:rsidRDefault="008F55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309F">
      <w:rPr>
        <w:rFonts w:cs="TopType Jerushalmi"/>
        <w:noProof/>
        <w:color w:val="000000"/>
        <w:sz w:val="14"/>
        <w:szCs w:val="14"/>
      </w:rPr>
      <w:t>Y:\Temp\Misrad-2003\00000000\2009----------------\11-Nov\2009-11-01\law\25\tav\055_195.doc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A018" w14:textId="77777777" w:rsidR="008F554F" w:rsidRDefault="008F55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60D6">
      <w:rPr>
        <w:rFonts w:hAnsi="FrankRuehl" w:cs="FrankRuehl"/>
        <w:noProof/>
        <w:sz w:val="24"/>
        <w:szCs w:val="24"/>
        <w:rtl/>
      </w:rPr>
      <w:t>3</w:t>
    </w:r>
    <w:r>
      <w:rPr>
        <w:rFonts w:hAnsi="FrankRuehl" w:cs="FrankRuehl"/>
        <w:sz w:val="24"/>
        <w:szCs w:val="24"/>
        <w:rtl/>
      </w:rPr>
      <w:fldChar w:fldCharType="end"/>
    </w:r>
  </w:p>
  <w:p w14:paraId="15A89FE6" w14:textId="77777777" w:rsidR="008F554F" w:rsidRDefault="008F55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10AF29B" w14:textId="77777777" w:rsidR="008F554F" w:rsidRDefault="008F55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309F">
      <w:rPr>
        <w:rFonts w:cs="TopType Jerushalmi"/>
        <w:noProof/>
        <w:color w:val="000000"/>
        <w:sz w:val="14"/>
        <w:szCs w:val="14"/>
      </w:rPr>
      <w:t>Y:\Temp\Misrad-2003\00000000\2009----------------\11-Nov\2009-11-01\law\25\tav\055_195.doc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FEB7" w14:textId="77777777" w:rsidR="003855EE" w:rsidRDefault="003855EE" w:rsidP="0022782D">
      <w:pPr>
        <w:spacing w:before="60" w:line="240" w:lineRule="auto"/>
        <w:ind w:right="1134"/>
      </w:pPr>
      <w:r>
        <w:separator/>
      </w:r>
    </w:p>
  </w:footnote>
  <w:footnote w:type="continuationSeparator" w:id="0">
    <w:p w14:paraId="2D08DB6A" w14:textId="77777777" w:rsidR="003855EE" w:rsidRDefault="003855EE">
      <w:r>
        <w:continuationSeparator/>
      </w:r>
    </w:p>
  </w:footnote>
  <w:footnote w:id="1">
    <w:p w14:paraId="3F2149A1" w14:textId="77777777" w:rsidR="00B56690" w:rsidRPr="008F4D65" w:rsidRDefault="0022782D" w:rsidP="00B566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2782D">
        <w:rPr>
          <w:sz w:val="20"/>
          <w:rtl/>
        </w:rPr>
        <w:t xml:space="preserve">* </w:t>
      </w:r>
      <w:r>
        <w:rPr>
          <w:sz w:val="20"/>
          <w:rtl/>
        </w:rPr>
        <w:t>פ</w:t>
      </w:r>
      <w:r>
        <w:rPr>
          <w:rFonts w:hint="cs"/>
          <w:sz w:val="20"/>
          <w:rtl/>
        </w:rPr>
        <w:t xml:space="preserve">ורסם </w:t>
      </w:r>
      <w:hyperlink r:id="rId1" w:history="1">
        <w:r w:rsidR="004D352F" w:rsidRPr="00B56690">
          <w:rPr>
            <w:rStyle w:val="Hyperlink"/>
            <w:rFonts w:hint="cs"/>
            <w:sz w:val="20"/>
            <w:rtl/>
          </w:rPr>
          <w:t>ק"ת תשע"ו מס' 7603</w:t>
        </w:r>
      </w:hyperlink>
      <w:r w:rsidR="004D352F">
        <w:rPr>
          <w:rFonts w:hint="cs"/>
          <w:sz w:val="20"/>
          <w:rtl/>
        </w:rPr>
        <w:t xml:space="preserve"> מיום 13.1.2016 עמ' 582.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ADF6" w14:textId="77777777" w:rsidR="008F554F" w:rsidRDefault="008F55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(עבירות קנס — זיהום אוויר מכלי רכב בדרך), תשס"א–2001</w:t>
    </w:r>
  </w:p>
  <w:p w14:paraId="12836474" w14:textId="77777777" w:rsidR="008F554F" w:rsidRDefault="008F55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B15E73" w14:textId="77777777" w:rsidR="008F554F" w:rsidRDefault="008F55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E38" w14:textId="77777777" w:rsidR="008F554F" w:rsidRDefault="008F554F" w:rsidP="001D5B24">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סדר הדין הפלילי (עבירות קנס </w:t>
    </w:r>
    <w:r w:rsidR="0022782D">
      <w:rPr>
        <w:rFonts w:hAnsi="FrankRuehl" w:cs="FrankRuehl"/>
        <w:color w:val="000000"/>
        <w:sz w:val="28"/>
        <w:szCs w:val="28"/>
        <w:rtl/>
      </w:rPr>
      <w:t>–</w:t>
    </w:r>
    <w:r>
      <w:rPr>
        <w:rFonts w:hAnsi="FrankRuehl" w:cs="FrankRuehl"/>
        <w:color w:val="000000"/>
        <w:sz w:val="28"/>
        <w:szCs w:val="28"/>
        <w:rtl/>
      </w:rPr>
      <w:t xml:space="preserve"> זי</w:t>
    </w:r>
    <w:r w:rsidR="0022782D">
      <w:rPr>
        <w:rFonts w:hAnsi="FrankRuehl" w:cs="FrankRuehl"/>
        <w:color w:val="000000"/>
        <w:sz w:val="28"/>
        <w:szCs w:val="28"/>
        <w:rtl/>
      </w:rPr>
      <w:t xml:space="preserve">הום אוויר מכלי רכב בדרך), </w:t>
    </w:r>
    <w:r w:rsidR="001D5B24">
      <w:rPr>
        <w:rFonts w:hAnsi="FrankRuehl" w:cs="FrankRuehl" w:hint="cs"/>
        <w:color w:val="000000"/>
        <w:sz w:val="28"/>
        <w:szCs w:val="28"/>
        <w:rtl/>
      </w:rPr>
      <w:t>תשע"ו-2016</w:t>
    </w:r>
  </w:p>
  <w:p w14:paraId="26F70D7A" w14:textId="77777777" w:rsidR="008F554F" w:rsidRDefault="008F55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CCC0B5" w14:textId="77777777" w:rsidR="008F554F" w:rsidRDefault="008F55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0B89"/>
    <w:rsid w:val="00025EAF"/>
    <w:rsid w:val="001260DC"/>
    <w:rsid w:val="00136A6A"/>
    <w:rsid w:val="001D5B24"/>
    <w:rsid w:val="0022782D"/>
    <w:rsid w:val="002D309F"/>
    <w:rsid w:val="003855EE"/>
    <w:rsid w:val="00392592"/>
    <w:rsid w:val="003C0DE5"/>
    <w:rsid w:val="00405975"/>
    <w:rsid w:val="004161DA"/>
    <w:rsid w:val="00485592"/>
    <w:rsid w:val="004D002A"/>
    <w:rsid w:val="004D352F"/>
    <w:rsid w:val="005224D7"/>
    <w:rsid w:val="00592792"/>
    <w:rsid w:val="00630B89"/>
    <w:rsid w:val="00661CD4"/>
    <w:rsid w:val="007F752C"/>
    <w:rsid w:val="0084355F"/>
    <w:rsid w:val="008D4E39"/>
    <w:rsid w:val="008F4D65"/>
    <w:rsid w:val="008F554F"/>
    <w:rsid w:val="00B167B4"/>
    <w:rsid w:val="00B56690"/>
    <w:rsid w:val="00B91416"/>
    <w:rsid w:val="00CF7E83"/>
    <w:rsid w:val="00FA057B"/>
    <w:rsid w:val="00FD60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EBFD89B"/>
  <w15:chartTrackingRefBased/>
  <w15:docId w15:val="{E24317DF-E49C-49A5-A3C0-DAE08B9A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2782D"/>
    <w:rPr>
      <w:sz w:val="20"/>
      <w:szCs w:val="20"/>
    </w:rPr>
  </w:style>
  <w:style w:type="character" w:styleId="a6">
    <w:name w:val="footnote reference"/>
    <w:basedOn w:val="a0"/>
    <w:semiHidden/>
    <w:rsid w:val="0022782D"/>
    <w:rPr>
      <w:vertAlign w:val="superscript"/>
    </w:rPr>
  </w:style>
  <w:style w:type="table" w:styleId="a7">
    <w:name w:val="Table Grid"/>
    <w:basedOn w:val="a1"/>
    <w:rsid w:val="0022782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2977</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0</vt:i4>
      </vt:variant>
      <vt:variant>
        <vt:i4>0</vt:i4>
      </vt:variant>
      <vt:variant>
        <vt:i4>5</vt:i4>
      </vt:variant>
      <vt:variant>
        <vt:lpwstr>http://www.nevo.co.il/Law_word/law06/tak-7603.pdf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בתי משפט</vt:lpwstr>
  </property>
  <property fmtid="{D5CDD505-2E9C-101B-9397-08002B2CF9AE}" pid="4" name="LAWNAME">
    <vt:lpwstr>צו סדר הדין הפלילי (עבירות קנס - זיהום אוויר מכלי רכב בדרך), תשע"ו-2016</vt:lpwstr>
  </property>
  <property fmtid="{D5CDD505-2E9C-101B-9397-08002B2CF9AE}" pid="5" name="LAWNUMBER">
    <vt:lpwstr>0321</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עבירות קנס</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קנס</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איכות הסביבה</vt:lpwstr>
  </property>
  <property fmtid="{D5CDD505-2E9C-101B-9397-08002B2CF9AE}" pid="17" name="NOSE33">
    <vt:lpwstr>מניעת זיהום</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תעבורה</vt:lpwstr>
  </property>
  <property fmtid="{D5CDD505-2E9C-101B-9397-08002B2CF9AE}" pid="21" name="NOSE34">
    <vt:lpwstr>רכב</vt:lpwstr>
  </property>
  <property fmtid="{D5CDD505-2E9C-101B-9397-08002B2CF9AE}" pid="22" name="NOSE44">
    <vt:lpwstr>זיהום מרכב</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סדר הדין הפלילי [נוסח משולב]</vt:lpwstr>
  </property>
  <property fmtid="{D5CDD505-2E9C-101B-9397-08002B2CF9AE}" pid="63" name="MEKOR_SAIF1">
    <vt:lpwstr>221X</vt:lpwstr>
  </property>
  <property fmtid="{D5CDD505-2E9C-101B-9397-08002B2CF9AE}" pid="64" name="MEKOR_NAME2">
    <vt:lpwstr>חוק אוויר נקי</vt:lpwstr>
  </property>
  <property fmtid="{D5CDD505-2E9C-101B-9397-08002B2CF9AE}" pid="65" name="MEKOR_SAIF2">
    <vt:lpwstr>68X</vt:lpwstr>
  </property>
  <property fmtid="{D5CDD505-2E9C-101B-9397-08002B2CF9AE}" pid="66" name="LINKK1">
    <vt:lpwstr>http://www.nevo.co.il/Law_word/law06/tak-7603.pdf;‎רשומות - תקנות כלליות#פורסם ק"ת תשע"ו מס' ‏‏7603 #מיום 13.1.2016 עמ' 582‏</vt:lpwstr>
  </property>
</Properties>
</file>