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7B3F" w14:textId="77777777" w:rsidR="00542AB6" w:rsidRDefault="00542AB6" w:rsidP="00E109B4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(עבירות קנס - פיקדון על מכלי משקה), תשס"ב-2002</w:t>
      </w:r>
    </w:p>
    <w:p w14:paraId="103C057E" w14:textId="77777777" w:rsidR="0094472D" w:rsidRDefault="0094472D" w:rsidP="0094472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9AB71F0" w14:textId="77777777" w:rsidR="00C07679" w:rsidRPr="0094472D" w:rsidRDefault="00C07679" w:rsidP="0094472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713EE2BF" w14:textId="77777777" w:rsidR="0094472D" w:rsidRDefault="0094472D" w:rsidP="0094472D">
      <w:pPr>
        <w:spacing w:line="320" w:lineRule="auto"/>
        <w:jc w:val="left"/>
        <w:rPr>
          <w:rFonts w:cs="Miriam"/>
          <w:szCs w:val="22"/>
          <w:rtl/>
        </w:rPr>
      </w:pPr>
      <w:r w:rsidRPr="0094472D">
        <w:rPr>
          <w:rFonts w:cs="Miriam"/>
          <w:szCs w:val="22"/>
          <w:rtl/>
        </w:rPr>
        <w:t>בתי משפט וסדרי דין</w:t>
      </w:r>
      <w:r w:rsidRPr="0094472D">
        <w:rPr>
          <w:rFonts w:cs="FrankRuehl"/>
          <w:szCs w:val="26"/>
          <w:rtl/>
        </w:rPr>
        <w:t xml:space="preserve"> – סדר דין פלילי – עבירות קנס</w:t>
      </w:r>
    </w:p>
    <w:p w14:paraId="148D9C12" w14:textId="77777777" w:rsidR="0094472D" w:rsidRDefault="0094472D" w:rsidP="0094472D">
      <w:pPr>
        <w:spacing w:line="320" w:lineRule="auto"/>
        <w:jc w:val="left"/>
        <w:rPr>
          <w:rFonts w:cs="Miriam"/>
          <w:szCs w:val="22"/>
          <w:rtl/>
        </w:rPr>
      </w:pPr>
      <w:r w:rsidRPr="0094472D">
        <w:rPr>
          <w:rFonts w:cs="Miriam"/>
          <w:szCs w:val="22"/>
          <w:rtl/>
        </w:rPr>
        <w:t>עונשין ומשפט פלילי</w:t>
      </w:r>
      <w:r w:rsidRPr="0094472D">
        <w:rPr>
          <w:rFonts w:cs="FrankRuehl"/>
          <w:szCs w:val="26"/>
          <w:rtl/>
        </w:rPr>
        <w:t xml:space="preserve"> – עבירות – עבירות קנס</w:t>
      </w:r>
    </w:p>
    <w:p w14:paraId="17A91A8F" w14:textId="77777777" w:rsidR="0094472D" w:rsidRPr="0094472D" w:rsidRDefault="0094472D" w:rsidP="0094472D">
      <w:pPr>
        <w:spacing w:line="320" w:lineRule="auto"/>
        <w:jc w:val="left"/>
        <w:rPr>
          <w:rFonts w:cs="Miriam" w:hint="cs"/>
          <w:szCs w:val="22"/>
          <w:rtl/>
        </w:rPr>
      </w:pPr>
      <w:r w:rsidRPr="0094472D">
        <w:rPr>
          <w:rFonts w:cs="Miriam"/>
          <w:szCs w:val="22"/>
          <w:rtl/>
        </w:rPr>
        <w:t>חקלאות טבע וסביבה</w:t>
      </w:r>
      <w:r w:rsidRPr="0094472D">
        <w:rPr>
          <w:rFonts w:cs="FrankRuehl"/>
          <w:szCs w:val="26"/>
          <w:rtl/>
        </w:rPr>
        <w:t xml:space="preserve"> – איכות הסביבה – פיקדון על מכלי משקה</w:t>
      </w:r>
    </w:p>
    <w:p w14:paraId="4D6CA662" w14:textId="77777777" w:rsidR="00542AB6" w:rsidRDefault="00542AB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42AB6" w14:paraId="354A9C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37CD8C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09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D56CCB" w14:textId="77777777" w:rsidR="00542AB6" w:rsidRDefault="00542AB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BB8808" w14:textId="77777777" w:rsidR="00542AB6" w:rsidRDefault="00542A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E5E5E0A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42AB6" w14:paraId="663407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58E50C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09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57ADC4" w14:textId="77777777" w:rsidR="00542AB6" w:rsidRDefault="00542AB6">
            <w:pPr>
              <w:spacing w:line="240" w:lineRule="auto"/>
              <w:rPr>
                <w:sz w:val="24"/>
              </w:rPr>
            </w:pPr>
            <w:hyperlink w:anchor="Seif1" w:tooltip="קביעת עבירות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B1F8B8" w14:textId="77777777" w:rsidR="00542AB6" w:rsidRDefault="00542A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עבירות קנס</w:t>
            </w:r>
          </w:p>
        </w:tc>
        <w:tc>
          <w:tcPr>
            <w:tcW w:w="1247" w:type="dxa"/>
          </w:tcPr>
          <w:p w14:paraId="139F6D62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42AB6" w14:paraId="7D3127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0F4947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09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7B1BF5" w14:textId="77777777" w:rsidR="00542AB6" w:rsidRDefault="00542AB6">
            <w:pPr>
              <w:spacing w:line="240" w:lineRule="auto"/>
              <w:rPr>
                <w:sz w:val="24"/>
              </w:rPr>
            </w:pPr>
            <w:hyperlink w:anchor="Seif2" w:tooltip="שיעור ה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EC66E4" w14:textId="77777777" w:rsidR="00542AB6" w:rsidRDefault="00542A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</w:t>
            </w:r>
          </w:p>
        </w:tc>
        <w:tc>
          <w:tcPr>
            <w:tcW w:w="1247" w:type="dxa"/>
          </w:tcPr>
          <w:p w14:paraId="5733E6FC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42AB6" w14:paraId="3041D1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1B94DE1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109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ED8AE1" w14:textId="77777777" w:rsidR="00542AB6" w:rsidRDefault="00542AB6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F5A0EB" w14:textId="77777777" w:rsidR="00542AB6" w:rsidRDefault="00542AB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D2B46A3" w14:textId="77777777" w:rsidR="00542AB6" w:rsidRDefault="00542AB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68075B00" w14:textId="77777777" w:rsidR="00542AB6" w:rsidRDefault="00542AB6">
      <w:pPr>
        <w:pStyle w:val="big-header"/>
        <w:ind w:left="0" w:right="1134"/>
        <w:rPr>
          <w:rtl/>
        </w:rPr>
      </w:pPr>
    </w:p>
    <w:p w14:paraId="7D3AFBA5" w14:textId="77777777" w:rsidR="00542AB6" w:rsidRPr="0094472D" w:rsidRDefault="00542AB6" w:rsidP="0094472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(עבירות קנס</w:t>
      </w:r>
      <w:r w:rsidR="00E109B4">
        <w:rPr>
          <w:rFonts w:hint="cs"/>
          <w:rtl/>
        </w:rPr>
        <w:t xml:space="preserve"> - פיקדון על מכלי משקה), תשס"ב-</w:t>
      </w:r>
      <w:r>
        <w:rPr>
          <w:rFonts w:hint="cs"/>
          <w:rtl/>
        </w:rPr>
        <w:t>2002</w:t>
      </w:r>
      <w:r w:rsidR="00E109B4">
        <w:rPr>
          <w:rStyle w:val="a6"/>
          <w:rtl/>
        </w:rPr>
        <w:footnoteReference w:customMarkFollows="1" w:id="1"/>
        <w:t>*</w:t>
      </w:r>
    </w:p>
    <w:p w14:paraId="5AD4D151" w14:textId="77777777" w:rsidR="00542AB6" w:rsidRDefault="00542AB6" w:rsidP="00E109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משולב], תשמ"ב-1982 (להלן - החוק), בהסכמת השר לאיכות הסביבה ובאישור ועד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החוקה חוק ומשפט של הכנסת, אני מצווה לאמור:</w:t>
      </w:r>
    </w:p>
    <w:p w14:paraId="316EEB51" w14:textId="77777777" w:rsidR="00542AB6" w:rsidRDefault="00542AB6" w:rsidP="00A810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59E6EC3">
          <v:rect id="_x0000_s1026" style="position:absolute;left:0;text-align:left;margin-left:464.5pt;margin-top:8.05pt;width:75.05pt;height:25.2pt;z-index:251656192" o:allowincell="f" filled="f" stroked="f" strokecolor="lime" strokeweight=".25pt">
            <v:textbox inset="0,0,0,0">
              <w:txbxContent>
                <w:p w14:paraId="0AC10F64" w14:textId="77777777" w:rsidR="00542AB6" w:rsidRDefault="00542A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  <w:p w14:paraId="2B7814CB" w14:textId="77777777" w:rsidR="00C07679" w:rsidRDefault="00C076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תשע"א-2011</w:t>
                  </w:r>
                </w:p>
                <w:p w14:paraId="38C282B1" w14:textId="77777777" w:rsidR="00A810D5" w:rsidRDefault="00A810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צו זה, "עבירה חוזרת או נוספת" - עבירה על סעיפים</w:t>
      </w:r>
      <w:r w:rsidR="00C07679">
        <w:rPr>
          <w:rStyle w:val="default"/>
          <w:rFonts w:cs="FrankRuehl" w:hint="cs"/>
          <w:rtl/>
        </w:rPr>
        <w:t xml:space="preserve"> </w:t>
      </w:r>
      <w:r w:rsidR="00C07679" w:rsidRPr="00C07679">
        <w:rPr>
          <w:rStyle w:val="default"/>
          <w:rFonts w:cs="FrankRuehl" w:hint="cs"/>
          <w:rtl/>
        </w:rPr>
        <w:t>3ב,</w:t>
      </w:r>
      <w:r>
        <w:rPr>
          <w:rStyle w:val="default"/>
          <w:rFonts w:cs="FrankRuehl" w:hint="cs"/>
          <w:rtl/>
        </w:rPr>
        <w:t xml:space="preserve"> 4(א) או 6(ב) לחוק הפיקדון על מכלי משקה, תשנ"ט-1999 (להלן - חוק הפיקדון), שעבר אדם בתוך שנתיים לאחר שהורשע באחת מעבירות אלה.</w:t>
      </w:r>
    </w:p>
    <w:p w14:paraId="07464291" w14:textId="77777777" w:rsidR="00C07679" w:rsidRPr="00A810D5" w:rsidRDefault="00C07679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6"/>
      <w:r w:rsidRPr="00A810D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31.3.2011</w:t>
      </w:r>
    </w:p>
    <w:p w14:paraId="2D747ABC" w14:textId="77777777" w:rsidR="00C07679" w:rsidRPr="00A810D5" w:rsidRDefault="00C07679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810D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תשע"א-2011</w:t>
      </w:r>
    </w:p>
    <w:p w14:paraId="689551C4" w14:textId="77777777" w:rsidR="00C07679" w:rsidRPr="00A810D5" w:rsidRDefault="00C07679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810D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6982</w:t>
        </w:r>
      </w:hyperlink>
      <w:r w:rsidRPr="00A810D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1.3.2011 עמ' 732</w:t>
      </w:r>
    </w:p>
    <w:p w14:paraId="436EB361" w14:textId="77777777" w:rsidR="00A810D5" w:rsidRPr="00A810D5" w:rsidRDefault="00A810D5" w:rsidP="00A810D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810D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810D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זה, "עבירה חוזרת או נוספת" - עבירה על סעיפים </w:t>
      </w:r>
      <w:r w:rsidRPr="00A810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3ב </w:t>
      </w:r>
      <w:r w:rsidRPr="00A810D5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A810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למעט מכל משקה אלכוהולי,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4(א) או 6(ב) לחוק הפיקדון על מכלי משקה, תשנ"ט-1999 (להלן - חוק הפיקדון), שעבר אדם בתוך שנתיים לאחר שהורשע באחת מעבירות אלה.</w:t>
      </w:r>
    </w:p>
    <w:p w14:paraId="08E46EA7" w14:textId="77777777" w:rsidR="00532A7A" w:rsidRPr="00A810D5" w:rsidRDefault="00532A7A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E75AB0D" w14:textId="77777777" w:rsidR="00532A7A" w:rsidRPr="00A810D5" w:rsidRDefault="00532A7A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810D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8.8.2012</w:t>
      </w:r>
    </w:p>
    <w:p w14:paraId="432FD5E8" w14:textId="77777777" w:rsidR="00532A7A" w:rsidRPr="00A810D5" w:rsidRDefault="00532A7A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810D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תשע"ב-2012</w:t>
      </w:r>
    </w:p>
    <w:p w14:paraId="1D2E0A5D" w14:textId="77777777" w:rsidR="00532A7A" w:rsidRPr="00A810D5" w:rsidRDefault="00A810D5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="00532A7A" w:rsidRPr="00A810D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7139</w:t>
        </w:r>
      </w:hyperlink>
      <w:r w:rsidR="00532A7A" w:rsidRPr="00A810D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9.7.2012 עמ' 1388</w:t>
      </w:r>
    </w:p>
    <w:p w14:paraId="0A50468A" w14:textId="77777777" w:rsidR="00C07679" w:rsidRPr="00C07679" w:rsidRDefault="00C07679" w:rsidP="00C0767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810D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810D5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צו זה, "עבירה חוזרת או נוספת" - עבירה על סעיפים 3ב </w:t>
      </w:r>
      <w:r w:rsidRPr="00A810D5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810D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למעט מכל משקה אלכוהולי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4(א) או 6(ב) לחוק הפיקדון על מכלי משקה, תשנ"ט-1999 (להלן - חוק הפיקדון), שעבר אדם בתוך שנתיים לאחר שהורשע באחת מעבירות אלה.</w:t>
      </w:r>
      <w:bookmarkEnd w:id="1"/>
    </w:p>
    <w:p w14:paraId="44AECAD0" w14:textId="77777777" w:rsidR="00542AB6" w:rsidRDefault="00542AB6" w:rsidP="00A810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4A0C065B">
          <v:rect id="_x0000_s1027" style="position:absolute;left:0;text-align:left;margin-left:464.5pt;margin-top:8.05pt;width:75.05pt;height:27.7pt;z-index:251657216" o:allowincell="f" filled="f" stroked="f" strokecolor="lime" strokeweight=".25pt">
            <v:textbox inset="0,0,0,0">
              <w:txbxContent>
                <w:p w14:paraId="79C243B4" w14:textId="77777777" w:rsidR="00542AB6" w:rsidRDefault="00542AB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עבירות קנס</w:t>
                  </w:r>
                </w:p>
                <w:p w14:paraId="2CAC48E0" w14:textId="77777777" w:rsidR="00C07679" w:rsidRDefault="00C07679" w:rsidP="00C076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תשע"א-2011</w:t>
                  </w:r>
                </w:p>
                <w:p w14:paraId="68749636" w14:textId="77777777" w:rsidR="00A810D5" w:rsidRDefault="00A810D5" w:rsidP="00C076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צו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הוראות</w:t>
      </w:r>
      <w:r w:rsidR="00C07679">
        <w:rPr>
          <w:rStyle w:val="default"/>
          <w:rFonts w:cs="FrankRuehl" w:hint="cs"/>
          <w:rtl/>
        </w:rPr>
        <w:t xml:space="preserve"> </w:t>
      </w:r>
      <w:r w:rsidR="00C07679" w:rsidRPr="00C07679">
        <w:rPr>
          <w:rStyle w:val="default"/>
          <w:rFonts w:cs="FrankRuehl" w:hint="cs"/>
          <w:rtl/>
        </w:rPr>
        <w:t>סעיף 3ב לחוק הפיקדון לעניין מכירת מכל משקה שאינו מסומן,</w:t>
      </w:r>
      <w:r>
        <w:rPr>
          <w:rStyle w:val="default"/>
          <w:rFonts w:cs="FrankRuehl" w:hint="cs"/>
          <w:rtl/>
        </w:rPr>
        <w:t xml:space="preserve"> סעיף 4(א) לחו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הפיקדון לענין אי גביית פיקדון בשל מכל משקה מלא וסעיף 6(ב) לחוק הפיקדון לענין אי קבלת מכל משקה ריק או אי תשלום דמי הפיקדון בעדו, נקבעת בזה עבירת קנס.</w:t>
      </w:r>
    </w:p>
    <w:p w14:paraId="00A76DA0" w14:textId="77777777" w:rsidR="00C07679" w:rsidRPr="00A810D5" w:rsidRDefault="00C07679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A810D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31.3.2011</w:t>
      </w:r>
    </w:p>
    <w:p w14:paraId="3225415B" w14:textId="77777777" w:rsidR="00C07679" w:rsidRPr="00A810D5" w:rsidRDefault="00C07679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810D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תשע"א-2011</w:t>
      </w:r>
    </w:p>
    <w:p w14:paraId="5A491CAB" w14:textId="77777777" w:rsidR="00C07679" w:rsidRPr="00A810D5" w:rsidRDefault="00C07679" w:rsidP="00C0767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A810D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6982</w:t>
        </w:r>
      </w:hyperlink>
      <w:r w:rsidRPr="00A810D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1.3.2011 עמ' 732</w:t>
      </w:r>
    </w:p>
    <w:p w14:paraId="41DDC4F1" w14:textId="77777777" w:rsidR="00A810D5" w:rsidRPr="00A810D5" w:rsidRDefault="00A810D5" w:rsidP="00A810D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בירה על הוראות </w:t>
      </w:r>
      <w:r w:rsidRPr="00A810D5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3ב לחוק הפיקדון לעניין מכירת מכל משקה שאינו מסומן למעט מכל משקה אלכוהולי,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סעיף 4(א) לחו</w:t>
      </w: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הפיקדון לענין אי גביית פיקדון בשל מכל משקה מלא וסעיף 6(ב) לחוק הפיקדון לענין אי קבלת מכל משקה ריק או אי תשלום דמי הפיקדון בעדו, נקבעת בזה עבירת קנס.</w:t>
      </w:r>
    </w:p>
    <w:p w14:paraId="73D93A99" w14:textId="77777777" w:rsidR="00A810D5" w:rsidRPr="00A810D5" w:rsidRDefault="00A810D5" w:rsidP="00A810D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FA9F2BF" w14:textId="77777777" w:rsidR="00A810D5" w:rsidRPr="00A810D5" w:rsidRDefault="00A810D5" w:rsidP="00A810D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810D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8.8.2012</w:t>
      </w:r>
    </w:p>
    <w:p w14:paraId="65D26A44" w14:textId="77777777" w:rsidR="00A810D5" w:rsidRPr="00A810D5" w:rsidRDefault="00A810D5" w:rsidP="00A810D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810D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תשע"ב-2012</w:t>
      </w:r>
    </w:p>
    <w:p w14:paraId="5443ADA9" w14:textId="77777777" w:rsidR="00A810D5" w:rsidRPr="00A810D5" w:rsidRDefault="00A810D5" w:rsidP="00A810D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810D5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7139</w:t>
        </w:r>
      </w:hyperlink>
      <w:r w:rsidRPr="00A810D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9.7.2012 עמ' 1388</w:t>
      </w:r>
    </w:p>
    <w:p w14:paraId="436A0902" w14:textId="77777777" w:rsidR="00C07679" w:rsidRPr="00C07679" w:rsidRDefault="00C07679" w:rsidP="00C07679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ע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בירה על הוראות סעיף 3ב לחוק הפיקדון לעניין מכירת מכל משקה שאינו מסומן </w:t>
      </w:r>
      <w:r w:rsidRPr="00A810D5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למעט מכל משקה אלכוהולי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סעיף 4(א) לחו</w:t>
      </w:r>
      <w:r w:rsidRPr="00A810D5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A810D5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הפיקדון לענין אי גביית פיקדון בשל מכל משקה מלא וסעיף 6(ב) לחוק הפיקדון לענין אי קבלת מכל משקה ריק או אי תשלום דמי הפיקדון בעדו, נקבעת בזה עבירת קנס.</w:t>
      </w:r>
      <w:bookmarkEnd w:id="3"/>
    </w:p>
    <w:p w14:paraId="55E858AF" w14:textId="77777777" w:rsidR="00542AB6" w:rsidRDefault="00542A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4A5CB0E4"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0E1549B0" w14:textId="77777777" w:rsidR="00542AB6" w:rsidRDefault="00542A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יעור הקנס לעבירה כאמור בסעיף 2 הוא מחצית סכום הקנס המרבי הקבוע בסעיף 221(ב) לחוק, לעבירה ראשונה ולעב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רה חוזרת או נוספת, לפי הענין.</w:t>
      </w:r>
    </w:p>
    <w:p w14:paraId="4D9F0BF0" w14:textId="77777777" w:rsidR="00542AB6" w:rsidRDefault="00542A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0FB00E1"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023D465D" w14:textId="77777777" w:rsidR="00542AB6" w:rsidRDefault="00542A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שישים ימים מיום פרסומו.</w:t>
      </w:r>
    </w:p>
    <w:p w14:paraId="6999D246" w14:textId="77777777" w:rsidR="00542AB6" w:rsidRDefault="00542A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24AA56" w14:textId="77777777" w:rsidR="00E109B4" w:rsidRDefault="00E109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A77618" w14:textId="77777777" w:rsidR="00542AB6" w:rsidRDefault="00542AB6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בשבט תשס"ב (31 בינואר 2002)</w:t>
      </w:r>
      <w:r>
        <w:rPr>
          <w:rtl/>
        </w:rPr>
        <w:tab/>
      </w:r>
      <w:r>
        <w:rPr>
          <w:rFonts w:hint="cs"/>
          <w:rtl/>
        </w:rPr>
        <w:t>מאיר שטרית</w:t>
      </w:r>
    </w:p>
    <w:p w14:paraId="3D6A29D2" w14:textId="77777777" w:rsidR="00542AB6" w:rsidRDefault="00542AB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CD3327C" w14:textId="77777777" w:rsidR="00E109B4" w:rsidRPr="00E109B4" w:rsidRDefault="00E109B4" w:rsidP="00E109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4486AE" w14:textId="77777777" w:rsidR="00E109B4" w:rsidRPr="00E109B4" w:rsidRDefault="00E109B4" w:rsidP="00E109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EF8D91" w14:textId="77777777" w:rsidR="00542AB6" w:rsidRPr="00E109B4" w:rsidRDefault="00542AB6" w:rsidP="00E109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6916AAAC" w14:textId="77777777" w:rsidR="00542AB6" w:rsidRPr="00E109B4" w:rsidRDefault="00542AB6" w:rsidP="00E109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42AB6" w:rsidRPr="00E109B4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A510" w14:textId="77777777" w:rsidR="0077656A" w:rsidRDefault="0077656A">
      <w:r>
        <w:separator/>
      </w:r>
    </w:p>
  </w:endnote>
  <w:endnote w:type="continuationSeparator" w:id="0">
    <w:p w14:paraId="4384FEC5" w14:textId="77777777" w:rsidR="0077656A" w:rsidRDefault="0077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921E" w14:textId="77777777" w:rsidR="00542AB6" w:rsidRDefault="00542A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997B89" w14:textId="77777777" w:rsidR="00542AB6" w:rsidRDefault="00542A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2533AD" w14:textId="77777777" w:rsidR="00542AB6" w:rsidRDefault="00542A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9B4">
      <w:rPr>
        <w:rFonts w:cs="TopType Jerushalmi"/>
        <w:noProof/>
        <w:color w:val="000000"/>
        <w:sz w:val="14"/>
        <w:szCs w:val="14"/>
      </w:rPr>
      <w:t>C:\Yael\hakika\Revadim\055_199.doc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3810" w14:textId="77777777" w:rsidR="00542AB6" w:rsidRDefault="00542AB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C23B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3D776E" w14:textId="77777777" w:rsidR="00542AB6" w:rsidRDefault="00542AB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1BAAF3" w14:textId="77777777" w:rsidR="00542AB6" w:rsidRDefault="00542AB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09B4">
      <w:rPr>
        <w:rFonts w:cs="TopType Jerushalmi"/>
        <w:noProof/>
        <w:color w:val="000000"/>
        <w:sz w:val="14"/>
        <w:szCs w:val="14"/>
      </w:rPr>
      <w:t>C:\Yael\hakika\Revadim\055_199.doc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A0B7" w14:textId="77777777" w:rsidR="0077656A" w:rsidRDefault="0077656A" w:rsidP="00E109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C1ABFE" w14:textId="77777777" w:rsidR="0077656A" w:rsidRDefault="0077656A">
      <w:r>
        <w:continuationSeparator/>
      </w:r>
    </w:p>
  </w:footnote>
  <w:footnote w:id="1">
    <w:p w14:paraId="60D78E5E" w14:textId="77777777" w:rsidR="00E109B4" w:rsidRDefault="00E109B4" w:rsidP="00E109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109B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E92AE9">
          <w:rPr>
            <w:rStyle w:val="Hyperlink"/>
            <w:rFonts w:hint="cs"/>
            <w:sz w:val="20"/>
            <w:rtl/>
          </w:rPr>
          <w:t>ק"ת תשס"ב מס' 6152</w:t>
        </w:r>
      </w:hyperlink>
      <w:r>
        <w:rPr>
          <w:rFonts w:hint="cs"/>
          <w:sz w:val="20"/>
          <w:rtl/>
        </w:rPr>
        <w:t xml:space="preserve"> מיום 7.2.2002 עמ' 429.</w:t>
      </w:r>
    </w:p>
    <w:p w14:paraId="487D9CD7" w14:textId="77777777" w:rsidR="00875114" w:rsidRDefault="00C07679" w:rsidP="008751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תוקן </w:t>
      </w:r>
      <w:hyperlink r:id="rId2" w:history="1">
        <w:r w:rsidRPr="00875114">
          <w:rPr>
            <w:rStyle w:val="Hyperlink"/>
            <w:rFonts w:hint="cs"/>
            <w:sz w:val="20"/>
            <w:rtl/>
          </w:rPr>
          <w:t>ק"ת תשע"א מס' 6982</w:t>
        </w:r>
      </w:hyperlink>
      <w:r>
        <w:rPr>
          <w:rFonts w:hint="cs"/>
          <w:sz w:val="20"/>
          <w:rtl/>
        </w:rPr>
        <w:t xml:space="preserve"> מיום 1.3.2011 עמ' 1.3.2011 עמ' 732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תשע"א-2011; תחילתו 30 ימים מיום פרסומו.</w:t>
      </w:r>
    </w:p>
    <w:p w14:paraId="15F6C524" w14:textId="77777777" w:rsidR="00EC23BE" w:rsidRPr="00E109B4" w:rsidRDefault="00EC23BE" w:rsidP="00EC23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3" w:history="1">
        <w:r w:rsidR="000F1775" w:rsidRPr="00EC23BE">
          <w:rPr>
            <w:rStyle w:val="Hyperlink"/>
            <w:rFonts w:hint="cs"/>
            <w:sz w:val="20"/>
            <w:rtl/>
          </w:rPr>
          <w:t>ק"ת תשע"ב מס' 7139</w:t>
        </w:r>
      </w:hyperlink>
      <w:r w:rsidR="000F1775">
        <w:rPr>
          <w:rFonts w:hint="cs"/>
          <w:sz w:val="20"/>
          <w:rtl/>
        </w:rPr>
        <w:t xml:space="preserve"> מיום 9.7.2012 עמ' 1388 </w:t>
      </w:r>
      <w:r w:rsidR="000F1775">
        <w:rPr>
          <w:sz w:val="20"/>
          <w:rtl/>
        </w:rPr>
        <w:t>–</w:t>
      </w:r>
      <w:r w:rsidR="000F1775">
        <w:rPr>
          <w:rFonts w:hint="cs"/>
          <w:sz w:val="20"/>
          <w:rtl/>
        </w:rPr>
        <w:t xml:space="preserve"> צו תשע"ב-2012; תחילתו 30 ימים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5D5DD" w14:textId="77777777" w:rsidR="00542AB6" w:rsidRDefault="00542AB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- פיקדון על מכלי משקה), תשס"ב- 2002</w:t>
    </w:r>
  </w:p>
  <w:p w14:paraId="58AA7958" w14:textId="77777777" w:rsidR="00542AB6" w:rsidRDefault="00542A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FDFAC4" w14:textId="77777777" w:rsidR="00542AB6" w:rsidRDefault="00542A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A4F" w14:textId="77777777" w:rsidR="00542AB6" w:rsidRDefault="00542AB6" w:rsidP="00E109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(עבירות קנס - פיקדון על מכלי משקה), תשס"ב-2002</w:t>
    </w:r>
  </w:p>
  <w:p w14:paraId="66B902B1" w14:textId="77777777" w:rsidR="00542AB6" w:rsidRDefault="00542A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A930C4" w14:textId="77777777" w:rsidR="00542AB6" w:rsidRDefault="00542AB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2AE9"/>
    <w:rsid w:val="000460A2"/>
    <w:rsid w:val="000769FA"/>
    <w:rsid w:val="000F1775"/>
    <w:rsid w:val="00147A6C"/>
    <w:rsid w:val="002A588B"/>
    <w:rsid w:val="004F2D24"/>
    <w:rsid w:val="00532A7A"/>
    <w:rsid w:val="00542AB6"/>
    <w:rsid w:val="0070038E"/>
    <w:rsid w:val="0070124A"/>
    <w:rsid w:val="0077656A"/>
    <w:rsid w:val="00875114"/>
    <w:rsid w:val="0094472D"/>
    <w:rsid w:val="00982BE0"/>
    <w:rsid w:val="00A810D5"/>
    <w:rsid w:val="00C07679"/>
    <w:rsid w:val="00C82EE8"/>
    <w:rsid w:val="00E109B4"/>
    <w:rsid w:val="00E92AE9"/>
    <w:rsid w:val="00E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D105CBB"/>
  <w15:chartTrackingRefBased/>
  <w15:docId w15:val="{5C13FD39-D55A-4D30-8A54-DAC949FB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109B4"/>
    <w:rPr>
      <w:sz w:val="20"/>
      <w:szCs w:val="20"/>
    </w:rPr>
  </w:style>
  <w:style w:type="character" w:styleId="a6">
    <w:name w:val="footnote reference"/>
    <w:basedOn w:val="a0"/>
    <w:semiHidden/>
    <w:rsid w:val="00E109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82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139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982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139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139.pdf" TargetMode="External"/><Relationship Id="rId2" Type="http://schemas.openxmlformats.org/officeDocument/2006/relationships/hyperlink" Target="http://www.nevo.co.il/Law_word/law06/TAK-6982.pdf" TargetMode="External"/><Relationship Id="rId1" Type="http://schemas.openxmlformats.org/officeDocument/2006/relationships/hyperlink" Target="http://www.nevo.co.il/Law_word/law06/TAK-61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2943</CharactersWithSpaces>
  <SharedDoc>false</SharedDoc>
  <HLinks>
    <vt:vector size="66" baseType="variant">
      <vt:variant>
        <vt:i4>8192000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http://www.nevo.co.il/Law_word/law06/tak-7139.pdf</vt:lpwstr>
      </vt:variant>
      <vt:variant>
        <vt:lpwstr/>
      </vt:variant>
      <vt:variant>
        <vt:i4>7798787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http://www.nevo.co.il/law_word/law06/tak-6982.pdf</vt:lpwstr>
      </vt:variant>
      <vt:variant>
        <vt:lpwstr/>
      </vt:variant>
      <vt:variant>
        <vt:i4>8192000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http://www.nevo.co.il/Law_word/law06/tak-7139.pdf</vt:lpwstr>
      </vt:variant>
      <vt:variant>
        <vt:lpwstr/>
      </vt:variant>
      <vt:variant>
        <vt:i4>7798787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http://www.nevo.co.il/law_word/law06/tak-6982.pdf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http://www.nevo.co.il/Law_word/law06/TAK-7139.pdf</vt:lpwstr>
      </vt:variant>
      <vt:variant>
        <vt:lpwstr/>
      </vt:variant>
      <vt:variant>
        <vt:i4>7798787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http://www.nevo.co.il/Law_word/law06/TAK-6982.pdf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(עבירות קנס - פיקדון על מכלי משקה), תשס"ב-2002</vt:lpwstr>
  </property>
  <property fmtid="{D5CDD505-2E9C-101B-9397-08002B2CF9AE}" pid="5" name="LAWNUMBER">
    <vt:lpwstr>0199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פיקדון על מכלי משקה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http://www.nevo.co.il/Law_word/law06/TAK-6982.pdf;‎רשומות - תקנות כלליות#תוקן ק"ת תשע"א ‏מס' 6982 #מיום 1.3.2011 עמ' 1.3.2011 עמ' 732 – צו תשע"א-2011; תחילתו 30 ימים מיום פרסומו</vt:lpwstr>
  </property>
  <property fmtid="{D5CDD505-2E9C-101B-9397-08002B2CF9AE}" pid="51" name="LINKK2">
    <vt:lpwstr>http://www.nevo.co.il/Law_word/law06/TAK-7139.pdf;רשומות - תקנות כלליות#ק"ת תשע"ב מס' 7139 #מיום 9.7.2012 עמ' 1388 – צו תשע"ב-2012; תחילתו 30 ימים מיום פרסומו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