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7036" w:rsidRPr="00DB0529" w:rsidRDefault="001D7036">
      <w:pPr>
        <w:pStyle w:val="big-header"/>
        <w:ind w:left="0" w:right="1134"/>
        <w:rPr>
          <w:rFonts w:cs="FrankRuehl" w:hint="cs"/>
          <w:sz w:val="32"/>
          <w:rtl/>
        </w:rPr>
      </w:pPr>
      <w:r w:rsidRPr="00DB0529">
        <w:rPr>
          <w:rFonts w:cs="FrankRuehl"/>
          <w:sz w:val="32"/>
          <w:rtl/>
        </w:rPr>
        <w:t>צו סוכני המכס (קביעת פעולות מכס), תשכ"ה</w:t>
      </w:r>
      <w:r w:rsidRPr="00DB0529">
        <w:rPr>
          <w:rFonts w:cs="FrankRuehl" w:hint="cs"/>
          <w:sz w:val="32"/>
          <w:rtl/>
        </w:rPr>
        <w:t>-</w:t>
      </w:r>
      <w:r w:rsidRPr="00DB0529">
        <w:rPr>
          <w:rFonts w:cs="FrankRuehl"/>
          <w:sz w:val="32"/>
          <w:rtl/>
        </w:rPr>
        <w:t>1965</w:t>
      </w:r>
    </w:p>
    <w:p w:rsidR="00DA40D1" w:rsidRDefault="00DA40D1" w:rsidP="00DA40D1">
      <w:pPr>
        <w:pStyle w:val="big-header"/>
        <w:ind w:left="0" w:right="1134"/>
        <w:rPr>
          <w:rFonts w:cs="FrankRuehl"/>
          <w:color w:val="008000"/>
        </w:rPr>
      </w:pPr>
      <w:r w:rsidRPr="00DB0529">
        <w:rPr>
          <w:rFonts w:cs="FrankRuehl" w:hint="cs"/>
          <w:color w:val="008000"/>
          <w:rtl/>
        </w:rPr>
        <w:t>רבדים בחקיקה</w:t>
      </w:r>
    </w:p>
    <w:p w:rsidR="00511A53" w:rsidRDefault="00511A53" w:rsidP="00511A53">
      <w:pPr>
        <w:spacing w:line="320" w:lineRule="auto"/>
        <w:jc w:val="left"/>
        <w:rPr>
          <w:rtl/>
        </w:rPr>
      </w:pPr>
    </w:p>
    <w:p w:rsidR="00511A53" w:rsidRDefault="00511A53" w:rsidP="00511A53">
      <w:pPr>
        <w:spacing w:line="320" w:lineRule="auto"/>
        <w:jc w:val="left"/>
        <w:rPr>
          <w:rFonts w:cs="FrankRuehl"/>
          <w:szCs w:val="26"/>
          <w:rtl/>
        </w:rPr>
      </w:pPr>
      <w:r w:rsidRPr="00511A53">
        <w:rPr>
          <w:rFonts w:cs="Miriam"/>
          <w:szCs w:val="22"/>
          <w:rtl/>
        </w:rPr>
        <w:t>מסים</w:t>
      </w:r>
      <w:r w:rsidRPr="00511A53">
        <w:rPr>
          <w:rFonts w:cs="FrankRuehl"/>
          <w:szCs w:val="26"/>
          <w:rtl/>
        </w:rPr>
        <w:t xml:space="preserve"> – מכס – סוכני מכס</w:t>
      </w:r>
    </w:p>
    <w:p w:rsidR="00511A53" w:rsidRDefault="00511A53" w:rsidP="00511A53">
      <w:pPr>
        <w:spacing w:line="320" w:lineRule="auto"/>
        <w:jc w:val="left"/>
        <w:rPr>
          <w:rFonts w:cs="FrankRuehl"/>
          <w:szCs w:val="26"/>
          <w:rtl/>
        </w:rPr>
      </w:pPr>
      <w:r w:rsidRPr="00511A53">
        <w:rPr>
          <w:rFonts w:cs="Miriam"/>
          <w:szCs w:val="22"/>
          <w:rtl/>
        </w:rPr>
        <w:t>מסים</w:t>
      </w:r>
      <w:r w:rsidRPr="00511A53">
        <w:rPr>
          <w:rFonts w:cs="FrankRuehl"/>
          <w:szCs w:val="26"/>
          <w:rtl/>
        </w:rPr>
        <w:t xml:space="preserve"> – בלו</w:t>
      </w:r>
    </w:p>
    <w:p w:rsidR="00511A53" w:rsidRDefault="00511A53" w:rsidP="00511A53">
      <w:pPr>
        <w:spacing w:line="320" w:lineRule="auto"/>
        <w:jc w:val="left"/>
        <w:rPr>
          <w:rFonts w:cs="FrankRuehl"/>
          <w:szCs w:val="26"/>
          <w:rtl/>
        </w:rPr>
      </w:pPr>
      <w:r w:rsidRPr="00511A53">
        <w:rPr>
          <w:rFonts w:cs="Miriam"/>
          <w:szCs w:val="22"/>
          <w:rtl/>
        </w:rPr>
        <w:t>משפט פרטי וכלכלה</w:t>
      </w:r>
      <w:r w:rsidRPr="00511A53">
        <w:rPr>
          <w:rFonts w:cs="FrankRuehl"/>
          <w:szCs w:val="26"/>
          <w:rtl/>
        </w:rPr>
        <w:t xml:space="preserve"> – הסדרת עיסוק – סוכני מכס</w:t>
      </w:r>
    </w:p>
    <w:p w:rsidR="001D5D96" w:rsidRPr="00511A53" w:rsidRDefault="00511A53" w:rsidP="00511A53">
      <w:pPr>
        <w:spacing w:line="320" w:lineRule="auto"/>
        <w:jc w:val="left"/>
        <w:rPr>
          <w:rFonts w:cs="Miriam"/>
          <w:szCs w:val="22"/>
          <w:rtl/>
        </w:rPr>
      </w:pPr>
      <w:r w:rsidRPr="00511A53">
        <w:rPr>
          <w:rFonts w:cs="Miriam"/>
          <w:szCs w:val="22"/>
          <w:rtl/>
        </w:rPr>
        <w:t>רשויות ומשפט מנהלי</w:t>
      </w:r>
      <w:r w:rsidRPr="00511A53">
        <w:rPr>
          <w:rFonts w:cs="FrankRuehl"/>
          <w:szCs w:val="26"/>
          <w:rtl/>
        </w:rPr>
        <w:t xml:space="preserve"> – הסדרת עיסוק – סוכני מכס</w:t>
      </w:r>
    </w:p>
    <w:p w:rsidR="001D7036" w:rsidRPr="00DB0529" w:rsidRDefault="001D7036">
      <w:pPr>
        <w:pStyle w:val="big-header"/>
        <w:ind w:left="0" w:right="1134"/>
        <w:rPr>
          <w:rFonts w:cs="FrankRuehl"/>
          <w:sz w:val="32"/>
          <w:rtl/>
        </w:rPr>
      </w:pPr>
      <w:r w:rsidRPr="00DB0529">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C1337" w:rsidRPr="003C1337">
        <w:tblPrEx>
          <w:tblCellMar>
            <w:top w:w="0" w:type="dxa"/>
            <w:bottom w:w="0" w:type="dxa"/>
          </w:tblCellMar>
        </w:tblPrEx>
        <w:tc>
          <w:tcPr>
            <w:tcW w:w="1247" w:type="dxa"/>
          </w:tcPr>
          <w:p w:rsidR="003C1337" w:rsidRPr="003C1337" w:rsidRDefault="003C1337" w:rsidP="003C1337">
            <w:pPr>
              <w:spacing w:line="240" w:lineRule="auto"/>
              <w:jc w:val="left"/>
              <w:rPr>
                <w:rFonts w:cs="Frankruhel"/>
                <w:sz w:val="24"/>
                <w:rtl/>
              </w:rPr>
            </w:pPr>
            <w:r>
              <w:rPr>
                <w:sz w:val="24"/>
                <w:rtl/>
              </w:rPr>
              <w:t xml:space="preserve">סעיף 1 </w:t>
            </w:r>
          </w:p>
        </w:tc>
        <w:tc>
          <w:tcPr>
            <w:tcW w:w="5669" w:type="dxa"/>
          </w:tcPr>
          <w:p w:rsidR="003C1337" w:rsidRPr="003C1337" w:rsidRDefault="003C1337" w:rsidP="003C1337">
            <w:pPr>
              <w:spacing w:line="240" w:lineRule="auto"/>
              <w:jc w:val="left"/>
              <w:rPr>
                <w:rFonts w:cs="Frankruhel"/>
                <w:sz w:val="24"/>
                <w:rtl/>
              </w:rPr>
            </w:pPr>
            <w:r>
              <w:rPr>
                <w:sz w:val="24"/>
                <w:rtl/>
              </w:rPr>
              <w:t>קביעת פעולות מכס</w:t>
            </w:r>
          </w:p>
        </w:tc>
        <w:tc>
          <w:tcPr>
            <w:tcW w:w="567" w:type="dxa"/>
          </w:tcPr>
          <w:p w:rsidR="003C1337" w:rsidRPr="003C1337" w:rsidRDefault="003C1337" w:rsidP="003C1337">
            <w:pPr>
              <w:spacing w:line="240" w:lineRule="auto"/>
              <w:jc w:val="left"/>
              <w:rPr>
                <w:rStyle w:val="Hyperlink"/>
                <w:rtl/>
              </w:rPr>
            </w:pPr>
            <w:hyperlink w:anchor="Seif1" w:tooltip="קביעת פעולות מכס" w:history="1">
              <w:r w:rsidRPr="003C1337">
                <w:rPr>
                  <w:rStyle w:val="Hyperlink"/>
                </w:rPr>
                <w:t>Go</w:t>
              </w:r>
            </w:hyperlink>
          </w:p>
        </w:tc>
        <w:tc>
          <w:tcPr>
            <w:tcW w:w="850" w:type="dxa"/>
          </w:tcPr>
          <w:p w:rsidR="003C1337" w:rsidRPr="003C1337" w:rsidRDefault="003C1337" w:rsidP="003C13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C1337" w:rsidRPr="003C1337">
        <w:tblPrEx>
          <w:tblCellMar>
            <w:top w:w="0" w:type="dxa"/>
            <w:bottom w:w="0" w:type="dxa"/>
          </w:tblCellMar>
        </w:tblPrEx>
        <w:tc>
          <w:tcPr>
            <w:tcW w:w="1247" w:type="dxa"/>
          </w:tcPr>
          <w:p w:rsidR="003C1337" w:rsidRPr="003C1337" w:rsidRDefault="003C1337" w:rsidP="003C1337">
            <w:pPr>
              <w:spacing w:line="240" w:lineRule="auto"/>
              <w:jc w:val="left"/>
              <w:rPr>
                <w:rFonts w:cs="Frankruhel"/>
                <w:sz w:val="24"/>
                <w:rtl/>
              </w:rPr>
            </w:pPr>
            <w:r>
              <w:rPr>
                <w:sz w:val="24"/>
                <w:rtl/>
              </w:rPr>
              <w:t xml:space="preserve">סעיף 2 </w:t>
            </w:r>
          </w:p>
        </w:tc>
        <w:tc>
          <w:tcPr>
            <w:tcW w:w="5669" w:type="dxa"/>
          </w:tcPr>
          <w:p w:rsidR="003C1337" w:rsidRPr="003C1337" w:rsidRDefault="003C1337" w:rsidP="003C1337">
            <w:pPr>
              <w:spacing w:line="240" w:lineRule="auto"/>
              <w:jc w:val="left"/>
              <w:rPr>
                <w:rFonts w:cs="Frankruhel"/>
                <w:sz w:val="24"/>
                <w:rtl/>
              </w:rPr>
            </w:pPr>
            <w:r>
              <w:rPr>
                <w:sz w:val="24"/>
                <w:rtl/>
              </w:rPr>
              <w:t>השם</w:t>
            </w:r>
          </w:p>
        </w:tc>
        <w:tc>
          <w:tcPr>
            <w:tcW w:w="567" w:type="dxa"/>
          </w:tcPr>
          <w:p w:rsidR="003C1337" w:rsidRPr="003C1337" w:rsidRDefault="003C1337" w:rsidP="003C1337">
            <w:pPr>
              <w:spacing w:line="240" w:lineRule="auto"/>
              <w:jc w:val="left"/>
              <w:rPr>
                <w:rStyle w:val="Hyperlink"/>
                <w:rtl/>
              </w:rPr>
            </w:pPr>
            <w:hyperlink w:anchor="Seif2" w:tooltip="השם" w:history="1">
              <w:r w:rsidRPr="003C1337">
                <w:rPr>
                  <w:rStyle w:val="Hyperlink"/>
                </w:rPr>
                <w:t>Go</w:t>
              </w:r>
            </w:hyperlink>
          </w:p>
        </w:tc>
        <w:tc>
          <w:tcPr>
            <w:tcW w:w="850" w:type="dxa"/>
          </w:tcPr>
          <w:p w:rsidR="003C1337" w:rsidRPr="003C1337" w:rsidRDefault="003C1337" w:rsidP="003C133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1D7036" w:rsidRPr="00DB0529" w:rsidRDefault="001D7036">
      <w:pPr>
        <w:pStyle w:val="big-header"/>
        <w:ind w:left="0" w:right="1134"/>
        <w:rPr>
          <w:rFonts w:cs="FrankRuehl"/>
          <w:sz w:val="32"/>
          <w:rtl/>
        </w:rPr>
      </w:pPr>
    </w:p>
    <w:p w:rsidR="001D7036" w:rsidRPr="00DB0529" w:rsidRDefault="001D7036" w:rsidP="001D5D96">
      <w:pPr>
        <w:pStyle w:val="big-header"/>
        <w:ind w:left="0" w:right="1134"/>
        <w:rPr>
          <w:rStyle w:val="default"/>
          <w:rFonts w:cs="FrankRuehl" w:hint="cs"/>
          <w:rtl/>
        </w:rPr>
      </w:pPr>
      <w:r w:rsidRPr="00DB0529">
        <w:rPr>
          <w:rFonts w:cs="FrankRuehl"/>
          <w:sz w:val="32"/>
          <w:rtl/>
        </w:rPr>
        <w:br w:type="page"/>
      </w:r>
      <w:r w:rsidRPr="00DB0529">
        <w:rPr>
          <w:rFonts w:cs="FrankRuehl"/>
          <w:sz w:val="32"/>
          <w:rtl/>
        </w:rPr>
        <w:lastRenderedPageBreak/>
        <w:t>צו</w:t>
      </w:r>
      <w:r w:rsidRPr="00DB0529">
        <w:rPr>
          <w:rFonts w:cs="FrankRuehl" w:hint="cs"/>
          <w:sz w:val="32"/>
          <w:rtl/>
        </w:rPr>
        <w:t xml:space="preserve"> סוכני המכס (קביעת פעולות מכס), תשכ"</w:t>
      </w:r>
      <w:r w:rsidRPr="00DB0529">
        <w:rPr>
          <w:rFonts w:cs="FrankRuehl"/>
          <w:sz w:val="32"/>
          <w:rtl/>
        </w:rPr>
        <w:t>ה</w:t>
      </w:r>
      <w:r w:rsidRPr="00DB0529">
        <w:rPr>
          <w:rFonts w:cs="FrankRuehl" w:hint="cs"/>
          <w:sz w:val="32"/>
          <w:rtl/>
        </w:rPr>
        <w:t>-</w:t>
      </w:r>
      <w:r w:rsidRPr="00DB0529">
        <w:rPr>
          <w:rFonts w:cs="FrankRuehl"/>
          <w:sz w:val="32"/>
          <w:rtl/>
        </w:rPr>
        <w:t>1965</w:t>
      </w:r>
      <w:r w:rsidR="00586429">
        <w:rPr>
          <w:rStyle w:val="a6"/>
          <w:rFonts w:cs="FrankRuehl"/>
          <w:sz w:val="32"/>
          <w:rtl/>
        </w:rPr>
        <w:footnoteReference w:customMarkFollows="1" w:id="1"/>
        <w:t>*</w:t>
      </w:r>
    </w:p>
    <w:p w:rsidR="001D7036" w:rsidRPr="00DB0529" w:rsidRDefault="001D7036" w:rsidP="00586429">
      <w:pPr>
        <w:pStyle w:val="P00"/>
        <w:spacing w:before="72"/>
        <w:ind w:left="0" w:right="1134"/>
        <w:rPr>
          <w:rStyle w:val="default"/>
          <w:rFonts w:cs="FrankRuehl"/>
          <w:rtl/>
        </w:rPr>
      </w:pPr>
      <w:r w:rsidRPr="00DB0529">
        <w:rPr>
          <w:rFonts w:cs="FrankRuehl"/>
          <w:sz w:val="26"/>
          <w:rtl/>
        </w:rPr>
        <w:tab/>
      </w:r>
      <w:r w:rsidRPr="00DB0529">
        <w:rPr>
          <w:rStyle w:val="default"/>
          <w:rFonts w:cs="FrankRuehl"/>
          <w:rtl/>
        </w:rPr>
        <w:t>בת</w:t>
      </w:r>
      <w:r w:rsidRPr="00DB0529">
        <w:rPr>
          <w:rStyle w:val="default"/>
          <w:rFonts w:cs="FrankRuehl" w:hint="cs"/>
          <w:rtl/>
        </w:rPr>
        <w:t>וקף סמכותי לפי סעיף 1 לחוק סוכני המכס, תשכ"ה</w:t>
      </w:r>
      <w:r w:rsidR="00586429">
        <w:rPr>
          <w:rStyle w:val="default"/>
          <w:rFonts w:cs="FrankRuehl" w:hint="cs"/>
          <w:rtl/>
        </w:rPr>
        <w:t>-</w:t>
      </w:r>
      <w:r w:rsidRPr="00DB0529">
        <w:rPr>
          <w:rStyle w:val="default"/>
          <w:rFonts w:cs="FrankRuehl"/>
          <w:rtl/>
        </w:rPr>
        <w:t>196</w:t>
      </w:r>
      <w:r w:rsidRPr="00DB0529">
        <w:rPr>
          <w:rStyle w:val="default"/>
          <w:rFonts w:cs="FrankRuehl" w:hint="cs"/>
          <w:rtl/>
        </w:rPr>
        <w:t>4, אני מצווה לאמור:</w:t>
      </w:r>
    </w:p>
    <w:p w:rsidR="001D7036" w:rsidRPr="00DB0529" w:rsidRDefault="001D7036">
      <w:pPr>
        <w:pStyle w:val="P00"/>
        <w:spacing w:before="72"/>
        <w:ind w:left="0" w:right="1134"/>
        <w:rPr>
          <w:rStyle w:val="default"/>
          <w:rFonts w:cs="FrankRuehl"/>
          <w:rtl/>
        </w:rPr>
      </w:pPr>
      <w:bookmarkStart w:id="0" w:name="Seif1"/>
      <w:bookmarkEnd w:id="0"/>
      <w:r w:rsidRPr="00DB0529">
        <w:rPr>
          <w:lang w:val="he-IL"/>
        </w:rPr>
        <w:pict>
          <v:rect id="_x0000_s1026" style="position:absolute;left:0;text-align:left;margin-left:464.5pt;margin-top:8.05pt;width:75.05pt;height:16pt;z-index:251656192" o:allowincell="f" filled="f" stroked="f" strokecolor="lime" strokeweight=".25pt">
            <v:textbox style="mso-next-textbox:#_x0000_s1026" inset="0,0,0,0">
              <w:txbxContent>
                <w:p w:rsidR="001D7036" w:rsidRDefault="001D7036" w:rsidP="00586429">
                  <w:pPr>
                    <w:spacing w:line="160" w:lineRule="exact"/>
                    <w:jc w:val="left"/>
                    <w:rPr>
                      <w:rFonts w:cs="Miriam"/>
                      <w:noProof/>
                      <w:sz w:val="18"/>
                      <w:szCs w:val="18"/>
                      <w:rtl/>
                    </w:rPr>
                  </w:pPr>
                  <w:r>
                    <w:rPr>
                      <w:rFonts w:cs="Miriam"/>
                      <w:sz w:val="18"/>
                      <w:szCs w:val="18"/>
                      <w:rtl/>
                    </w:rPr>
                    <w:t>קב</w:t>
                  </w:r>
                  <w:r>
                    <w:rPr>
                      <w:rFonts w:cs="Miriam" w:hint="cs"/>
                      <w:sz w:val="18"/>
                      <w:szCs w:val="18"/>
                      <w:rtl/>
                    </w:rPr>
                    <w:t>יעת</w:t>
                  </w:r>
                  <w:r w:rsidR="00586429">
                    <w:rPr>
                      <w:rFonts w:cs="Miriam" w:hint="cs"/>
                      <w:sz w:val="18"/>
                      <w:szCs w:val="18"/>
                      <w:rtl/>
                    </w:rPr>
                    <w:t xml:space="preserve"> </w:t>
                  </w:r>
                  <w:r>
                    <w:rPr>
                      <w:rFonts w:cs="Miriam"/>
                      <w:sz w:val="18"/>
                      <w:szCs w:val="18"/>
                      <w:rtl/>
                    </w:rPr>
                    <w:t>פע</w:t>
                  </w:r>
                  <w:r>
                    <w:rPr>
                      <w:rFonts w:cs="Miriam" w:hint="cs"/>
                      <w:sz w:val="18"/>
                      <w:szCs w:val="18"/>
                      <w:rtl/>
                    </w:rPr>
                    <w:t>ולות מכס</w:t>
                  </w:r>
                </w:p>
              </w:txbxContent>
            </v:textbox>
            <w10:anchorlock/>
          </v:rect>
        </w:pict>
      </w:r>
      <w:r w:rsidRPr="00DB0529">
        <w:rPr>
          <w:rStyle w:val="big-number"/>
          <w:rFonts w:cs="Miriam"/>
          <w:rtl/>
        </w:rPr>
        <w:t>1.</w:t>
      </w:r>
      <w:r w:rsidRPr="00DB0529">
        <w:rPr>
          <w:rStyle w:val="big-number"/>
          <w:rFonts w:cs="Miriam"/>
          <w:rtl/>
        </w:rPr>
        <w:tab/>
      </w:r>
      <w:r w:rsidRPr="00DB0529">
        <w:rPr>
          <w:rStyle w:val="default"/>
          <w:rFonts w:cs="FrankRuehl"/>
          <w:rtl/>
        </w:rPr>
        <w:t>כל</w:t>
      </w:r>
      <w:r w:rsidRPr="00DB0529">
        <w:rPr>
          <w:rStyle w:val="default"/>
          <w:rFonts w:cs="FrankRuehl" w:hint="cs"/>
          <w:rtl/>
        </w:rPr>
        <w:t xml:space="preserve"> אחת מאלה היא פעולת מכס לצורך החוק:</w:t>
      </w:r>
    </w:p>
    <w:p w:rsidR="001D7036" w:rsidRPr="00DB0529" w:rsidRDefault="001D7036">
      <w:pPr>
        <w:pStyle w:val="P22"/>
        <w:spacing w:before="72"/>
        <w:ind w:left="1021" w:right="1134"/>
        <w:rPr>
          <w:rStyle w:val="default"/>
          <w:rFonts w:cs="FrankRuehl"/>
          <w:rtl/>
        </w:rPr>
      </w:pPr>
      <w:r w:rsidRPr="00DB0529">
        <w:rPr>
          <w:rFonts w:cs="FrankRuehl"/>
          <w:rtl/>
          <w:lang w:val="he-IL"/>
        </w:rPr>
        <w:pict>
          <v:shapetype id="_x0000_t202" coordsize="21600,21600" o:spt="202" path="m,l,21600r21600,l21600,xe">
            <v:stroke joinstyle="miter"/>
            <v:path gradientshapeok="t" o:connecttype="rect"/>
          </v:shapetype>
          <v:shape id="_x0000_s1029" type="#_x0000_t202" style="position:absolute;left:0;text-align:left;margin-left:470.25pt;margin-top:7.1pt;width:1in;height:10.65pt;z-index:251659264" filled="f" stroked="f">
            <v:textbox inset="1mm,0,1mm,0">
              <w:txbxContent>
                <w:p w:rsidR="001D7036" w:rsidRDefault="001D7036">
                  <w:pPr>
                    <w:spacing w:line="160" w:lineRule="exact"/>
                    <w:jc w:val="left"/>
                    <w:rPr>
                      <w:rFonts w:cs="Miriam" w:hint="cs"/>
                      <w:sz w:val="18"/>
                      <w:szCs w:val="18"/>
                      <w:rtl/>
                    </w:rPr>
                  </w:pPr>
                  <w:r>
                    <w:rPr>
                      <w:rFonts w:cs="Miriam" w:hint="cs"/>
                      <w:sz w:val="18"/>
                      <w:szCs w:val="18"/>
                      <w:rtl/>
                    </w:rPr>
                    <w:t>צו תשס"ה-2004</w:t>
                  </w:r>
                </w:p>
              </w:txbxContent>
            </v:textbox>
            <w10:anchorlock/>
          </v:shape>
        </w:pict>
      </w:r>
      <w:r w:rsidRPr="00DB0529">
        <w:rPr>
          <w:rStyle w:val="default"/>
          <w:rFonts w:cs="FrankRuehl"/>
          <w:rtl/>
        </w:rPr>
        <w:t>(1)</w:t>
      </w:r>
      <w:r w:rsidRPr="00DB0529">
        <w:rPr>
          <w:rStyle w:val="default"/>
          <w:rFonts w:cs="FrankRuehl"/>
          <w:rtl/>
        </w:rPr>
        <w:tab/>
        <w:t>פ</w:t>
      </w:r>
      <w:r w:rsidRPr="00DB0529">
        <w:rPr>
          <w:rStyle w:val="default"/>
          <w:rFonts w:cs="FrankRuehl" w:hint="cs"/>
          <w:rtl/>
        </w:rPr>
        <w:t>עולה או מגע עם גובה המכס, משעת יבואם של טובין ועד למסירתם לצריכה בא</w:t>
      </w:r>
      <w:r w:rsidRPr="00DB0529">
        <w:rPr>
          <w:rStyle w:val="default"/>
          <w:rFonts w:cs="FrankRuehl"/>
          <w:rtl/>
        </w:rPr>
        <w:t>רץ</w:t>
      </w:r>
      <w:r w:rsidRPr="00DB0529">
        <w:rPr>
          <w:rStyle w:val="default"/>
          <w:rFonts w:cs="FrankRuehl" w:hint="cs"/>
          <w:rtl/>
        </w:rPr>
        <w:t>, הנדרשים על פי דין, או שניתן לעשותם, בקשר לסילוק אותם טובין מפיקוח רשות המכס, למעט בקשת ידיעות גרידא וקבלתן, קבלת מס ששולם ביתר, העברת מסמכים ודוכמאות ונוכחות בבדיקה;</w:t>
      </w:r>
    </w:p>
    <w:p w:rsidR="001D7036" w:rsidRPr="00DB0529" w:rsidRDefault="001D7036">
      <w:pPr>
        <w:pStyle w:val="P22"/>
        <w:spacing w:before="72"/>
        <w:ind w:left="1021" w:right="1134"/>
        <w:rPr>
          <w:rStyle w:val="default"/>
          <w:rFonts w:cs="FrankRuehl"/>
          <w:rtl/>
        </w:rPr>
      </w:pPr>
      <w:r w:rsidRPr="00DB0529">
        <w:rPr>
          <w:lang w:val="he-IL"/>
        </w:rPr>
        <w:pict>
          <v:rect id="_x0000_s1027" style="position:absolute;left:0;text-align:left;margin-left:464.5pt;margin-top:8.05pt;width:75.05pt;height:21.25pt;z-index:251657216" o:allowincell="f" filled="f" stroked="f" strokecolor="lime" strokeweight=".25pt">
            <v:textbox style="mso-next-textbox:#_x0000_s1027" inset="0,0,0,0">
              <w:txbxContent>
                <w:p w:rsidR="001D7036" w:rsidRDefault="001D7036">
                  <w:pPr>
                    <w:spacing w:line="160" w:lineRule="exact"/>
                    <w:jc w:val="left"/>
                    <w:rPr>
                      <w:rFonts w:cs="Miriam" w:hint="cs"/>
                      <w:sz w:val="18"/>
                      <w:szCs w:val="18"/>
                      <w:rtl/>
                    </w:rPr>
                  </w:pPr>
                  <w:r>
                    <w:rPr>
                      <w:rFonts w:cs="Miriam"/>
                      <w:sz w:val="18"/>
                      <w:szCs w:val="18"/>
                      <w:rtl/>
                    </w:rPr>
                    <w:t>ת"</w:t>
                  </w:r>
                  <w:r>
                    <w:rPr>
                      <w:rFonts w:cs="Miriam" w:hint="cs"/>
                      <w:sz w:val="18"/>
                      <w:szCs w:val="18"/>
                      <w:rtl/>
                    </w:rPr>
                    <w:t>ט תשכ"ה-</w:t>
                  </w:r>
                  <w:r>
                    <w:rPr>
                      <w:rFonts w:cs="Miriam"/>
                      <w:sz w:val="18"/>
                      <w:szCs w:val="18"/>
                      <w:rtl/>
                    </w:rPr>
                    <w:t>1965</w:t>
                  </w:r>
                </w:p>
                <w:p w:rsidR="001D7036" w:rsidRDefault="001D7036">
                  <w:pPr>
                    <w:spacing w:line="160" w:lineRule="exact"/>
                    <w:jc w:val="left"/>
                    <w:rPr>
                      <w:rFonts w:cs="Miriam" w:hint="cs"/>
                      <w:noProof/>
                      <w:sz w:val="18"/>
                      <w:szCs w:val="18"/>
                      <w:rtl/>
                    </w:rPr>
                  </w:pPr>
                  <w:r>
                    <w:rPr>
                      <w:rFonts w:cs="Miriam" w:hint="cs"/>
                      <w:sz w:val="18"/>
                      <w:szCs w:val="18"/>
                      <w:rtl/>
                    </w:rPr>
                    <w:t>צו תשס"ה-2004</w:t>
                  </w:r>
                </w:p>
              </w:txbxContent>
            </v:textbox>
            <w10:anchorlock/>
          </v:rect>
        </w:pict>
      </w:r>
      <w:r w:rsidRPr="00DB0529">
        <w:rPr>
          <w:rStyle w:val="default"/>
          <w:rFonts w:cs="FrankRuehl"/>
          <w:rtl/>
        </w:rPr>
        <w:t>(2)</w:t>
      </w:r>
      <w:r w:rsidRPr="00DB0529">
        <w:rPr>
          <w:rStyle w:val="default"/>
          <w:rFonts w:cs="FrankRuehl"/>
          <w:rtl/>
        </w:rPr>
        <w:tab/>
        <w:t>פ</w:t>
      </w:r>
      <w:r w:rsidRPr="00DB0529">
        <w:rPr>
          <w:rStyle w:val="default"/>
          <w:rFonts w:cs="FrankRuehl" w:hint="cs"/>
          <w:rtl/>
        </w:rPr>
        <w:t xml:space="preserve">עולה או מגע עם גובה המכס, משעת הבאתם של טובין שנועדו ליצוא לאחד המקומות שנקבעו ליצוא ועד ליצואם, הנדרשים על פי דין, </w:t>
      </w:r>
      <w:r w:rsidRPr="00DB0529">
        <w:rPr>
          <w:rStyle w:val="default"/>
          <w:rFonts w:cs="FrankRuehl"/>
          <w:rtl/>
        </w:rPr>
        <w:t>או</w:t>
      </w:r>
      <w:r w:rsidRPr="00DB0529">
        <w:rPr>
          <w:rStyle w:val="default"/>
          <w:rFonts w:cs="FrankRuehl" w:hint="cs"/>
          <w:rtl/>
        </w:rPr>
        <w:t xml:space="preserve"> שניתן לעשותם, בקשר ליצואם של אותם טובין, למעט בקשת ידיעות גרידא וקבלתן, קבלת מס ששולם ביתר, העברת מסמכים ודוגמאות ונוכחות בבדיקה;</w:t>
      </w:r>
    </w:p>
    <w:p w:rsidR="001D7036" w:rsidRPr="00DB0529" w:rsidRDefault="001D7036" w:rsidP="00586429">
      <w:pPr>
        <w:pStyle w:val="P22"/>
        <w:spacing w:before="72"/>
        <w:ind w:left="1021" w:right="1134"/>
        <w:rPr>
          <w:rStyle w:val="default"/>
          <w:rFonts w:cs="FrankRuehl" w:hint="cs"/>
          <w:rtl/>
        </w:rPr>
      </w:pPr>
      <w:r w:rsidRPr="00DB0529">
        <w:rPr>
          <w:rStyle w:val="default"/>
          <w:rFonts w:cs="FrankRuehl" w:hint="cs"/>
          <w:rtl/>
        </w:rPr>
        <w:t>(3)</w:t>
      </w:r>
      <w:r w:rsidRPr="00DB0529">
        <w:rPr>
          <w:rStyle w:val="default"/>
          <w:rFonts w:cs="FrankRuehl"/>
          <w:rtl/>
        </w:rPr>
        <w:tab/>
        <w:t>פ</w:t>
      </w:r>
      <w:r w:rsidRPr="00DB0529">
        <w:rPr>
          <w:rStyle w:val="default"/>
          <w:rFonts w:cs="FrankRuehl" w:hint="cs"/>
          <w:rtl/>
        </w:rPr>
        <w:t>עולה או מגע עם רשות המכס הנדרשים על פי דין לשם תביעת הישבון על פי הוראות פקודת המכס, או תביעה להחזרת מס על פי הוראות סעיף 27(ד)(2) לחוק מס קניה (סחורות וש</w:t>
      </w:r>
      <w:r w:rsidRPr="00DB0529">
        <w:rPr>
          <w:rStyle w:val="default"/>
          <w:rFonts w:cs="FrankRuehl"/>
          <w:rtl/>
        </w:rPr>
        <w:t>יר</w:t>
      </w:r>
      <w:r w:rsidRPr="00DB0529">
        <w:rPr>
          <w:rStyle w:val="default"/>
          <w:rFonts w:cs="FrankRuehl" w:hint="cs"/>
          <w:rtl/>
        </w:rPr>
        <w:t>ותים), תשי"ב</w:t>
      </w:r>
      <w:r w:rsidR="00586429">
        <w:rPr>
          <w:rStyle w:val="default"/>
          <w:rFonts w:cs="FrankRuehl" w:hint="cs"/>
          <w:rtl/>
        </w:rPr>
        <w:t>-</w:t>
      </w:r>
      <w:r w:rsidRPr="00DB0529">
        <w:rPr>
          <w:rStyle w:val="default"/>
          <w:rFonts w:cs="FrankRuehl"/>
          <w:rtl/>
        </w:rPr>
        <w:t xml:space="preserve">1952, </w:t>
      </w:r>
      <w:r w:rsidRPr="00DB0529">
        <w:rPr>
          <w:rStyle w:val="default"/>
          <w:rFonts w:cs="FrankRuehl" w:hint="cs"/>
          <w:rtl/>
        </w:rPr>
        <w:t>למע</w:t>
      </w:r>
      <w:r w:rsidRPr="00DB0529">
        <w:rPr>
          <w:rStyle w:val="default"/>
          <w:rFonts w:cs="FrankRuehl"/>
          <w:rtl/>
        </w:rPr>
        <w:t>ט</w:t>
      </w:r>
      <w:r w:rsidRPr="00DB0529">
        <w:rPr>
          <w:rStyle w:val="default"/>
          <w:rFonts w:cs="FrankRuehl" w:hint="cs"/>
          <w:rtl/>
        </w:rPr>
        <w:t xml:space="preserve"> בקשת ידיעות גרידא וקבלתן.</w:t>
      </w:r>
    </w:p>
    <w:p w:rsidR="00675E55" w:rsidRPr="00586429" w:rsidRDefault="00675E55" w:rsidP="00675E55">
      <w:pPr>
        <w:pStyle w:val="P00"/>
        <w:spacing w:before="0"/>
        <w:ind w:left="1021" w:right="1134"/>
        <w:rPr>
          <w:rFonts w:cs="FrankRuehl" w:hint="cs"/>
          <w:b/>
          <w:bCs/>
          <w:vanish/>
          <w:szCs w:val="20"/>
          <w:shd w:val="clear" w:color="auto" w:fill="FFFF99"/>
          <w:rtl/>
        </w:rPr>
      </w:pPr>
      <w:bookmarkStart w:id="1" w:name="Rov4"/>
      <w:r w:rsidRPr="00586429">
        <w:rPr>
          <w:rFonts w:cs="FrankRuehl" w:hint="cs"/>
          <w:vanish/>
          <w:color w:val="FF0000"/>
          <w:szCs w:val="20"/>
          <w:shd w:val="clear" w:color="auto" w:fill="FFFF99"/>
          <w:rtl/>
        </w:rPr>
        <w:t>מיום 27.5.1965</w:t>
      </w:r>
    </w:p>
    <w:p w:rsidR="00675E55" w:rsidRPr="00586429" w:rsidRDefault="00675E55" w:rsidP="00675E55">
      <w:pPr>
        <w:pStyle w:val="P00"/>
        <w:spacing w:before="0"/>
        <w:ind w:left="1021" w:right="1134"/>
        <w:rPr>
          <w:rFonts w:cs="FrankRuehl" w:hint="cs"/>
          <w:b/>
          <w:bCs/>
          <w:vanish/>
          <w:szCs w:val="20"/>
          <w:shd w:val="clear" w:color="auto" w:fill="FFFF99"/>
          <w:rtl/>
        </w:rPr>
      </w:pPr>
      <w:r w:rsidRPr="00586429">
        <w:rPr>
          <w:rFonts w:cs="FrankRuehl" w:hint="cs"/>
          <w:b/>
          <w:bCs/>
          <w:vanish/>
          <w:szCs w:val="20"/>
          <w:shd w:val="clear" w:color="auto" w:fill="FFFF99"/>
          <w:rtl/>
        </w:rPr>
        <w:t>ת"ט תשכ"ה-1965</w:t>
      </w:r>
    </w:p>
    <w:p w:rsidR="00675E55" w:rsidRPr="00586429" w:rsidRDefault="00675E55" w:rsidP="00675E55">
      <w:pPr>
        <w:pStyle w:val="P00"/>
        <w:tabs>
          <w:tab w:val="clear" w:pos="6259"/>
        </w:tabs>
        <w:spacing w:before="0"/>
        <w:ind w:left="1021" w:right="1134"/>
        <w:rPr>
          <w:rStyle w:val="default"/>
          <w:rFonts w:cs="FrankRuehl" w:hint="cs"/>
          <w:vanish/>
          <w:sz w:val="20"/>
          <w:szCs w:val="20"/>
          <w:shd w:val="clear" w:color="auto" w:fill="FFFF99"/>
          <w:rtl/>
        </w:rPr>
      </w:pPr>
      <w:hyperlink r:id="rId6" w:history="1">
        <w:r w:rsidRPr="00586429">
          <w:rPr>
            <w:rStyle w:val="Hyperlink"/>
            <w:rFonts w:cs="FrankRuehl" w:hint="cs"/>
            <w:vanish/>
            <w:szCs w:val="20"/>
            <w:shd w:val="clear" w:color="auto" w:fill="FFFF99"/>
            <w:rtl/>
          </w:rPr>
          <w:t>ק"ת תשכ"ה מס' 1728</w:t>
        </w:r>
      </w:hyperlink>
      <w:r w:rsidRPr="00586429">
        <w:rPr>
          <w:rFonts w:cs="FrankRuehl" w:hint="cs"/>
          <w:vanish/>
          <w:szCs w:val="20"/>
          <w:shd w:val="clear" w:color="auto" w:fill="FFFF99"/>
          <w:rtl/>
        </w:rPr>
        <w:t xml:space="preserve"> מיום 27.5.1965 עמ' 2092</w:t>
      </w:r>
    </w:p>
    <w:p w:rsidR="00675E55" w:rsidRPr="00586429" w:rsidRDefault="00675E55" w:rsidP="00675E55">
      <w:pPr>
        <w:pStyle w:val="P22"/>
        <w:ind w:left="1021" w:right="1134"/>
        <w:rPr>
          <w:rStyle w:val="default"/>
          <w:rFonts w:cs="FrankRuehl" w:hint="cs"/>
          <w:vanish/>
          <w:sz w:val="22"/>
          <w:szCs w:val="22"/>
          <w:shd w:val="clear" w:color="auto" w:fill="FFFF99"/>
          <w:rtl/>
        </w:rPr>
      </w:pPr>
      <w:r w:rsidRPr="00586429">
        <w:rPr>
          <w:rStyle w:val="default"/>
          <w:rFonts w:cs="FrankRuehl"/>
          <w:vanish/>
          <w:sz w:val="22"/>
          <w:szCs w:val="22"/>
          <w:shd w:val="clear" w:color="auto" w:fill="FFFF99"/>
          <w:rtl/>
        </w:rPr>
        <w:t>(2)</w:t>
      </w:r>
      <w:r w:rsidRPr="00586429">
        <w:rPr>
          <w:rStyle w:val="default"/>
          <w:rFonts w:cs="FrankRuehl"/>
          <w:vanish/>
          <w:sz w:val="22"/>
          <w:szCs w:val="22"/>
          <w:shd w:val="clear" w:color="auto" w:fill="FFFF99"/>
          <w:rtl/>
        </w:rPr>
        <w:tab/>
        <w:t>פ</w:t>
      </w:r>
      <w:r w:rsidRPr="00586429">
        <w:rPr>
          <w:rStyle w:val="default"/>
          <w:rFonts w:cs="FrankRuehl" w:hint="cs"/>
          <w:vanish/>
          <w:sz w:val="22"/>
          <w:szCs w:val="22"/>
          <w:shd w:val="clear" w:color="auto" w:fill="FFFF99"/>
          <w:rtl/>
        </w:rPr>
        <w:t xml:space="preserve">עולה או מגע עם גובה המכס, משעת הבאתם של טובין שנועדו ליצוא לאחד המקומות שנקבעו ליצוא ועד ליצואם, הנדרשים על פי דין, </w:t>
      </w:r>
      <w:r w:rsidRPr="00586429">
        <w:rPr>
          <w:rStyle w:val="default"/>
          <w:rFonts w:cs="FrankRuehl"/>
          <w:vanish/>
          <w:sz w:val="22"/>
          <w:szCs w:val="22"/>
          <w:shd w:val="clear" w:color="auto" w:fill="FFFF99"/>
          <w:rtl/>
        </w:rPr>
        <w:t>או</w:t>
      </w:r>
      <w:r w:rsidRPr="00586429">
        <w:rPr>
          <w:rStyle w:val="default"/>
          <w:rFonts w:cs="FrankRuehl" w:hint="cs"/>
          <w:vanish/>
          <w:sz w:val="22"/>
          <w:szCs w:val="22"/>
          <w:shd w:val="clear" w:color="auto" w:fill="FFFF99"/>
          <w:rtl/>
        </w:rPr>
        <w:t xml:space="preserve"> שניתן לעשותם, </w:t>
      </w:r>
      <w:r w:rsidRPr="00586429">
        <w:rPr>
          <w:rStyle w:val="default"/>
          <w:rFonts w:cs="FrankRuehl" w:hint="cs"/>
          <w:strike/>
          <w:vanish/>
          <w:sz w:val="22"/>
          <w:szCs w:val="22"/>
          <w:shd w:val="clear" w:color="auto" w:fill="FFFF99"/>
          <w:rtl/>
        </w:rPr>
        <w:t>בקשר ליבואם</w:t>
      </w:r>
      <w:r w:rsidRPr="00586429">
        <w:rPr>
          <w:rStyle w:val="default"/>
          <w:rFonts w:cs="FrankRuehl" w:hint="cs"/>
          <w:vanish/>
          <w:sz w:val="22"/>
          <w:szCs w:val="22"/>
          <w:shd w:val="clear" w:color="auto" w:fill="FFFF99"/>
          <w:rtl/>
        </w:rPr>
        <w:t xml:space="preserve"> </w:t>
      </w:r>
      <w:r w:rsidR="00A85B97" w:rsidRPr="00586429">
        <w:rPr>
          <w:rStyle w:val="default"/>
          <w:rFonts w:cs="FrankRuehl" w:hint="cs"/>
          <w:vanish/>
          <w:sz w:val="22"/>
          <w:szCs w:val="22"/>
          <w:u w:val="single"/>
          <w:shd w:val="clear" w:color="auto" w:fill="FFFF99"/>
          <w:rtl/>
        </w:rPr>
        <w:t>בקשר ליצואם</w:t>
      </w:r>
      <w:r w:rsidR="00A85B97" w:rsidRPr="00586429">
        <w:rPr>
          <w:rStyle w:val="default"/>
          <w:rFonts w:cs="FrankRuehl" w:hint="cs"/>
          <w:vanish/>
          <w:sz w:val="22"/>
          <w:szCs w:val="22"/>
          <w:shd w:val="clear" w:color="auto" w:fill="FFFF99"/>
          <w:rtl/>
        </w:rPr>
        <w:t xml:space="preserve"> </w:t>
      </w:r>
      <w:r w:rsidRPr="00586429">
        <w:rPr>
          <w:rStyle w:val="default"/>
          <w:rFonts w:cs="FrankRuehl" w:hint="cs"/>
          <w:vanish/>
          <w:sz w:val="22"/>
          <w:szCs w:val="22"/>
          <w:shd w:val="clear" w:color="auto" w:fill="FFFF99"/>
          <w:rtl/>
        </w:rPr>
        <w:t>של אותם טובין, למעט בקשת ידיעות גרידא וקבלתןאו קבלת מס ששולם ביתר;</w:t>
      </w:r>
    </w:p>
    <w:p w:rsidR="00A85B97" w:rsidRPr="00586429" w:rsidRDefault="00A85B97" w:rsidP="00A85B97">
      <w:pPr>
        <w:pStyle w:val="P00"/>
        <w:spacing w:before="0"/>
        <w:ind w:left="1021" w:right="1134"/>
        <w:rPr>
          <w:rFonts w:cs="FrankRuehl" w:hint="cs"/>
          <w:vanish/>
          <w:color w:val="FF0000"/>
          <w:szCs w:val="20"/>
          <w:shd w:val="clear" w:color="auto" w:fill="FFFF99"/>
          <w:rtl/>
        </w:rPr>
      </w:pPr>
    </w:p>
    <w:p w:rsidR="00A85B97" w:rsidRPr="00586429" w:rsidRDefault="00A85B97" w:rsidP="00A85B97">
      <w:pPr>
        <w:pStyle w:val="P00"/>
        <w:spacing w:before="0"/>
        <w:ind w:left="1021" w:right="1134"/>
        <w:rPr>
          <w:rFonts w:cs="FrankRuehl" w:hint="cs"/>
          <w:b/>
          <w:bCs/>
          <w:vanish/>
          <w:szCs w:val="20"/>
          <w:shd w:val="clear" w:color="auto" w:fill="FFFF99"/>
          <w:rtl/>
        </w:rPr>
      </w:pPr>
      <w:r w:rsidRPr="00586429">
        <w:rPr>
          <w:rFonts w:cs="FrankRuehl" w:hint="cs"/>
          <w:vanish/>
          <w:color w:val="FF0000"/>
          <w:szCs w:val="20"/>
          <w:shd w:val="clear" w:color="auto" w:fill="FFFF99"/>
          <w:rtl/>
        </w:rPr>
        <w:t>מיום 18.11.2004</w:t>
      </w:r>
    </w:p>
    <w:p w:rsidR="00A85B97" w:rsidRPr="00586429" w:rsidRDefault="00A85B97" w:rsidP="00A85B97">
      <w:pPr>
        <w:pStyle w:val="P00"/>
        <w:spacing w:before="0"/>
        <w:ind w:left="1021" w:right="1134"/>
        <w:rPr>
          <w:rFonts w:cs="FrankRuehl" w:hint="cs"/>
          <w:b/>
          <w:bCs/>
          <w:vanish/>
          <w:szCs w:val="20"/>
          <w:shd w:val="clear" w:color="auto" w:fill="FFFF99"/>
          <w:rtl/>
        </w:rPr>
      </w:pPr>
      <w:r w:rsidRPr="00586429">
        <w:rPr>
          <w:rFonts w:cs="FrankRuehl" w:hint="cs"/>
          <w:b/>
          <w:bCs/>
          <w:vanish/>
          <w:szCs w:val="20"/>
          <w:shd w:val="clear" w:color="auto" w:fill="FFFF99"/>
          <w:rtl/>
        </w:rPr>
        <w:t>צו תשס"ה-2004</w:t>
      </w:r>
    </w:p>
    <w:p w:rsidR="00A85B97" w:rsidRPr="00586429" w:rsidRDefault="00A85B97" w:rsidP="00A85B97">
      <w:pPr>
        <w:pStyle w:val="P00"/>
        <w:tabs>
          <w:tab w:val="clear" w:pos="6259"/>
        </w:tabs>
        <w:spacing w:before="0"/>
        <w:ind w:left="1021" w:right="1134"/>
        <w:rPr>
          <w:rStyle w:val="default"/>
          <w:rFonts w:cs="FrankRuehl" w:hint="cs"/>
          <w:vanish/>
          <w:sz w:val="20"/>
          <w:szCs w:val="20"/>
          <w:shd w:val="clear" w:color="auto" w:fill="FFFF99"/>
          <w:rtl/>
        </w:rPr>
      </w:pPr>
      <w:hyperlink r:id="rId7" w:history="1">
        <w:r w:rsidRPr="00586429">
          <w:rPr>
            <w:rStyle w:val="Hyperlink"/>
            <w:rFonts w:cs="FrankRuehl" w:hint="cs"/>
            <w:vanish/>
            <w:szCs w:val="20"/>
            <w:shd w:val="clear" w:color="auto" w:fill="FFFF99"/>
            <w:rtl/>
          </w:rPr>
          <w:t>ק"ת תשס"ה מס' 6343</w:t>
        </w:r>
      </w:hyperlink>
      <w:r w:rsidRPr="00586429">
        <w:rPr>
          <w:rFonts w:cs="FrankRuehl" w:hint="cs"/>
          <w:vanish/>
          <w:szCs w:val="20"/>
          <w:shd w:val="clear" w:color="auto" w:fill="FFFF99"/>
          <w:rtl/>
        </w:rPr>
        <w:t xml:space="preserve"> מיום 19.10.2004 עמ' 55</w:t>
      </w:r>
    </w:p>
    <w:p w:rsidR="00A85B97" w:rsidRPr="00586429" w:rsidRDefault="00A85B97" w:rsidP="00DB0529">
      <w:pPr>
        <w:pStyle w:val="P22"/>
        <w:ind w:left="1021" w:right="1134"/>
        <w:rPr>
          <w:rStyle w:val="default"/>
          <w:rFonts w:cs="FrankRuehl"/>
          <w:vanish/>
          <w:sz w:val="22"/>
          <w:szCs w:val="22"/>
          <w:shd w:val="clear" w:color="auto" w:fill="FFFF99"/>
          <w:rtl/>
        </w:rPr>
      </w:pPr>
      <w:r w:rsidRPr="00586429">
        <w:rPr>
          <w:rStyle w:val="default"/>
          <w:rFonts w:cs="FrankRuehl"/>
          <w:vanish/>
          <w:sz w:val="22"/>
          <w:szCs w:val="22"/>
          <w:shd w:val="clear" w:color="auto" w:fill="FFFF99"/>
          <w:rtl/>
        </w:rPr>
        <w:t>(1)</w:t>
      </w:r>
      <w:r w:rsidRPr="00586429">
        <w:rPr>
          <w:rStyle w:val="default"/>
          <w:rFonts w:cs="FrankRuehl"/>
          <w:vanish/>
          <w:sz w:val="22"/>
          <w:szCs w:val="22"/>
          <w:shd w:val="clear" w:color="auto" w:fill="FFFF99"/>
          <w:rtl/>
        </w:rPr>
        <w:tab/>
        <w:t>פ</w:t>
      </w:r>
      <w:r w:rsidRPr="00586429">
        <w:rPr>
          <w:rStyle w:val="default"/>
          <w:rFonts w:cs="FrankRuehl" w:hint="cs"/>
          <w:vanish/>
          <w:sz w:val="22"/>
          <w:szCs w:val="22"/>
          <w:shd w:val="clear" w:color="auto" w:fill="FFFF99"/>
          <w:rtl/>
        </w:rPr>
        <w:t>עולה או מגע עם גובה המכס, משעת יבואם של טובין ועד למסירתם לצריכה בא</w:t>
      </w:r>
      <w:r w:rsidRPr="00586429">
        <w:rPr>
          <w:rStyle w:val="default"/>
          <w:rFonts w:cs="FrankRuehl"/>
          <w:vanish/>
          <w:sz w:val="22"/>
          <w:szCs w:val="22"/>
          <w:shd w:val="clear" w:color="auto" w:fill="FFFF99"/>
          <w:rtl/>
        </w:rPr>
        <w:t>רץ</w:t>
      </w:r>
      <w:r w:rsidRPr="00586429">
        <w:rPr>
          <w:rStyle w:val="default"/>
          <w:rFonts w:cs="FrankRuehl" w:hint="cs"/>
          <w:vanish/>
          <w:sz w:val="22"/>
          <w:szCs w:val="22"/>
          <w:shd w:val="clear" w:color="auto" w:fill="FFFF99"/>
          <w:rtl/>
        </w:rPr>
        <w:t>, הנדרשים על פי דין, או שניתן לעשותם, בקשר לסילוק אותם טובין מפיקוח רשות המכס, למעט בקשת ידיעות גרידא וקבלתן,</w:t>
      </w:r>
      <w:r w:rsidR="00DB0529" w:rsidRPr="00586429">
        <w:rPr>
          <w:rStyle w:val="default"/>
          <w:rFonts w:cs="FrankRuehl" w:hint="cs"/>
          <w:vanish/>
          <w:sz w:val="22"/>
          <w:szCs w:val="22"/>
          <w:shd w:val="clear" w:color="auto" w:fill="FFFF99"/>
          <w:rtl/>
        </w:rPr>
        <w:t xml:space="preserve"> </w:t>
      </w:r>
      <w:r w:rsidR="00DB0529" w:rsidRPr="00586429">
        <w:rPr>
          <w:rStyle w:val="default"/>
          <w:rFonts w:cs="FrankRuehl" w:hint="cs"/>
          <w:strike/>
          <w:vanish/>
          <w:sz w:val="22"/>
          <w:szCs w:val="22"/>
          <w:shd w:val="clear" w:color="auto" w:fill="FFFF99"/>
          <w:rtl/>
        </w:rPr>
        <w:t>או קבלת מס ששולם ביתר</w:t>
      </w:r>
      <w:r w:rsidRPr="00586429">
        <w:rPr>
          <w:rStyle w:val="default"/>
          <w:rFonts w:cs="FrankRuehl" w:hint="cs"/>
          <w:vanish/>
          <w:sz w:val="22"/>
          <w:szCs w:val="22"/>
          <w:shd w:val="clear" w:color="auto" w:fill="FFFF99"/>
          <w:rtl/>
        </w:rPr>
        <w:t xml:space="preserve"> </w:t>
      </w:r>
      <w:r w:rsidRPr="00586429">
        <w:rPr>
          <w:rStyle w:val="default"/>
          <w:rFonts w:cs="FrankRuehl" w:hint="cs"/>
          <w:vanish/>
          <w:sz w:val="22"/>
          <w:szCs w:val="22"/>
          <w:u w:val="single"/>
          <w:shd w:val="clear" w:color="auto" w:fill="FFFF99"/>
          <w:rtl/>
        </w:rPr>
        <w:t>קבלת מס ששולם ביתר, העברת מסמכים ודו</w:t>
      </w:r>
      <w:r w:rsidR="00DB0529" w:rsidRPr="00586429">
        <w:rPr>
          <w:rStyle w:val="default"/>
          <w:rFonts w:cs="FrankRuehl" w:hint="cs"/>
          <w:vanish/>
          <w:sz w:val="22"/>
          <w:szCs w:val="22"/>
          <w:u w:val="single"/>
          <w:shd w:val="clear" w:color="auto" w:fill="FFFF99"/>
          <w:rtl/>
        </w:rPr>
        <w:t>ג</w:t>
      </w:r>
      <w:r w:rsidRPr="00586429">
        <w:rPr>
          <w:rStyle w:val="default"/>
          <w:rFonts w:cs="FrankRuehl" w:hint="cs"/>
          <w:vanish/>
          <w:sz w:val="22"/>
          <w:szCs w:val="22"/>
          <w:u w:val="single"/>
          <w:shd w:val="clear" w:color="auto" w:fill="FFFF99"/>
          <w:rtl/>
        </w:rPr>
        <w:t>מאות ונוכחות בבדיקה</w:t>
      </w:r>
      <w:r w:rsidRPr="00586429">
        <w:rPr>
          <w:rStyle w:val="default"/>
          <w:rFonts w:cs="FrankRuehl" w:hint="cs"/>
          <w:vanish/>
          <w:sz w:val="22"/>
          <w:szCs w:val="22"/>
          <w:shd w:val="clear" w:color="auto" w:fill="FFFF99"/>
          <w:rtl/>
        </w:rPr>
        <w:t>;</w:t>
      </w:r>
    </w:p>
    <w:p w:rsidR="00A85B97" w:rsidRPr="00DB0529" w:rsidRDefault="00A85B97" w:rsidP="00DB0529">
      <w:pPr>
        <w:pStyle w:val="P22"/>
        <w:spacing w:before="0"/>
        <w:ind w:left="1021" w:right="1134"/>
        <w:rPr>
          <w:rStyle w:val="default"/>
          <w:rFonts w:cs="FrankRuehl"/>
          <w:sz w:val="2"/>
          <w:szCs w:val="2"/>
          <w:rtl/>
        </w:rPr>
      </w:pPr>
      <w:r w:rsidRPr="00586429">
        <w:rPr>
          <w:rStyle w:val="default"/>
          <w:rFonts w:cs="FrankRuehl"/>
          <w:vanish/>
          <w:sz w:val="22"/>
          <w:szCs w:val="22"/>
          <w:shd w:val="clear" w:color="auto" w:fill="FFFF99"/>
          <w:rtl/>
        </w:rPr>
        <w:t>(2)</w:t>
      </w:r>
      <w:r w:rsidRPr="00586429">
        <w:rPr>
          <w:rStyle w:val="default"/>
          <w:rFonts w:cs="FrankRuehl"/>
          <w:vanish/>
          <w:sz w:val="22"/>
          <w:szCs w:val="22"/>
          <w:shd w:val="clear" w:color="auto" w:fill="FFFF99"/>
          <w:rtl/>
        </w:rPr>
        <w:tab/>
        <w:t>פ</w:t>
      </w:r>
      <w:r w:rsidRPr="00586429">
        <w:rPr>
          <w:rStyle w:val="default"/>
          <w:rFonts w:cs="FrankRuehl" w:hint="cs"/>
          <w:vanish/>
          <w:sz w:val="22"/>
          <w:szCs w:val="22"/>
          <w:shd w:val="clear" w:color="auto" w:fill="FFFF99"/>
          <w:rtl/>
        </w:rPr>
        <w:t xml:space="preserve">עולה או מגע עם גובה המכס, משעת הבאתם של טובין שנועדו ליצוא לאחד המקומות שנקבעו ליצוא ועד ליצואם, הנדרשים על פי דין, </w:t>
      </w:r>
      <w:r w:rsidRPr="00586429">
        <w:rPr>
          <w:rStyle w:val="default"/>
          <w:rFonts w:cs="FrankRuehl"/>
          <w:vanish/>
          <w:sz w:val="22"/>
          <w:szCs w:val="22"/>
          <w:shd w:val="clear" w:color="auto" w:fill="FFFF99"/>
          <w:rtl/>
        </w:rPr>
        <w:t>או</w:t>
      </w:r>
      <w:r w:rsidRPr="00586429">
        <w:rPr>
          <w:rStyle w:val="default"/>
          <w:rFonts w:cs="FrankRuehl" w:hint="cs"/>
          <w:vanish/>
          <w:sz w:val="22"/>
          <w:szCs w:val="22"/>
          <w:shd w:val="clear" w:color="auto" w:fill="FFFF99"/>
          <w:rtl/>
        </w:rPr>
        <w:t xml:space="preserve"> שניתן לעשותם, בקשר ליצואם של אותם טובין, למעט בקשת ידיעות גרידא וקבלתן,</w:t>
      </w:r>
      <w:r w:rsidR="00DB0529" w:rsidRPr="00586429">
        <w:rPr>
          <w:rStyle w:val="default"/>
          <w:rFonts w:cs="FrankRuehl" w:hint="cs"/>
          <w:vanish/>
          <w:sz w:val="22"/>
          <w:szCs w:val="22"/>
          <w:shd w:val="clear" w:color="auto" w:fill="FFFF99"/>
          <w:rtl/>
        </w:rPr>
        <w:t xml:space="preserve"> </w:t>
      </w:r>
      <w:r w:rsidR="00DB0529" w:rsidRPr="00586429">
        <w:rPr>
          <w:rStyle w:val="default"/>
          <w:rFonts w:cs="FrankRuehl" w:hint="cs"/>
          <w:strike/>
          <w:vanish/>
          <w:sz w:val="22"/>
          <w:szCs w:val="22"/>
          <w:shd w:val="clear" w:color="auto" w:fill="FFFF99"/>
          <w:rtl/>
        </w:rPr>
        <w:t>או קבלת מס ששולם ביתר</w:t>
      </w:r>
      <w:r w:rsidRPr="00586429">
        <w:rPr>
          <w:rStyle w:val="default"/>
          <w:rFonts w:cs="FrankRuehl" w:hint="cs"/>
          <w:vanish/>
          <w:sz w:val="22"/>
          <w:szCs w:val="22"/>
          <w:shd w:val="clear" w:color="auto" w:fill="FFFF99"/>
          <w:rtl/>
        </w:rPr>
        <w:t xml:space="preserve"> </w:t>
      </w:r>
      <w:r w:rsidRPr="00586429">
        <w:rPr>
          <w:rStyle w:val="default"/>
          <w:rFonts w:cs="FrankRuehl" w:hint="cs"/>
          <w:vanish/>
          <w:sz w:val="22"/>
          <w:szCs w:val="22"/>
          <w:u w:val="single"/>
          <w:shd w:val="clear" w:color="auto" w:fill="FFFF99"/>
          <w:rtl/>
        </w:rPr>
        <w:t>קבלת מס ששולם ביתר, העברת מסמכים ודוגמאות ונוכחות בבדיקה</w:t>
      </w:r>
      <w:r w:rsidRPr="00586429">
        <w:rPr>
          <w:rStyle w:val="default"/>
          <w:rFonts w:cs="FrankRuehl" w:hint="cs"/>
          <w:vanish/>
          <w:sz w:val="22"/>
          <w:szCs w:val="22"/>
          <w:shd w:val="clear" w:color="auto" w:fill="FFFF99"/>
          <w:rtl/>
        </w:rPr>
        <w:t>;</w:t>
      </w:r>
      <w:bookmarkEnd w:id="1"/>
    </w:p>
    <w:p w:rsidR="001D7036" w:rsidRPr="00DB0529" w:rsidRDefault="001D7036" w:rsidP="00586429">
      <w:pPr>
        <w:pStyle w:val="P00"/>
        <w:spacing w:before="72"/>
        <w:ind w:left="0" w:right="1134"/>
        <w:rPr>
          <w:rStyle w:val="default"/>
          <w:rFonts w:cs="FrankRuehl"/>
          <w:rtl/>
        </w:rPr>
      </w:pPr>
      <w:bookmarkStart w:id="2" w:name="Seif2"/>
      <w:bookmarkEnd w:id="2"/>
      <w:r w:rsidRPr="00DB0529">
        <w:rPr>
          <w:lang w:val="he-IL"/>
        </w:rPr>
        <w:pict>
          <v:rect id="_x0000_s1028" style="position:absolute;left:0;text-align:left;margin-left:464.5pt;margin-top:8.05pt;width:75.05pt;height:11.65pt;z-index:251658240" o:allowincell="f" filled="f" stroked="f" strokecolor="lime" strokeweight=".25pt">
            <v:textbox style="mso-next-textbox:#_x0000_s1028" inset="0,0,0,0">
              <w:txbxContent>
                <w:p w:rsidR="001D7036" w:rsidRDefault="001D7036">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DB0529">
        <w:rPr>
          <w:rStyle w:val="big-number"/>
          <w:rFonts w:cs="Miriam"/>
          <w:rtl/>
        </w:rPr>
        <w:t>2.</w:t>
      </w:r>
      <w:r w:rsidRPr="00DB0529">
        <w:rPr>
          <w:rStyle w:val="big-number"/>
          <w:rFonts w:cs="Miriam"/>
          <w:rtl/>
        </w:rPr>
        <w:tab/>
      </w:r>
      <w:r w:rsidRPr="00DB0529">
        <w:rPr>
          <w:rStyle w:val="default"/>
          <w:rFonts w:cs="FrankRuehl"/>
          <w:rtl/>
        </w:rPr>
        <w:t>לצ</w:t>
      </w:r>
      <w:r w:rsidRPr="00DB0529">
        <w:rPr>
          <w:rStyle w:val="default"/>
          <w:rFonts w:cs="FrankRuehl" w:hint="cs"/>
          <w:rtl/>
        </w:rPr>
        <w:t>ו זה ייקרא "צו סוכני המכס (קביעת פעולות מכס), תשכ"ה</w:t>
      </w:r>
      <w:r w:rsidRPr="00DB0529">
        <w:rPr>
          <w:rStyle w:val="default"/>
          <w:rFonts w:cs="FrankRuehl"/>
          <w:rtl/>
        </w:rPr>
        <w:t>– 1965".</w:t>
      </w:r>
    </w:p>
    <w:p w:rsidR="001D7036" w:rsidRDefault="001D7036">
      <w:pPr>
        <w:pStyle w:val="P00"/>
        <w:spacing w:before="72"/>
        <w:ind w:left="0" w:right="1134"/>
        <w:rPr>
          <w:rStyle w:val="default"/>
          <w:rFonts w:cs="FrankRuehl" w:hint="cs"/>
          <w:rtl/>
        </w:rPr>
      </w:pPr>
    </w:p>
    <w:p w:rsidR="00586429" w:rsidRPr="00DB0529" w:rsidRDefault="00586429">
      <w:pPr>
        <w:pStyle w:val="P00"/>
        <w:spacing w:before="72"/>
        <w:ind w:left="0" w:right="1134"/>
        <w:rPr>
          <w:rStyle w:val="default"/>
          <w:rFonts w:cs="FrankRuehl" w:hint="cs"/>
          <w:rtl/>
        </w:rPr>
      </w:pPr>
    </w:p>
    <w:p w:rsidR="001D7036" w:rsidRPr="00DB0529" w:rsidRDefault="001D7036">
      <w:pPr>
        <w:pStyle w:val="sig-0"/>
        <w:ind w:left="0" w:right="1134"/>
        <w:rPr>
          <w:rFonts w:cs="FrankRuehl"/>
          <w:sz w:val="26"/>
          <w:rtl/>
        </w:rPr>
      </w:pPr>
      <w:r w:rsidRPr="00DB0529">
        <w:rPr>
          <w:rFonts w:cs="FrankRuehl"/>
          <w:sz w:val="26"/>
          <w:rtl/>
        </w:rPr>
        <w:t>כ"</w:t>
      </w:r>
      <w:r w:rsidRPr="00DB0529">
        <w:rPr>
          <w:rFonts w:cs="FrankRuehl" w:hint="cs"/>
          <w:sz w:val="26"/>
          <w:rtl/>
        </w:rPr>
        <w:t>ז בטבת תשכ"ה (1 בינואר 1965)</w:t>
      </w:r>
      <w:r w:rsidRPr="00DB0529">
        <w:rPr>
          <w:rFonts w:cs="FrankRuehl"/>
          <w:sz w:val="26"/>
          <w:rtl/>
        </w:rPr>
        <w:tab/>
        <w:t>פ</w:t>
      </w:r>
      <w:r w:rsidRPr="00DB0529">
        <w:rPr>
          <w:rFonts w:cs="FrankRuehl" w:hint="cs"/>
          <w:sz w:val="26"/>
          <w:rtl/>
        </w:rPr>
        <w:t>נחס ספיר</w:t>
      </w:r>
    </w:p>
    <w:p w:rsidR="001D7036" w:rsidRPr="00DB0529" w:rsidRDefault="001D7036">
      <w:pPr>
        <w:pStyle w:val="sig-1"/>
        <w:widowControl/>
        <w:ind w:left="0" w:right="1134"/>
        <w:rPr>
          <w:rFonts w:cs="FrankRuehl"/>
          <w:sz w:val="22"/>
          <w:rtl/>
        </w:rPr>
      </w:pPr>
      <w:r w:rsidRPr="00DB0529">
        <w:rPr>
          <w:rFonts w:cs="FrankRuehl"/>
          <w:sz w:val="22"/>
          <w:rtl/>
        </w:rPr>
        <w:tab/>
      </w:r>
      <w:r w:rsidRPr="00DB0529">
        <w:rPr>
          <w:rFonts w:cs="FrankRuehl"/>
          <w:sz w:val="22"/>
          <w:rtl/>
        </w:rPr>
        <w:tab/>
      </w:r>
      <w:r w:rsidRPr="00DB0529">
        <w:rPr>
          <w:rFonts w:cs="FrankRuehl"/>
          <w:sz w:val="22"/>
          <w:rtl/>
        </w:rPr>
        <w:tab/>
        <w:t>ש</w:t>
      </w:r>
      <w:r w:rsidRPr="00DB0529">
        <w:rPr>
          <w:rFonts w:cs="FrankRuehl" w:hint="cs"/>
          <w:sz w:val="22"/>
          <w:rtl/>
        </w:rPr>
        <w:t>ר האוצר</w:t>
      </w:r>
    </w:p>
    <w:p w:rsidR="001D7036" w:rsidRPr="00586429" w:rsidRDefault="001D7036" w:rsidP="00586429">
      <w:pPr>
        <w:pStyle w:val="P00"/>
        <w:spacing w:before="72"/>
        <w:ind w:left="0" w:right="1134"/>
        <w:rPr>
          <w:rStyle w:val="default"/>
          <w:rFonts w:cs="FrankRuehl"/>
          <w:rtl/>
        </w:rPr>
      </w:pPr>
    </w:p>
    <w:p w:rsidR="001D7036" w:rsidRPr="00586429" w:rsidRDefault="001D7036" w:rsidP="00586429">
      <w:pPr>
        <w:pStyle w:val="P00"/>
        <w:spacing w:before="72"/>
        <w:ind w:left="0" w:right="1134"/>
        <w:rPr>
          <w:rStyle w:val="default"/>
          <w:rFonts w:cs="FrankRuehl"/>
          <w:rtl/>
        </w:rPr>
      </w:pPr>
    </w:p>
    <w:p w:rsidR="001D7036" w:rsidRPr="00586429" w:rsidRDefault="001D7036" w:rsidP="00586429">
      <w:pPr>
        <w:pStyle w:val="P00"/>
        <w:spacing w:before="72"/>
        <w:ind w:left="0" w:right="1134"/>
        <w:rPr>
          <w:rStyle w:val="default"/>
          <w:rFonts w:cs="FrankRuehl"/>
          <w:rtl/>
        </w:rPr>
      </w:pPr>
      <w:bookmarkStart w:id="3" w:name="LawPartEnd"/>
    </w:p>
    <w:bookmarkEnd w:id="3"/>
    <w:p w:rsidR="003C1337" w:rsidRDefault="003C1337" w:rsidP="00586429">
      <w:pPr>
        <w:pStyle w:val="P00"/>
        <w:spacing w:before="72"/>
        <w:ind w:left="0" w:right="1134"/>
        <w:rPr>
          <w:rStyle w:val="default"/>
          <w:rFonts w:cs="FrankRuehl"/>
          <w:rtl/>
        </w:rPr>
      </w:pPr>
    </w:p>
    <w:p w:rsidR="003C1337" w:rsidRDefault="003C1337" w:rsidP="00586429">
      <w:pPr>
        <w:pStyle w:val="P00"/>
        <w:spacing w:before="72"/>
        <w:ind w:left="0" w:right="1134"/>
        <w:rPr>
          <w:rStyle w:val="default"/>
          <w:rFonts w:cs="FrankRuehl"/>
          <w:rtl/>
        </w:rPr>
      </w:pPr>
    </w:p>
    <w:p w:rsidR="003C1337" w:rsidRDefault="003C1337" w:rsidP="003C1337">
      <w:pPr>
        <w:pStyle w:val="P00"/>
        <w:spacing w:before="72"/>
        <w:ind w:left="0" w:right="1134"/>
        <w:jc w:val="center"/>
        <w:rPr>
          <w:rStyle w:val="default"/>
          <w:rFonts w:cs="David"/>
          <w:color w:val="0000FF"/>
          <w:szCs w:val="24"/>
          <w:u w:val="single"/>
          <w:rtl/>
        </w:rPr>
      </w:pPr>
      <w:hyperlink r:id="rId8" w:history="1">
        <w:r>
          <w:rPr>
            <w:rStyle w:val="Hyperlink"/>
            <w:noProof w:val="0"/>
            <w:sz w:val="22"/>
            <w:szCs w:val="24"/>
            <w:rtl/>
          </w:rPr>
          <w:t>הודעה למנויים על עריכה ושינויים במסמכי פסיקה, חקיקה ועוד באתר נבו - הקש כאן</w:t>
        </w:r>
      </w:hyperlink>
    </w:p>
    <w:p w:rsidR="001D7036" w:rsidRPr="003C1337" w:rsidRDefault="001D7036" w:rsidP="003C1337">
      <w:pPr>
        <w:pStyle w:val="P00"/>
        <w:spacing w:before="72"/>
        <w:ind w:left="0" w:right="1134"/>
        <w:jc w:val="center"/>
        <w:rPr>
          <w:rStyle w:val="default"/>
          <w:rFonts w:cs="David"/>
          <w:color w:val="0000FF"/>
          <w:szCs w:val="24"/>
          <w:u w:val="single"/>
          <w:rtl/>
        </w:rPr>
      </w:pPr>
    </w:p>
    <w:sectPr w:rsidR="001D7036" w:rsidRPr="003C1337">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2702" w:rsidRDefault="00F82702">
      <w:pPr>
        <w:spacing w:line="240" w:lineRule="auto"/>
      </w:pPr>
      <w:r>
        <w:separator/>
      </w:r>
    </w:p>
  </w:endnote>
  <w:endnote w:type="continuationSeparator" w:id="0">
    <w:p w:rsidR="00F82702" w:rsidRDefault="00F82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7036" w:rsidRDefault="001D703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D7036" w:rsidRDefault="001D703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D7036" w:rsidRDefault="001D703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C1337">
      <w:rPr>
        <w:rFonts w:cs="TopType Jerushalmi"/>
        <w:noProof/>
        <w:color w:val="000000"/>
        <w:sz w:val="14"/>
        <w:szCs w:val="14"/>
      </w:rPr>
      <w:t>Z:\00000000000000000000000=2014------------------------\LawsForTableRun\04\265_025.doc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7036" w:rsidRDefault="001D703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C1337">
      <w:rPr>
        <w:rFonts w:hAnsi="FrankRuehl" w:cs="FrankRuehl"/>
        <w:noProof/>
        <w:sz w:val="24"/>
        <w:szCs w:val="24"/>
        <w:rtl/>
      </w:rPr>
      <w:t>2</w:t>
    </w:r>
    <w:r>
      <w:rPr>
        <w:rFonts w:hAnsi="FrankRuehl" w:cs="FrankRuehl"/>
        <w:sz w:val="24"/>
        <w:szCs w:val="24"/>
        <w:rtl/>
      </w:rPr>
      <w:fldChar w:fldCharType="end"/>
    </w:r>
  </w:p>
  <w:p w:rsidR="001D7036" w:rsidRDefault="001D703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D7036" w:rsidRDefault="001D703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C1337">
      <w:rPr>
        <w:rFonts w:cs="TopType Jerushalmi"/>
        <w:noProof/>
        <w:color w:val="000000"/>
        <w:sz w:val="14"/>
        <w:szCs w:val="14"/>
      </w:rPr>
      <w:t>Z:\00000000000000000000000=2014------------------------\LawsForTableRun\04\265_025.doc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2702" w:rsidRDefault="00F82702" w:rsidP="00586429">
      <w:pPr>
        <w:spacing w:before="60" w:line="240" w:lineRule="auto"/>
        <w:ind w:right="1134"/>
      </w:pPr>
      <w:r>
        <w:separator/>
      </w:r>
    </w:p>
  </w:footnote>
  <w:footnote w:type="continuationSeparator" w:id="0">
    <w:p w:rsidR="00F82702" w:rsidRDefault="00F82702">
      <w:pPr>
        <w:spacing w:line="240" w:lineRule="auto"/>
      </w:pPr>
      <w:r>
        <w:continuationSeparator/>
      </w:r>
    </w:p>
  </w:footnote>
  <w:footnote w:id="1">
    <w:p w:rsidR="00586429" w:rsidRPr="00DB0529" w:rsidRDefault="00586429" w:rsidP="005864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86429">
        <w:rPr>
          <w:rFonts w:cs="FrankRuehl"/>
          <w:rtl/>
        </w:rPr>
        <w:t xml:space="preserve">* </w:t>
      </w:r>
      <w:r w:rsidRPr="00DB0529">
        <w:rPr>
          <w:rFonts w:cs="FrankRuehl"/>
          <w:rtl/>
        </w:rPr>
        <w:t>פו</w:t>
      </w:r>
      <w:r w:rsidRPr="00DB0529">
        <w:rPr>
          <w:rFonts w:cs="FrankRuehl" w:hint="cs"/>
          <w:rtl/>
        </w:rPr>
        <w:t xml:space="preserve">רסם </w:t>
      </w:r>
      <w:hyperlink r:id="rId1" w:history="1">
        <w:r w:rsidRPr="00DB0529">
          <w:rPr>
            <w:rStyle w:val="Hyperlink"/>
            <w:rFonts w:cs="FrankRuehl" w:hint="cs"/>
            <w:rtl/>
          </w:rPr>
          <w:t>ק"ת תשכ"ה מס' 1666</w:t>
        </w:r>
      </w:hyperlink>
      <w:r w:rsidRPr="00DB0529">
        <w:rPr>
          <w:rFonts w:cs="FrankRuehl" w:hint="cs"/>
          <w:rtl/>
        </w:rPr>
        <w:t xml:space="preserve"> מיום 1.1.19</w:t>
      </w:r>
      <w:r w:rsidRPr="00DB0529">
        <w:rPr>
          <w:rFonts w:cs="FrankRuehl"/>
          <w:rtl/>
        </w:rPr>
        <w:t>65 ע</w:t>
      </w:r>
      <w:r w:rsidRPr="00DB0529">
        <w:rPr>
          <w:rFonts w:cs="FrankRuehl" w:hint="cs"/>
          <w:rtl/>
        </w:rPr>
        <w:t>מ' 1068.</w:t>
      </w:r>
    </w:p>
    <w:p w:rsidR="00586429" w:rsidRPr="00DB0529" w:rsidRDefault="00586429" w:rsidP="005864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DB0529">
        <w:rPr>
          <w:rFonts w:cs="FrankRuehl" w:hint="cs"/>
          <w:rtl/>
        </w:rPr>
        <w:t xml:space="preserve">ת"ט </w:t>
      </w:r>
      <w:hyperlink r:id="rId2" w:history="1">
        <w:r w:rsidRPr="00DB0529">
          <w:rPr>
            <w:rStyle w:val="Hyperlink"/>
            <w:rFonts w:cs="FrankRuehl" w:hint="cs"/>
            <w:rtl/>
          </w:rPr>
          <w:t>ק"ת תשכ"ה מס' 1728</w:t>
        </w:r>
      </w:hyperlink>
      <w:r w:rsidRPr="00DB0529">
        <w:rPr>
          <w:rFonts w:cs="FrankRuehl" w:hint="cs"/>
          <w:rtl/>
        </w:rPr>
        <w:t xml:space="preserve"> מיום 27.5.1965 עמ' 2092.</w:t>
      </w:r>
    </w:p>
    <w:p w:rsidR="00586429" w:rsidRPr="00586429" w:rsidRDefault="00586429" w:rsidP="005864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DB0529">
        <w:rPr>
          <w:rFonts w:cs="FrankRuehl" w:hint="cs"/>
          <w:rtl/>
        </w:rPr>
        <w:t xml:space="preserve">תוקן </w:t>
      </w:r>
      <w:hyperlink r:id="rId3" w:history="1">
        <w:r w:rsidRPr="00DB0529">
          <w:rPr>
            <w:rStyle w:val="Hyperlink"/>
            <w:rFonts w:cs="FrankRuehl" w:hint="cs"/>
            <w:rtl/>
          </w:rPr>
          <w:t>ק"ת תשס"</w:t>
        </w:r>
        <w:r w:rsidRPr="00DB0529">
          <w:rPr>
            <w:rStyle w:val="Hyperlink"/>
            <w:rFonts w:cs="FrankRuehl" w:hint="cs"/>
            <w:rtl/>
          </w:rPr>
          <w:t>ה</w:t>
        </w:r>
        <w:r w:rsidRPr="00DB0529">
          <w:rPr>
            <w:rStyle w:val="Hyperlink"/>
            <w:rFonts w:cs="FrankRuehl" w:hint="cs"/>
            <w:rtl/>
          </w:rPr>
          <w:t xml:space="preserve"> מס'</w:t>
        </w:r>
        <w:r w:rsidRPr="00DB0529">
          <w:rPr>
            <w:rStyle w:val="Hyperlink"/>
            <w:rFonts w:cs="FrankRuehl" w:hint="cs"/>
            <w:rtl/>
          </w:rPr>
          <w:t xml:space="preserve"> </w:t>
        </w:r>
        <w:r w:rsidRPr="00DB0529">
          <w:rPr>
            <w:rStyle w:val="Hyperlink"/>
            <w:rFonts w:cs="FrankRuehl" w:hint="cs"/>
            <w:rtl/>
          </w:rPr>
          <w:t>6343</w:t>
        </w:r>
      </w:hyperlink>
      <w:r w:rsidRPr="00DB0529">
        <w:rPr>
          <w:rFonts w:cs="FrankRuehl" w:hint="cs"/>
          <w:rtl/>
        </w:rPr>
        <w:t xml:space="preserve"> מיום 19.10.2004 עמ' 55 </w:t>
      </w:r>
      <w:r w:rsidRPr="00DB0529">
        <w:rPr>
          <w:rFonts w:cs="FrankRuehl"/>
          <w:rtl/>
        </w:rPr>
        <w:t>–</w:t>
      </w:r>
      <w:r w:rsidRPr="00DB0529">
        <w:rPr>
          <w:rFonts w:cs="FrankRuehl" w:hint="cs"/>
          <w:rtl/>
        </w:rPr>
        <w:t xml:space="preserve"> צו תשס"ה-2004; תחילתו 30 ימים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7036" w:rsidRDefault="001D703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סוכני המכס (קביעת פעולות מכס), תשכ"ה–1965</w:t>
    </w:r>
  </w:p>
  <w:p w:rsidR="001D7036" w:rsidRDefault="001D703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D7036" w:rsidRDefault="001D703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7036" w:rsidRDefault="001D703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סוכני המכס (קביעת פעולות מכס), תשכ"ה</w:t>
    </w:r>
    <w:r>
      <w:rPr>
        <w:rFonts w:hAnsi="FrankRuehl" w:cs="FrankRuehl" w:hint="cs"/>
        <w:color w:val="000000"/>
        <w:sz w:val="28"/>
        <w:szCs w:val="28"/>
        <w:rtl/>
      </w:rPr>
      <w:t>-</w:t>
    </w:r>
    <w:r>
      <w:rPr>
        <w:rFonts w:hAnsi="FrankRuehl" w:cs="FrankRuehl"/>
        <w:color w:val="000000"/>
        <w:sz w:val="28"/>
        <w:szCs w:val="28"/>
        <w:rtl/>
      </w:rPr>
      <w:t>1965</w:t>
    </w:r>
  </w:p>
  <w:p w:rsidR="001D7036" w:rsidRDefault="001D703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D7036" w:rsidRDefault="001D703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40D1"/>
    <w:rsid w:val="000C7C38"/>
    <w:rsid w:val="001D5D96"/>
    <w:rsid w:val="001D7036"/>
    <w:rsid w:val="00230329"/>
    <w:rsid w:val="003C1337"/>
    <w:rsid w:val="00511A53"/>
    <w:rsid w:val="00586429"/>
    <w:rsid w:val="0065686B"/>
    <w:rsid w:val="00675E55"/>
    <w:rsid w:val="00A85B97"/>
    <w:rsid w:val="00C32711"/>
    <w:rsid w:val="00C33EE7"/>
    <w:rsid w:val="00CE7957"/>
    <w:rsid w:val="00DA40D1"/>
    <w:rsid w:val="00DB0529"/>
    <w:rsid w:val="00F827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A6C11A45-57EF-43C8-908F-2CA2F590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semiHidden/>
    <w:rPr>
      <w:color w:val="800080"/>
      <w:u w:val="single"/>
    </w:rPr>
  </w:style>
  <w:style w:type="paragraph" w:styleId="a5">
    <w:name w:val="footnote text"/>
    <w:basedOn w:val="a"/>
    <w:semiHidden/>
    <w:rsid w:val="00586429"/>
    <w:rPr>
      <w:sz w:val="20"/>
      <w:szCs w:val="20"/>
    </w:rPr>
  </w:style>
  <w:style w:type="character" w:styleId="a6">
    <w:name w:val="footnote reference"/>
    <w:basedOn w:val="a0"/>
    <w:semiHidden/>
    <w:rsid w:val="005864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6343.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1728.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343.pdf" TargetMode="External"/><Relationship Id="rId2" Type="http://schemas.openxmlformats.org/officeDocument/2006/relationships/hyperlink" Target="http://www.nevo.co.il/Law_word/law06/TAK-1728.pdf" TargetMode="External"/><Relationship Id="rId1" Type="http://schemas.openxmlformats.org/officeDocument/2006/relationships/hyperlink" Target="http://www.nevo.co.il/Law_word/law06/TAK-16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פרק 265</vt:lpstr>
    </vt:vector>
  </TitlesOfParts>
  <Company/>
  <LinksUpToDate>false</LinksUpToDate>
  <CharactersWithSpaces>2547</CharactersWithSpaces>
  <SharedDoc>false</SharedDoc>
  <HLinks>
    <vt:vector size="48" baseType="variant">
      <vt:variant>
        <vt:i4>393283</vt:i4>
      </vt:variant>
      <vt:variant>
        <vt:i4>18</vt:i4>
      </vt:variant>
      <vt:variant>
        <vt:i4>0</vt:i4>
      </vt:variant>
      <vt:variant>
        <vt:i4>5</vt:i4>
      </vt:variant>
      <vt:variant>
        <vt:lpwstr>http://www.nevo.co.il/advertisements/nevo-100.doc</vt:lpwstr>
      </vt:variant>
      <vt:variant>
        <vt:lpwstr/>
      </vt:variant>
      <vt:variant>
        <vt:i4>8060936</vt:i4>
      </vt:variant>
      <vt:variant>
        <vt:i4>15</vt:i4>
      </vt:variant>
      <vt:variant>
        <vt:i4>0</vt:i4>
      </vt:variant>
      <vt:variant>
        <vt:i4>5</vt:i4>
      </vt:variant>
      <vt:variant>
        <vt:lpwstr>http://www.nevo.co.il/Law_word/law06/TAK-6343.pdf</vt:lpwstr>
      </vt:variant>
      <vt:variant>
        <vt:lpwstr/>
      </vt:variant>
      <vt:variant>
        <vt:i4>7995399</vt:i4>
      </vt:variant>
      <vt:variant>
        <vt:i4>12</vt:i4>
      </vt:variant>
      <vt:variant>
        <vt:i4>0</vt:i4>
      </vt:variant>
      <vt:variant>
        <vt:i4>5</vt:i4>
      </vt:variant>
      <vt:variant>
        <vt:lpwstr>http://www.nevo.co.il/Law_word/law06/TAK-1728.pdf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8060936</vt:i4>
      </vt:variant>
      <vt:variant>
        <vt:i4>6</vt:i4>
      </vt:variant>
      <vt:variant>
        <vt:i4>0</vt:i4>
      </vt:variant>
      <vt:variant>
        <vt:i4>5</vt:i4>
      </vt:variant>
      <vt:variant>
        <vt:lpwstr>http://www.nevo.co.il/Law_word/law06/tak-6343.pdf</vt:lpwstr>
      </vt:variant>
      <vt:variant>
        <vt:lpwstr/>
      </vt:variant>
      <vt:variant>
        <vt:i4>7995399</vt:i4>
      </vt:variant>
      <vt:variant>
        <vt:i4>3</vt:i4>
      </vt:variant>
      <vt:variant>
        <vt:i4>0</vt:i4>
      </vt:variant>
      <vt:variant>
        <vt:i4>5</vt:i4>
      </vt:variant>
      <vt:variant>
        <vt:lpwstr>http://www.nevo.co.il/Law_word/law06/TAK-1728.pdf</vt:lpwstr>
      </vt:variant>
      <vt:variant>
        <vt:lpwstr/>
      </vt:variant>
      <vt:variant>
        <vt:i4>8257544</vt:i4>
      </vt:variant>
      <vt:variant>
        <vt:i4>0</vt:i4>
      </vt:variant>
      <vt:variant>
        <vt:i4>0</vt:i4>
      </vt:variant>
      <vt:variant>
        <vt:i4>5</vt:i4>
      </vt:variant>
      <vt:variant>
        <vt:lpwstr>http://www.nevo.co.il/Law_word/law06/TAK-1666.pdf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2023-06-05T19:24:00Z</dcterms:created>
  <dcterms:modified xsi:type="dcterms:W3CDTF">2023-06-05T19:24:00Z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צו סוכני המכס (קביעת פעולות מכס), תשכ"ה-1965 - רבדים</vt:lpwstr>
  </property>
  <property fmtid="{D5CDD505-2E9C-101B-9397-08002B2CF9AE}" pid="5" name="LAWNUMBER">
    <vt:lpwstr>0025</vt:lpwstr>
  </property>
  <property fmtid="{D5CDD505-2E9C-101B-9397-08002B2CF9AE}" pid="6" name="TYPE">
    <vt:lpwstr>01</vt:lpwstr>
  </property>
  <property fmtid="{D5CDD505-2E9C-101B-9397-08002B2CF9AE}" pid="7" name="LINKK1">
    <vt:lpwstr>http://www.nevo.co.il/Law_word/law06/tak-6343.pdf;רשומות – תקנות כלליות#ק"ת תשס"ה מס' 6343#מיום 19.10.2004#עמ' 55#צו תשס"ה-2004#תחילתו 30 ימים מיום פרסומו</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חוק סוכני המכס</vt:lpwstr>
  </property>
  <property fmtid="{D5CDD505-2E9C-101B-9397-08002B2CF9AE}" pid="18" name="MEKOR_SAIF1">
    <vt:lpwstr>1X</vt:lpwstr>
  </property>
  <property fmtid="{D5CDD505-2E9C-101B-9397-08002B2CF9AE}" pid="19" name="NOSE11">
    <vt:lpwstr>מסים</vt:lpwstr>
  </property>
  <property fmtid="{D5CDD505-2E9C-101B-9397-08002B2CF9AE}" pid="20" name="NOSE21">
    <vt:lpwstr>מכס</vt:lpwstr>
  </property>
  <property fmtid="{D5CDD505-2E9C-101B-9397-08002B2CF9AE}" pid="21" name="NOSE31">
    <vt:lpwstr>סוכני מכס</vt:lpwstr>
  </property>
  <property fmtid="{D5CDD505-2E9C-101B-9397-08002B2CF9AE}" pid="22" name="NOSE41">
    <vt:lpwstr/>
  </property>
  <property fmtid="{D5CDD505-2E9C-101B-9397-08002B2CF9AE}" pid="23" name="NOSE12">
    <vt:lpwstr>מסים</vt:lpwstr>
  </property>
  <property fmtid="{D5CDD505-2E9C-101B-9397-08002B2CF9AE}" pid="24" name="NOSE22">
    <vt:lpwstr>בלו</vt:lpwstr>
  </property>
  <property fmtid="{D5CDD505-2E9C-101B-9397-08002B2CF9AE}" pid="25" name="NOSE32">
    <vt:lpwstr/>
  </property>
  <property fmtid="{D5CDD505-2E9C-101B-9397-08002B2CF9AE}" pid="26" name="NOSE42">
    <vt:lpwstr/>
  </property>
  <property fmtid="{D5CDD505-2E9C-101B-9397-08002B2CF9AE}" pid="27" name="NOSE13">
    <vt:lpwstr>משפט פרטי וכלכלה</vt:lpwstr>
  </property>
  <property fmtid="{D5CDD505-2E9C-101B-9397-08002B2CF9AE}" pid="28" name="NOSE23">
    <vt:lpwstr>הסדרת עיסוק</vt:lpwstr>
  </property>
  <property fmtid="{D5CDD505-2E9C-101B-9397-08002B2CF9AE}" pid="29" name="NOSE33">
    <vt:lpwstr>סוכני מכס</vt:lpwstr>
  </property>
  <property fmtid="{D5CDD505-2E9C-101B-9397-08002B2CF9AE}" pid="30" name="NOSE43">
    <vt:lpwstr/>
  </property>
  <property fmtid="{D5CDD505-2E9C-101B-9397-08002B2CF9AE}" pid="31" name="NOSE14">
    <vt:lpwstr>רשויות ומשפט מנהלי</vt:lpwstr>
  </property>
  <property fmtid="{D5CDD505-2E9C-101B-9397-08002B2CF9AE}" pid="32" name="NOSE24">
    <vt:lpwstr>הסדרת עיסוק</vt:lpwstr>
  </property>
  <property fmtid="{D5CDD505-2E9C-101B-9397-08002B2CF9AE}" pid="33" name="NOSE34">
    <vt:lpwstr>סוכני מכס</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ies>
</file>