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69301" w14:textId="77777777" w:rsidR="00EB1A19" w:rsidRDefault="00EB1A19" w:rsidP="00E1111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צו עסקי חליפין (מתן ערובה), תשי"ד</w:t>
      </w:r>
      <w:r w:rsidR="00E1111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1954</w:t>
      </w:r>
    </w:p>
    <w:p w14:paraId="2392778A" w14:textId="77777777" w:rsidR="00203647" w:rsidRPr="00203647" w:rsidRDefault="00203647" w:rsidP="00203647">
      <w:pPr>
        <w:spacing w:line="320" w:lineRule="auto"/>
        <w:jc w:val="left"/>
        <w:rPr>
          <w:rFonts w:cs="FrankRuehl"/>
          <w:szCs w:val="26"/>
          <w:rtl/>
        </w:rPr>
      </w:pPr>
    </w:p>
    <w:p w14:paraId="4500AB5F" w14:textId="77777777" w:rsidR="00203647" w:rsidRDefault="00203647" w:rsidP="00203647">
      <w:pPr>
        <w:spacing w:line="320" w:lineRule="auto"/>
        <w:jc w:val="left"/>
        <w:rPr>
          <w:rtl/>
        </w:rPr>
      </w:pPr>
    </w:p>
    <w:p w14:paraId="45BB24DE" w14:textId="77777777" w:rsidR="00203647" w:rsidRDefault="00203647" w:rsidP="00203647">
      <w:pPr>
        <w:spacing w:line="320" w:lineRule="auto"/>
        <w:jc w:val="left"/>
        <w:rPr>
          <w:rFonts w:cs="FrankRuehl"/>
          <w:szCs w:val="26"/>
          <w:rtl/>
        </w:rPr>
      </w:pPr>
      <w:r w:rsidRPr="00203647">
        <w:rPr>
          <w:rFonts w:cs="Miriam"/>
          <w:szCs w:val="22"/>
          <w:rtl/>
        </w:rPr>
        <w:t>מסים</w:t>
      </w:r>
      <w:r w:rsidRPr="00203647">
        <w:rPr>
          <w:rFonts w:cs="FrankRuehl"/>
          <w:szCs w:val="26"/>
          <w:rtl/>
        </w:rPr>
        <w:t xml:space="preserve"> – מכס – יבוא ויצוא</w:t>
      </w:r>
    </w:p>
    <w:p w14:paraId="37822BD2" w14:textId="77777777" w:rsidR="00203647" w:rsidRDefault="00203647" w:rsidP="00203647">
      <w:pPr>
        <w:spacing w:line="320" w:lineRule="auto"/>
        <w:jc w:val="left"/>
        <w:rPr>
          <w:rFonts w:cs="FrankRuehl"/>
          <w:szCs w:val="26"/>
          <w:rtl/>
        </w:rPr>
      </w:pPr>
      <w:r w:rsidRPr="00203647">
        <w:rPr>
          <w:rFonts w:cs="Miriam"/>
          <w:szCs w:val="22"/>
          <w:rtl/>
        </w:rPr>
        <w:t>משפט פרטי וכלכלה</w:t>
      </w:r>
      <w:r w:rsidRPr="00203647">
        <w:rPr>
          <w:rFonts w:cs="FrankRuehl"/>
          <w:szCs w:val="26"/>
          <w:rtl/>
        </w:rPr>
        <w:t xml:space="preserve"> – מסחר  – יבוא  – מיסוי, מכס והיטלים</w:t>
      </w:r>
    </w:p>
    <w:p w14:paraId="17D7E298" w14:textId="77777777" w:rsidR="00203647" w:rsidRPr="00203647" w:rsidRDefault="00203647" w:rsidP="00203647">
      <w:pPr>
        <w:spacing w:line="320" w:lineRule="auto"/>
        <w:jc w:val="left"/>
        <w:rPr>
          <w:rFonts w:cs="Miriam" w:hint="cs"/>
          <w:szCs w:val="22"/>
          <w:rtl/>
        </w:rPr>
      </w:pPr>
      <w:r w:rsidRPr="00203647">
        <w:rPr>
          <w:rFonts w:cs="Miriam"/>
          <w:szCs w:val="22"/>
          <w:rtl/>
        </w:rPr>
        <w:t>משפט פרטי וכלכלה</w:t>
      </w:r>
      <w:r w:rsidRPr="00203647">
        <w:rPr>
          <w:rFonts w:cs="FrankRuehl"/>
          <w:szCs w:val="26"/>
          <w:rtl/>
        </w:rPr>
        <w:t xml:space="preserve"> – מסחר  – יצוא – מיסוי, מכס והיטלים</w:t>
      </w:r>
    </w:p>
    <w:p w14:paraId="501CA9C0" w14:textId="77777777" w:rsidR="00EB1A19" w:rsidRDefault="00EB1A1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B1A19" w14:paraId="1CCC9A4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6A8FDFE" w14:textId="77777777" w:rsidR="00EB1A19" w:rsidRDefault="00EB1A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1111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C24F1E8" w14:textId="77777777" w:rsidR="00EB1A19" w:rsidRDefault="00EB1A19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0613C34" w14:textId="77777777" w:rsidR="00EB1A19" w:rsidRDefault="00EB1A1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6D4F7872" w14:textId="77777777" w:rsidR="00EB1A19" w:rsidRDefault="00EB1A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B1A19" w14:paraId="054E21C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047B982" w14:textId="77777777" w:rsidR="00EB1A19" w:rsidRDefault="00EB1A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1111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AA4AC03" w14:textId="77777777" w:rsidR="00EB1A19" w:rsidRDefault="00EB1A19">
            <w:pPr>
              <w:spacing w:line="240" w:lineRule="auto"/>
              <w:rPr>
                <w:sz w:val="24"/>
              </w:rPr>
            </w:pPr>
            <w:hyperlink w:anchor="Seif1" w:tooltip="שטר התחייבות וערב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A67A543" w14:textId="77777777" w:rsidR="00EB1A19" w:rsidRDefault="00EB1A1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שטר התחייבות וערבות</w:t>
            </w:r>
          </w:p>
        </w:tc>
        <w:tc>
          <w:tcPr>
            <w:tcW w:w="1247" w:type="dxa"/>
          </w:tcPr>
          <w:p w14:paraId="253BE1B2" w14:textId="77777777" w:rsidR="00EB1A19" w:rsidRDefault="00EB1A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B1A19" w14:paraId="1F4F939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172F7BC" w14:textId="77777777" w:rsidR="00EB1A19" w:rsidRDefault="00EB1A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1111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296A75C" w14:textId="77777777" w:rsidR="00EB1A19" w:rsidRDefault="00EB1A19">
            <w:pPr>
              <w:spacing w:line="240" w:lineRule="auto"/>
              <w:rPr>
                <w:sz w:val="24"/>
              </w:rPr>
            </w:pPr>
            <w:hyperlink w:anchor="Seif2" w:tooltip="החזרת ערוב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89F59DF" w14:textId="77777777" w:rsidR="00EB1A19" w:rsidRDefault="00EB1A1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החזרת ערובה</w:t>
            </w:r>
          </w:p>
        </w:tc>
        <w:tc>
          <w:tcPr>
            <w:tcW w:w="1247" w:type="dxa"/>
          </w:tcPr>
          <w:p w14:paraId="1447BDF8" w14:textId="77777777" w:rsidR="00EB1A19" w:rsidRDefault="00EB1A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EB1A19" w14:paraId="7F8C3BE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ADE8A35" w14:textId="77777777" w:rsidR="00EB1A19" w:rsidRDefault="00EB1A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1111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668F87B" w14:textId="77777777" w:rsidR="00EB1A19" w:rsidRDefault="00EB1A19">
            <w:pPr>
              <w:spacing w:line="240" w:lineRule="auto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4116FBC" w14:textId="77777777" w:rsidR="00EB1A19" w:rsidRDefault="00EB1A1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7BF84C18" w14:textId="77777777" w:rsidR="00EB1A19" w:rsidRDefault="00EB1A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41E26761" w14:textId="77777777" w:rsidR="00EB1A19" w:rsidRDefault="00EB1A19">
      <w:pPr>
        <w:pStyle w:val="big-header"/>
        <w:ind w:left="0" w:right="1134"/>
        <w:rPr>
          <w:rFonts w:cs="FrankRuehl"/>
          <w:sz w:val="32"/>
          <w:rtl/>
        </w:rPr>
      </w:pPr>
    </w:p>
    <w:p w14:paraId="25A4CE14" w14:textId="77777777" w:rsidR="00EB1A19" w:rsidRDefault="00EB1A19" w:rsidP="0020364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עסקי חליפין</w:t>
      </w:r>
      <w:r>
        <w:rPr>
          <w:rFonts w:cs="FrankRuehl"/>
          <w:sz w:val="32"/>
          <w:rtl/>
        </w:rPr>
        <w:t xml:space="preserve"> (</w:t>
      </w:r>
      <w:r>
        <w:rPr>
          <w:rFonts w:cs="FrankRuehl" w:hint="cs"/>
          <w:sz w:val="32"/>
          <w:rtl/>
        </w:rPr>
        <w:t>מתן ערובה), תשי"ד</w:t>
      </w:r>
      <w:r w:rsidR="00E1111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1954</w:t>
      </w:r>
      <w:r w:rsidR="00E11115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E82A6F0" w14:textId="77777777" w:rsidR="00EB1A19" w:rsidRDefault="00EB1A19" w:rsidP="00E111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 לפקודת הסמכויות בענין היבוא, היצוא והמכס (הגנה), 1939, והסעיפים 14(א) ו-2(ד) לפקודת סדרי השלטון והמשפט, תש"ח</w:t>
      </w:r>
      <w:r w:rsidR="00E1111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1948, </w:t>
      </w:r>
      <w:r>
        <w:rPr>
          <w:rStyle w:val="default"/>
          <w:rFonts w:cs="FrankRuehl" w:hint="cs"/>
          <w:rtl/>
        </w:rPr>
        <w:t>אני מצווה לאמור:</w:t>
      </w:r>
    </w:p>
    <w:p w14:paraId="354B1E94" w14:textId="77777777" w:rsidR="00EB1A19" w:rsidRDefault="00EB1A1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3B21CB69">
          <v:rect id="_x0000_s1026" style="position:absolute;left:0;text-align:left;margin-left:464.5pt;margin-top:8.05pt;width:75.05pt;height:9.8pt;z-index:251656192" o:allowincell="f" filled="f" stroked="f" strokecolor="lime" strokeweight=".25pt">
            <v:textbox style="mso-next-textbox:#_x0000_s1026" inset="0,0,0,0">
              <w:txbxContent>
                <w:p w14:paraId="2E135996" w14:textId="77777777" w:rsidR="00EB1A19" w:rsidRDefault="00EB1A1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בצ</w:t>
      </w:r>
      <w:r>
        <w:rPr>
          <w:rStyle w:val="default"/>
          <w:rFonts w:cs="FrankRuehl" w:hint="cs"/>
          <w:rtl/>
        </w:rPr>
        <w:t xml:space="preserve">ו זה </w:t>
      </w:r>
      <w:r w:rsidR="00E11115">
        <w:rPr>
          <w:rStyle w:val="default"/>
          <w:rFonts w:cs="FrankRuehl"/>
          <w:rtl/>
        </w:rPr>
        <w:t>–</w:t>
      </w:r>
    </w:p>
    <w:p w14:paraId="1DE0E1FE" w14:textId="77777777" w:rsidR="00EB1A19" w:rsidRDefault="00EB1A19" w:rsidP="00E111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"ע</w:t>
      </w:r>
      <w:r>
        <w:rPr>
          <w:rStyle w:val="default"/>
          <w:rFonts w:cs="FrankRuehl" w:hint="cs"/>
          <w:rtl/>
        </w:rPr>
        <w:t xml:space="preserve">סק חליפין" </w:t>
      </w:r>
      <w:r w:rsidR="00E1111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עסק ש</w:t>
      </w:r>
      <w:r>
        <w:rPr>
          <w:rStyle w:val="default"/>
          <w:rFonts w:cs="FrankRuehl"/>
          <w:rtl/>
        </w:rPr>
        <w:t>יב</w:t>
      </w:r>
      <w:r>
        <w:rPr>
          <w:rStyle w:val="default"/>
          <w:rFonts w:cs="FrankRuehl" w:hint="cs"/>
          <w:rtl/>
        </w:rPr>
        <w:t>וא ויצוא משולבים בו;</w:t>
      </w:r>
    </w:p>
    <w:p w14:paraId="574A9906" w14:textId="77777777" w:rsidR="00EB1A19" w:rsidRDefault="00EB1A19" w:rsidP="00E111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בקש" </w:t>
      </w:r>
      <w:r w:rsidR="00E1111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מבקש רשיון יבוא או רשיון יצוא לעסק חליפין, לרבות האדם המתחייב לבצע בשלמות או במקצת, את עסק החליפין או את היבוא שבו או היצ</w:t>
      </w:r>
      <w:r>
        <w:rPr>
          <w:rStyle w:val="default"/>
          <w:rFonts w:cs="FrankRuehl"/>
          <w:rtl/>
        </w:rPr>
        <w:t>וא</w:t>
      </w:r>
      <w:r>
        <w:rPr>
          <w:rStyle w:val="default"/>
          <w:rFonts w:cs="FrankRuehl" w:hint="cs"/>
          <w:rtl/>
        </w:rPr>
        <w:t xml:space="preserve"> שבו.</w:t>
      </w:r>
    </w:p>
    <w:p w14:paraId="63DD6D85" w14:textId="77777777" w:rsidR="00EB1A19" w:rsidRDefault="00EB1A1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A8558F5">
          <v:rect id="_x0000_s1027" style="position:absolute;left:0;text-align:left;margin-left:464.5pt;margin-top:8.05pt;width:75.05pt;height:18.2pt;z-index:251657216" o:allowincell="f" filled="f" stroked="f" strokecolor="lime" strokeweight=".25pt">
            <v:textbox style="mso-next-textbox:#_x0000_s1027" inset="0,0,0,0">
              <w:txbxContent>
                <w:p w14:paraId="107E2860" w14:textId="77777777" w:rsidR="00EB1A19" w:rsidRDefault="00EB1A19" w:rsidP="00E1111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 התחייבות</w:t>
                  </w:r>
                  <w:r w:rsidR="00E11115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וער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יינתן רשיון יבוא או רשיון יצוא לעסק חליפין אלא לאחר שהמבקש נתן ערובה לביצוע העסק והיא:</w:t>
      </w:r>
    </w:p>
    <w:p w14:paraId="40BF6833" w14:textId="77777777" w:rsidR="00EB1A19" w:rsidRDefault="00EB1A1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טר התחייבות בסכום, במועד ובנוסח שתקבעם הרשות המוסמכת, ובלבד שהסכום לא יעלה על שוויה של סחורת היבוא או של סחורת היצוא בהערכתה;</w:t>
      </w:r>
    </w:p>
    <w:p w14:paraId="0A0D410D" w14:textId="77777777" w:rsidR="00EB1A19" w:rsidRDefault="00EB1A1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רבות מניחה את דעת </w:t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>שות למילוי ההתחייבות שבשטר ההתחייבות.</w:t>
      </w:r>
    </w:p>
    <w:p w14:paraId="39853F01" w14:textId="77777777" w:rsidR="00EB1A19" w:rsidRDefault="00EB1A19" w:rsidP="00E111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08B2725E">
          <v:rect id="_x0000_s1028" style="position:absolute;left:0;text-align:left;margin-left:464.5pt;margin-top:8.05pt;width:75.05pt;height:17.5pt;z-index:251658240" o:allowincell="f" filled="f" stroked="f" strokecolor="lime" strokeweight=".25pt">
            <v:textbox style="mso-next-textbox:#_x0000_s1028" inset="0,0,0,0">
              <w:txbxContent>
                <w:p w14:paraId="696B819D" w14:textId="77777777" w:rsidR="00EB1A19" w:rsidRDefault="00EB1A1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זרת ערובה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רש</w:t>
      </w:r>
      <w:r>
        <w:rPr>
          <w:rStyle w:val="default"/>
          <w:rFonts w:cs="FrankRuehl" w:hint="cs"/>
          <w:rtl/>
        </w:rPr>
        <w:t>אית רשות מוסמכת, באישורו של המנהל הכללי של משרד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מסחר והתעשיה, להחזיר ערובה שניתנה לפי סעיף 2, אם ראתה שעסק החליפין לא בוצע מסיבות שאין לנותן הערובה שליטה עליהן.</w:t>
      </w:r>
    </w:p>
    <w:p w14:paraId="47CED471" w14:textId="77777777" w:rsidR="00EB1A19" w:rsidRDefault="00EB1A19" w:rsidP="00E111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40DA3EF0">
          <v:rect id="_x0000_s1029" style="position:absolute;left:0;text-align:left;margin-left:464.5pt;margin-top:8.05pt;width:75.05pt;height:10.75pt;z-index:251659264" o:allowincell="f" filled="f" stroked="f" strokecolor="lime" strokeweight=".25pt">
            <v:textbox style="mso-next-textbox:#_x0000_s1029" inset="0,0,0,0">
              <w:txbxContent>
                <w:p w14:paraId="42A910C2" w14:textId="77777777" w:rsidR="00EB1A19" w:rsidRDefault="00EB1A1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ייקרא "צו עסקי חליפין (מתן ערובה), ת</w:t>
      </w:r>
      <w:r>
        <w:rPr>
          <w:rStyle w:val="default"/>
          <w:rFonts w:cs="FrankRuehl"/>
          <w:rtl/>
        </w:rPr>
        <w:t>שי</w:t>
      </w:r>
      <w:r>
        <w:rPr>
          <w:rStyle w:val="default"/>
          <w:rFonts w:cs="FrankRuehl" w:hint="cs"/>
          <w:rtl/>
        </w:rPr>
        <w:t>"ד</w:t>
      </w:r>
      <w:r w:rsidR="00E1111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1954".</w:t>
      </w:r>
    </w:p>
    <w:p w14:paraId="64B8CD0A" w14:textId="77777777" w:rsidR="00EB1A19" w:rsidRDefault="00EB1A1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09ED83E" w14:textId="77777777" w:rsidR="00E11115" w:rsidRDefault="00E111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8DA93AD" w14:textId="77777777" w:rsidR="00EB1A19" w:rsidRDefault="00EB1A19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ג בניסן תשי"ד (26 באפריל 1954)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רץ ברנשטיין</w:t>
      </w:r>
    </w:p>
    <w:p w14:paraId="445FFC75" w14:textId="77777777" w:rsidR="00EB1A19" w:rsidRDefault="00EB1A19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המסחר והתעשיה</w:t>
      </w:r>
    </w:p>
    <w:p w14:paraId="3164FF94" w14:textId="77777777" w:rsidR="00E11115" w:rsidRPr="00E11115" w:rsidRDefault="00E11115" w:rsidP="00E111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AAD99E6" w14:textId="77777777" w:rsidR="00E11115" w:rsidRPr="00E11115" w:rsidRDefault="00E11115" w:rsidP="00E111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0F5CAD2" w14:textId="77777777" w:rsidR="00EB1A19" w:rsidRPr="00E11115" w:rsidRDefault="00EB1A19" w:rsidP="00E111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3072B1F5" w14:textId="77777777" w:rsidR="00EB1A19" w:rsidRPr="00E11115" w:rsidRDefault="00EB1A19" w:rsidP="00E111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B1A19" w:rsidRPr="00E1111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8B701" w14:textId="77777777" w:rsidR="00247CF9" w:rsidRDefault="00247CF9">
      <w:r>
        <w:separator/>
      </w:r>
    </w:p>
  </w:endnote>
  <w:endnote w:type="continuationSeparator" w:id="0">
    <w:p w14:paraId="3803C8EC" w14:textId="77777777" w:rsidR="00247CF9" w:rsidRDefault="00247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FB30D" w14:textId="77777777" w:rsidR="00EB1A19" w:rsidRDefault="00EB1A1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F94C386" w14:textId="77777777" w:rsidR="00EB1A19" w:rsidRDefault="00EB1A1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91DE8A9" w14:textId="77777777" w:rsidR="00EB1A19" w:rsidRDefault="00EB1A1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1115">
      <w:rPr>
        <w:rFonts w:cs="TopType Jerushalmi"/>
        <w:noProof/>
        <w:color w:val="000000"/>
        <w:sz w:val="14"/>
        <w:szCs w:val="14"/>
      </w:rPr>
      <w:t>D:\Yael\hakika\Revadim</w:t>
    </w:r>
    <w:r w:rsidR="00E11115" w:rsidRPr="00E11115">
      <w:rPr>
        <w:rFonts w:cs="TopType Jerushalmi"/>
        <w:noProof/>
        <w:color w:val="000000"/>
        <w:sz w:val="14"/>
        <w:szCs w:val="14"/>
        <w:rtl/>
      </w:rPr>
      <w:t>\קישורים\265_051.</w:t>
    </w:r>
    <w:r w:rsidR="00E11115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D206" w14:textId="77777777" w:rsidR="00EB1A19" w:rsidRDefault="00EB1A1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0364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97FEE4C" w14:textId="77777777" w:rsidR="00EB1A19" w:rsidRDefault="00EB1A1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BE5A357" w14:textId="77777777" w:rsidR="00EB1A19" w:rsidRDefault="00EB1A1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1115">
      <w:rPr>
        <w:rFonts w:cs="TopType Jerushalmi"/>
        <w:noProof/>
        <w:color w:val="000000"/>
        <w:sz w:val="14"/>
        <w:szCs w:val="14"/>
      </w:rPr>
      <w:t>D:\Yael\hakika\Revadim</w:t>
    </w:r>
    <w:r w:rsidR="00E11115" w:rsidRPr="00E11115">
      <w:rPr>
        <w:rFonts w:cs="TopType Jerushalmi"/>
        <w:noProof/>
        <w:color w:val="000000"/>
        <w:sz w:val="14"/>
        <w:szCs w:val="14"/>
        <w:rtl/>
      </w:rPr>
      <w:t>\קישורים\265_051.</w:t>
    </w:r>
    <w:r w:rsidR="00E11115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D5F46" w14:textId="77777777" w:rsidR="00247CF9" w:rsidRDefault="00247CF9" w:rsidP="00E1111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1A88C59" w14:textId="77777777" w:rsidR="00247CF9" w:rsidRDefault="00247CF9">
      <w:r>
        <w:continuationSeparator/>
      </w:r>
    </w:p>
  </w:footnote>
  <w:footnote w:id="1">
    <w:p w14:paraId="4C8D3940" w14:textId="77777777" w:rsidR="00E11115" w:rsidRPr="00E11115" w:rsidRDefault="00E11115" w:rsidP="00E1111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E11115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9E7824">
          <w:rPr>
            <w:rStyle w:val="Hyperlink"/>
            <w:rFonts w:cs="FrankRuehl" w:hint="cs"/>
            <w:rtl/>
          </w:rPr>
          <w:t>ק"ת תשי"ד מס' 445</w:t>
        </w:r>
      </w:hyperlink>
      <w:r>
        <w:rPr>
          <w:rFonts w:cs="FrankRuehl" w:hint="cs"/>
          <w:rtl/>
        </w:rPr>
        <w:t xml:space="preserve"> מיום 7.5.1954 עמ' 720.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62597" w14:textId="77777777" w:rsidR="00EB1A19" w:rsidRDefault="00EB1A1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עסקי חליפין (מתן ערובה), תשי"ד–1954</w:t>
    </w:r>
  </w:p>
  <w:p w14:paraId="3B6CD764" w14:textId="77777777" w:rsidR="00EB1A19" w:rsidRDefault="00EB1A1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98FE062" w14:textId="77777777" w:rsidR="00EB1A19" w:rsidRDefault="00EB1A1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DFF21" w14:textId="77777777" w:rsidR="00EB1A19" w:rsidRDefault="00EB1A19" w:rsidP="00E1111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עסקי חליפין (מתן ערובה), תשי"ד</w:t>
    </w:r>
    <w:r w:rsidR="00E1111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1954</w:t>
    </w:r>
  </w:p>
  <w:p w14:paraId="72115C18" w14:textId="77777777" w:rsidR="00EB1A19" w:rsidRDefault="00EB1A1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F06ED05" w14:textId="77777777" w:rsidR="00EB1A19" w:rsidRDefault="00EB1A1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1A19"/>
    <w:rsid w:val="00203647"/>
    <w:rsid w:val="00247CF9"/>
    <w:rsid w:val="005E6CF9"/>
    <w:rsid w:val="00736BFD"/>
    <w:rsid w:val="009707EF"/>
    <w:rsid w:val="009E7824"/>
    <w:rsid w:val="00A83F31"/>
    <w:rsid w:val="00BA4AF9"/>
    <w:rsid w:val="00D1795A"/>
    <w:rsid w:val="00E11115"/>
    <w:rsid w:val="00E1389D"/>
    <w:rsid w:val="00EB1A19"/>
    <w:rsid w:val="00F7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309C282"/>
  <w15:chartTrackingRefBased/>
  <w15:docId w15:val="{A3F53880-A235-4A78-9709-E6A5F4A0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11115"/>
    <w:rPr>
      <w:sz w:val="20"/>
      <w:szCs w:val="20"/>
    </w:rPr>
  </w:style>
  <w:style w:type="character" w:styleId="a6">
    <w:name w:val="footnote reference"/>
    <w:basedOn w:val="a0"/>
    <w:semiHidden/>
    <w:rsid w:val="00E111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44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265</vt:lpstr>
    </vt:vector>
  </TitlesOfParts>
  <Company/>
  <LinksUpToDate>false</LinksUpToDate>
  <CharactersWithSpaces>1505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http://www.nevo.co.il/Law_word/law06/TAK-0445.pdf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265</dc:title>
  <dc:subject/>
  <dc:creator>eli</dc:creator>
  <cp:keywords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0265</vt:lpwstr>
  </property>
  <property fmtid="{D5CDD505-2E9C-101B-9397-08002B2CF9AE}" pid="3" name="CHNAME">
    <vt:lpwstr>מסי מכס ובלו</vt:lpwstr>
  </property>
  <property fmtid="{D5CDD505-2E9C-101B-9397-08002B2CF9AE}" pid="4" name="LAWNAME">
    <vt:lpwstr>צו עסקי חליפין (מתן ערובה), תשי"ד-1954</vt:lpwstr>
  </property>
  <property fmtid="{D5CDD505-2E9C-101B-9397-08002B2CF9AE}" pid="5" name="LAWNUMBER">
    <vt:lpwstr>0051</vt:lpwstr>
  </property>
  <property fmtid="{D5CDD505-2E9C-101B-9397-08002B2CF9AE}" pid="6" name="TYPE">
    <vt:lpwstr>01</vt:lpwstr>
  </property>
  <property fmtid="{D5CDD505-2E9C-101B-9397-08002B2CF9AE}" pid="7" name="MEKOR_NAME1">
    <vt:lpwstr>פקודת הסמכויות בענין היבוא, היצוא והמכס (הגנה), 1939‏</vt:lpwstr>
  </property>
  <property fmtid="{D5CDD505-2E9C-101B-9397-08002B2CF9AE}" pid="8" name="MEKOR_SAIF1">
    <vt:lpwstr>3X</vt:lpwstr>
  </property>
  <property fmtid="{D5CDD505-2E9C-101B-9397-08002B2CF9AE}" pid="9" name="MEKOR_NAME2">
    <vt:lpwstr>פקודת סדרי השלטון והמשפט</vt:lpwstr>
  </property>
  <property fmtid="{D5CDD505-2E9C-101B-9397-08002B2CF9AE}" pid="10" name="MEKOR_SAIF2">
    <vt:lpwstr>14XאX;2XדX</vt:lpwstr>
  </property>
  <property fmtid="{D5CDD505-2E9C-101B-9397-08002B2CF9AE}" pid="11" name="NOSE11">
    <vt:lpwstr>מסים</vt:lpwstr>
  </property>
  <property fmtid="{D5CDD505-2E9C-101B-9397-08002B2CF9AE}" pid="12" name="NOSE21">
    <vt:lpwstr>מכס</vt:lpwstr>
  </property>
  <property fmtid="{D5CDD505-2E9C-101B-9397-08002B2CF9AE}" pid="13" name="NOSE31">
    <vt:lpwstr>יבוא ויצוא</vt:lpwstr>
  </property>
  <property fmtid="{D5CDD505-2E9C-101B-9397-08002B2CF9AE}" pid="14" name="NOSE41">
    <vt:lpwstr/>
  </property>
  <property fmtid="{D5CDD505-2E9C-101B-9397-08002B2CF9AE}" pid="15" name="NOSE12">
    <vt:lpwstr>משפט פרטי וכלכלה</vt:lpwstr>
  </property>
  <property fmtid="{D5CDD505-2E9C-101B-9397-08002B2CF9AE}" pid="16" name="NOSE22">
    <vt:lpwstr>מסחר </vt:lpwstr>
  </property>
  <property fmtid="{D5CDD505-2E9C-101B-9397-08002B2CF9AE}" pid="17" name="NOSE32">
    <vt:lpwstr>יבוא </vt:lpwstr>
  </property>
  <property fmtid="{D5CDD505-2E9C-101B-9397-08002B2CF9AE}" pid="18" name="NOSE42">
    <vt:lpwstr>מיסוי, מכס והיטלים</vt:lpwstr>
  </property>
  <property fmtid="{D5CDD505-2E9C-101B-9397-08002B2CF9AE}" pid="19" name="NOSE13">
    <vt:lpwstr>משפט פרטי וכלכלה</vt:lpwstr>
  </property>
  <property fmtid="{D5CDD505-2E9C-101B-9397-08002B2CF9AE}" pid="20" name="NOSE23">
    <vt:lpwstr>מסחר </vt:lpwstr>
  </property>
  <property fmtid="{D5CDD505-2E9C-101B-9397-08002B2CF9AE}" pid="21" name="NOSE33">
    <vt:lpwstr>יצוא</vt:lpwstr>
  </property>
  <property fmtid="{D5CDD505-2E9C-101B-9397-08002B2CF9AE}" pid="22" name="NOSE43">
    <vt:lpwstr>מיסוי, מכס והיטלים</vt:lpwstr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