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2448" w14:textId="77777777" w:rsidR="000B36B4" w:rsidRPr="00D00673" w:rsidRDefault="000B36B4" w:rsidP="005C3F89">
      <w:pPr>
        <w:pStyle w:val="big-header"/>
        <w:ind w:left="0" w:right="1134"/>
        <w:rPr>
          <w:rFonts w:cs="FrankRuehl" w:hint="cs"/>
          <w:rtl/>
        </w:rPr>
      </w:pPr>
      <w:r w:rsidRPr="00D00673">
        <w:rPr>
          <w:rFonts w:cs="FrankRuehl" w:hint="cs"/>
          <w:rtl/>
        </w:rPr>
        <w:t xml:space="preserve">צו פיקוח על </w:t>
      </w:r>
      <w:r w:rsidR="00EA7D06" w:rsidRPr="00D00673">
        <w:rPr>
          <w:rFonts w:cs="FrankRuehl" w:hint="cs"/>
          <w:rtl/>
        </w:rPr>
        <w:t xml:space="preserve">מחירי </w:t>
      </w:r>
      <w:r w:rsidRPr="00D00673">
        <w:rPr>
          <w:rFonts w:cs="FrankRuehl" w:hint="cs"/>
          <w:rtl/>
        </w:rPr>
        <w:t>מצרכים ושירותים (</w:t>
      </w:r>
      <w:r w:rsidR="005C3F89" w:rsidRPr="00D00673">
        <w:rPr>
          <w:rFonts w:cs="FrankRuehl" w:hint="cs"/>
          <w:rtl/>
        </w:rPr>
        <w:t>מחירים מרביים למוצרי נפט בשער בית זיקוק), תשנ"ג-1992</w:t>
      </w:r>
    </w:p>
    <w:p w14:paraId="2EC3C2C9" w14:textId="77777777" w:rsidR="005C3F89" w:rsidRPr="00D00673" w:rsidRDefault="005C3F89" w:rsidP="005C3F89">
      <w:pPr>
        <w:spacing w:line="320" w:lineRule="auto"/>
        <w:rPr>
          <w:rFonts w:cs="FrankRuehl"/>
          <w:sz w:val="20"/>
          <w:szCs w:val="26"/>
          <w:rtl/>
        </w:rPr>
      </w:pPr>
    </w:p>
    <w:p w14:paraId="271470C3" w14:textId="77777777" w:rsidR="005C3F89" w:rsidRPr="00D00673" w:rsidRDefault="005C3F89" w:rsidP="005C3F89">
      <w:pPr>
        <w:spacing w:line="320" w:lineRule="auto"/>
        <w:rPr>
          <w:sz w:val="20"/>
          <w:rtl/>
        </w:rPr>
      </w:pPr>
    </w:p>
    <w:p w14:paraId="5636B737" w14:textId="77777777" w:rsidR="005C3F89" w:rsidRPr="00D00673" w:rsidRDefault="005C3F89" w:rsidP="005C3F89">
      <w:pPr>
        <w:spacing w:line="320" w:lineRule="auto"/>
        <w:rPr>
          <w:rFonts w:cs="Miriam"/>
          <w:sz w:val="20"/>
          <w:szCs w:val="22"/>
          <w:rtl/>
        </w:rPr>
      </w:pPr>
      <w:r w:rsidRPr="00D00673">
        <w:rPr>
          <w:rFonts w:cs="Miriam"/>
          <w:sz w:val="20"/>
          <w:szCs w:val="22"/>
          <w:rtl/>
        </w:rPr>
        <w:t>רשויות ומשפט מנהלי</w:t>
      </w:r>
      <w:r w:rsidRPr="00D00673">
        <w:rPr>
          <w:rFonts w:cs="FrankRuehl"/>
          <w:sz w:val="20"/>
          <w:szCs w:val="26"/>
          <w:rtl/>
        </w:rPr>
        <w:t xml:space="preserve"> – מצרכים ושירותים – פיקוח</w:t>
      </w:r>
    </w:p>
    <w:p w14:paraId="0C1F92AC" w14:textId="77777777" w:rsidR="005C3F89" w:rsidRPr="00D00673" w:rsidRDefault="005C3F89" w:rsidP="005C3F89">
      <w:pPr>
        <w:spacing w:line="320" w:lineRule="auto"/>
        <w:rPr>
          <w:rFonts w:cs="Miriam" w:hint="cs"/>
          <w:sz w:val="20"/>
          <w:szCs w:val="22"/>
          <w:rtl/>
        </w:rPr>
      </w:pPr>
      <w:r w:rsidRPr="00D00673">
        <w:rPr>
          <w:rFonts w:cs="Miriam"/>
          <w:sz w:val="20"/>
          <w:szCs w:val="22"/>
          <w:rtl/>
        </w:rPr>
        <w:t>רשויות ומשפט מנהלי</w:t>
      </w:r>
      <w:r w:rsidRPr="00D00673">
        <w:rPr>
          <w:rFonts w:cs="FrankRuehl"/>
          <w:sz w:val="20"/>
          <w:szCs w:val="26"/>
          <w:rtl/>
        </w:rPr>
        <w:t xml:space="preserve"> – תשתיות – נפט</w:t>
      </w:r>
    </w:p>
    <w:p w14:paraId="324A9439" w14:textId="77777777" w:rsidR="000B36B4" w:rsidRPr="00D00673" w:rsidRDefault="000B36B4">
      <w:pPr>
        <w:pStyle w:val="big-header"/>
        <w:ind w:left="0" w:right="1134"/>
        <w:rPr>
          <w:rFonts w:cs="FrankRuehl" w:hint="cs"/>
          <w:rtl/>
        </w:rPr>
      </w:pPr>
      <w:r w:rsidRPr="00D00673">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4449" w:rsidRPr="00C14449" w14:paraId="07B0523B" w14:textId="77777777" w:rsidTr="00C14449">
        <w:tblPrEx>
          <w:tblCellMar>
            <w:top w:w="0" w:type="dxa"/>
            <w:bottom w:w="0" w:type="dxa"/>
          </w:tblCellMar>
        </w:tblPrEx>
        <w:tc>
          <w:tcPr>
            <w:tcW w:w="1247" w:type="dxa"/>
          </w:tcPr>
          <w:p w14:paraId="722509F9" w14:textId="77777777" w:rsidR="00C14449" w:rsidRPr="00C14449" w:rsidRDefault="00C14449" w:rsidP="00C14449">
            <w:pPr>
              <w:rPr>
                <w:rFonts w:cs="Frankruhel" w:hint="cs"/>
                <w:rtl/>
              </w:rPr>
            </w:pPr>
            <w:r>
              <w:rPr>
                <w:rtl/>
              </w:rPr>
              <w:t xml:space="preserve">סעיף 1 </w:t>
            </w:r>
          </w:p>
        </w:tc>
        <w:tc>
          <w:tcPr>
            <w:tcW w:w="5669" w:type="dxa"/>
          </w:tcPr>
          <w:p w14:paraId="11FC894D" w14:textId="77777777" w:rsidR="00C14449" w:rsidRPr="00C14449" w:rsidRDefault="00C14449" w:rsidP="00C14449">
            <w:pPr>
              <w:rPr>
                <w:rFonts w:cs="Frankruhel" w:hint="cs"/>
                <w:rtl/>
              </w:rPr>
            </w:pPr>
            <w:r>
              <w:rPr>
                <w:rtl/>
              </w:rPr>
              <w:t>קביעת רמת הפיקוח</w:t>
            </w:r>
          </w:p>
        </w:tc>
        <w:tc>
          <w:tcPr>
            <w:tcW w:w="567" w:type="dxa"/>
          </w:tcPr>
          <w:p w14:paraId="202BFB8F" w14:textId="77777777" w:rsidR="00C14449" w:rsidRPr="00C14449" w:rsidRDefault="00C14449" w:rsidP="00C14449">
            <w:pPr>
              <w:rPr>
                <w:rStyle w:val="Hyperlink"/>
                <w:rFonts w:hint="cs"/>
                <w:rtl/>
              </w:rPr>
            </w:pPr>
            <w:hyperlink w:anchor="Seif1" w:tooltip="קביעת רמת הפיקוח" w:history="1">
              <w:r w:rsidRPr="00C14449">
                <w:rPr>
                  <w:rStyle w:val="Hyperlink"/>
                </w:rPr>
                <w:t>Go</w:t>
              </w:r>
            </w:hyperlink>
          </w:p>
        </w:tc>
        <w:tc>
          <w:tcPr>
            <w:tcW w:w="850" w:type="dxa"/>
          </w:tcPr>
          <w:p w14:paraId="525E5359"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14449" w:rsidRPr="00C14449" w14:paraId="3D2BB8EA" w14:textId="77777777" w:rsidTr="00C14449">
        <w:tblPrEx>
          <w:tblCellMar>
            <w:top w:w="0" w:type="dxa"/>
            <w:bottom w:w="0" w:type="dxa"/>
          </w:tblCellMar>
        </w:tblPrEx>
        <w:tc>
          <w:tcPr>
            <w:tcW w:w="1247" w:type="dxa"/>
          </w:tcPr>
          <w:p w14:paraId="124F4D32" w14:textId="77777777" w:rsidR="00C14449" w:rsidRPr="00C14449" w:rsidRDefault="00C14449" w:rsidP="00C14449">
            <w:pPr>
              <w:rPr>
                <w:rFonts w:cs="Frankruhel" w:hint="cs"/>
                <w:rtl/>
              </w:rPr>
            </w:pPr>
            <w:r>
              <w:rPr>
                <w:rtl/>
              </w:rPr>
              <w:t xml:space="preserve">סעיף 2 </w:t>
            </w:r>
          </w:p>
        </w:tc>
        <w:tc>
          <w:tcPr>
            <w:tcW w:w="5669" w:type="dxa"/>
          </w:tcPr>
          <w:p w14:paraId="07512DA4" w14:textId="77777777" w:rsidR="00C14449" w:rsidRPr="00C14449" w:rsidRDefault="00C14449" w:rsidP="00C14449">
            <w:pPr>
              <w:rPr>
                <w:rFonts w:cs="Frankruhel" w:hint="cs"/>
                <w:rtl/>
              </w:rPr>
            </w:pPr>
            <w:r>
              <w:rPr>
                <w:rtl/>
              </w:rPr>
              <w:t>עדכון מחירים מרביים</w:t>
            </w:r>
          </w:p>
        </w:tc>
        <w:tc>
          <w:tcPr>
            <w:tcW w:w="567" w:type="dxa"/>
          </w:tcPr>
          <w:p w14:paraId="5050A214" w14:textId="77777777" w:rsidR="00C14449" w:rsidRPr="00C14449" w:rsidRDefault="00C14449" w:rsidP="00C14449">
            <w:pPr>
              <w:rPr>
                <w:rStyle w:val="Hyperlink"/>
                <w:rFonts w:hint="cs"/>
                <w:rtl/>
              </w:rPr>
            </w:pPr>
            <w:hyperlink w:anchor="Seif2" w:tooltip="עדכון מחירים מרביים" w:history="1">
              <w:r w:rsidRPr="00C14449">
                <w:rPr>
                  <w:rStyle w:val="Hyperlink"/>
                </w:rPr>
                <w:t>Go</w:t>
              </w:r>
            </w:hyperlink>
          </w:p>
        </w:tc>
        <w:tc>
          <w:tcPr>
            <w:tcW w:w="850" w:type="dxa"/>
          </w:tcPr>
          <w:p w14:paraId="4066A744"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14449" w:rsidRPr="00C14449" w14:paraId="0198DD7B" w14:textId="77777777" w:rsidTr="00C14449">
        <w:tblPrEx>
          <w:tblCellMar>
            <w:top w:w="0" w:type="dxa"/>
            <w:bottom w:w="0" w:type="dxa"/>
          </w:tblCellMar>
        </w:tblPrEx>
        <w:tc>
          <w:tcPr>
            <w:tcW w:w="1247" w:type="dxa"/>
          </w:tcPr>
          <w:p w14:paraId="5161C159" w14:textId="77777777" w:rsidR="00C14449" w:rsidRPr="00C14449" w:rsidRDefault="00C14449" w:rsidP="00C14449">
            <w:pPr>
              <w:rPr>
                <w:rFonts w:cs="Frankruhel" w:hint="cs"/>
                <w:rtl/>
              </w:rPr>
            </w:pPr>
            <w:r>
              <w:rPr>
                <w:rtl/>
              </w:rPr>
              <w:t xml:space="preserve">סעיף 3 </w:t>
            </w:r>
          </w:p>
        </w:tc>
        <w:tc>
          <w:tcPr>
            <w:tcW w:w="5669" w:type="dxa"/>
          </w:tcPr>
          <w:p w14:paraId="2E435317" w14:textId="77777777" w:rsidR="00C14449" w:rsidRPr="00C14449" w:rsidRDefault="00C14449" w:rsidP="00C14449">
            <w:pPr>
              <w:rPr>
                <w:rFonts w:cs="Frankruhel" w:hint="cs"/>
                <w:rtl/>
              </w:rPr>
            </w:pPr>
            <w:r>
              <w:rPr>
                <w:rtl/>
              </w:rPr>
              <w:t>מס ערך מוסף</w:t>
            </w:r>
          </w:p>
        </w:tc>
        <w:tc>
          <w:tcPr>
            <w:tcW w:w="567" w:type="dxa"/>
          </w:tcPr>
          <w:p w14:paraId="67D77870" w14:textId="77777777" w:rsidR="00C14449" w:rsidRPr="00C14449" w:rsidRDefault="00C14449" w:rsidP="00C14449">
            <w:pPr>
              <w:rPr>
                <w:rStyle w:val="Hyperlink"/>
                <w:rFonts w:hint="cs"/>
                <w:rtl/>
              </w:rPr>
            </w:pPr>
            <w:hyperlink w:anchor="Seif3" w:tooltip="מס ערך מוסף" w:history="1">
              <w:r w:rsidRPr="00C14449">
                <w:rPr>
                  <w:rStyle w:val="Hyperlink"/>
                </w:rPr>
                <w:t>Go</w:t>
              </w:r>
            </w:hyperlink>
          </w:p>
        </w:tc>
        <w:tc>
          <w:tcPr>
            <w:tcW w:w="850" w:type="dxa"/>
          </w:tcPr>
          <w:p w14:paraId="50344DC8"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14449" w:rsidRPr="00C14449" w14:paraId="6487A066" w14:textId="77777777" w:rsidTr="00C14449">
        <w:tblPrEx>
          <w:tblCellMar>
            <w:top w:w="0" w:type="dxa"/>
            <w:bottom w:w="0" w:type="dxa"/>
          </w:tblCellMar>
        </w:tblPrEx>
        <w:tc>
          <w:tcPr>
            <w:tcW w:w="1247" w:type="dxa"/>
          </w:tcPr>
          <w:p w14:paraId="607579C5" w14:textId="77777777" w:rsidR="00C14449" w:rsidRPr="00C14449" w:rsidRDefault="00C14449" w:rsidP="00C14449">
            <w:pPr>
              <w:rPr>
                <w:rFonts w:cs="Frankruhel" w:hint="cs"/>
                <w:rtl/>
              </w:rPr>
            </w:pPr>
            <w:r>
              <w:rPr>
                <w:rtl/>
              </w:rPr>
              <w:t xml:space="preserve">סעיף 4 </w:t>
            </w:r>
          </w:p>
        </w:tc>
        <w:tc>
          <w:tcPr>
            <w:tcW w:w="5669" w:type="dxa"/>
          </w:tcPr>
          <w:p w14:paraId="15CD5C5A" w14:textId="77777777" w:rsidR="00C14449" w:rsidRPr="00C14449" w:rsidRDefault="00C14449" w:rsidP="00C14449">
            <w:pPr>
              <w:rPr>
                <w:rFonts w:cs="Frankruhel" w:hint="cs"/>
                <w:rtl/>
              </w:rPr>
            </w:pPr>
            <w:r>
              <w:rPr>
                <w:rtl/>
              </w:rPr>
              <w:t>זמני פעולה של מיתקנים לאספקת מוצרי נפט</w:t>
            </w:r>
          </w:p>
        </w:tc>
        <w:tc>
          <w:tcPr>
            <w:tcW w:w="567" w:type="dxa"/>
          </w:tcPr>
          <w:p w14:paraId="025CA936" w14:textId="77777777" w:rsidR="00C14449" w:rsidRPr="00C14449" w:rsidRDefault="00C14449" w:rsidP="00C14449">
            <w:pPr>
              <w:rPr>
                <w:rStyle w:val="Hyperlink"/>
                <w:rFonts w:hint="cs"/>
                <w:rtl/>
              </w:rPr>
            </w:pPr>
            <w:hyperlink w:anchor="Seif4" w:tooltip="זמני פעולה של מיתקנים לאספקת מוצרי נפט" w:history="1">
              <w:r w:rsidRPr="00C14449">
                <w:rPr>
                  <w:rStyle w:val="Hyperlink"/>
                </w:rPr>
                <w:t>Go</w:t>
              </w:r>
            </w:hyperlink>
          </w:p>
        </w:tc>
        <w:tc>
          <w:tcPr>
            <w:tcW w:w="850" w:type="dxa"/>
          </w:tcPr>
          <w:p w14:paraId="37D43F28"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14449" w:rsidRPr="00C14449" w14:paraId="39445FEB" w14:textId="77777777" w:rsidTr="00C14449">
        <w:tblPrEx>
          <w:tblCellMar>
            <w:top w:w="0" w:type="dxa"/>
            <w:bottom w:w="0" w:type="dxa"/>
          </w:tblCellMar>
        </w:tblPrEx>
        <w:tc>
          <w:tcPr>
            <w:tcW w:w="1247" w:type="dxa"/>
          </w:tcPr>
          <w:p w14:paraId="422142BE" w14:textId="77777777" w:rsidR="00C14449" w:rsidRPr="00C14449" w:rsidRDefault="00C14449" w:rsidP="00C14449">
            <w:pPr>
              <w:rPr>
                <w:rFonts w:cs="Frankruhel" w:hint="cs"/>
                <w:rtl/>
              </w:rPr>
            </w:pPr>
            <w:r>
              <w:rPr>
                <w:rtl/>
              </w:rPr>
              <w:t xml:space="preserve">סעיף 5 </w:t>
            </w:r>
          </w:p>
        </w:tc>
        <w:tc>
          <w:tcPr>
            <w:tcW w:w="5669" w:type="dxa"/>
          </w:tcPr>
          <w:p w14:paraId="110A5D20" w14:textId="77777777" w:rsidR="00C14449" w:rsidRPr="00C14449" w:rsidRDefault="00C14449" w:rsidP="00C14449">
            <w:pPr>
              <w:rPr>
                <w:rFonts w:cs="Frankruhel" w:hint="cs"/>
                <w:rtl/>
              </w:rPr>
            </w:pPr>
            <w:r>
              <w:rPr>
                <w:rtl/>
              </w:rPr>
              <w:t>עיגול סכומים</w:t>
            </w:r>
          </w:p>
        </w:tc>
        <w:tc>
          <w:tcPr>
            <w:tcW w:w="567" w:type="dxa"/>
          </w:tcPr>
          <w:p w14:paraId="55A34FE4" w14:textId="77777777" w:rsidR="00C14449" w:rsidRPr="00C14449" w:rsidRDefault="00C14449" w:rsidP="00C14449">
            <w:pPr>
              <w:rPr>
                <w:rStyle w:val="Hyperlink"/>
                <w:rFonts w:hint="cs"/>
                <w:rtl/>
              </w:rPr>
            </w:pPr>
            <w:hyperlink w:anchor="Seif5" w:tooltip="עיגול סכומים" w:history="1">
              <w:r w:rsidRPr="00C14449">
                <w:rPr>
                  <w:rStyle w:val="Hyperlink"/>
                </w:rPr>
                <w:t>Go</w:t>
              </w:r>
            </w:hyperlink>
          </w:p>
        </w:tc>
        <w:tc>
          <w:tcPr>
            <w:tcW w:w="850" w:type="dxa"/>
          </w:tcPr>
          <w:p w14:paraId="753CD1AA"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14449" w:rsidRPr="00C14449" w14:paraId="7F9714C8" w14:textId="77777777" w:rsidTr="00C14449">
        <w:tblPrEx>
          <w:tblCellMar>
            <w:top w:w="0" w:type="dxa"/>
            <w:bottom w:w="0" w:type="dxa"/>
          </w:tblCellMar>
        </w:tblPrEx>
        <w:tc>
          <w:tcPr>
            <w:tcW w:w="1247" w:type="dxa"/>
          </w:tcPr>
          <w:p w14:paraId="0F208946" w14:textId="77777777" w:rsidR="00C14449" w:rsidRPr="00C14449" w:rsidRDefault="00C14449" w:rsidP="00C14449">
            <w:pPr>
              <w:rPr>
                <w:rFonts w:cs="Frankruhel" w:hint="cs"/>
                <w:rtl/>
              </w:rPr>
            </w:pPr>
            <w:r>
              <w:rPr>
                <w:rtl/>
              </w:rPr>
              <w:t xml:space="preserve">סעיף 6 </w:t>
            </w:r>
          </w:p>
        </w:tc>
        <w:tc>
          <w:tcPr>
            <w:tcW w:w="5669" w:type="dxa"/>
          </w:tcPr>
          <w:p w14:paraId="6E3F002B" w14:textId="77777777" w:rsidR="00C14449" w:rsidRPr="00C14449" w:rsidRDefault="00C14449" w:rsidP="00C14449">
            <w:pPr>
              <w:rPr>
                <w:rFonts w:cs="Frankruhel" w:hint="cs"/>
                <w:rtl/>
              </w:rPr>
            </w:pPr>
            <w:r>
              <w:rPr>
                <w:rtl/>
              </w:rPr>
              <w:t>חובת דיווח</w:t>
            </w:r>
          </w:p>
        </w:tc>
        <w:tc>
          <w:tcPr>
            <w:tcW w:w="567" w:type="dxa"/>
          </w:tcPr>
          <w:p w14:paraId="01F6653D" w14:textId="77777777" w:rsidR="00C14449" w:rsidRPr="00C14449" w:rsidRDefault="00C14449" w:rsidP="00C14449">
            <w:pPr>
              <w:rPr>
                <w:rStyle w:val="Hyperlink"/>
                <w:rFonts w:hint="cs"/>
                <w:rtl/>
              </w:rPr>
            </w:pPr>
            <w:hyperlink w:anchor="Seif6" w:tooltip="חובת דיווח" w:history="1">
              <w:r w:rsidRPr="00C14449">
                <w:rPr>
                  <w:rStyle w:val="Hyperlink"/>
                </w:rPr>
                <w:t>Go</w:t>
              </w:r>
            </w:hyperlink>
          </w:p>
        </w:tc>
        <w:tc>
          <w:tcPr>
            <w:tcW w:w="850" w:type="dxa"/>
          </w:tcPr>
          <w:p w14:paraId="64969320"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C14449" w:rsidRPr="00C14449" w14:paraId="707AEBCF" w14:textId="77777777" w:rsidTr="00C14449">
        <w:tblPrEx>
          <w:tblCellMar>
            <w:top w:w="0" w:type="dxa"/>
            <w:bottom w:w="0" w:type="dxa"/>
          </w:tblCellMar>
        </w:tblPrEx>
        <w:tc>
          <w:tcPr>
            <w:tcW w:w="1247" w:type="dxa"/>
          </w:tcPr>
          <w:p w14:paraId="62052B8C" w14:textId="77777777" w:rsidR="00C14449" w:rsidRPr="00C14449" w:rsidRDefault="00C14449" w:rsidP="00C14449">
            <w:pPr>
              <w:rPr>
                <w:rFonts w:cs="Frankruhel" w:hint="cs"/>
                <w:rtl/>
              </w:rPr>
            </w:pPr>
            <w:r>
              <w:rPr>
                <w:rtl/>
              </w:rPr>
              <w:t xml:space="preserve">סעיף 7 </w:t>
            </w:r>
          </w:p>
        </w:tc>
        <w:tc>
          <w:tcPr>
            <w:tcW w:w="5669" w:type="dxa"/>
          </w:tcPr>
          <w:p w14:paraId="7B649377" w14:textId="77777777" w:rsidR="00C14449" w:rsidRPr="00C14449" w:rsidRDefault="00C14449" w:rsidP="00C14449">
            <w:pPr>
              <w:rPr>
                <w:rFonts w:cs="Frankruhel" w:hint="cs"/>
                <w:rtl/>
              </w:rPr>
            </w:pPr>
            <w:r>
              <w:rPr>
                <w:rtl/>
              </w:rPr>
              <w:t>תחילה</w:t>
            </w:r>
          </w:p>
        </w:tc>
        <w:tc>
          <w:tcPr>
            <w:tcW w:w="567" w:type="dxa"/>
          </w:tcPr>
          <w:p w14:paraId="5C7A34DD" w14:textId="77777777" w:rsidR="00C14449" w:rsidRPr="00C14449" w:rsidRDefault="00C14449" w:rsidP="00C14449">
            <w:pPr>
              <w:rPr>
                <w:rStyle w:val="Hyperlink"/>
                <w:rFonts w:hint="cs"/>
                <w:rtl/>
              </w:rPr>
            </w:pPr>
            <w:hyperlink w:anchor="Seif7" w:tooltip="תחילה" w:history="1">
              <w:r w:rsidRPr="00C14449">
                <w:rPr>
                  <w:rStyle w:val="Hyperlink"/>
                </w:rPr>
                <w:t>Go</w:t>
              </w:r>
            </w:hyperlink>
          </w:p>
        </w:tc>
        <w:tc>
          <w:tcPr>
            <w:tcW w:w="850" w:type="dxa"/>
          </w:tcPr>
          <w:p w14:paraId="574AED35"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14449" w:rsidRPr="00C14449" w14:paraId="0363FADE" w14:textId="77777777" w:rsidTr="00C14449">
        <w:tblPrEx>
          <w:tblCellMar>
            <w:top w:w="0" w:type="dxa"/>
            <w:bottom w:w="0" w:type="dxa"/>
          </w:tblCellMar>
        </w:tblPrEx>
        <w:tc>
          <w:tcPr>
            <w:tcW w:w="1247" w:type="dxa"/>
          </w:tcPr>
          <w:p w14:paraId="36B55112" w14:textId="77777777" w:rsidR="00C14449" w:rsidRPr="00C14449" w:rsidRDefault="00C14449" w:rsidP="00C14449">
            <w:pPr>
              <w:rPr>
                <w:rFonts w:cs="Frankruhel" w:hint="cs"/>
                <w:rtl/>
              </w:rPr>
            </w:pPr>
          </w:p>
        </w:tc>
        <w:tc>
          <w:tcPr>
            <w:tcW w:w="5669" w:type="dxa"/>
          </w:tcPr>
          <w:p w14:paraId="64F3F687" w14:textId="77777777" w:rsidR="00C14449" w:rsidRPr="00C14449" w:rsidRDefault="00C14449" w:rsidP="00C14449">
            <w:pPr>
              <w:rPr>
                <w:rFonts w:cs="Frankruhel" w:hint="cs"/>
                <w:rtl/>
              </w:rPr>
            </w:pPr>
            <w:r>
              <w:rPr>
                <w:rtl/>
              </w:rPr>
              <w:t>תוספת</w:t>
            </w:r>
          </w:p>
        </w:tc>
        <w:tc>
          <w:tcPr>
            <w:tcW w:w="567" w:type="dxa"/>
          </w:tcPr>
          <w:p w14:paraId="7E4594D2" w14:textId="77777777" w:rsidR="00C14449" w:rsidRPr="00C14449" w:rsidRDefault="00C14449" w:rsidP="00C14449">
            <w:pPr>
              <w:rPr>
                <w:rStyle w:val="Hyperlink"/>
                <w:rFonts w:hint="cs"/>
                <w:rtl/>
              </w:rPr>
            </w:pPr>
            <w:hyperlink w:anchor="med0" w:tooltip="תוספת" w:history="1">
              <w:r w:rsidRPr="00C14449">
                <w:rPr>
                  <w:rStyle w:val="Hyperlink"/>
                </w:rPr>
                <w:t>Go</w:t>
              </w:r>
            </w:hyperlink>
          </w:p>
        </w:tc>
        <w:tc>
          <w:tcPr>
            <w:tcW w:w="850" w:type="dxa"/>
          </w:tcPr>
          <w:p w14:paraId="4E6B3F30" w14:textId="77777777" w:rsidR="00C14449" w:rsidRPr="00C14449" w:rsidRDefault="00C14449" w:rsidP="00C1444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D9BD5BD" w14:textId="77777777" w:rsidR="000B36B4" w:rsidRPr="00D00673" w:rsidRDefault="000B36B4">
      <w:pPr>
        <w:pStyle w:val="big-header"/>
        <w:ind w:left="0" w:right="1134"/>
        <w:rPr>
          <w:rFonts w:cs="FrankRuehl" w:hint="cs"/>
          <w:rtl/>
        </w:rPr>
      </w:pPr>
    </w:p>
    <w:p w14:paraId="4E638B40" w14:textId="77777777" w:rsidR="000B36B4" w:rsidRPr="00D00673" w:rsidRDefault="000B36B4" w:rsidP="005F411B">
      <w:pPr>
        <w:pStyle w:val="big-header"/>
        <w:ind w:left="0" w:right="1134"/>
        <w:outlineLvl w:val="0"/>
        <w:rPr>
          <w:rStyle w:val="default"/>
          <w:rFonts w:hint="cs"/>
          <w:sz w:val="20"/>
          <w:szCs w:val="22"/>
          <w:rtl/>
        </w:rPr>
      </w:pPr>
      <w:r w:rsidRPr="00D00673">
        <w:rPr>
          <w:rFonts w:cs="FrankRuehl"/>
          <w:rtl/>
        </w:rPr>
        <w:br w:type="page"/>
      </w:r>
      <w:r w:rsidR="00EA7D06" w:rsidRPr="00D00673">
        <w:rPr>
          <w:rFonts w:cs="FrankRuehl" w:hint="cs"/>
          <w:rtl/>
        </w:rPr>
        <w:lastRenderedPageBreak/>
        <w:t xml:space="preserve">צו </w:t>
      </w:r>
      <w:r w:rsidR="004C6361">
        <w:rPr>
          <w:rFonts w:cs="FrankRuehl" w:hint="cs"/>
          <w:rtl/>
        </w:rPr>
        <w:t>פיקוח על</w:t>
      </w:r>
      <w:r w:rsidR="00D00673" w:rsidRPr="00D00673">
        <w:rPr>
          <w:rFonts w:cs="FrankRuehl" w:hint="cs"/>
          <w:rtl/>
        </w:rPr>
        <w:t xml:space="preserve"> מחירי </w:t>
      </w:r>
      <w:r w:rsidR="00D00673" w:rsidRPr="004C6361">
        <w:rPr>
          <w:rFonts w:cs="FrankRuehl" w:hint="cs"/>
          <w:sz w:val="32"/>
          <w:rtl/>
        </w:rPr>
        <w:t>מצרכים</w:t>
      </w:r>
      <w:r w:rsidR="00D00673" w:rsidRPr="00D00673">
        <w:rPr>
          <w:rFonts w:cs="FrankRuehl" w:hint="cs"/>
          <w:rtl/>
        </w:rPr>
        <w:t xml:space="preserve"> ושירותים (מחירים מרביים למוצרי נפט בשער </w:t>
      </w:r>
      <w:r w:rsidR="005F411B">
        <w:rPr>
          <w:rFonts w:cs="FrankRuehl" w:hint="cs"/>
          <w:rtl/>
        </w:rPr>
        <w:t>בית זיקוק</w:t>
      </w:r>
      <w:r w:rsidR="00D00673" w:rsidRPr="00D00673">
        <w:rPr>
          <w:rFonts w:cs="FrankRuehl" w:hint="cs"/>
          <w:rtl/>
        </w:rPr>
        <w:t>), תשנ"ג-1992</w:t>
      </w:r>
      <w:r w:rsidRPr="00D00673">
        <w:rPr>
          <w:rStyle w:val="default"/>
          <w:sz w:val="20"/>
          <w:szCs w:val="22"/>
          <w:rtl/>
        </w:rPr>
        <w:footnoteReference w:customMarkFollows="1" w:id="1"/>
        <w:t>*</w:t>
      </w:r>
    </w:p>
    <w:p w14:paraId="5BE1FD0D" w14:textId="77777777" w:rsidR="00993468" w:rsidRPr="00A963E6" w:rsidRDefault="005F411B" w:rsidP="00993468">
      <w:pPr>
        <w:pStyle w:val="P00"/>
        <w:spacing w:before="0"/>
        <w:ind w:left="0" w:right="1134"/>
        <w:rPr>
          <w:rStyle w:val="default"/>
          <w:rFonts w:cs="FrankRuehl" w:hint="cs"/>
          <w:vanish/>
          <w:color w:val="FF0000"/>
          <w:sz w:val="20"/>
          <w:szCs w:val="20"/>
          <w:shd w:val="clear" w:color="auto" w:fill="FFFF99"/>
          <w:rtl/>
        </w:rPr>
      </w:pPr>
      <w:bookmarkStart w:id="0" w:name="Rov8"/>
      <w:r w:rsidRPr="00A963E6">
        <w:rPr>
          <w:rFonts w:cs="FrankRuehl" w:hint="cs"/>
          <w:vanish/>
          <w:shd w:val="clear" w:color="auto" w:fill="FFFF99"/>
          <w:rtl/>
          <w:lang w:eastAsia="en-US"/>
        </w:rPr>
        <w:pict w14:anchorId="0B295BCE">
          <v:shapetype id="_x0000_t202" coordsize="21600,21600" o:spt="202" path="m,l,21600r21600,l21600,xe">
            <v:stroke joinstyle="miter"/>
            <v:path gradientshapeok="t" o:connecttype="rect"/>
          </v:shapetype>
          <v:shape id="_x0000_s2481" type="#_x0000_t202" style="position:absolute;left:0;text-align:left;margin-left:470.35pt;margin-top:-28.5pt;width:1in;height:30.9pt;z-index:251660800" filled="f" stroked="f">
            <v:textbox inset="1mm,0,1mm,0">
              <w:txbxContent>
                <w:p w14:paraId="6D4DF3D3" w14:textId="77777777" w:rsidR="00DB4767" w:rsidRDefault="00DB4767" w:rsidP="004C6361">
                  <w:pPr>
                    <w:spacing w:line="160" w:lineRule="exact"/>
                    <w:rPr>
                      <w:rFonts w:cs="Miriam" w:hint="cs"/>
                      <w:noProof/>
                      <w:sz w:val="18"/>
                      <w:szCs w:val="18"/>
                      <w:rtl/>
                    </w:rPr>
                  </w:pPr>
                  <w:r>
                    <w:rPr>
                      <w:rFonts w:cs="Miriam" w:hint="cs"/>
                      <w:sz w:val="18"/>
                      <w:szCs w:val="18"/>
                      <w:rtl/>
                    </w:rPr>
                    <w:t>צו תשס"א-2000</w:t>
                  </w:r>
                </w:p>
                <w:p w14:paraId="628FCF60" w14:textId="77777777" w:rsidR="00DB4767" w:rsidRDefault="00DB4767" w:rsidP="004C6361">
                  <w:pPr>
                    <w:spacing w:line="160" w:lineRule="exac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תשס"ו-2006</w:t>
                  </w:r>
                </w:p>
              </w:txbxContent>
            </v:textbox>
          </v:shape>
        </w:pict>
      </w:r>
      <w:r w:rsidR="00993468" w:rsidRPr="00A963E6">
        <w:rPr>
          <w:rStyle w:val="default"/>
          <w:rFonts w:cs="FrankRuehl" w:hint="cs"/>
          <w:vanish/>
          <w:color w:val="FF0000"/>
          <w:sz w:val="20"/>
          <w:szCs w:val="20"/>
          <w:shd w:val="clear" w:color="auto" w:fill="FFFF99"/>
          <w:rtl/>
        </w:rPr>
        <w:t>מיום 24.12.2000</w:t>
      </w:r>
    </w:p>
    <w:p w14:paraId="07B5BDA8" w14:textId="77777777" w:rsidR="00993468" w:rsidRPr="00A963E6" w:rsidRDefault="00993468" w:rsidP="00993468">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תשס"א-2000</w:t>
      </w:r>
    </w:p>
    <w:p w14:paraId="62399904" w14:textId="77777777" w:rsidR="00993468" w:rsidRPr="00A963E6" w:rsidRDefault="004C6361" w:rsidP="00993468">
      <w:pPr>
        <w:pStyle w:val="P00"/>
        <w:spacing w:before="0"/>
        <w:ind w:left="0" w:right="1134"/>
        <w:rPr>
          <w:rStyle w:val="default"/>
          <w:rFonts w:cs="FrankRuehl" w:hint="cs"/>
          <w:vanish/>
          <w:sz w:val="20"/>
          <w:szCs w:val="20"/>
          <w:shd w:val="clear" w:color="auto" w:fill="FFFF99"/>
          <w:rtl/>
        </w:rPr>
      </w:pPr>
      <w:hyperlink r:id="rId7" w:history="1">
        <w:r w:rsidR="00993468" w:rsidRPr="00A963E6">
          <w:rPr>
            <w:rStyle w:val="Hyperlink"/>
            <w:rFonts w:cs="FrankRuehl" w:hint="cs"/>
            <w:vanish/>
            <w:szCs w:val="20"/>
            <w:shd w:val="clear" w:color="auto" w:fill="FFFF99"/>
            <w:rtl/>
          </w:rPr>
          <w:t>ק"ת תשס"א מס' 6072</w:t>
        </w:r>
      </w:hyperlink>
      <w:r w:rsidR="00993468" w:rsidRPr="00A963E6">
        <w:rPr>
          <w:rStyle w:val="default"/>
          <w:rFonts w:cs="FrankRuehl" w:hint="cs"/>
          <w:vanish/>
          <w:sz w:val="20"/>
          <w:szCs w:val="20"/>
          <w:shd w:val="clear" w:color="auto" w:fill="FFFF99"/>
          <w:rtl/>
        </w:rPr>
        <w:t xml:space="preserve"> מיום </w:t>
      </w:r>
      <w:r w:rsidRPr="00A963E6">
        <w:rPr>
          <w:rStyle w:val="default"/>
          <w:rFonts w:cs="FrankRuehl" w:hint="cs"/>
          <w:vanish/>
          <w:sz w:val="20"/>
          <w:szCs w:val="20"/>
          <w:shd w:val="clear" w:color="auto" w:fill="FFFF99"/>
          <w:rtl/>
        </w:rPr>
        <w:t>24.12.2000 עמ' 206</w:t>
      </w:r>
    </w:p>
    <w:p w14:paraId="56B01720" w14:textId="77777777" w:rsidR="004C6361" w:rsidRPr="00A963E6" w:rsidRDefault="004C6361" w:rsidP="00993468">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החלפת שם הצו</w:t>
      </w:r>
    </w:p>
    <w:p w14:paraId="3C741D50" w14:textId="77777777" w:rsidR="004C6361" w:rsidRPr="00A963E6" w:rsidRDefault="004C6361" w:rsidP="004C6361">
      <w:pPr>
        <w:pStyle w:val="P00"/>
        <w:ind w:left="0" w:right="1134"/>
        <w:rPr>
          <w:rStyle w:val="default"/>
          <w:rFonts w:cs="FrankRuehl" w:hint="cs"/>
          <w:vanish/>
          <w:sz w:val="20"/>
          <w:szCs w:val="20"/>
          <w:shd w:val="clear" w:color="auto" w:fill="FFFF99"/>
          <w:rtl/>
        </w:rPr>
      </w:pPr>
      <w:r w:rsidRPr="00A963E6">
        <w:rPr>
          <w:rStyle w:val="default"/>
          <w:rFonts w:cs="FrankRuehl" w:hint="cs"/>
          <w:vanish/>
          <w:sz w:val="20"/>
          <w:szCs w:val="20"/>
          <w:shd w:val="clear" w:color="auto" w:fill="FFFF99"/>
          <w:rtl/>
        </w:rPr>
        <w:t>הנוסח הקודם:</w:t>
      </w:r>
    </w:p>
    <w:p w14:paraId="4D95551D" w14:textId="77777777" w:rsidR="004C6361" w:rsidRPr="00A963E6" w:rsidRDefault="004C6361" w:rsidP="004C6361">
      <w:pPr>
        <w:pStyle w:val="P00"/>
        <w:spacing w:before="0"/>
        <w:ind w:left="0" w:right="1134"/>
        <w:rPr>
          <w:rStyle w:val="default"/>
          <w:rFonts w:cs="FrankRuehl" w:hint="cs"/>
          <w:vanish/>
          <w:sz w:val="22"/>
          <w:szCs w:val="22"/>
          <w:shd w:val="clear" w:color="auto" w:fill="FFFF99"/>
          <w:rtl/>
        </w:rPr>
      </w:pPr>
      <w:r w:rsidRPr="00A963E6">
        <w:rPr>
          <w:rStyle w:val="default"/>
          <w:rFonts w:cs="FrankRuehl" w:hint="cs"/>
          <w:strike/>
          <w:vanish/>
          <w:sz w:val="22"/>
          <w:szCs w:val="22"/>
          <w:shd w:val="clear" w:color="auto" w:fill="FFFF99"/>
          <w:rtl/>
        </w:rPr>
        <w:t>צו יציבות מחירים במצרכים ובשירותים (הוראת שעה) (מחירים מרביים למוצרי נפט בשער בז"ן), תשנ"ג-1992</w:t>
      </w:r>
    </w:p>
    <w:p w14:paraId="74EF0536" w14:textId="77777777" w:rsidR="00D21E6E" w:rsidRPr="00A963E6" w:rsidRDefault="00D21E6E" w:rsidP="004C6361">
      <w:pPr>
        <w:pStyle w:val="P00"/>
        <w:spacing w:before="0"/>
        <w:ind w:left="0" w:right="1134"/>
        <w:rPr>
          <w:rStyle w:val="default"/>
          <w:rFonts w:cs="FrankRuehl" w:hint="cs"/>
          <w:vanish/>
          <w:sz w:val="20"/>
          <w:szCs w:val="20"/>
          <w:shd w:val="clear" w:color="auto" w:fill="FFFF99"/>
          <w:rtl/>
        </w:rPr>
      </w:pPr>
    </w:p>
    <w:p w14:paraId="10A7D3FE" w14:textId="77777777" w:rsidR="00D21E6E" w:rsidRPr="00A963E6" w:rsidRDefault="00D21E6E" w:rsidP="004C6361">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1.4.2006</w:t>
      </w:r>
    </w:p>
    <w:p w14:paraId="117C75FE" w14:textId="77777777" w:rsidR="00D21E6E" w:rsidRPr="00A963E6" w:rsidRDefault="00D21E6E" w:rsidP="004C6361">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תשס"ו-2006</w:t>
      </w:r>
    </w:p>
    <w:p w14:paraId="6EC74605" w14:textId="77777777" w:rsidR="00D21E6E" w:rsidRPr="00A963E6" w:rsidRDefault="00D21E6E" w:rsidP="004C6361">
      <w:pPr>
        <w:pStyle w:val="P00"/>
        <w:spacing w:before="0"/>
        <w:ind w:left="0" w:right="1134"/>
        <w:rPr>
          <w:rStyle w:val="default"/>
          <w:rFonts w:cs="FrankRuehl" w:hint="cs"/>
          <w:vanish/>
          <w:sz w:val="20"/>
          <w:szCs w:val="20"/>
          <w:shd w:val="clear" w:color="auto" w:fill="FFFF99"/>
          <w:rtl/>
        </w:rPr>
      </w:pPr>
      <w:hyperlink r:id="rId8" w:history="1">
        <w:r w:rsidRPr="00A963E6">
          <w:rPr>
            <w:rStyle w:val="Hyperlink"/>
            <w:rFonts w:cs="FrankRuehl" w:hint="cs"/>
            <w:vanish/>
            <w:szCs w:val="20"/>
            <w:shd w:val="clear" w:color="auto" w:fill="FFFF99"/>
            <w:rtl/>
          </w:rPr>
          <w:t>ק"ת תשס"ו מס' 6482</w:t>
        </w:r>
      </w:hyperlink>
      <w:r w:rsidRPr="00A963E6">
        <w:rPr>
          <w:rStyle w:val="default"/>
          <w:rFonts w:cs="FrankRuehl" w:hint="cs"/>
          <w:vanish/>
          <w:sz w:val="20"/>
          <w:szCs w:val="20"/>
          <w:shd w:val="clear" w:color="auto" w:fill="FFFF99"/>
          <w:rtl/>
        </w:rPr>
        <w:t xml:space="preserve"> מיום 8.5.2006 עמ' 779</w:t>
      </w:r>
    </w:p>
    <w:p w14:paraId="6DD62939" w14:textId="77777777" w:rsidR="00D21E6E" w:rsidRPr="00A963E6" w:rsidRDefault="00D21E6E" w:rsidP="00A963E6">
      <w:pPr>
        <w:pStyle w:val="P00"/>
        <w:ind w:left="0" w:right="1134"/>
        <w:rPr>
          <w:rStyle w:val="default"/>
          <w:rFonts w:cs="FrankRuehl" w:hint="cs"/>
          <w:sz w:val="2"/>
          <w:szCs w:val="2"/>
          <w:rtl/>
        </w:rPr>
      </w:pPr>
      <w:r w:rsidRPr="00A963E6">
        <w:rPr>
          <w:rStyle w:val="default"/>
          <w:rFonts w:cs="FrankRuehl" w:hint="cs"/>
          <w:vanish/>
          <w:sz w:val="22"/>
          <w:szCs w:val="22"/>
          <w:shd w:val="clear" w:color="auto" w:fill="FFFF99"/>
          <w:rtl/>
        </w:rPr>
        <w:t xml:space="preserve">צו פיקוח על מחירים מצרכים ושירותים (מחירים מרביים למוצרי נפט </w:t>
      </w:r>
      <w:r w:rsidRPr="00A963E6">
        <w:rPr>
          <w:rStyle w:val="default"/>
          <w:rFonts w:cs="FrankRuehl" w:hint="cs"/>
          <w:strike/>
          <w:vanish/>
          <w:sz w:val="22"/>
          <w:szCs w:val="22"/>
          <w:shd w:val="clear" w:color="auto" w:fill="FFFF99"/>
          <w:rtl/>
        </w:rPr>
        <w:t>בשער בז"ן</w:t>
      </w:r>
      <w:r w:rsidRPr="00A963E6">
        <w:rPr>
          <w:rStyle w:val="default"/>
          <w:rFonts w:cs="FrankRuehl" w:hint="cs"/>
          <w:vanish/>
          <w:sz w:val="22"/>
          <w:szCs w:val="22"/>
          <w:shd w:val="clear" w:color="auto" w:fill="FFFF99"/>
          <w:rtl/>
        </w:rPr>
        <w:t xml:space="preserve"> </w:t>
      </w:r>
      <w:r w:rsidRPr="00A963E6">
        <w:rPr>
          <w:rStyle w:val="default"/>
          <w:rFonts w:cs="FrankRuehl" w:hint="cs"/>
          <w:vanish/>
          <w:sz w:val="22"/>
          <w:szCs w:val="22"/>
          <w:u w:val="single"/>
          <w:shd w:val="clear" w:color="auto" w:fill="FFFF99"/>
          <w:rtl/>
        </w:rPr>
        <w:t>בשער בית זיקוק</w:t>
      </w:r>
      <w:r w:rsidRPr="00A963E6">
        <w:rPr>
          <w:rStyle w:val="default"/>
          <w:rFonts w:cs="FrankRuehl" w:hint="cs"/>
          <w:vanish/>
          <w:sz w:val="22"/>
          <w:szCs w:val="22"/>
          <w:shd w:val="clear" w:color="auto" w:fill="FFFF99"/>
          <w:rtl/>
        </w:rPr>
        <w:t>), תשנ"ג-1992</w:t>
      </w:r>
      <w:bookmarkEnd w:id="0"/>
    </w:p>
    <w:p w14:paraId="4BF84FD7" w14:textId="77777777" w:rsidR="000B36B4" w:rsidRPr="00D00673" w:rsidRDefault="000B36B4" w:rsidP="00D00673">
      <w:pPr>
        <w:pStyle w:val="P00"/>
        <w:spacing w:before="72"/>
        <w:ind w:left="0" w:right="1134"/>
        <w:rPr>
          <w:rStyle w:val="default"/>
          <w:rFonts w:cs="FrankRuehl" w:hint="cs"/>
          <w:sz w:val="20"/>
          <w:rtl/>
        </w:rPr>
      </w:pPr>
      <w:r w:rsidRPr="00D00673">
        <w:rPr>
          <w:rStyle w:val="default"/>
          <w:rFonts w:cs="FrankRuehl" w:hint="cs"/>
          <w:sz w:val="20"/>
          <w:rtl/>
        </w:rPr>
        <w:tab/>
        <w:t>ב</w:t>
      </w:r>
      <w:r w:rsidRPr="00D00673">
        <w:rPr>
          <w:rStyle w:val="default"/>
          <w:rFonts w:cs="FrankRuehl"/>
          <w:sz w:val="20"/>
          <w:rtl/>
        </w:rPr>
        <w:t>תוקף סמכות</w:t>
      </w:r>
      <w:r w:rsidR="00EA7D06" w:rsidRPr="00D00673">
        <w:rPr>
          <w:rStyle w:val="default"/>
          <w:rFonts w:cs="FrankRuehl" w:hint="cs"/>
          <w:sz w:val="20"/>
          <w:rtl/>
        </w:rPr>
        <w:t>נו</w:t>
      </w:r>
      <w:r w:rsidRPr="00D00673">
        <w:rPr>
          <w:rStyle w:val="default"/>
          <w:rFonts w:cs="FrankRuehl"/>
          <w:sz w:val="20"/>
          <w:rtl/>
        </w:rPr>
        <w:t xml:space="preserve"> לפי</w:t>
      </w:r>
      <w:r w:rsidRPr="00D00673">
        <w:rPr>
          <w:rStyle w:val="default"/>
          <w:rFonts w:cs="FrankRuehl" w:hint="cs"/>
          <w:sz w:val="20"/>
          <w:rtl/>
        </w:rPr>
        <w:t xml:space="preserve"> </w:t>
      </w:r>
      <w:r w:rsidR="00EA7D06" w:rsidRPr="00D00673">
        <w:rPr>
          <w:rStyle w:val="default"/>
          <w:rFonts w:cs="FrankRuehl" w:hint="cs"/>
          <w:sz w:val="20"/>
          <w:rtl/>
        </w:rPr>
        <w:t xml:space="preserve">סעיף </w:t>
      </w:r>
      <w:r w:rsidR="00D00673" w:rsidRPr="00D00673">
        <w:rPr>
          <w:rStyle w:val="default"/>
          <w:rFonts w:cs="FrankRuehl" w:hint="cs"/>
          <w:sz w:val="20"/>
          <w:rtl/>
        </w:rPr>
        <w:t>7(א</w:t>
      </w:r>
      <w:r w:rsidR="00EA7D06" w:rsidRPr="00D00673">
        <w:rPr>
          <w:rStyle w:val="default"/>
          <w:rFonts w:cs="FrankRuehl" w:hint="cs"/>
          <w:sz w:val="20"/>
          <w:rtl/>
        </w:rPr>
        <w:t>)</w:t>
      </w:r>
      <w:r w:rsidRPr="00D00673">
        <w:rPr>
          <w:rStyle w:val="default"/>
          <w:rFonts w:cs="FrankRuehl" w:hint="cs"/>
          <w:sz w:val="20"/>
          <w:rtl/>
        </w:rPr>
        <w:t xml:space="preserve"> לחוק </w:t>
      </w:r>
      <w:r w:rsidR="00D00673" w:rsidRPr="00D00673">
        <w:rPr>
          <w:rStyle w:val="default"/>
          <w:rFonts w:cs="FrankRuehl" w:hint="cs"/>
          <w:sz w:val="20"/>
          <w:rtl/>
        </w:rPr>
        <w:t>יציבות מחירים במצרכים ובשירותים (הוראת שעה), התשמ"ו-1985</w:t>
      </w:r>
      <w:r w:rsidR="00E03B13" w:rsidRPr="00D00673">
        <w:rPr>
          <w:rStyle w:val="default"/>
          <w:rFonts w:cs="FrankRuehl" w:hint="cs"/>
          <w:sz w:val="20"/>
          <w:rtl/>
        </w:rPr>
        <w:t xml:space="preserve">, </w:t>
      </w:r>
      <w:r w:rsidR="00EA7D06" w:rsidRPr="00D00673">
        <w:rPr>
          <w:rStyle w:val="default"/>
          <w:rFonts w:cs="FrankRuehl" w:hint="cs"/>
          <w:sz w:val="20"/>
          <w:rtl/>
        </w:rPr>
        <w:t>אנו מצווים</w:t>
      </w:r>
      <w:r w:rsidRPr="00D00673">
        <w:rPr>
          <w:rStyle w:val="default"/>
          <w:rFonts w:cs="FrankRuehl" w:hint="cs"/>
          <w:sz w:val="20"/>
          <w:rtl/>
        </w:rPr>
        <w:t xml:space="preserve"> לאמור</w:t>
      </w:r>
      <w:r w:rsidRPr="00D00673">
        <w:rPr>
          <w:rStyle w:val="default"/>
          <w:rFonts w:cs="FrankRuehl"/>
          <w:sz w:val="20"/>
          <w:rtl/>
        </w:rPr>
        <w:t>:</w:t>
      </w:r>
    </w:p>
    <w:p w14:paraId="101BC6BF" w14:textId="77777777" w:rsidR="000B36B4" w:rsidRDefault="000B36B4" w:rsidP="005F411B">
      <w:pPr>
        <w:pStyle w:val="P00"/>
        <w:spacing w:before="72"/>
        <w:ind w:left="0" w:right="1134"/>
        <w:rPr>
          <w:rStyle w:val="default"/>
          <w:rFonts w:cs="FrankRuehl" w:hint="cs"/>
          <w:sz w:val="20"/>
          <w:rtl/>
        </w:rPr>
      </w:pPr>
      <w:bookmarkStart w:id="1" w:name="Seif1"/>
      <w:bookmarkEnd w:id="1"/>
      <w:r w:rsidRPr="00D00673">
        <w:rPr>
          <w:rFonts w:cs="Miriam"/>
          <w:lang w:val="he-IL"/>
        </w:rPr>
        <w:pict w14:anchorId="4CB3B372">
          <v:rect id="_x0000_s2050" style="position:absolute;left:0;text-align:left;margin-left:464.35pt;margin-top:7.1pt;width:75.05pt;height:27.7pt;z-index:251652608" o:allowincell="f" filled="f" stroked="f" strokecolor="lime" strokeweight=".25pt">
            <v:textbox style="mso-next-textbox:#_x0000_s2050" inset="0,0,0,0">
              <w:txbxContent>
                <w:p w14:paraId="00667D80" w14:textId="77777777" w:rsidR="00DB4767" w:rsidRDefault="00DB4767">
                  <w:pPr>
                    <w:spacing w:line="160" w:lineRule="exact"/>
                    <w:rPr>
                      <w:rFonts w:cs="Miriam" w:hint="cs"/>
                      <w:sz w:val="18"/>
                      <w:szCs w:val="18"/>
                      <w:rtl/>
                    </w:rPr>
                  </w:pPr>
                  <w:r>
                    <w:rPr>
                      <w:rFonts w:cs="Miriam" w:hint="cs"/>
                      <w:sz w:val="18"/>
                      <w:szCs w:val="18"/>
                      <w:rtl/>
                    </w:rPr>
                    <w:t>קביעת רמת הפיקוח</w:t>
                  </w:r>
                </w:p>
                <w:p w14:paraId="76E93DEF" w14:textId="77777777" w:rsidR="00DB4767" w:rsidRDefault="00DB4767">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w10:anchorlock/>
          </v:rect>
        </w:pict>
      </w:r>
      <w:r w:rsidRPr="00D00673">
        <w:rPr>
          <w:rStyle w:val="big-number"/>
          <w:rFonts w:cs="Miriam"/>
          <w:sz w:val="20"/>
          <w:rtl/>
        </w:rPr>
        <w:t>1</w:t>
      </w:r>
      <w:r w:rsidRPr="00D00673">
        <w:rPr>
          <w:rStyle w:val="big-number"/>
          <w:rFonts w:cs="FrankRuehl"/>
          <w:sz w:val="20"/>
          <w:szCs w:val="26"/>
          <w:rtl/>
        </w:rPr>
        <w:t>.</w:t>
      </w:r>
      <w:r w:rsidRPr="00D00673">
        <w:rPr>
          <w:rStyle w:val="default"/>
          <w:rFonts w:cs="FrankRuehl"/>
          <w:sz w:val="20"/>
          <w:rtl/>
        </w:rPr>
        <w:tab/>
      </w:r>
      <w:r w:rsidR="005F411B">
        <w:rPr>
          <w:rStyle w:val="default"/>
          <w:rFonts w:cs="FrankRuehl" w:hint="cs"/>
          <w:sz w:val="20"/>
          <w:rtl/>
        </w:rPr>
        <w:t>(א)</w:t>
      </w:r>
      <w:r w:rsidR="005F411B">
        <w:rPr>
          <w:rStyle w:val="default"/>
          <w:rFonts w:cs="FrankRuehl" w:hint="cs"/>
          <w:sz w:val="20"/>
          <w:rtl/>
        </w:rPr>
        <w:tab/>
        <w:t>כל עוד פועל במדינה בית זיקוק אחד או נתקיים תנאי מן התנאים המפורטים בסעיף קטן (ג), יחול על מחיר מוצר נפט המנוי בתוספת, שמוכר בית זיקוק, פיקוח של קביעת מחירים לפי פרק ה' לחוק, והמחיר בשער בית זיקוק המפורט בתוספת לצד מוצר נפט כאמור, יהיה מחירו המרבי.</w:t>
      </w:r>
    </w:p>
    <w:p w14:paraId="14A4467C" w14:textId="77777777" w:rsidR="005F411B" w:rsidRDefault="005F411B" w:rsidP="005F411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פועלים במדינה שני בתי זיקוק לפחות, שכל אחד מהם בבעלות גורם אחר ובין שני בתי הזיקוק אין כל שיתוף במערכות המכירה, יחול על מחירו בשער בית זיקוק של מוצר נפט כאמור, פיקוח של דיווח על רווחיות ומחירים לפי פרק ז' לחוק, אם לא נתקיים תנאי מן המפורטים בסעיף קטן (ג), להחזרת הפיקוח עליהם לפי סעיף קטן (א); לענין זה, "דיווח על רווחיות" </w:t>
      </w:r>
      <w:r>
        <w:rPr>
          <w:rStyle w:val="default"/>
          <w:rFonts w:cs="FrankRuehl"/>
          <w:sz w:val="20"/>
          <w:rtl/>
        </w:rPr>
        <w:t>–</w:t>
      </w:r>
      <w:r>
        <w:rPr>
          <w:rStyle w:val="default"/>
          <w:rFonts w:cs="FrankRuehl" w:hint="cs"/>
          <w:sz w:val="20"/>
          <w:rtl/>
        </w:rPr>
        <w:t xml:space="preserve"> דוח שנתי על כמויות שנמכרו ומחירים.</w:t>
      </w:r>
    </w:p>
    <w:p w14:paraId="7D30C641" w14:textId="77777777" w:rsidR="005F411B" w:rsidRDefault="005F411B" w:rsidP="005F411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הפיקוח על מחיר מוצר נפט בשער בית זיקוק האמור </w:t>
      </w:r>
      <w:r w:rsidR="00736F89">
        <w:rPr>
          <w:rStyle w:val="default"/>
          <w:rFonts w:cs="FrankRuehl" w:hint="cs"/>
          <w:sz w:val="20"/>
          <w:rtl/>
        </w:rPr>
        <w:t>בסעיף קטן (ב), יחזור להיות פיקוח כאמור בסעיף קטן (א), בהתקיים תנאי מן המפורטים להלן:</w:t>
      </w:r>
    </w:p>
    <w:p w14:paraId="5332A931" w14:textId="77777777" w:rsidR="00736F89" w:rsidRDefault="00736F89" w:rsidP="00736F8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בית זיקוק לא דיווח למפקח על המחירים עד ה-10 בכל חודש, על כמויות מוצרי נפט שמכר ומחיריהם, באופן שהורה המפקח ולפי פירוט שהורה, זולת אם פטר המפקח את בית הזיקוק מדיווח כאמור, לאחר שמסר למפקח מידע בהיקף ובמועדים שיאפשרו לו לבחון את הצורך למסור לבית זיקוק הודעה לפי פסקה (2) או להמליץ לפני השרים על החזרת הפיקוח לפי פרק ה' לחוק;</w:t>
      </w:r>
    </w:p>
    <w:p w14:paraId="5991A71F" w14:textId="77777777" w:rsidR="00736F89" w:rsidRDefault="00736F89" w:rsidP="00736F8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המפקח על המחירים הודיע לבית זיקוק, 30 ימים מראש, כי במשך ששת החודשים הרצופים שקדמו להודעתו, נמכרו בממוצע למשק הישראלי, מתוך היקף צריכת מוצר הנפט, למעלה מ-50 אחוזים בידי בית זיקוק אחד, ופחות מ-15 אחוזים בידי בית זיקוק אחר.</w:t>
      </w:r>
    </w:p>
    <w:p w14:paraId="43C546CC" w14:textId="77777777" w:rsidR="00736F89" w:rsidRDefault="00736F89" w:rsidP="005F411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הודיע המפקח על המחירים לבית זיקוק, כי במשך ששת החודשים הרצופים שקדמו להודעתו, חדל להתקיים במוצר נפט תנאי מן המפורטים בסעיף קטן (ג), ישובו לחול עליו הוראות סעיף קטן (ב).</w:t>
      </w:r>
    </w:p>
    <w:p w14:paraId="0239E797" w14:textId="77777777" w:rsidR="005F411B" w:rsidRPr="00A963E6" w:rsidRDefault="005F411B" w:rsidP="005F411B">
      <w:pPr>
        <w:pStyle w:val="P00"/>
        <w:spacing w:before="0"/>
        <w:ind w:left="0" w:right="1134"/>
        <w:rPr>
          <w:rStyle w:val="default"/>
          <w:rFonts w:cs="FrankRuehl" w:hint="cs"/>
          <w:vanish/>
          <w:color w:val="FF0000"/>
          <w:sz w:val="20"/>
          <w:szCs w:val="20"/>
          <w:shd w:val="clear" w:color="auto" w:fill="FFFF99"/>
          <w:rtl/>
        </w:rPr>
      </w:pPr>
      <w:bookmarkStart w:id="2" w:name="Rov9"/>
      <w:r w:rsidRPr="00A963E6">
        <w:rPr>
          <w:rStyle w:val="default"/>
          <w:rFonts w:cs="FrankRuehl" w:hint="cs"/>
          <w:vanish/>
          <w:color w:val="FF0000"/>
          <w:sz w:val="20"/>
          <w:szCs w:val="20"/>
          <w:shd w:val="clear" w:color="auto" w:fill="FFFF99"/>
          <w:rtl/>
        </w:rPr>
        <w:t>מיום 1.4.2006</w:t>
      </w:r>
    </w:p>
    <w:p w14:paraId="0276396A" w14:textId="77777777" w:rsidR="005F411B" w:rsidRPr="00A963E6" w:rsidRDefault="005F411B" w:rsidP="005F411B">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תשס"ו-2006</w:t>
      </w:r>
    </w:p>
    <w:p w14:paraId="0C855BC6" w14:textId="77777777" w:rsidR="005F411B" w:rsidRPr="00A963E6" w:rsidRDefault="005F411B" w:rsidP="005F411B">
      <w:pPr>
        <w:pStyle w:val="P00"/>
        <w:spacing w:before="0"/>
        <w:ind w:left="0" w:right="1134"/>
        <w:rPr>
          <w:rStyle w:val="default"/>
          <w:rFonts w:cs="FrankRuehl" w:hint="cs"/>
          <w:vanish/>
          <w:sz w:val="20"/>
          <w:szCs w:val="20"/>
          <w:shd w:val="clear" w:color="auto" w:fill="FFFF99"/>
          <w:rtl/>
        </w:rPr>
      </w:pPr>
      <w:hyperlink r:id="rId9" w:history="1">
        <w:r w:rsidRPr="00A963E6">
          <w:rPr>
            <w:rStyle w:val="Hyperlink"/>
            <w:rFonts w:cs="FrankRuehl" w:hint="cs"/>
            <w:vanish/>
            <w:szCs w:val="20"/>
            <w:shd w:val="clear" w:color="auto" w:fill="FFFF99"/>
            <w:rtl/>
          </w:rPr>
          <w:t>ק"ת תשס"ו מס' 6482</w:t>
        </w:r>
      </w:hyperlink>
      <w:r w:rsidRPr="00A963E6">
        <w:rPr>
          <w:rStyle w:val="default"/>
          <w:rFonts w:cs="FrankRuehl" w:hint="cs"/>
          <w:vanish/>
          <w:sz w:val="20"/>
          <w:szCs w:val="20"/>
          <w:shd w:val="clear" w:color="auto" w:fill="FFFF99"/>
          <w:rtl/>
        </w:rPr>
        <w:t xml:space="preserve"> מיום 8.5.2006 עמ' 780</w:t>
      </w:r>
    </w:p>
    <w:p w14:paraId="731E713F" w14:textId="77777777" w:rsidR="005F411B" w:rsidRPr="00A963E6" w:rsidRDefault="005F411B" w:rsidP="005F411B">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החלפת סעיף 1</w:t>
      </w:r>
    </w:p>
    <w:p w14:paraId="71EB6A8C" w14:textId="77777777" w:rsidR="005F411B" w:rsidRPr="00A963E6" w:rsidRDefault="005F411B" w:rsidP="005F411B">
      <w:pPr>
        <w:pStyle w:val="P00"/>
        <w:ind w:left="0" w:right="1134"/>
        <w:rPr>
          <w:rStyle w:val="default"/>
          <w:rFonts w:cs="FrankRuehl" w:hint="cs"/>
          <w:vanish/>
          <w:sz w:val="20"/>
          <w:szCs w:val="20"/>
          <w:shd w:val="clear" w:color="auto" w:fill="FFFF99"/>
          <w:rtl/>
        </w:rPr>
      </w:pPr>
      <w:r w:rsidRPr="00A963E6">
        <w:rPr>
          <w:rStyle w:val="default"/>
          <w:rFonts w:cs="FrankRuehl" w:hint="cs"/>
          <w:vanish/>
          <w:sz w:val="20"/>
          <w:szCs w:val="20"/>
          <w:shd w:val="clear" w:color="auto" w:fill="FFFF99"/>
          <w:rtl/>
        </w:rPr>
        <w:t>הנוסח הקודם:</w:t>
      </w:r>
    </w:p>
    <w:p w14:paraId="6F6383CD" w14:textId="77777777" w:rsidR="005F411B" w:rsidRPr="00A963E6" w:rsidRDefault="005F411B" w:rsidP="005F411B">
      <w:pPr>
        <w:pStyle w:val="P00"/>
        <w:spacing w:before="20"/>
        <w:ind w:left="0" w:right="1134"/>
        <w:rPr>
          <w:rStyle w:val="default"/>
          <w:rFonts w:cs="Miriam" w:hint="cs"/>
          <w:strike/>
          <w:vanish/>
          <w:sz w:val="16"/>
          <w:szCs w:val="16"/>
          <w:shd w:val="clear" w:color="auto" w:fill="FFFF99"/>
          <w:rtl/>
        </w:rPr>
      </w:pPr>
      <w:r w:rsidRPr="00A963E6">
        <w:rPr>
          <w:rStyle w:val="default"/>
          <w:rFonts w:cs="Miriam" w:hint="cs"/>
          <w:strike/>
          <w:vanish/>
          <w:sz w:val="16"/>
          <w:szCs w:val="16"/>
          <w:shd w:val="clear" w:color="auto" w:fill="FFFF99"/>
          <w:rtl/>
        </w:rPr>
        <w:t>מחירים מרביים</w:t>
      </w:r>
    </w:p>
    <w:p w14:paraId="57C454EB" w14:textId="77777777" w:rsidR="005F411B" w:rsidRPr="00A963E6" w:rsidRDefault="005F411B" w:rsidP="00A963E6">
      <w:pPr>
        <w:pStyle w:val="P00"/>
        <w:spacing w:before="0"/>
        <w:ind w:left="0" w:right="1134"/>
        <w:rPr>
          <w:rStyle w:val="default"/>
          <w:rFonts w:cs="FrankRuehl" w:hint="cs"/>
          <w:strike/>
          <w:sz w:val="2"/>
          <w:szCs w:val="2"/>
          <w:rtl/>
        </w:rPr>
      </w:pPr>
      <w:r w:rsidRPr="00A963E6">
        <w:rPr>
          <w:rStyle w:val="default"/>
          <w:rFonts w:cs="FrankRuehl"/>
          <w:strike/>
          <w:vanish/>
          <w:sz w:val="22"/>
          <w:szCs w:val="22"/>
          <w:shd w:val="clear" w:color="auto" w:fill="FFFF99"/>
          <w:rtl/>
        </w:rPr>
        <w:t>1.</w:t>
      </w:r>
      <w:r w:rsidRPr="00A963E6">
        <w:rPr>
          <w:rStyle w:val="default"/>
          <w:rFonts w:cs="FrankRuehl"/>
          <w:strike/>
          <w:vanish/>
          <w:sz w:val="22"/>
          <w:szCs w:val="22"/>
          <w:shd w:val="clear" w:color="auto" w:fill="FFFF99"/>
          <w:rtl/>
        </w:rPr>
        <w:tab/>
      </w:r>
      <w:r w:rsidRPr="00A963E6">
        <w:rPr>
          <w:rStyle w:val="default"/>
          <w:rFonts w:cs="FrankRuehl" w:hint="cs"/>
          <w:strike/>
          <w:vanish/>
          <w:sz w:val="22"/>
          <w:szCs w:val="22"/>
          <w:shd w:val="clear" w:color="auto" w:fill="FFFF99"/>
          <w:rtl/>
        </w:rPr>
        <w:t xml:space="preserve">לא ימכור אדם ולא יציע למכור, לא יקנה ולא יסכים שימכרו לו, כל מוצר נפט ממוצרי הנפט המפורטים בטור א' בתוספת (להלן </w:t>
      </w:r>
      <w:r w:rsidRPr="00A963E6">
        <w:rPr>
          <w:rStyle w:val="default"/>
          <w:rFonts w:cs="FrankRuehl"/>
          <w:strike/>
          <w:vanish/>
          <w:sz w:val="22"/>
          <w:szCs w:val="22"/>
          <w:shd w:val="clear" w:color="auto" w:fill="FFFF99"/>
          <w:rtl/>
        </w:rPr>
        <w:t>–</w:t>
      </w:r>
      <w:r w:rsidRPr="00A963E6">
        <w:rPr>
          <w:rStyle w:val="default"/>
          <w:rFonts w:cs="FrankRuehl" w:hint="cs"/>
          <w:strike/>
          <w:vanish/>
          <w:sz w:val="22"/>
          <w:szCs w:val="22"/>
          <w:shd w:val="clear" w:color="auto" w:fill="FFFF99"/>
          <w:rtl/>
        </w:rPr>
        <w:t xml:space="preserve"> מוצרי נפט), במחיר העולה על המחיר הנקוב לצדו בטור ב', כפי שיעודכן בהתאם להוראות צו זה (להלן </w:t>
      </w:r>
      <w:r w:rsidRPr="00A963E6">
        <w:rPr>
          <w:rStyle w:val="default"/>
          <w:rFonts w:cs="FrankRuehl"/>
          <w:strike/>
          <w:vanish/>
          <w:sz w:val="22"/>
          <w:szCs w:val="22"/>
          <w:shd w:val="clear" w:color="auto" w:fill="FFFF99"/>
          <w:rtl/>
        </w:rPr>
        <w:t>–</w:t>
      </w:r>
      <w:r w:rsidRPr="00A963E6">
        <w:rPr>
          <w:rStyle w:val="default"/>
          <w:rFonts w:cs="FrankRuehl" w:hint="cs"/>
          <w:strike/>
          <w:vanish/>
          <w:sz w:val="22"/>
          <w:szCs w:val="22"/>
          <w:shd w:val="clear" w:color="auto" w:fill="FFFF99"/>
          <w:rtl/>
        </w:rPr>
        <w:t xml:space="preserve"> המחירים המרביים בשער בז"ן).</w:t>
      </w:r>
      <w:bookmarkEnd w:id="2"/>
    </w:p>
    <w:p w14:paraId="21FAA88B" w14:textId="77777777" w:rsidR="000B36B4" w:rsidRPr="00D00673" w:rsidRDefault="000B36B4" w:rsidP="00A963E6">
      <w:pPr>
        <w:pStyle w:val="P00"/>
        <w:spacing w:before="72"/>
        <w:ind w:left="0" w:right="1134"/>
        <w:rPr>
          <w:rStyle w:val="default"/>
          <w:rFonts w:cs="FrankRuehl" w:hint="cs"/>
          <w:sz w:val="20"/>
          <w:rtl/>
        </w:rPr>
      </w:pPr>
      <w:bookmarkStart w:id="3" w:name="Seif2"/>
      <w:bookmarkEnd w:id="3"/>
      <w:r w:rsidRPr="00D00673">
        <w:rPr>
          <w:rFonts w:cs="Miriam"/>
          <w:lang w:val="he-IL"/>
        </w:rPr>
        <w:pict w14:anchorId="24F7EC71">
          <v:rect id="_x0000_s2274" style="position:absolute;left:0;text-align:left;margin-left:464.35pt;margin-top:7.1pt;width:75.05pt;height:23.15pt;z-index:251653632" o:allowincell="f" filled="f" stroked="f" strokecolor="lime" strokeweight=".25pt">
            <v:textbox style="mso-next-textbox:#_x0000_s2274" inset="0,0,0,0">
              <w:txbxContent>
                <w:p w14:paraId="4E051293" w14:textId="77777777" w:rsidR="00DB4767" w:rsidRDefault="00DB4767" w:rsidP="008C2EAB">
                  <w:pPr>
                    <w:pStyle w:val="a7"/>
                    <w:rPr>
                      <w:rFonts w:hint="cs"/>
                      <w:rtl/>
                    </w:rPr>
                  </w:pPr>
                  <w:r>
                    <w:rPr>
                      <w:rFonts w:hint="cs"/>
                      <w:rtl/>
                    </w:rPr>
                    <w:t>עדכון מחירים מרביים</w:t>
                  </w:r>
                </w:p>
                <w:p w14:paraId="33A66672" w14:textId="77777777" w:rsidR="00A963E6" w:rsidRDefault="00A963E6" w:rsidP="008C2EAB">
                  <w:pPr>
                    <w:pStyle w:val="a7"/>
                    <w:rPr>
                      <w:rFonts w:hint="cs"/>
                      <w:noProof/>
                      <w:rtl/>
                    </w:rPr>
                  </w:pPr>
                  <w:r>
                    <w:rPr>
                      <w:rFonts w:hint="cs"/>
                      <w:rtl/>
                    </w:rPr>
                    <w:t xml:space="preserve">צו (מס' 2) </w:t>
                  </w:r>
                  <w:r>
                    <w:rPr>
                      <w:rtl/>
                    </w:rPr>
                    <w:br/>
                  </w:r>
                  <w:r>
                    <w:rPr>
                      <w:rFonts w:hint="cs"/>
                      <w:rtl/>
                    </w:rPr>
                    <w:t>תשס"ו-2006</w:t>
                  </w:r>
                </w:p>
              </w:txbxContent>
            </v:textbox>
            <w10:anchorlock/>
          </v:rect>
        </w:pict>
      </w:r>
      <w:r w:rsidRPr="00D00673">
        <w:rPr>
          <w:rStyle w:val="big-number"/>
          <w:rFonts w:cs="Miriam" w:hint="cs"/>
          <w:sz w:val="20"/>
          <w:rtl/>
        </w:rPr>
        <w:t>2</w:t>
      </w:r>
      <w:r w:rsidRPr="00D00673">
        <w:rPr>
          <w:rStyle w:val="big-number"/>
          <w:rFonts w:cs="FrankRuehl"/>
          <w:sz w:val="20"/>
          <w:szCs w:val="26"/>
          <w:rtl/>
        </w:rPr>
        <w:t>.</w:t>
      </w:r>
      <w:r w:rsidRPr="00D00673">
        <w:rPr>
          <w:rStyle w:val="big-number"/>
          <w:rFonts w:cs="FrankRuehl"/>
          <w:sz w:val="20"/>
          <w:szCs w:val="26"/>
          <w:rtl/>
        </w:rPr>
        <w:tab/>
      </w:r>
      <w:r w:rsidR="00D00673" w:rsidRPr="00D00673">
        <w:rPr>
          <w:rStyle w:val="default"/>
          <w:rFonts w:cs="FrankRuehl" w:hint="cs"/>
          <w:sz w:val="20"/>
          <w:rtl/>
        </w:rPr>
        <w:t>(א)</w:t>
      </w:r>
      <w:r w:rsidR="00D00673" w:rsidRPr="00D00673">
        <w:rPr>
          <w:rStyle w:val="default"/>
          <w:rFonts w:cs="FrankRuehl" w:hint="cs"/>
          <w:sz w:val="20"/>
          <w:rtl/>
        </w:rPr>
        <w:tab/>
      </w:r>
      <w:r w:rsidR="00A963E6" w:rsidRPr="00A963E6">
        <w:rPr>
          <w:rStyle w:val="default"/>
          <w:rFonts w:cs="FrankRuehl" w:hint="cs"/>
          <w:sz w:val="20"/>
          <w:rtl/>
        </w:rPr>
        <w:t>חל פיקוח לפי פרק ה' לחוק, כאמור בסעיף 1(ב), או חל איסור לפי סעיף 1(א) על מכירת מוצר נפט במחיר העולה על המחיר הקבוע בתוספת, יחושב המחיר המרבי למוצר נפט ב-1 בחודש בעד כל אותו החודש</w:t>
      </w:r>
      <w:r w:rsidR="00D00673" w:rsidRPr="00D00673">
        <w:rPr>
          <w:rStyle w:val="default"/>
          <w:rFonts w:cs="FrankRuehl" w:hint="cs"/>
          <w:sz w:val="20"/>
          <w:rtl/>
        </w:rPr>
        <w:t>, על פי הסכום המצטבר של מרכיבים אלה:</w:t>
      </w:r>
    </w:p>
    <w:p w14:paraId="2820A8ED" w14:textId="77777777" w:rsidR="00D00673" w:rsidRDefault="00D00673" w:rsidP="00D00673">
      <w:pPr>
        <w:pStyle w:val="P00"/>
        <w:spacing w:before="72"/>
        <w:ind w:left="1021" w:right="1134"/>
        <w:rPr>
          <w:rStyle w:val="default"/>
          <w:rFonts w:cs="FrankRuehl" w:hint="cs"/>
          <w:sz w:val="20"/>
          <w:rtl/>
        </w:rPr>
      </w:pPr>
      <w:r w:rsidRPr="00D00673">
        <w:rPr>
          <w:rStyle w:val="default"/>
          <w:rFonts w:cs="FrankRuehl" w:hint="cs"/>
          <w:sz w:val="20"/>
          <w:rtl/>
        </w:rPr>
        <w:t>(1)</w:t>
      </w:r>
      <w:r w:rsidRPr="00D00673">
        <w:rPr>
          <w:rStyle w:val="default"/>
          <w:rFonts w:cs="FrankRuehl" w:hint="cs"/>
          <w:sz w:val="20"/>
          <w:rtl/>
        </w:rPr>
        <w:tab/>
        <w:t>המחיר הממוצע של אותו מוצר נפט על פי חמישה ימי פרסום רצופים ב-</w:t>
      </w:r>
      <w:r w:rsidRPr="00D00673">
        <w:rPr>
          <w:rStyle w:val="default"/>
          <w:rFonts w:cs="FrankRuehl"/>
          <w:sz w:val="20"/>
        </w:rPr>
        <w:t>Platt's</w:t>
      </w:r>
      <w:r>
        <w:rPr>
          <w:rStyle w:val="default"/>
          <w:rFonts w:cs="FrankRuehl"/>
          <w:sz w:val="20"/>
        </w:rPr>
        <w:t xml:space="preserve"> European Market Scan</w:t>
      </w:r>
      <w:r>
        <w:rPr>
          <w:rStyle w:val="default"/>
          <w:rFonts w:cs="FrankRuehl" w:hint="cs"/>
          <w:sz w:val="20"/>
          <w:rtl/>
        </w:rPr>
        <w:t xml:space="preserve"> של מחירי </w:t>
      </w:r>
      <w:r>
        <w:rPr>
          <w:rStyle w:val="default"/>
          <w:rFonts w:cs="FrankRuehl"/>
          <w:sz w:val="20"/>
        </w:rPr>
        <w:t>Cargoes C.I.F. Med Basis – Genova/Lavera</w:t>
      </w:r>
      <w:r>
        <w:rPr>
          <w:rStyle w:val="default"/>
          <w:rFonts w:cs="FrankRuehl" w:hint="cs"/>
          <w:sz w:val="20"/>
          <w:rtl/>
        </w:rPr>
        <w:t xml:space="preserve">, </w:t>
      </w:r>
      <w:r>
        <w:rPr>
          <w:rStyle w:val="default"/>
          <w:rFonts w:cs="FrankRuehl" w:hint="cs"/>
          <w:sz w:val="20"/>
          <w:rtl/>
        </w:rPr>
        <w:lastRenderedPageBreak/>
        <w:t xml:space="preserve">שהאחרון שבהם קדם בשני ימי עבודה ליום העדכון, בתוספת או בהפחתת סכום שיקבע מנהל מינהל הדלק במשרד האנרגיה והשתית (להלן </w:t>
      </w:r>
      <w:r>
        <w:rPr>
          <w:rStyle w:val="default"/>
          <w:rFonts w:cs="FrankRuehl"/>
          <w:sz w:val="20"/>
          <w:rtl/>
        </w:rPr>
        <w:t>–</w:t>
      </w:r>
      <w:r>
        <w:rPr>
          <w:rStyle w:val="default"/>
          <w:rFonts w:cs="FrankRuehl" w:hint="cs"/>
          <w:sz w:val="20"/>
          <w:rtl/>
        </w:rPr>
        <w:t xml:space="preserve"> המנהל), באישור שר האנרגיה והתשתית ושר האוצר (להלן </w:t>
      </w:r>
      <w:r>
        <w:rPr>
          <w:rStyle w:val="default"/>
          <w:rFonts w:cs="FrankRuehl"/>
          <w:sz w:val="20"/>
          <w:rtl/>
        </w:rPr>
        <w:t>–</w:t>
      </w:r>
      <w:r>
        <w:rPr>
          <w:rStyle w:val="default"/>
          <w:rFonts w:cs="FrankRuehl" w:hint="cs"/>
          <w:sz w:val="20"/>
          <w:rtl/>
        </w:rPr>
        <w:t xml:space="preserve"> השרים); לא פורסם מחירו של מוצר נפט מסויים כאמור, ייקבע מחירו, לענין זה, בידי המנהל בהתחשב במחירו של מוצר קרוב לו;</w:t>
      </w:r>
    </w:p>
    <w:p w14:paraId="07FD4A11" w14:textId="77777777" w:rsidR="00D00673" w:rsidRDefault="00D00673" w:rsidP="00D0067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מכס לפי סעיף 4 בתוספת הראשונה לצו תעריף המכס והפטורים ומס קניה על טובין, התשנ"ב-1991, כשהוא מחושב על פי המחיר כאמור בפסקה (1).</w:t>
      </w:r>
    </w:p>
    <w:p w14:paraId="1B0F29F9" w14:textId="77777777" w:rsidR="00D00673" w:rsidRDefault="004C6361" w:rsidP="004C6361">
      <w:pPr>
        <w:pStyle w:val="P00"/>
        <w:spacing w:before="72"/>
        <w:ind w:left="0" w:right="1134"/>
        <w:rPr>
          <w:rStyle w:val="default"/>
          <w:rFonts w:cs="FrankRuehl" w:hint="cs"/>
          <w:sz w:val="20"/>
          <w:rtl/>
        </w:rPr>
      </w:pPr>
      <w:r>
        <w:rPr>
          <w:rFonts w:cs="FrankRuehl" w:hint="cs"/>
          <w:rtl/>
          <w:lang w:eastAsia="en-US"/>
        </w:rPr>
        <w:pict w14:anchorId="56365E3A">
          <v:shape id="_x0000_s2484" type="#_x0000_t202" style="position:absolute;left:0;text-align:left;margin-left:470.35pt;margin-top:7.1pt;width:1in;height:18pt;z-index:251661824" filled="f" stroked="f">
            <v:textbox inset="1mm,0,1mm,0">
              <w:txbxContent>
                <w:p w14:paraId="68530D8D" w14:textId="77777777" w:rsidR="00DB4767" w:rsidRDefault="00DB4767" w:rsidP="004C636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תשס"א-2001</w:t>
                  </w:r>
                </w:p>
              </w:txbxContent>
            </v:textbox>
          </v:shape>
        </w:pict>
      </w:r>
      <w:r w:rsidR="00D00673">
        <w:rPr>
          <w:rStyle w:val="default"/>
          <w:rFonts w:cs="FrankRuehl" w:hint="cs"/>
          <w:sz w:val="20"/>
          <w:rtl/>
        </w:rPr>
        <w:tab/>
        <w:t>(ב)</w:t>
      </w:r>
      <w:r w:rsidR="00D00673">
        <w:rPr>
          <w:rStyle w:val="default"/>
          <w:rFonts w:cs="FrankRuehl" w:hint="cs"/>
          <w:sz w:val="20"/>
          <w:rtl/>
        </w:rPr>
        <w:tab/>
      </w:r>
      <w:r>
        <w:rPr>
          <w:rStyle w:val="default"/>
          <w:rFonts w:cs="FrankRuehl" w:hint="cs"/>
          <w:sz w:val="20"/>
          <w:rtl/>
        </w:rPr>
        <w:t>(בוטל)</w:t>
      </w:r>
      <w:r w:rsidR="00D00673">
        <w:rPr>
          <w:rStyle w:val="default"/>
          <w:rFonts w:cs="FrankRuehl" w:hint="cs"/>
          <w:sz w:val="20"/>
          <w:rtl/>
        </w:rPr>
        <w:t>.</w:t>
      </w:r>
    </w:p>
    <w:p w14:paraId="2FC9E6FC" w14:textId="77777777" w:rsidR="00D00673" w:rsidRDefault="004C6361" w:rsidP="00A963E6">
      <w:pPr>
        <w:pStyle w:val="P00"/>
        <w:spacing w:before="72"/>
        <w:ind w:left="0" w:right="1134"/>
        <w:rPr>
          <w:rStyle w:val="default"/>
          <w:rFonts w:cs="FrankRuehl" w:hint="cs"/>
          <w:sz w:val="20"/>
          <w:rtl/>
        </w:rPr>
      </w:pPr>
      <w:r>
        <w:rPr>
          <w:rFonts w:cs="FrankRuehl" w:hint="cs"/>
          <w:rtl/>
          <w:lang w:eastAsia="en-US"/>
        </w:rPr>
        <w:pict w14:anchorId="7EC9B33B">
          <v:shape id="_x0000_s2487" type="#_x0000_t202" style="position:absolute;left:0;text-align:left;margin-left:470.35pt;margin-top:7.1pt;width:1in;height:16.4pt;z-index:251662848" filled="f" stroked="f">
            <v:textbox inset="1mm,0,1mm,0">
              <w:txbxContent>
                <w:p w14:paraId="6EE1F6B2" w14:textId="77777777" w:rsidR="00DB4767" w:rsidRDefault="00DB4767" w:rsidP="00A963E6">
                  <w:pPr>
                    <w:spacing w:line="160" w:lineRule="exact"/>
                    <w:rPr>
                      <w:rFonts w:cs="Miriam" w:hint="cs"/>
                      <w:noProof/>
                      <w:sz w:val="18"/>
                      <w:szCs w:val="18"/>
                      <w:rtl/>
                    </w:rPr>
                  </w:pPr>
                  <w:r>
                    <w:rPr>
                      <w:rFonts w:cs="Miriam" w:hint="cs"/>
                      <w:sz w:val="18"/>
                      <w:szCs w:val="18"/>
                      <w:rtl/>
                    </w:rPr>
                    <w:t xml:space="preserve">צו </w:t>
                  </w:r>
                  <w:r w:rsidR="00A963E6">
                    <w:rPr>
                      <w:rFonts w:cs="Miriam" w:hint="cs"/>
                      <w:sz w:val="18"/>
                      <w:szCs w:val="18"/>
                      <w:rtl/>
                    </w:rPr>
                    <w:t>תשע"ה-2015</w:t>
                  </w:r>
                </w:p>
              </w:txbxContent>
            </v:textbox>
          </v:shape>
        </w:pict>
      </w:r>
      <w:r w:rsidR="00D00673">
        <w:rPr>
          <w:rStyle w:val="default"/>
          <w:rFonts w:cs="FrankRuehl" w:hint="cs"/>
          <w:sz w:val="20"/>
          <w:rtl/>
        </w:rPr>
        <w:tab/>
        <w:t>(ג)</w:t>
      </w:r>
      <w:r w:rsidR="00D00673">
        <w:rPr>
          <w:rStyle w:val="default"/>
          <w:rFonts w:cs="FrankRuehl" w:hint="cs"/>
          <w:sz w:val="20"/>
          <w:rtl/>
        </w:rPr>
        <w:tab/>
        <w:t xml:space="preserve">המנהל יפרסם </w:t>
      </w:r>
      <w:r w:rsidR="00A963E6">
        <w:rPr>
          <w:rStyle w:val="default"/>
          <w:rFonts w:cs="FrankRuehl" w:hint="cs"/>
          <w:sz w:val="20"/>
          <w:rtl/>
        </w:rPr>
        <w:t>את נוסח התוספת כפי שהשתנתה על פי האמור בסעיף קטן (א), בדרכים הקבועות בסעיף 23 לחוק</w:t>
      </w:r>
      <w:r w:rsidR="00CB4C3B">
        <w:rPr>
          <w:rStyle w:val="a6"/>
          <w:rFonts w:cs="FrankRuehl"/>
          <w:rtl/>
        </w:rPr>
        <w:footnoteReference w:id="2"/>
      </w:r>
      <w:r w:rsidR="00D00673">
        <w:rPr>
          <w:rStyle w:val="default"/>
          <w:rFonts w:cs="FrankRuehl" w:hint="cs"/>
          <w:sz w:val="20"/>
          <w:rtl/>
        </w:rPr>
        <w:t>.</w:t>
      </w:r>
    </w:p>
    <w:p w14:paraId="6FAF2DDB" w14:textId="77777777" w:rsidR="004C6361" w:rsidRPr="00A963E6" w:rsidRDefault="004C6361" w:rsidP="004C6361">
      <w:pPr>
        <w:pStyle w:val="P00"/>
        <w:spacing w:before="0"/>
        <w:ind w:left="0" w:right="1134"/>
        <w:rPr>
          <w:rStyle w:val="default"/>
          <w:rFonts w:cs="FrankRuehl" w:hint="cs"/>
          <w:vanish/>
          <w:color w:val="FF0000"/>
          <w:sz w:val="20"/>
          <w:szCs w:val="20"/>
          <w:shd w:val="clear" w:color="auto" w:fill="FFFF99"/>
          <w:rtl/>
        </w:rPr>
      </w:pPr>
      <w:bookmarkStart w:id="4" w:name="Rov10"/>
      <w:r w:rsidRPr="00A963E6">
        <w:rPr>
          <w:rStyle w:val="default"/>
          <w:rFonts w:cs="FrankRuehl" w:hint="cs"/>
          <w:vanish/>
          <w:color w:val="FF0000"/>
          <w:sz w:val="20"/>
          <w:szCs w:val="20"/>
          <w:shd w:val="clear" w:color="auto" w:fill="FFFF99"/>
          <w:rtl/>
        </w:rPr>
        <w:t>מיום 24.12.2000 עד יום 31.5.2001</w:t>
      </w:r>
    </w:p>
    <w:p w14:paraId="2E7F225F" w14:textId="77777777" w:rsidR="004C6361" w:rsidRPr="00A963E6" w:rsidRDefault="004C6361" w:rsidP="004C6361">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תשס"א-2000 הוראת שעה</w:t>
      </w:r>
    </w:p>
    <w:p w14:paraId="5E565B12" w14:textId="77777777" w:rsidR="004C6361" w:rsidRPr="00A963E6" w:rsidRDefault="004C6361" w:rsidP="004C6361">
      <w:pPr>
        <w:pStyle w:val="P00"/>
        <w:spacing w:before="0"/>
        <w:ind w:left="0" w:right="1134"/>
        <w:rPr>
          <w:rStyle w:val="default"/>
          <w:rFonts w:cs="FrankRuehl" w:hint="cs"/>
          <w:vanish/>
          <w:sz w:val="20"/>
          <w:szCs w:val="20"/>
          <w:shd w:val="clear" w:color="auto" w:fill="FFFF99"/>
          <w:rtl/>
        </w:rPr>
      </w:pPr>
      <w:hyperlink r:id="rId10" w:history="1">
        <w:r w:rsidRPr="00A963E6">
          <w:rPr>
            <w:rStyle w:val="Hyperlink"/>
            <w:rFonts w:cs="FrankRuehl" w:hint="cs"/>
            <w:vanish/>
            <w:szCs w:val="20"/>
            <w:shd w:val="clear" w:color="auto" w:fill="FFFF99"/>
            <w:rtl/>
          </w:rPr>
          <w:t>ק"ת תשס"א מס' 6072</w:t>
        </w:r>
      </w:hyperlink>
      <w:r w:rsidRPr="00A963E6">
        <w:rPr>
          <w:rStyle w:val="default"/>
          <w:rFonts w:cs="FrankRuehl" w:hint="cs"/>
          <w:vanish/>
          <w:sz w:val="20"/>
          <w:szCs w:val="20"/>
          <w:shd w:val="clear" w:color="auto" w:fill="FFFF99"/>
          <w:rtl/>
        </w:rPr>
        <w:t xml:space="preserve"> מיום 24.12.2000 עמ' 206</w:t>
      </w:r>
    </w:p>
    <w:p w14:paraId="31F0A319" w14:textId="77777777" w:rsidR="004C6361" w:rsidRPr="00A963E6" w:rsidRDefault="004C6361" w:rsidP="004C6361">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מחיקת תקנת משנה 2(ב)</w:t>
      </w:r>
    </w:p>
    <w:p w14:paraId="77ADBC96" w14:textId="77777777" w:rsidR="004C6361" w:rsidRPr="00A963E6" w:rsidRDefault="004C6361" w:rsidP="004C6361">
      <w:pPr>
        <w:pStyle w:val="P00"/>
        <w:spacing w:before="0"/>
        <w:ind w:left="0" w:right="1134"/>
        <w:rPr>
          <w:rStyle w:val="default"/>
          <w:rFonts w:cs="FrankRuehl" w:hint="cs"/>
          <w:vanish/>
          <w:sz w:val="20"/>
          <w:szCs w:val="20"/>
          <w:shd w:val="clear" w:color="auto" w:fill="FFFF99"/>
          <w:rtl/>
        </w:rPr>
      </w:pPr>
    </w:p>
    <w:p w14:paraId="5F28C3C5" w14:textId="77777777" w:rsidR="004C6361" w:rsidRPr="00A963E6" w:rsidRDefault="004C6361" w:rsidP="004C6361">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13.6.2001</w:t>
      </w:r>
    </w:p>
    <w:p w14:paraId="39EB5161" w14:textId="77777777" w:rsidR="004C6361" w:rsidRPr="00A963E6" w:rsidRDefault="004C6361" w:rsidP="004C6361">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תשס"א-2001</w:t>
      </w:r>
    </w:p>
    <w:p w14:paraId="139DD6E6" w14:textId="77777777" w:rsidR="004C6361" w:rsidRPr="00A963E6" w:rsidRDefault="004C6361" w:rsidP="004C6361">
      <w:pPr>
        <w:pStyle w:val="P00"/>
        <w:spacing w:before="0"/>
        <w:ind w:left="0" w:right="1134"/>
        <w:rPr>
          <w:rStyle w:val="default"/>
          <w:rFonts w:cs="FrankRuehl" w:hint="cs"/>
          <w:vanish/>
          <w:sz w:val="20"/>
          <w:szCs w:val="20"/>
          <w:shd w:val="clear" w:color="auto" w:fill="FFFF99"/>
          <w:rtl/>
        </w:rPr>
      </w:pPr>
      <w:hyperlink r:id="rId11" w:history="1">
        <w:r w:rsidRPr="00A963E6">
          <w:rPr>
            <w:rStyle w:val="Hyperlink"/>
            <w:rFonts w:cs="FrankRuehl" w:hint="cs"/>
            <w:vanish/>
            <w:szCs w:val="20"/>
            <w:shd w:val="clear" w:color="auto" w:fill="FFFF99"/>
            <w:rtl/>
          </w:rPr>
          <w:t>ק"ת תשס"א מס' 6113</w:t>
        </w:r>
      </w:hyperlink>
      <w:r w:rsidRPr="00A963E6">
        <w:rPr>
          <w:rStyle w:val="default"/>
          <w:rFonts w:cs="FrankRuehl" w:hint="cs"/>
          <w:vanish/>
          <w:sz w:val="20"/>
          <w:szCs w:val="20"/>
          <w:shd w:val="clear" w:color="auto" w:fill="FFFF99"/>
          <w:rtl/>
        </w:rPr>
        <w:t xml:space="preserve"> מיום 2.7.2001 עמ' 902</w:t>
      </w:r>
    </w:p>
    <w:p w14:paraId="2949F52C" w14:textId="77777777" w:rsidR="004C6361" w:rsidRPr="00A963E6" w:rsidRDefault="004C6361" w:rsidP="004C6361">
      <w:pPr>
        <w:pStyle w:val="P00"/>
        <w:ind w:left="0" w:right="1134"/>
        <w:rPr>
          <w:rStyle w:val="default"/>
          <w:rFonts w:cs="FrankRuehl" w:hint="cs"/>
          <w:strike/>
          <w:vanish/>
          <w:sz w:val="22"/>
          <w:szCs w:val="22"/>
          <w:shd w:val="clear" w:color="auto" w:fill="FFFF99"/>
          <w:rtl/>
        </w:rPr>
      </w:pPr>
      <w:r w:rsidRPr="00A963E6">
        <w:rPr>
          <w:rStyle w:val="default"/>
          <w:rFonts w:cs="FrankRuehl" w:hint="cs"/>
          <w:vanish/>
          <w:sz w:val="22"/>
          <w:szCs w:val="22"/>
          <w:shd w:val="clear" w:color="auto" w:fill="FFFF99"/>
          <w:rtl/>
        </w:rPr>
        <w:tab/>
      </w:r>
      <w:r w:rsidRPr="00A963E6">
        <w:rPr>
          <w:rStyle w:val="default"/>
          <w:rFonts w:cs="FrankRuehl" w:hint="cs"/>
          <w:strike/>
          <w:vanish/>
          <w:sz w:val="22"/>
          <w:szCs w:val="22"/>
          <w:shd w:val="clear" w:color="auto" w:fill="FFFF99"/>
          <w:rtl/>
        </w:rPr>
        <w:t>(ב)</w:t>
      </w:r>
      <w:r w:rsidRPr="00A963E6">
        <w:rPr>
          <w:rStyle w:val="default"/>
          <w:rFonts w:cs="FrankRuehl" w:hint="cs"/>
          <w:strike/>
          <w:vanish/>
          <w:sz w:val="22"/>
          <w:szCs w:val="22"/>
          <w:shd w:val="clear" w:color="auto" w:fill="FFFF99"/>
          <w:rtl/>
        </w:rPr>
        <w:tab/>
        <w:t>ב-17 בכל חודש יעודכנו המחירים המרביים בשער בז"ן בדרך המפורטת בסעיף קטן (א), אם המחיר הממוצע לפי סעיף 2(א)(1) של אחד ממוצרי הנפט עלה או ירד בשיעור של 10% או יותר לעומת המחיר שלפיו עודכנו המחירים ב-1 באותו חודש.</w:t>
      </w:r>
    </w:p>
    <w:p w14:paraId="154F54A1" w14:textId="77777777" w:rsidR="004C6361" w:rsidRPr="00A963E6" w:rsidRDefault="004C6361" w:rsidP="004C6361">
      <w:pPr>
        <w:pStyle w:val="P00"/>
        <w:spacing w:before="0"/>
        <w:ind w:left="0" w:right="1134"/>
        <w:rPr>
          <w:rStyle w:val="default"/>
          <w:rFonts w:cs="FrankRuehl" w:hint="cs"/>
          <w:vanish/>
          <w:sz w:val="22"/>
          <w:szCs w:val="22"/>
          <w:shd w:val="clear" w:color="auto" w:fill="FFFF99"/>
          <w:rtl/>
        </w:rPr>
      </w:pPr>
      <w:r w:rsidRPr="00A963E6">
        <w:rPr>
          <w:rStyle w:val="default"/>
          <w:rFonts w:cs="FrankRuehl" w:hint="cs"/>
          <w:vanish/>
          <w:sz w:val="22"/>
          <w:szCs w:val="22"/>
          <w:shd w:val="clear" w:color="auto" w:fill="FFFF99"/>
          <w:rtl/>
        </w:rPr>
        <w:tab/>
        <w:t>(ג)</w:t>
      </w:r>
      <w:r w:rsidRPr="00A963E6">
        <w:rPr>
          <w:rStyle w:val="default"/>
          <w:rFonts w:cs="FrankRuehl" w:hint="cs"/>
          <w:vanish/>
          <w:sz w:val="22"/>
          <w:szCs w:val="22"/>
          <w:shd w:val="clear" w:color="auto" w:fill="FFFF99"/>
          <w:rtl/>
        </w:rPr>
        <w:tab/>
        <w:t xml:space="preserve">המנהל יפרסם ב-3 עתונים יומיים וברשומות את נוסח התוספת כפי שהשתנתה על פי האמור </w:t>
      </w:r>
      <w:r w:rsidRPr="00A963E6">
        <w:rPr>
          <w:rStyle w:val="default"/>
          <w:rFonts w:cs="FrankRuehl" w:hint="cs"/>
          <w:strike/>
          <w:vanish/>
          <w:sz w:val="22"/>
          <w:szCs w:val="22"/>
          <w:shd w:val="clear" w:color="auto" w:fill="FFFF99"/>
          <w:rtl/>
        </w:rPr>
        <w:t>בסעיפים קטנים (א) ו-(ב), לפי הענין</w:t>
      </w:r>
      <w:r w:rsidRPr="00A963E6">
        <w:rPr>
          <w:rStyle w:val="default"/>
          <w:rFonts w:cs="FrankRuehl" w:hint="cs"/>
          <w:vanish/>
          <w:sz w:val="22"/>
          <w:szCs w:val="22"/>
          <w:shd w:val="clear" w:color="auto" w:fill="FFFF99"/>
          <w:rtl/>
        </w:rPr>
        <w:t xml:space="preserve"> </w:t>
      </w:r>
      <w:r w:rsidRPr="00A963E6">
        <w:rPr>
          <w:rStyle w:val="default"/>
          <w:rFonts w:cs="FrankRuehl" w:hint="cs"/>
          <w:vanish/>
          <w:sz w:val="22"/>
          <w:szCs w:val="22"/>
          <w:u w:val="single"/>
          <w:shd w:val="clear" w:color="auto" w:fill="FFFF99"/>
          <w:rtl/>
        </w:rPr>
        <w:t>בסעיף קטן (א)</w:t>
      </w:r>
      <w:r w:rsidRPr="00A963E6">
        <w:rPr>
          <w:rStyle w:val="default"/>
          <w:rFonts w:cs="FrankRuehl" w:hint="cs"/>
          <w:vanish/>
          <w:sz w:val="22"/>
          <w:szCs w:val="22"/>
          <w:shd w:val="clear" w:color="auto" w:fill="FFFF99"/>
          <w:rtl/>
        </w:rPr>
        <w:t>; תחילתם של המחירים המעודכנים תהיה ביום פרסומם בעתונים.</w:t>
      </w:r>
    </w:p>
    <w:p w14:paraId="1F6E6E72" w14:textId="77777777" w:rsidR="00DB4767" w:rsidRPr="00A963E6" w:rsidRDefault="00DB4767" w:rsidP="004C6361">
      <w:pPr>
        <w:pStyle w:val="P00"/>
        <w:spacing w:before="0"/>
        <w:ind w:left="0" w:right="1134"/>
        <w:rPr>
          <w:rStyle w:val="default"/>
          <w:rFonts w:cs="FrankRuehl" w:hint="cs"/>
          <w:vanish/>
          <w:sz w:val="20"/>
          <w:szCs w:val="20"/>
          <w:shd w:val="clear" w:color="auto" w:fill="FFFF99"/>
          <w:rtl/>
        </w:rPr>
      </w:pPr>
    </w:p>
    <w:p w14:paraId="6A8FC99A" w14:textId="77777777" w:rsidR="00DB4767" w:rsidRPr="00A963E6" w:rsidRDefault="00DB4767" w:rsidP="00DB4767">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1.4.2006</w:t>
      </w:r>
    </w:p>
    <w:p w14:paraId="29361002"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תשס"ו-2006</w:t>
      </w:r>
    </w:p>
    <w:p w14:paraId="1A10E842"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hyperlink r:id="rId12" w:history="1">
        <w:r w:rsidRPr="00A963E6">
          <w:rPr>
            <w:rStyle w:val="Hyperlink"/>
            <w:rFonts w:cs="FrankRuehl" w:hint="cs"/>
            <w:vanish/>
            <w:szCs w:val="20"/>
            <w:shd w:val="clear" w:color="auto" w:fill="FFFF99"/>
            <w:rtl/>
          </w:rPr>
          <w:t>ק"ת תשס"ו מס' 6482</w:t>
        </w:r>
      </w:hyperlink>
      <w:r w:rsidRPr="00A963E6">
        <w:rPr>
          <w:rStyle w:val="default"/>
          <w:rFonts w:cs="FrankRuehl" w:hint="cs"/>
          <w:vanish/>
          <w:sz w:val="20"/>
          <w:szCs w:val="20"/>
          <w:shd w:val="clear" w:color="auto" w:fill="FFFF99"/>
          <w:rtl/>
        </w:rPr>
        <w:t xml:space="preserve"> מיום 8.5.2006 עמ' 780</w:t>
      </w:r>
    </w:p>
    <w:p w14:paraId="15AAE30D" w14:textId="77777777" w:rsidR="00DB4767" w:rsidRPr="00A963E6" w:rsidRDefault="00DB4767" w:rsidP="00DB4767">
      <w:pPr>
        <w:pStyle w:val="P00"/>
        <w:ind w:left="0" w:right="1134"/>
        <w:rPr>
          <w:rStyle w:val="default"/>
          <w:rFonts w:cs="FrankRuehl" w:hint="cs"/>
          <w:vanish/>
          <w:sz w:val="22"/>
          <w:szCs w:val="22"/>
          <w:shd w:val="clear" w:color="auto" w:fill="FFFF99"/>
          <w:rtl/>
        </w:rPr>
      </w:pPr>
      <w:r w:rsidRPr="00A963E6">
        <w:rPr>
          <w:rStyle w:val="default"/>
          <w:rFonts w:cs="FrankRuehl"/>
          <w:vanish/>
          <w:sz w:val="22"/>
          <w:szCs w:val="22"/>
          <w:shd w:val="clear" w:color="auto" w:fill="FFFF99"/>
          <w:rtl/>
        </w:rPr>
        <w:tab/>
      </w:r>
      <w:r w:rsidRPr="00A963E6">
        <w:rPr>
          <w:rStyle w:val="default"/>
          <w:rFonts w:cs="FrankRuehl" w:hint="cs"/>
          <w:vanish/>
          <w:sz w:val="22"/>
          <w:szCs w:val="22"/>
          <w:shd w:val="clear" w:color="auto" w:fill="FFFF99"/>
          <w:rtl/>
        </w:rPr>
        <w:t>(א)</w:t>
      </w:r>
      <w:r w:rsidRPr="00A963E6">
        <w:rPr>
          <w:rStyle w:val="default"/>
          <w:rFonts w:cs="FrankRuehl" w:hint="cs"/>
          <w:vanish/>
          <w:sz w:val="22"/>
          <w:szCs w:val="22"/>
          <w:shd w:val="clear" w:color="auto" w:fill="FFFF99"/>
          <w:rtl/>
        </w:rPr>
        <w:tab/>
      </w:r>
      <w:r w:rsidRPr="00A963E6">
        <w:rPr>
          <w:rStyle w:val="default"/>
          <w:rFonts w:cs="FrankRuehl" w:hint="cs"/>
          <w:strike/>
          <w:vanish/>
          <w:sz w:val="22"/>
          <w:szCs w:val="22"/>
          <w:shd w:val="clear" w:color="auto" w:fill="FFFF99"/>
          <w:rtl/>
        </w:rPr>
        <w:t>ב-1 בכל חודש יעודכנו המחירים במרביים בשער בז"ן של כל מוצר נפט</w:t>
      </w:r>
      <w:r w:rsidR="00A963E6" w:rsidRPr="00A963E6">
        <w:rPr>
          <w:rStyle w:val="default"/>
          <w:rFonts w:cs="FrankRuehl" w:hint="cs"/>
          <w:vanish/>
          <w:sz w:val="22"/>
          <w:szCs w:val="22"/>
          <w:shd w:val="clear" w:color="auto" w:fill="FFFF99"/>
          <w:rtl/>
        </w:rPr>
        <w:t xml:space="preserve"> </w:t>
      </w:r>
      <w:r w:rsidR="00A963E6" w:rsidRPr="00A963E6">
        <w:rPr>
          <w:rStyle w:val="default"/>
          <w:rFonts w:cs="FrankRuehl" w:hint="cs"/>
          <w:vanish/>
          <w:sz w:val="22"/>
          <w:szCs w:val="22"/>
          <w:u w:val="single"/>
          <w:shd w:val="clear" w:color="auto" w:fill="FFFF99"/>
          <w:rtl/>
        </w:rPr>
        <w:t>חל פיקוח לפי פרק ה' לחוק, כאמור בסעיף 1(ב), או חל איסור לפי סעיף 1(א) על מכירת מוצר נפט במחיר העולה על המחיר הקבוע בתוספת, יחושב המחיר המרבי למוצר נפט ב-1 בחודש בעד כל אותו החודש</w:t>
      </w:r>
      <w:r w:rsidRPr="00A963E6">
        <w:rPr>
          <w:rStyle w:val="default"/>
          <w:rFonts w:cs="FrankRuehl" w:hint="cs"/>
          <w:vanish/>
          <w:sz w:val="22"/>
          <w:szCs w:val="22"/>
          <w:shd w:val="clear" w:color="auto" w:fill="FFFF99"/>
          <w:rtl/>
        </w:rPr>
        <w:t>, על פי הסכום המצטבר של מרכיבים אלה:</w:t>
      </w:r>
    </w:p>
    <w:p w14:paraId="57D5309B" w14:textId="77777777" w:rsidR="00A963E6" w:rsidRPr="00A963E6" w:rsidRDefault="00A963E6" w:rsidP="00A963E6">
      <w:pPr>
        <w:pStyle w:val="P00"/>
        <w:spacing w:before="0"/>
        <w:ind w:left="0" w:right="1134"/>
        <w:rPr>
          <w:rStyle w:val="default"/>
          <w:rFonts w:cs="FrankRuehl" w:hint="cs"/>
          <w:vanish/>
          <w:sz w:val="20"/>
          <w:szCs w:val="20"/>
          <w:shd w:val="clear" w:color="auto" w:fill="FFFF99"/>
          <w:rtl/>
        </w:rPr>
      </w:pPr>
    </w:p>
    <w:p w14:paraId="28B67DB5" w14:textId="77777777" w:rsidR="00A963E6" w:rsidRPr="00A963E6" w:rsidRDefault="00A963E6" w:rsidP="00A963E6">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5.1.2015</w:t>
      </w:r>
    </w:p>
    <w:p w14:paraId="7C014298" w14:textId="77777777" w:rsidR="00A963E6" w:rsidRPr="00A963E6" w:rsidRDefault="00A963E6" w:rsidP="00A963E6">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תשע"ה-2015</w:t>
      </w:r>
    </w:p>
    <w:p w14:paraId="5764CA1D" w14:textId="77777777" w:rsidR="00A963E6" w:rsidRPr="00A963E6" w:rsidRDefault="00A963E6" w:rsidP="00A963E6">
      <w:pPr>
        <w:pStyle w:val="P00"/>
        <w:spacing w:before="0"/>
        <w:ind w:left="0" w:right="1134"/>
        <w:rPr>
          <w:rStyle w:val="default"/>
          <w:rFonts w:cs="FrankRuehl" w:hint="cs"/>
          <w:vanish/>
          <w:sz w:val="20"/>
          <w:szCs w:val="20"/>
          <w:shd w:val="clear" w:color="auto" w:fill="FFFF99"/>
          <w:rtl/>
        </w:rPr>
      </w:pPr>
      <w:hyperlink r:id="rId13" w:history="1">
        <w:r w:rsidRPr="00A963E6">
          <w:rPr>
            <w:rStyle w:val="Hyperlink"/>
            <w:rFonts w:cs="FrankRuehl" w:hint="cs"/>
            <w:vanish/>
            <w:szCs w:val="20"/>
            <w:shd w:val="clear" w:color="auto" w:fill="FFFF99"/>
            <w:rtl/>
          </w:rPr>
          <w:t>ק"ת תשע"ה מס' 7473</w:t>
        </w:r>
      </w:hyperlink>
      <w:r w:rsidRPr="00A963E6">
        <w:rPr>
          <w:rStyle w:val="default"/>
          <w:rFonts w:cs="FrankRuehl" w:hint="cs"/>
          <w:vanish/>
          <w:sz w:val="20"/>
          <w:szCs w:val="20"/>
          <w:shd w:val="clear" w:color="auto" w:fill="FFFF99"/>
          <w:rtl/>
        </w:rPr>
        <w:t xml:space="preserve"> מיום 5.1.2015 עמ' 579</w:t>
      </w:r>
    </w:p>
    <w:p w14:paraId="50AA8EFB" w14:textId="77777777" w:rsidR="00A963E6" w:rsidRPr="00A963E6" w:rsidRDefault="00A963E6" w:rsidP="00A963E6">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החלפת סעיף קטן 2(ג)</w:t>
      </w:r>
    </w:p>
    <w:p w14:paraId="3A3C01DC" w14:textId="77777777" w:rsidR="00A963E6" w:rsidRPr="00A963E6" w:rsidRDefault="00A963E6" w:rsidP="00A963E6">
      <w:pPr>
        <w:pStyle w:val="P00"/>
        <w:ind w:left="0" w:right="1134"/>
        <w:rPr>
          <w:rStyle w:val="default"/>
          <w:rFonts w:cs="FrankRuehl" w:hint="cs"/>
          <w:vanish/>
          <w:sz w:val="20"/>
          <w:szCs w:val="20"/>
          <w:shd w:val="clear" w:color="auto" w:fill="FFFF99"/>
          <w:rtl/>
        </w:rPr>
      </w:pPr>
      <w:r w:rsidRPr="00A963E6">
        <w:rPr>
          <w:rStyle w:val="default"/>
          <w:rFonts w:cs="FrankRuehl" w:hint="cs"/>
          <w:vanish/>
          <w:sz w:val="20"/>
          <w:szCs w:val="20"/>
          <w:shd w:val="clear" w:color="auto" w:fill="FFFF99"/>
          <w:rtl/>
        </w:rPr>
        <w:t>הנוסח הקודם:</w:t>
      </w:r>
    </w:p>
    <w:p w14:paraId="2B20241F" w14:textId="77777777" w:rsidR="00A963E6" w:rsidRPr="00A963E6" w:rsidRDefault="00A963E6" w:rsidP="00A963E6">
      <w:pPr>
        <w:pStyle w:val="P00"/>
        <w:spacing w:before="0"/>
        <w:ind w:left="0" w:right="1134"/>
        <w:rPr>
          <w:rStyle w:val="default"/>
          <w:rFonts w:cs="FrankRuehl" w:hint="cs"/>
          <w:strike/>
          <w:sz w:val="2"/>
          <w:szCs w:val="2"/>
          <w:rtl/>
        </w:rPr>
      </w:pPr>
      <w:r w:rsidRPr="00A963E6">
        <w:rPr>
          <w:rStyle w:val="default"/>
          <w:rFonts w:cs="FrankRuehl" w:hint="cs"/>
          <w:vanish/>
          <w:sz w:val="22"/>
          <w:szCs w:val="22"/>
          <w:shd w:val="clear" w:color="auto" w:fill="FFFF99"/>
          <w:rtl/>
        </w:rPr>
        <w:tab/>
      </w:r>
      <w:r w:rsidRPr="00A963E6">
        <w:rPr>
          <w:rStyle w:val="default"/>
          <w:rFonts w:cs="FrankRuehl" w:hint="cs"/>
          <w:strike/>
          <w:vanish/>
          <w:sz w:val="22"/>
          <w:szCs w:val="22"/>
          <w:shd w:val="clear" w:color="auto" w:fill="FFFF99"/>
          <w:rtl/>
        </w:rPr>
        <w:t>(ג)</w:t>
      </w:r>
      <w:r w:rsidRPr="00A963E6">
        <w:rPr>
          <w:rStyle w:val="default"/>
          <w:rFonts w:cs="FrankRuehl" w:hint="cs"/>
          <w:strike/>
          <w:vanish/>
          <w:sz w:val="22"/>
          <w:szCs w:val="22"/>
          <w:shd w:val="clear" w:color="auto" w:fill="FFFF99"/>
          <w:rtl/>
        </w:rPr>
        <w:tab/>
        <w:t>המנהל יפרסם ב-3 עתונים יומיים וברשומות את נוסח התוספת כפי שהשתנתה על פי האמור בסעיף קטן (א); תחילתם של המחירים המעודכנים תהיה ביום פרסומם בעתונים.</w:t>
      </w:r>
      <w:bookmarkEnd w:id="4"/>
    </w:p>
    <w:p w14:paraId="0B1692E1" w14:textId="77777777" w:rsidR="000B36B4" w:rsidRDefault="000B36B4" w:rsidP="00A963E6">
      <w:pPr>
        <w:pStyle w:val="P00"/>
        <w:spacing w:before="72"/>
        <w:ind w:left="0" w:right="1134"/>
        <w:rPr>
          <w:rStyle w:val="default"/>
          <w:rFonts w:cs="FrankRuehl" w:hint="cs"/>
          <w:sz w:val="20"/>
          <w:rtl/>
        </w:rPr>
      </w:pPr>
      <w:bookmarkStart w:id="5" w:name="Seif3"/>
      <w:bookmarkEnd w:id="5"/>
      <w:r w:rsidRPr="00D00673">
        <w:rPr>
          <w:rFonts w:cs="Miriam"/>
          <w:lang w:val="he-IL"/>
        </w:rPr>
        <w:pict w14:anchorId="1AEDC84F">
          <v:rect id="_x0000_s2279" style="position:absolute;left:0;text-align:left;margin-left:464.35pt;margin-top:7.1pt;width:75.05pt;height:24.8pt;z-index:251654656" o:allowincell="f" filled="f" stroked="f" strokecolor="lime" strokeweight=".25pt">
            <v:textbox style="mso-next-textbox:#_x0000_s2279" inset="0,0,0,0">
              <w:txbxContent>
                <w:p w14:paraId="483BD791" w14:textId="77777777" w:rsidR="00DB4767" w:rsidRDefault="00DB4767" w:rsidP="00E03B13">
                  <w:pPr>
                    <w:spacing w:line="160" w:lineRule="exact"/>
                    <w:rPr>
                      <w:rFonts w:cs="Miriam" w:hint="cs"/>
                      <w:noProof/>
                      <w:sz w:val="18"/>
                      <w:szCs w:val="18"/>
                      <w:rtl/>
                    </w:rPr>
                  </w:pPr>
                  <w:r>
                    <w:rPr>
                      <w:rFonts w:cs="Miriam" w:hint="cs"/>
                      <w:sz w:val="18"/>
                      <w:szCs w:val="18"/>
                      <w:rtl/>
                    </w:rPr>
                    <w:t>מס ערך מוסף</w:t>
                  </w:r>
                </w:p>
                <w:p w14:paraId="3AC9A03B" w14:textId="77777777" w:rsidR="00A963E6" w:rsidRDefault="00A963E6" w:rsidP="00A963E6">
                  <w:pPr>
                    <w:pStyle w:val="a7"/>
                    <w:rPr>
                      <w:rFonts w:hint="cs"/>
                      <w:noProof/>
                      <w:rtl/>
                    </w:rPr>
                  </w:pPr>
                  <w:r>
                    <w:rPr>
                      <w:rFonts w:hint="cs"/>
                      <w:rtl/>
                    </w:rPr>
                    <w:t xml:space="preserve">צו (מס' 2) </w:t>
                  </w:r>
                  <w:r>
                    <w:rPr>
                      <w:rtl/>
                    </w:rPr>
                    <w:br/>
                  </w:r>
                  <w:r>
                    <w:rPr>
                      <w:rFonts w:hint="cs"/>
                      <w:rtl/>
                    </w:rPr>
                    <w:t>תשס"ו-2006</w:t>
                  </w:r>
                </w:p>
              </w:txbxContent>
            </v:textbox>
            <w10:anchorlock/>
          </v:rect>
        </w:pict>
      </w:r>
      <w:r w:rsidRPr="00D00673">
        <w:rPr>
          <w:rStyle w:val="big-number"/>
          <w:rFonts w:cs="Miriam" w:hint="cs"/>
          <w:sz w:val="20"/>
          <w:rtl/>
        </w:rPr>
        <w:t>3</w:t>
      </w:r>
      <w:r w:rsidRPr="00D00673">
        <w:rPr>
          <w:rStyle w:val="big-number"/>
          <w:rFonts w:cs="FrankRuehl"/>
          <w:sz w:val="20"/>
          <w:szCs w:val="26"/>
          <w:rtl/>
        </w:rPr>
        <w:t>.</w:t>
      </w:r>
      <w:r w:rsidRPr="00D00673">
        <w:rPr>
          <w:rStyle w:val="big-number"/>
          <w:rFonts w:cs="FrankRuehl"/>
          <w:sz w:val="20"/>
          <w:szCs w:val="26"/>
          <w:rtl/>
        </w:rPr>
        <w:tab/>
      </w:r>
      <w:r w:rsidR="00D00673">
        <w:rPr>
          <w:rStyle w:val="default"/>
          <w:rFonts w:cs="FrankRuehl" w:hint="cs"/>
          <w:sz w:val="20"/>
          <w:rtl/>
        </w:rPr>
        <w:t xml:space="preserve">המחירים המרביים בשער </w:t>
      </w:r>
      <w:r w:rsidR="00A963E6">
        <w:rPr>
          <w:rStyle w:val="default"/>
          <w:rFonts w:cs="FrankRuehl" w:hint="cs"/>
          <w:sz w:val="20"/>
          <w:rtl/>
        </w:rPr>
        <w:t>בית זיקוק</w:t>
      </w:r>
      <w:r w:rsidR="00D00673">
        <w:rPr>
          <w:rStyle w:val="default"/>
          <w:rFonts w:cs="FrankRuehl" w:hint="cs"/>
          <w:sz w:val="20"/>
          <w:rtl/>
        </w:rPr>
        <w:t xml:space="preserve"> הנקובים בתוספת אינם כוללים את המס המוטל על פי חוק מס ערך מוסף, התשל"ו-1975</w:t>
      </w:r>
      <w:r w:rsidRPr="00D00673">
        <w:rPr>
          <w:rStyle w:val="default"/>
          <w:rFonts w:cs="FrankRuehl" w:hint="cs"/>
          <w:sz w:val="20"/>
          <w:rtl/>
        </w:rPr>
        <w:t>.</w:t>
      </w:r>
    </w:p>
    <w:p w14:paraId="7C0D7E80" w14:textId="77777777" w:rsidR="00DB4767" w:rsidRPr="00A963E6" w:rsidRDefault="00DB4767" w:rsidP="00DB4767">
      <w:pPr>
        <w:pStyle w:val="P00"/>
        <w:spacing w:before="0"/>
        <w:ind w:left="0" w:right="1134"/>
        <w:rPr>
          <w:rStyle w:val="default"/>
          <w:rFonts w:cs="FrankRuehl" w:hint="cs"/>
          <w:vanish/>
          <w:color w:val="FF0000"/>
          <w:sz w:val="20"/>
          <w:szCs w:val="20"/>
          <w:shd w:val="clear" w:color="auto" w:fill="FFFF99"/>
          <w:rtl/>
        </w:rPr>
      </w:pPr>
      <w:bookmarkStart w:id="6" w:name="Rov11"/>
      <w:r w:rsidRPr="00A963E6">
        <w:rPr>
          <w:rStyle w:val="default"/>
          <w:rFonts w:cs="FrankRuehl" w:hint="cs"/>
          <w:vanish/>
          <w:color w:val="FF0000"/>
          <w:sz w:val="20"/>
          <w:szCs w:val="20"/>
          <w:shd w:val="clear" w:color="auto" w:fill="FFFF99"/>
          <w:rtl/>
        </w:rPr>
        <w:t>מיום 1.4.2006</w:t>
      </w:r>
    </w:p>
    <w:p w14:paraId="2CBB009E"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תשס"ו-2006</w:t>
      </w:r>
    </w:p>
    <w:p w14:paraId="1D137AA7"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hyperlink r:id="rId14" w:history="1">
        <w:r w:rsidRPr="00A963E6">
          <w:rPr>
            <w:rStyle w:val="Hyperlink"/>
            <w:rFonts w:cs="FrankRuehl" w:hint="cs"/>
            <w:vanish/>
            <w:szCs w:val="20"/>
            <w:shd w:val="clear" w:color="auto" w:fill="FFFF99"/>
            <w:rtl/>
          </w:rPr>
          <w:t>ק"ת תשס"ו מס' 6482</w:t>
        </w:r>
      </w:hyperlink>
      <w:r w:rsidRPr="00A963E6">
        <w:rPr>
          <w:rStyle w:val="default"/>
          <w:rFonts w:cs="FrankRuehl" w:hint="cs"/>
          <w:vanish/>
          <w:sz w:val="20"/>
          <w:szCs w:val="20"/>
          <w:shd w:val="clear" w:color="auto" w:fill="FFFF99"/>
          <w:rtl/>
        </w:rPr>
        <w:t xml:space="preserve"> מיום 8.5.2006 עמ' 780</w:t>
      </w:r>
    </w:p>
    <w:p w14:paraId="0F551690" w14:textId="77777777" w:rsidR="00A963E6" w:rsidRPr="00A963E6" w:rsidRDefault="00A963E6" w:rsidP="00A963E6">
      <w:pPr>
        <w:pStyle w:val="P00"/>
        <w:ind w:left="0" w:right="1134"/>
        <w:rPr>
          <w:rStyle w:val="default"/>
          <w:rFonts w:cs="FrankRuehl" w:hint="cs"/>
          <w:sz w:val="2"/>
          <w:szCs w:val="2"/>
          <w:rtl/>
        </w:rPr>
      </w:pPr>
      <w:r w:rsidRPr="00A963E6">
        <w:rPr>
          <w:rStyle w:val="default"/>
          <w:rFonts w:cs="FrankRuehl" w:hint="cs"/>
          <w:vanish/>
          <w:sz w:val="22"/>
          <w:szCs w:val="22"/>
          <w:shd w:val="clear" w:color="auto" w:fill="FFFF99"/>
          <w:rtl/>
        </w:rPr>
        <w:t>3</w:t>
      </w:r>
      <w:r w:rsidRPr="00A963E6">
        <w:rPr>
          <w:rStyle w:val="default"/>
          <w:rFonts w:cs="FrankRuehl"/>
          <w:vanish/>
          <w:sz w:val="22"/>
          <w:szCs w:val="22"/>
          <w:shd w:val="clear" w:color="auto" w:fill="FFFF99"/>
          <w:rtl/>
        </w:rPr>
        <w:t>.</w:t>
      </w:r>
      <w:r w:rsidRPr="00A963E6">
        <w:rPr>
          <w:rStyle w:val="default"/>
          <w:rFonts w:cs="FrankRuehl"/>
          <w:vanish/>
          <w:sz w:val="22"/>
          <w:szCs w:val="22"/>
          <w:shd w:val="clear" w:color="auto" w:fill="FFFF99"/>
          <w:rtl/>
        </w:rPr>
        <w:tab/>
      </w:r>
      <w:r w:rsidRPr="00A963E6">
        <w:rPr>
          <w:rStyle w:val="default"/>
          <w:rFonts w:cs="FrankRuehl" w:hint="cs"/>
          <w:vanish/>
          <w:sz w:val="22"/>
          <w:szCs w:val="22"/>
          <w:shd w:val="clear" w:color="auto" w:fill="FFFF99"/>
          <w:rtl/>
        </w:rPr>
        <w:t xml:space="preserve">המחירים המרביים בשער </w:t>
      </w:r>
      <w:r w:rsidRPr="00A963E6">
        <w:rPr>
          <w:rStyle w:val="default"/>
          <w:rFonts w:cs="FrankRuehl" w:hint="cs"/>
          <w:strike/>
          <w:vanish/>
          <w:sz w:val="22"/>
          <w:szCs w:val="22"/>
          <w:shd w:val="clear" w:color="auto" w:fill="FFFF99"/>
          <w:rtl/>
        </w:rPr>
        <w:t>בז"ן</w:t>
      </w:r>
      <w:r w:rsidRPr="00A963E6">
        <w:rPr>
          <w:rStyle w:val="default"/>
          <w:rFonts w:cs="FrankRuehl" w:hint="cs"/>
          <w:vanish/>
          <w:sz w:val="22"/>
          <w:szCs w:val="22"/>
          <w:shd w:val="clear" w:color="auto" w:fill="FFFF99"/>
          <w:rtl/>
        </w:rPr>
        <w:t xml:space="preserve"> </w:t>
      </w:r>
      <w:r w:rsidRPr="00A963E6">
        <w:rPr>
          <w:rStyle w:val="default"/>
          <w:rFonts w:cs="FrankRuehl" w:hint="cs"/>
          <w:vanish/>
          <w:sz w:val="22"/>
          <w:szCs w:val="22"/>
          <w:u w:val="single"/>
          <w:shd w:val="clear" w:color="auto" w:fill="FFFF99"/>
          <w:rtl/>
        </w:rPr>
        <w:t>בית זיקוק</w:t>
      </w:r>
      <w:r w:rsidRPr="00A963E6">
        <w:rPr>
          <w:rStyle w:val="default"/>
          <w:rFonts w:cs="FrankRuehl" w:hint="cs"/>
          <w:vanish/>
          <w:sz w:val="22"/>
          <w:szCs w:val="22"/>
          <w:shd w:val="clear" w:color="auto" w:fill="FFFF99"/>
          <w:rtl/>
        </w:rPr>
        <w:t xml:space="preserve"> הנקובים בתוספת אינם כוללים את המס המוטל על פי חוק מס ערך מוסף, התשל"ו-1975.</w:t>
      </w:r>
      <w:bookmarkEnd w:id="6"/>
    </w:p>
    <w:p w14:paraId="4E4F4723" w14:textId="77777777" w:rsidR="000B36B4" w:rsidRPr="00D00673" w:rsidRDefault="000B36B4" w:rsidP="00D00673">
      <w:pPr>
        <w:pStyle w:val="P00"/>
        <w:spacing w:before="72"/>
        <w:ind w:left="0" w:right="1134"/>
        <w:rPr>
          <w:rStyle w:val="default"/>
          <w:rFonts w:cs="FrankRuehl" w:hint="cs"/>
          <w:sz w:val="20"/>
          <w:rtl/>
        </w:rPr>
      </w:pPr>
      <w:bookmarkStart w:id="7" w:name="Seif4"/>
      <w:bookmarkEnd w:id="7"/>
      <w:r w:rsidRPr="00D00673">
        <w:rPr>
          <w:rFonts w:cs="Miriam"/>
          <w:lang w:val="he-IL"/>
        </w:rPr>
        <w:pict w14:anchorId="2F2A4B81">
          <v:rect id="_x0000_s2280" style="position:absolute;left:0;text-align:left;margin-left:464.35pt;margin-top:7.1pt;width:75.05pt;height:30.6pt;z-index:251655680" o:allowincell="f" filled="f" stroked="f" strokecolor="lime" strokeweight=".25pt">
            <v:textbox style="mso-next-textbox:#_x0000_s2280" inset="0,0,0,0">
              <w:txbxContent>
                <w:p w14:paraId="0C236DD3" w14:textId="77777777" w:rsidR="00DB4767" w:rsidRDefault="00DB4767">
                  <w:pPr>
                    <w:pStyle w:val="a7"/>
                    <w:rPr>
                      <w:rFonts w:hint="cs"/>
                      <w:noProof/>
                      <w:rtl/>
                    </w:rPr>
                  </w:pPr>
                  <w:r>
                    <w:rPr>
                      <w:rFonts w:hint="cs"/>
                      <w:rtl/>
                    </w:rPr>
                    <w:t>זמני פעולה של מיתקנים לאספקת מוצרי נפט</w:t>
                  </w:r>
                </w:p>
              </w:txbxContent>
            </v:textbox>
            <w10:anchorlock/>
          </v:rect>
        </w:pict>
      </w:r>
      <w:r w:rsidRPr="00D00673">
        <w:rPr>
          <w:rStyle w:val="big-number"/>
          <w:rFonts w:cs="Miriam" w:hint="cs"/>
          <w:sz w:val="20"/>
          <w:rtl/>
        </w:rPr>
        <w:t>4</w:t>
      </w:r>
      <w:r w:rsidRPr="00D00673">
        <w:rPr>
          <w:rStyle w:val="big-number"/>
          <w:rFonts w:cs="FrankRuehl"/>
          <w:sz w:val="20"/>
          <w:szCs w:val="26"/>
          <w:rtl/>
        </w:rPr>
        <w:t>.</w:t>
      </w:r>
      <w:r w:rsidRPr="00D00673">
        <w:rPr>
          <w:rStyle w:val="big-number"/>
          <w:rFonts w:cs="FrankRuehl"/>
          <w:sz w:val="20"/>
          <w:szCs w:val="26"/>
          <w:rtl/>
        </w:rPr>
        <w:tab/>
      </w:r>
      <w:r w:rsidR="009A7EDE" w:rsidRPr="00D00673">
        <w:rPr>
          <w:rStyle w:val="default"/>
          <w:rFonts w:cs="FrankRuehl" w:hint="cs"/>
          <w:sz w:val="20"/>
          <w:rtl/>
        </w:rPr>
        <w:t xml:space="preserve">המנהל </w:t>
      </w:r>
      <w:r w:rsidR="00D00673">
        <w:rPr>
          <w:rStyle w:val="default"/>
          <w:rFonts w:cs="FrankRuehl" w:hint="cs"/>
          <w:sz w:val="20"/>
          <w:rtl/>
        </w:rPr>
        <w:t xml:space="preserve">או מי שהוא הסמיכו לכך, רשאי לקבוע את השעות שבהן יופעל מיתקן לאספקת מוצרי נפט או להורות על סגירת מיתקן כאמור, לתקופה שלא תעלה על 24 שעות; בסעיף זה, "מיתקן לאספקת מוצרי נפט" </w:t>
      </w:r>
      <w:r w:rsidR="00D00673">
        <w:rPr>
          <w:rStyle w:val="default"/>
          <w:rFonts w:cs="FrankRuehl"/>
          <w:sz w:val="20"/>
          <w:rtl/>
        </w:rPr>
        <w:t>–</w:t>
      </w:r>
      <w:r w:rsidR="00D00673">
        <w:rPr>
          <w:rStyle w:val="default"/>
          <w:rFonts w:cs="FrankRuehl" w:hint="cs"/>
          <w:sz w:val="20"/>
          <w:rtl/>
        </w:rPr>
        <w:t xml:space="preserve"> מיתקן שבו מאוחסנים מוצרי נפט, לרבות נפט גלמי, בנזין, קרוסין, סולר, מזוט, גז, שמנים וכל חומר לוואי אחר הנוצר בתהליך של זיקוק נפט גלמי</w:t>
      </w:r>
      <w:r w:rsidRPr="00D00673">
        <w:rPr>
          <w:rStyle w:val="default"/>
          <w:rFonts w:cs="FrankRuehl" w:hint="cs"/>
          <w:sz w:val="20"/>
          <w:rtl/>
        </w:rPr>
        <w:t>.</w:t>
      </w:r>
    </w:p>
    <w:p w14:paraId="5268E5BA" w14:textId="77777777" w:rsidR="000B36B4" w:rsidRDefault="000B36B4" w:rsidP="00A963E6">
      <w:pPr>
        <w:pStyle w:val="P00"/>
        <w:spacing w:before="72"/>
        <w:ind w:left="0" w:right="1134"/>
        <w:rPr>
          <w:rStyle w:val="default"/>
          <w:rFonts w:cs="FrankRuehl" w:hint="cs"/>
          <w:sz w:val="20"/>
          <w:rtl/>
        </w:rPr>
      </w:pPr>
      <w:bookmarkStart w:id="8" w:name="Seif5"/>
      <w:bookmarkEnd w:id="8"/>
      <w:r w:rsidRPr="00D00673">
        <w:rPr>
          <w:rFonts w:cs="Miriam"/>
          <w:lang w:val="he-IL"/>
        </w:rPr>
        <w:pict w14:anchorId="049F4E50">
          <v:rect id="_x0000_s2342" style="position:absolute;left:0;text-align:left;margin-left:464.35pt;margin-top:7.1pt;width:75.05pt;height:30pt;z-index:251656704" o:allowincell="f" filled="f" stroked="f" strokecolor="lime" strokeweight=".25pt">
            <v:textbox style="mso-next-textbox:#_x0000_s2342" inset="0,0,0,0">
              <w:txbxContent>
                <w:p w14:paraId="0EEF1631" w14:textId="77777777" w:rsidR="00DB4767" w:rsidRDefault="00DB4767">
                  <w:pPr>
                    <w:spacing w:line="160" w:lineRule="exact"/>
                    <w:rPr>
                      <w:rFonts w:cs="Miriam" w:hint="cs"/>
                      <w:noProof/>
                      <w:sz w:val="18"/>
                      <w:szCs w:val="18"/>
                      <w:rtl/>
                    </w:rPr>
                  </w:pPr>
                  <w:r>
                    <w:rPr>
                      <w:rFonts w:cs="Miriam" w:hint="cs"/>
                      <w:sz w:val="18"/>
                      <w:szCs w:val="18"/>
                      <w:rtl/>
                    </w:rPr>
                    <w:t>עיגול סכומים</w:t>
                  </w:r>
                </w:p>
                <w:p w14:paraId="0533114C" w14:textId="77777777" w:rsidR="00A963E6" w:rsidRDefault="00A963E6" w:rsidP="00A963E6">
                  <w:pPr>
                    <w:pStyle w:val="a7"/>
                    <w:rPr>
                      <w:rFonts w:hint="cs"/>
                      <w:noProof/>
                      <w:rtl/>
                    </w:rPr>
                  </w:pPr>
                  <w:r>
                    <w:rPr>
                      <w:rFonts w:hint="cs"/>
                      <w:rtl/>
                    </w:rPr>
                    <w:t xml:space="preserve">צו (מס' 2) </w:t>
                  </w:r>
                  <w:r>
                    <w:rPr>
                      <w:rtl/>
                    </w:rPr>
                    <w:br/>
                  </w:r>
                  <w:r>
                    <w:rPr>
                      <w:rFonts w:hint="cs"/>
                      <w:rtl/>
                    </w:rPr>
                    <w:t>תשס"ו-2006</w:t>
                  </w:r>
                </w:p>
              </w:txbxContent>
            </v:textbox>
            <w10:anchorlock/>
          </v:rect>
        </w:pict>
      </w:r>
      <w:r w:rsidRPr="00D00673">
        <w:rPr>
          <w:rStyle w:val="big-number"/>
          <w:rFonts w:cs="Miriam" w:hint="cs"/>
          <w:sz w:val="20"/>
          <w:rtl/>
        </w:rPr>
        <w:t>5</w:t>
      </w:r>
      <w:r w:rsidRPr="00D00673">
        <w:rPr>
          <w:rStyle w:val="big-number"/>
          <w:rFonts w:cs="FrankRuehl"/>
          <w:sz w:val="20"/>
          <w:szCs w:val="26"/>
          <w:rtl/>
        </w:rPr>
        <w:t>.</w:t>
      </w:r>
      <w:r w:rsidRPr="00D00673">
        <w:rPr>
          <w:rStyle w:val="big-number"/>
          <w:rFonts w:cs="FrankRuehl"/>
          <w:sz w:val="20"/>
          <w:szCs w:val="26"/>
          <w:rtl/>
        </w:rPr>
        <w:tab/>
      </w:r>
      <w:r w:rsidR="00D00673">
        <w:rPr>
          <w:rStyle w:val="default"/>
          <w:rFonts w:cs="FrankRuehl" w:hint="cs"/>
          <w:sz w:val="20"/>
          <w:rtl/>
        </w:rPr>
        <w:t xml:space="preserve">בעת קביעת מחירים מרביים בשער </w:t>
      </w:r>
      <w:r w:rsidR="00A963E6">
        <w:rPr>
          <w:rStyle w:val="default"/>
          <w:rFonts w:cs="FrankRuehl" w:hint="cs"/>
          <w:sz w:val="20"/>
          <w:rtl/>
        </w:rPr>
        <w:t>בית זיקוק</w:t>
      </w:r>
      <w:r w:rsidR="00D00673">
        <w:rPr>
          <w:rStyle w:val="default"/>
          <w:rFonts w:cs="FrankRuehl" w:hint="cs"/>
          <w:sz w:val="20"/>
          <w:rtl/>
        </w:rPr>
        <w:t xml:space="preserve"> למוצרי נפט המפורטים בתוספת או עדכונם, יעוגל כלפי מעלה כל סכום שמעל למחצית האגורה, וכל סכום שעד למחצית האגורה יעוגל כלפי מטה</w:t>
      </w:r>
      <w:r w:rsidRPr="00D00673">
        <w:rPr>
          <w:rStyle w:val="default"/>
          <w:rFonts w:cs="FrankRuehl" w:hint="cs"/>
          <w:sz w:val="20"/>
          <w:rtl/>
        </w:rPr>
        <w:t>.</w:t>
      </w:r>
    </w:p>
    <w:p w14:paraId="1D41EC83" w14:textId="77777777" w:rsidR="00DB4767" w:rsidRPr="00A963E6" w:rsidRDefault="00DB4767" w:rsidP="00DB4767">
      <w:pPr>
        <w:pStyle w:val="P00"/>
        <w:spacing w:before="0"/>
        <w:ind w:left="0" w:right="1134"/>
        <w:rPr>
          <w:rStyle w:val="default"/>
          <w:rFonts w:cs="FrankRuehl" w:hint="cs"/>
          <w:vanish/>
          <w:color w:val="FF0000"/>
          <w:sz w:val="20"/>
          <w:szCs w:val="20"/>
          <w:shd w:val="clear" w:color="auto" w:fill="FFFF99"/>
          <w:rtl/>
        </w:rPr>
      </w:pPr>
      <w:bookmarkStart w:id="9" w:name="Rov12"/>
      <w:r w:rsidRPr="00A963E6">
        <w:rPr>
          <w:rStyle w:val="default"/>
          <w:rFonts w:cs="FrankRuehl" w:hint="cs"/>
          <w:vanish/>
          <w:color w:val="FF0000"/>
          <w:sz w:val="20"/>
          <w:szCs w:val="20"/>
          <w:shd w:val="clear" w:color="auto" w:fill="FFFF99"/>
          <w:rtl/>
        </w:rPr>
        <w:t>מיום 1.4.2006</w:t>
      </w:r>
    </w:p>
    <w:p w14:paraId="051B0C33"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תשס"ו-2006</w:t>
      </w:r>
    </w:p>
    <w:p w14:paraId="79AFB340"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hyperlink r:id="rId15" w:history="1">
        <w:r w:rsidRPr="00A963E6">
          <w:rPr>
            <w:rStyle w:val="Hyperlink"/>
            <w:rFonts w:cs="FrankRuehl" w:hint="cs"/>
            <w:vanish/>
            <w:szCs w:val="20"/>
            <w:shd w:val="clear" w:color="auto" w:fill="FFFF99"/>
            <w:rtl/>
          </w:rPr>
          <w:t>ק"ת תשס"ו מס' 6482</w:t>
        </w:r>
      </w:hyperlink>
      <w:r w:rsidRPr="00A963E6">
        <w:rPr>
          <w:rStyle w:val="default"/>
          <w:rFonts w:cs="FrankRuehl" w:hint="cs"/>
          <w:vanish/>
          <w:sz w:val="20"/>
          <w:szCs w:val="20"/>
          <w:shd w:val="clear" w:color="auto" w:fill="FFFF99"/>
          <w:rtl/>
        </w:rPr>
        <w:t xml:space="preserve"> מיום 8.5.2006 עמ' 780</w:t>
      </w:r>
    </w:p>
    <w:p w14:paraId="647C9D54" w14:textId="77777777" w:rsidR="00A963E6" w:rsidRPr="00A963E6" w:rsidRDefault="00A963E6" w:rsidP="00A963E6">
      <w:pPr>
        <w:pStyle w:val="P00"/>
        <w:ind w:left="0" w:right="1134"/>
        <w:rPr>
          <w:rStyle w:val="default"/>
          <w:rFonts w:cs="FrankRuehl" w:hint="cs"/>
          <w:sz w:val="2"/>
          <w:szCs w:val="2"/>
          <w:rtl/>
        </w:rPr>
      </w:pPr>
      <w:r w:rsidRPr="00A963E6">
        <w:rPr>
          <w:rStyle w:val="default"/>
          <w:rFonts w:cs="FrankRuehl" w:hint="cs"/>
          <w:vanish/>
          <w:sz w:val="22"/>
          <w:szCs w:val="22"/>
          <w:shd w:val="clear" w:color="auto" w:fill="FFFF99"/>
          <w:rtl/>
        </w:rPr>
        <w:t>5</w:t>
      </w:r>
      <w:r w:rsidRPr="00A963E6">
        <w:rPr>
          <w:rStyle w:val="default"/>
          <w:rFonts w:cs="FrankRuehl"/>
          <w:vanish/>
          <w:sz w:val="22"/>
          <w:szCs w:val="22"/>
          <w:shd w:val="clear" w:color="auto" w:fill="FFFF99"/>
          <w:rtl/>
        </w:rPr>
        <w:t>.</w:t>
      </w:r>
      <w:r w:rsidRPr="00A963E6">
        <w:rPr>
          <w:rStyle w:val="default"/>
          <w:rFonts w:cs="FrankRuehl"/>
          <w:vanish/>
          <w:sz w:val="22"/>
          <w:szCs w:val="22"/>
          <w:shd w:val="clear" w:color="auto" w:fill="FFFF99"/>
          <w:rtl/>
        </w:rPr>
        <w:tab/>
      </w:r>
      <w:r w:rsidRPr="00A963E6">
        <w:rPr>
          <w:rStyle w:val="default"/>
          <w:rFonts w:cs="FrankRuehl" w:hint="cs"/>
          <w:vanish/>
          <w:sz w:val="22"/>
          <w:szCs w:val="22"/>
          <w:shd w:val="clear" w:color="auto" w:fill="FFFF99"/>
          <w:rtl/>
        </w:rPr>
        <w:t xml:space="preserve">בעת קביעת מחירים מרביים בשער </w:t>
      </w:r>
      <w:r w:rsidRPr="00A963E6">
        <w:rPr>
          <w:rStyle w:val="default"/>
          <w:rFonts w:cs="FrankRuehl" w:hint="cs"/>
          <w:strike/>
          <w:vanish/>
          <w:sz w:val="22"/>
          <w:szCs w:val="22"/>
          <w:shd w:val="clear" w:color="auto" w:fill="FFFF99"/>
          <w:rtl/>
        </w:rPr>
        <w:t>בז"ן</w:t>
      </w:r>
      <w:r w:rsidRPr="00A963E6">
        <w:rPr>
          <w:rStyle w:val="default"/>
          <w:rFonts w:cs="FrankRuehl" w:hint="cs"/>
          <w:vanish/>
          <w:sz w:val="22"/>
          <w:szCs w:val="22"/>
          <w:shd w:val="clear" w:color="auto" w:fill="FFFF99"/>
          <w:rtl/>
        </w:rPr>
        <w:t xml:space="preserve"> </w:t>
      </w:r>
      <w:r w:rsidRPr="00A963E6">
        <w:rPr>
          <w:rStyle w:val="default"/>
          <w:rFonts w:cs="FrankRuehl" w:hint="cs"/>
          <w:vanish/>
          <w:sz w:val="22"/>
          <w:szCs w:val="22"/>
          <w:u w:val="single"/>
          <w:shd w:val="clear" w:color="auto" w:fill="FFFF99"/>
          <w:rtl/>
        </w:rPr>
        <w:t>בית זיקוק</w:t>
      </w:r>
      <w:r w:rsidRPr="00A963E6">
        <w:rPr>
          <w:rStyle w:val="default"/>
          <w:rFonts w:cs="FrankRuehl" w:hint="cs"/>
          <w:vanish/>
          <w:sz w:val="22"/>
          <w:szCs w:val="22"/>
          <w:shd w:val="clear" w:color="auto" w:fill="FFFF99"/>
          <w:rtl/>
        </w:rPr>
        <w:t xml:space="preserve"> למוצרי נפט המפורטים בתוספת או עדכונם, יעוגל כלפי מעלה כל סכום שמעל למחצית האגורה, וכל סכום שעד למחצית האגורה יעוגל כלפי מטה.</w:t>
      </w:r>
      <w:bookmarkEnd w:id="9"/>
    </w:p>
    <w:p w14:paraId="1BAC7BC1" w14:textId="77777777" w:rsidR="000B36B4" w:rsidRDefault="000B36B4" w:rsidP="00A963E6">
      <w:pPr>
        <w:pStyle w:val="P00"/>
        <w:spacing w:before="72"/>
        <w:ind w:left="0" w:right="1134"/>
        <w:rPr>
          <w:rStyle w:val="default"/>
          <w:rFonts w:cs="FrankRuehl" w:hint="cs"/>
          <w:sz w:val="20"/>
          <w:rtl/>
        </w:rPr>
      </w:pPr>
      <w:bookmarkStart w:id="10" w:name="Seif6"/>
      <w:bookmarkEnd w:id="10"/>
      <w:r w:rsidRPr="00D00673">
        <w:rPr>
          <w:rFonts w:cs="Miriam"/>
          <w:lang w:val="he-IL"/>
        </w:rPr>
        <w:pict w14:anchorId="6E8BFA3F">
          <v:rect id="_x0000_s2343" style="position:absolute;left:0;text-align:left;margin-left:464.35pt;margin-top:7.1pt;width:75.05pt;height:28.05pt;z-index:251657728" o:allowincell="f" filled="f" stroked="f" strokecolor="lime" strokeweight=".25pt">
            <v:textbox style="mso-next-textbox:#_x0000_s2343" inset="0,0,0,0">
              <w:txbxContent>
                <w:p w14:paraId="7F2782EB" w14:textId="77777777" w:rsidR="00DB4767" w:rsidRDefault="00DB4767">
                  <w:pPr>
                    <w:spacing w:line="160" w:lineRule="exact"/>
                    <w:rPr>
                      <w:rFonts w:cs="Miriam" w:hint="cs"/>
                      <w:noProof/>
                      <w:sz w:val="18"/>
                      <w:szCs w:val="18"/>
                      <w:rtl/>
                    </w:rPr>
                  </w:pPr>
                  <w:r>
                    <w:rPr>
                      <w:rFonts w:cs="Miriam" w:hint="cs"/>
                      <w:sz w:val="18"/>
                      <w:szCs w:val="18"/>
                      <w:rtl/>
                    </w:rPr>
                    <w:t>חובת דיווח</w:t>
                  </w:r>
                </w:p>
                <w:p w14:paraId="29D667AF" w14:textId="77777777" w:rsidR="00A963E6" w:rsidRDefault="00A963E6" w:rsidP="00A963E6">
                  <w:pPr>
                    <w:pStyle w:val="a7"/>
                    <w:rPr>
                      <w:rFonts w:hint="cs"/>
                      <w:noProof/>
                      <w:rtl/>
                    </w:rPr>
                  </w:pPr>
                  <w:r>
                    <w:rPr>
                      <w:rFonts w:hint="cs"/>
                      <w:rtl/>
                    </w:rPr>
                    <w:t xml:space="preserve">צו (מס' 2) </w:t>
                  </w:r>
                  <w:r>
                    <w:rPr>
                      <w:rtl/>
                    </w:rPr>
                    <w:br/>
                  </w:r>
                  <w:r>
                    <w:rPr>
                      <w:rFonts w:hint="cs"/>
                      <w:rtl/>
                    </w:rPr>
                    <w:t>תשס"ו-2006</w:t>
                  </w:r>
                </w:p>
              </w:txbxContent>
            </v:textbox>
            <w10:anchorlock/>
          </v:rect>
        </w:pict>
      </w:r>
      <w:r w:rsidRPr="00D00673">
        <w:rPr>
          <w:rStyle w:val="big-number"/>
          <w:rFonts w:cs="Miriam" w:hint="cs"/>
          <w:sz w:val="20"/>
          <w:rtl/>
        </w:rPr>
        <w:t>6</w:t>
      </w:r>
      <w:r w:rsidRPr="00D00673">
        <w:rPr>
          <w:rStyle w:val="big-number"/>
          <w:rFonts w:cs="FrankRuehl"/>
          <w:sz w:val="20"/>
          <w:szCs w:val="26"/>
          <w:rtl/>
        </w:rPr>
        <w:t>.</w:t>
      </w:r>
      <w:r w:rsidRPr="00D00673">
        <w:rPr>
          <w:rStyle w:val="big-number"/>
          <w:rFonts w:cs="FrankRuehl"/>
          <w:sz w:val="20"/>
          <w:szCs w:val="26"/>
          <w:rtl/>
        </w:rPr>
        <w:tab/>
      </w:r>
      <w:r w:rsidR="00D00673">
        <w:rPr>
          <w:rStyle w:val="default"/>
          <w:rFonts w:cs="FrankRuehl" w:hint="cs"/>
          <w:sz w:val="20"/>
          <w:rtl/>
        </w:rPr>
        <w:t>חבר</w:t>
      </w:r>
      <w:r w:rsidR="00A963E6">
        <w:rPr>
          <w:rStyle w:val="default"/>
          <w:rFonts w:cs="FrankRuehl" w:hint="cs"/>
          <w:sz w:val="20"/>
          <w:rtl/>
        </w:rPr>
        <w:t>ת</w:t>
      </w:r>
      <w:r w:rsidR="00D00673">
        <w:rPr>
          <w:rStyle w:val="default"/>
          <w:rFonts w:cs="FrankRuehl" w:hint="cs"/>
          <w:sz w:val="20"/>
          <w:rtl/>
        </w:rPr>
        <w:t xml:space="preserve"> נפט </w:t>
      </w:r>
      <w:r w:rsidR="00A963E6">
        <w:rPr>
          <w:rStyle w:val="default"/>
          <w:rFonts w:cs="FrankRuehl" w:hint="cs"/>
          <w:sz w:val="20"/>
          <w:rtl/>
        </w:rPr>
        <w:t>ובית זיקוק</w:t>
      </w:r>
      <w:r w:rsidR="00D00673">
        <w:rPr>
          <w:rStyle w:val="default"/>
          <w:rFonts w:cs="FrankRuehl" w:hint="cs"/>
          <w:sz w:val="20"/>
          <w:rtl/>
        </w:rPr>
        <w:t xml:space="preserve"> ימציאו למנהל על פי דרישתו, כל פרט, מסמך, תעודה או דין-וחשבון הקשורים ברכישה או מכירה של מוצרי נפט בשער </w:t>
      </w:r>
      <w:r w:rsidR="00A963E6">
        <w:rPr>
          <w:rStyle w:val="default"/>
          <w:rFonts w:cs="FrankRuehl" w:hint="cs"/>
          <w:sz w:val="20"/>
          <w:rtl/>
        </w:rPr>
        <w:t>בית זיקוק</w:t>
      </w:r>
      <w:r w:rsidR="00D00673">
        <w:rPr>
          <w:rStyle w:val="default"/>
          <w:rFonts w:cs="FrankRuehl" w:hint="cs"/>
          <w:sz w:val="20"/>
          <w:rtl/>
        </w:rPr>
        <w:t>; לענין צו זה, "חברת נפט" משמעה חברה כמפורט בסעיף 1 לצו הפיקוח על מצרכים ושירותים (הסדרים במשק הדלק), התשמ"ח-1988, וכן כל חברה שהוכרה על ידי משרד האנרגיה והתשתית כחברת נפט, ו"בז"ן" משמעו בתי זיקוק לנפט בע"מ</w:t>
      </w:r>
      <w:r w:rsidRPr="00D00673">
        <w:rPr>
          <w:rStyle w:val="default"/>
          <w:rFonts w:cs="FrankRuehl" w:hint="cs"/>
          <w:sz w:val="20"/>
          <w:rtl/>
        </w:rPr>
        <w:t>.</w:t>
      </w:r>
    </w:p>
    <w:p w14:paraId="43146598" w14:textId="77777777" w:rsidR="00DB4767" w:rsidRPr="00A963E6" w:rsidRDefault="00DB4767" w:rsidP="00DB4767">
      <w:pPr>
        <w:pStyle w:val="P00"/>
        <w:spacing w:before="0"/>
        <w:ind w:left="0" w:right="1134"/>
        <w:rPr>
          <w:rStyle w:val="default"/>
          <w:rFonts w:cs="FrankRuehl" w:hint="cs"/>
          <w:vanish/>
          <w:color w:val="FF0000"/>
          <w:sz w:val="20"/>
          <w:szCs w:val="20"/>
          <w:shd w:val="clear" w:color="auto" w:fill="FFFF99"/>
          <w:rtl/>
        </w:rPr>
      </w:pPr>
      <w:bookmarkStart w:id="11" w:name="Rov13"/>
      <w:r w:rsidRPr="00A963E6">
        <w:rPr>
          <w:rStyle w:val="default"/>
          <w:rFonts w:cs="FrankRuehl" w:hint="cs"/>
          <w:vanish/>
          <w:color w:val="FF0000"/>
          <w:sz w:val="20"/>
          <w:szCs w:val="20"/>
          <w:shd w:val="clear" w:color="auto" w:fill="FFFF99"/>
          <w:rtl/>
        </w:rPr>
        <w:t>מיום 1.4.2006</w:t>
      </w:r>
    </w:p>
    <w:p w14:paraId="008A40D4"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תשס"ו-2006</w:t>
      </w:r>
    </w:p>
    <w:p w14:paraId="52E5B8DD" w14:textId="77777777" w:rsidR="00DB4767" w:rsidRPr="00A963E6" w:rsidRDefault="00DB4767" w:rsidP="00DB4767">
      <w:pPr>
        <w:pStyle w:val="P00"/>
        <w:spacing w:before="0"/>
        <w:ind w:left="0" w:right="1134"/>
        <w:rPr>
          <w:rStyle w:val="default"/>
          <w:rFonts w:cs="FrankRuehl" w:hint="cs"/>
          <w:vanish/>
          <w:sz w:val="20"/>
          <w:szCs w:val="20"/>
          <w:shd w:val="clear" w:color="auto" w:fill="FFFF99"/>
          <w:rtl/>
        </w:rPr>
      </w:pPr>
      <w:hyperlink r:id="rId16" w:history="1">
        <w:r w:rsidRPr="00A963E6">
          <w:rPr>
            <w:rStyle w:val="Hyperlink"/>
            <w:rFonts w:cs="FrankRuehl" w:hint="cs"/>
            <w:vanish/>
            <w:szCs w:val="20"/>
            <w:shd w:val="clear" w:color="auto" w:fill="FFFF99"/>
            <w:rtl/>
          </w:rPr>
          <w:t>ק"ת תשס"ו מס' 6482</w:t>
        </w:r>
      </w:hyperlink>
      <w:r w:rsidRPr="00A963E6">
        <w:rPr>
          <w:rStyle w:val="default"/>
          <w:rFonts w:cs="FrankRuehl" w:hint="cs"/>
          <w:vanish/>
          <w:sz w:val="20"/>
          <w:szCs w:val="20"/>
          <w:shd w:val="clear" w:color="auto" w:fill="FFFF99"/>
          <w:rtl/>
        </w:rPr>
        <w:t xml:space="preserve"> מיום 8.5.2006 עמ' 780</w:t>
      </w:r>
    </w:p>
    <w:p w14:paraId="51F1EACD" w14:textId="77777777" w:rsidR="00A963E6" w:rsidRPr="00A963E6" w:rsidRDefault="00A963E6" w:rsidP="00A963E6">
      <w:pPr>
        <w:pStyle w:val="P00"/>
        <w:ind w:left="0" w:right="1134"/>
        <w:rPr>
          <w:rStyle w:val="default"/>
          <w:rFonts w:cs="FrankRuehl" w:hint="cs"/>
          <w:sz w:val="2"/>
          <w:szCs w:val="2"/>
          <w:rtl/>
        </w:rPr>
      </w:pPr>
      <w:r w:rsidRPr="00A963E6">
        <w:rPr>
          <w:rStyle w:val="default"/>
          <w:rFonts w:cs="FrankRuehl" w:hint="cs"/>
          <w:vanish/>
          <w:sz w:val="22"/>
          <w:szCs w:val="22"/>
          <w:shd w:val="clear" w:color="auto" w:fill="FFFF99"/>
          <w:rtl/>
        </w:rPr>
        <w:t>6</w:t>
      </w:r>
      <w:r w:rsidRPr="00A963E6">
        <w:rPr>
          <w:rStyle w:val="default"/>
          <w:rFonts w:cs="FrankRuehl"/>
          <w:vanish/>
          <w:sz w:val="22"/>
          <w:szCs w:val="22"/>
          <w:shd w:val="clear" w:color="auto" w:fill="FFFF99"/>
          <w:rtl/>
        </w:rPr>
        <w:t>.</w:t>
      </w:r>
      <w:r w:rsidRPr="00A963E6">
        <w:rPr>
          <w:rStyle w:val="default"/>
          <w:rFonts w:cs="FrankRuehl"/>
          <w:vanish/>
          <w:sz w:val="22"/>
          <w:szCs w:val="22"/>
          <w:shd w:val="clear" w:color="auto" w:fill="FFFF99"/>
          <w:rtl/>
        </w:rPr>
        <w:tab/>
      </w:r>
      <w:r w:rsidRPr="00A963E6">
        <w:rPr>
          <w:rStyle w:val="default"/>
          <w:rFonts w:cs="FrankRuehl" w:hint="cs"/>
          <w:vanish/>
          <w:sz w:val="22"/>
          <w:szCs w:val="22"/>
          <w:shd w:val="clear" w:color="auto" w:fill="FFFF99"/>
          <w:rtl/>
        </w:rPr>
        <w:t xml:space="preserve">חברת נפט </w:t>
      </w:r>
      <w:r w:rsidRPr="00A963E6">
        <w:rPr>
          <w:rStyle w:val="default"/>
          <w:rFonts w:cs="FrankRuehl" w:hint="cs"/>
          <w:strike/>
          <w:vanish/>
          <w:sz w:val="22"/>
          <w:szCs w:val="22"/>
          <w:shd w:val="clear" w:color="auto" w:fill="FFFF99"/>
          <w:rtl/>
        </w:rPr>
        <w:t>ובז"ן</w:t>
      </w:r>
      <w:r w:rsidRPr="00A963E6">
        <w:rPr>
          <w:rStyle w:val="default"/>
          <w:rFonts w:cs="FrankRuehl" w:hint="cs"/>
          <w:vanish/>
          <w:sz w:val="22"/>
          <w:szCs w:val="22"/>
          <w:shd w:val="clear" w:color="auto" w:fill="FFFF99"/>
          <w:rtl/>
        </w:rPr>
        <w:t xml:space="preserve"> </w:t>
      </w:r>
      <w:r w:rsidRPr="00A963E6">
        <w:rPr>
          <w:rStyle w:val="default"/>
          <w:rFonts w:cs="FrankRuehl" w:hint="cs"/>
          <w:vanish/>
          <w:sz w:val="22"/>
          <w:szCs w:val="22"/>
          <w:u w:val="single"/>
          <w:shd w:val="clear" w:color="auto" w:fill="FFFF99"/>
          <w:rtl/>
        </w:rPr>
        <w:t>ובית זיקוק</w:t>
      </w:r>
      <w:r w:rsidRPr="00A963E6">
        <w:rPr>
          <w:rStyle w:val="default"/>
          <w:rFonts w:cs="FrankRuehl" w:hint="cs"/>
          <w:vanish/>
          <w:sz w:val="22"/>
          <w:szCs w:val="22"/>
          <w:shd w:val="clear" w:color="auto" w:fill="FFFF99"/>
          <w:rtl/>
        </w:rPr>
        <w:t xml:space="preserve"> ימציאו למנהל על פי דרישתו, כל פרט, מסמך, תעודה או דין-וחשבון הקשורים ברכישה או מכירה של מוצרי נפט בשער </w:t>
      </w:r>
      <w:r w:rsidRPr="00A963E6">
        <w:rPr>
          <w:rStyle w:val="default"/>
          <w:rFonts w:cs="FrankRuehl" w:hint="cs"/>
          <w:strike/>
          <w:vanish/>
          <w:sz w:val="22"/>
          <w:szCs w:val="22"/>
          <w:shd w:val="clear" w:color="auto" w:fill="FFFF99"/>
          <w:rtl/>
        </w:rPr>
        <w:t>בז"ן</w:t>
      </w:r>
      <w:r w:rsidRPr="00A963E6">
        <w:rPr>
          <w:rStyle w:val="default"/>
          <w:rFonts w:cs="FrankRuehl" w:hint="cs"/>
          <w:vanish/>
          <w:sz w:val="22"/>
          <w:szCs w:val="22"/>
          <w:shd w:val="clear" w:color="auto" w:fill="FFFF99"/>
          <w:rtl/>
        </w:rPr>
        <w:t xml:space="preserve"> </w:t>
      </w:r>
      <w:r w:rsidRPr="00A963E6">
        <w:rPr>
          <w:rStyle w:val="default"/>
          <w:rFonts w:cs="FrankRuehl" w:hint="cs"/>
          <w:vanish/>
          <w:sz w:val="22"/>
          <w:szCs w:val="22"/>
          <w:u w:val="single"/>
          <w:shd w:val="clear" w:color="auto" w:fill="FFFF99"/>
          <w:rtl/>
        </w:rPr>
        <w:t>בית זיקוק</w:t>
      </w:r>
      <w:r w:rsidRPr="00A963E6">
        <w:rPr>
          <w:rStyle w:val="default"/>
          <w:rFonts w:cs="FrankRuehl" w:hint="cs"/>
          <w:vanish/>
          <w:sz w:val="22"/>
          <w:szCs w:val="22"/>
          <w:shd w:val="clear" w:color="auto" w:fill="FFFF99"/>
          <w:rtl/>
        </w:rPr>
        <w:t>; לענין צו זה, "חברת נפט" משמעה חברה כמפורט בסעיף 1 לצו הפיקוח על מצרכים ושירותים (הסדרים במשק הדלק), התשמ"ח-1988, וכן כל חברה שהוכרה על ידי משרד האנרגיה והתשתית כחברת נפט, ו"בז"ן" משמעו בתי זיקוק לנפט בע"מ.</w:t>
      </w:r>
      <w:bookmarkEnd w:id="11"/>
    </w:p>
    <w:p w14:paraId="48C98AB8" w14:textId="77777777" w:rsidR="000B36B4" w:rsidRPr="00D00673" w:rsidRDefault="000B36B4" w:rsidP="00003829">
      <w:pPr>
        <w:pStyle w:val="P00"/>
        <w:spacing w:before="72"/>
        <w:ind w:left="0" w:right="1134"/>
        <w:rPr>
          <w:rStyle w:val="default"/>
          <w:rFonts w:cs="FrankRuehl" w:hint="cs"/>
          <w:sz w:val="20"/>
          <w:rtl/>
        </w:rPr>
      </w:pPr>
      <w:bookmarkStart w:id="12" w:name="Seif7"/>
      <w:bookmarkEnd w:id="12"/>
      <w:r w:rsidRPr="00D00673">
        <w:rPr>
          <w:rFonts w:cs="Miriam"/>
          <w:lang w:val="he-IL"/>
        </w:rPr>
        <w:pict w14:anchorId="0B0C4305">
          <v:rect id="_x0000_s2345" style="position:absolute;left:0;text-align:left;margin-left:464.35pt;margin-top:7.1pt;width:75.05pt;height:13.25pt;z-index:251658752" o:allowincell="f" filled="f" stroked="f" strokecolor="lime" strokeweight=".25pt">
            <v:textbox style="mso-next-textbox:#_x0000_s2345" inset="0,0,0,0">
              <w:txbxContent>
                <w:p w14:paraId="406E8698" w14:textId="77777777" w:rsidR="00DB4767" w:rsidRDefault="00DB4767">
                  <w:pPr>
                    <w:pStyle w:val="a7"/>
                    <w:rPr>
                      <w:rFonts w:hint="cs"/>
                      <w:noProof/>
                      <w:rtl/>
                    </w:rPr>
                  </w:pPr>
                  <w:r>
                    <w:rPr>
                      <w:rFonts w:hint="cs"/>
                      <w:rtl/>
                    </w:rPr>
                    <w:t>תחילה</w:t>
                  </w:r>
                </w:p>
              </w:txbxContent>
            </v:textbox>
            <w10:anchorlock/>
          </v:rect>
        </w:pict>
      </w:r>
      <w:r w:rsidRPr="00D00673">
        <w:rPr>
          <w:rStyle w:val="big-number"/>
          <w:rFonts w:cs="Miriam" w:hint="cs"/>
          <w:sz w:val="20"/>
          <w:rtl/>
        </w:rPr>
        <w:t>7</w:t>
      </w:r>
      <w:r w:rsidRPr="00D00673">
        <w:rPr>
          <w:rStyle w:val="big-number"/>
          <w:rFonts w:cs="FrankRuehl"/>
          <w:sz w:val="20"/>
          <w:szCs w:val="26"/>
          <w:rtl/>
        </w:rPr>
        <w:t>.</w:t>
      </w:r>
      <w:r w:rsidRPr="00D00673">
        <w:rPr>
          <w:rStyle w:val="big-number"/>
          <w:rFonts w:cs="FrankRuehl"/>
          <w:sz w:val="20"/>
          <w:szCs w:val="26"/>
          <w:rtl/>
        </w:rPr>
        <w:tab/>
      </w:r>
      <w:r w:rsidR="00AC69E0" w:rsidRPr="00D00673">
        <w:rPr>
          <w:rStyle w:val="default"/>
          <w:rFonts w:cs="FrankRuehl" w:hint="cs"/>
          <w:sz w:val="20"/>
          <w:rtl/>
        </w:rPr>
        <w:t xml:space="preserve">תחילתו של צו זה ביום </w:t>
      </w:r>
      <w:r w:rsidR="00003829">
        <w:rPr>
          <w:rStyle w:val="default"/>
          <w:rFonts w:cs="FrankRuehl" w:hint="cs"/>
          <w:sz w:val="20"/>
          <w:rtl/>
        </w:rPr>
        <w:t>ו' בכסלו התשנ"ג (1 בדצמבר 1992</w:t>
      </w:r>
      <w:r w:rsidR="00AC69E0" w:rsidRPr="00D00673">
        <w:rPr>
          <w:rStyle w:val="default"/>
          <w:rFonts w:cs="FrankRuehl" w:hint="cs"/>
          <w:sz w:val="20"/>
          <w:rtl/>
        </w:rPr>
        <w:t>)</w:t>
      </w:r>
      <w:r w:rsidRPr="00D00673">
        <w:rPr>
          <w:rStyle w:val="default"/>
          <w:rFonts w:cs="FrankRuehl" w:hint="cs"/>
          <w:sz w:val="20"/>
          <w:rtl/>
        </w:rPr>
        <w:t>.</w:t>
      </w:r>
    </w:p>
    <w:p w14:paraId="76DBA349" w14:textId="77777777" w:rsidR="00EA7D06" w:rsidRPr="00D00673" w:rsidRDefault="00EA7D06">
      <w:pPr>
        <w:pStyle w:val="P00"/>
        <w:spacing w:before="72"/>
        <w:ind w:left="0" w:right="1134"/>
        <w:rPr>
          <w:rStyle w:val="default"/>
          <w:rFonts w:cs="FrankRuehl" w:hint="cs"/>
          <w:sz w:val="20"/>
          <w:rtl/>
        </w:rPr>
      </w:pPr>
    </w:p>
    <w:p w14:paraId="63141DAE" w14:textId="77777777" w:rsidR="00EA7D06" w:rsidRPr="00D00673" w:rsidRDefault="00431BDE" w:rsidP="00AC69E0">
      <w:pPr>
        <w:pStyle w:val="medium2-header"/>
        <w:keepLines w:val="0"/>
        <w:spacing w:before="72"/>
        <w:ind w:left="0" w:right="1134"/>
        <w:outlineLvl w:val="0"/>
        <w:rPr>
          <w:rFonts w:cs="FrankRuehl" w:hint="cs"/>
          <w:noProof/>
          <w:sz w:val="20"/>
          <w:rtl/>
        </w:rPr>
      </w:pPr>
      <w:bookmarkStart w:id="13" w:name="med0"/>
      <w:bookmarkEnd w:id="13"/>
      <w:r w:rsidRPr="00D00673">
        <w:rPr>
          <w:rFonts w:cs="FrankRuehl" w:hint="cs"/>
          <w:noProof/>
          <w:sz w:val="20"/>
          <w:rtl/>
          <w:lang w:eastAsia="en-US"/>
        </w:rPr>
        <w:pict w14:anchorId="7073BB4E">
          <v:shape id="_x0000_s2457" type="#_x0000_t202" style="position:absolute;left:0;text-align:left;margin-left:470.35pt;margin-top:7.1pt;width:1in;height:15.1pt;z-index:251659776" filled="f" stroked="f">
            <v:textbox inset="1mm,0,1mm,0">
              <w:txbxContent>
                <w:p w14:paraId="6C567034" w14:textId="77777777" w:rsidR="00DB4767" w:rsidRDefault="00DB4767" w:rsidP="00374622">
                  <w:pPr>
                    <w:spacing w:line="160" w:lineRule="exact"/>
                    <w:rPr>
                      <w:rFonts w:cs="Miriam" w:hint="cs"/>
                      <w:sz w:val="18"/>
                      <w:szCs w:val="18"/>
                      <w:rtl/>
                    </w:rPr>
                  </w:pPr>
                  <w:r>
                    <w:rPr>
                      <w:rFonts w:cs="Miriam" w:hint="cs"/>
                      <w:sz w:val="18"/>
                      <w:szCs w:val="18"/>
                      <w:rtl/>
                    </w:rPr>
                    <w:t>צו תשס"ו-2006</w:t>
                  </w:r>
                </w:p>
              </w:txbxContent>
            </v:textbox>
          </v:shape>
        </w:pict>
      </w:r>
      <w:r w:rsidR="00AC69E0" w:rsidRPr="00D00673">
        <w:rPr>
          <w:rFonts w:cs="FrankRuehl" w:hint="cs"/>
          <w:noProof/>
          <w:sz w:val="20"/>
          <w:rtl/>
        </w:rPr>
        <w:t>תוספת</w:t>
      </w:r>
    </w:p>
    <w:p w14:paraId="15C38749" w14:textId="77777777" w:rsidR="00EF301F" w:rsidRPr="00D00673" w:rsidRDefault="00EF301F" w:rsidP="00003829">
      <w:pPr>
        <w:pStyle w:val="P00"/>
        <w:spacing w:before="72"/>
        <w:ind w:left="0" w:right="1134"/>
        <w:jc w:val="center"/>
        <w:rPr>
          <w:rStyle w:val="default"/>
          <w:rFonts w:cs="FrankRuehl" w:hint="cs"/>
          <w:sz w:val="20"/>
          <w:szCs w:val="24"/>
          <w:rtl/>
        </w:rPr>
      </w:pPr>
      <w:r w:rsidRPr="00D00673">
        <w:rPr>
          <w:rStyle w:val="default"/>
          <w:rFonts w:cs="FrankRuehl" w:hint="cs"/>
          <w:sz w:val="20"/>
          <w:szCs w:val="24"/>
          <w:rtl/>
        </w:rPr>
        <w:t xml:space="preserve">(סעיף </w:t>
      </w:r>
      <w:r w:rsidR="00003829">
        <w:rPr>
          <w:rStyle w:val="default"/>
          <w:rFonts w:cs="FrankRuehl" w:hint="cs"/>
          <w:sz w:val="20"/>
          <w:szCs w:val="24"/>
          <w:rtl/>
        </w:rPr>
        <w:t>1</w:t>
      </w:r>
      <w:r w:rsidRPr="00D00673">
        <w:rPr>
          <w:rStyle w:val="default"/>
          <w:rFonts w:cs="FrankRuehl" w:hint="cs"/>
          <w:sz w:val="20"/>
          <w:szCs w:val="24"/>
          <w:rtl/>
        </w:rPr>
        <w:t>)</w:t>
      </w:r>
    </w:p>
    <w:p w14:paraId="0929C4A7" w14:textId="77777777" w:rsidR="00003829" w:rsidRDefault="00003829" w:rsidP="00687AC1">
      <w:pPr>
        <w:pStyle w:val="P00"/>
        <w:tabs>
          <w:tab w:val="clear" w:pos="624"/>
          <w:tab w:val="clear" w:pos="1021"/>
          <w:tab w:val="clear" w:pos="1474"/>
          <w:tab w:val="clear" w:pos="1928"/>
          <w:tab w:val="clear" w:pos="2381"/>
          <w:tab w:val="clear" w:pos="2835"/>
          <w:tab w:val="clear" w:pos="6259"/>
          <w:tab w:val="center" w:pos="2268"/>
          <w:tab w:val="center" w:pos="5103"/>
          <w:tab w:val="center" w:pos="6804"/>
        </w:tabs>
        <w:spacing w:before="72"/>
        <w:ind w:left="0" w:right="1134"/>
        <w:rPr>
          <w:rStyle w:val="default"/>
          <w:rFonts w:cs="FrankRuehl" w:hint="cs"/>
          <w:sz w:val="20"/>
          <w:szCs w:val="22"/>
          <w:rtl/>
        </w:rPr>
      </w:pPr>
      <w:r>
        <w:rPr>
          <w:rStyle w:val="default"/>
          <w:rFonts w:cs="FrankRuehl" w:hint="cs"/>
          <w:sz w:val="20"/>
          <w:szCs w:val="22"/>
          <w:rtl/>
        </w:rPr>
        <w:tab/>
      </w:r>
      <w:r>
        <w:rPr>
          <w:rStyle w:val="default"/>
          <w:rFonts w:cs="FrankRuehl" w:hint="cs"/>
          <w:sz w:val="20"/>
          <w:szCs w:val="22"/>
          <w:rtl/>
        </w:rPr>
        <w:tab/>
        <w:t>טור ב'</w:t>
      </w:r>
      <w:r w:rsidR="00687AC1">
        <w:rPr>
          <w:rStyle w:val="default"/>
          <w:rFonts w:cs="FrankRuehl" w:hint="cs"/>
          <w:sz w:val="20"/>
          <w:szCs w:val="22"/>
          <w:rtl/>
        </w:rPr>
        <w:tab/>
        <w:t>טור ג'</w:t>
      </w:r>
    </w:p>
    <w:p w14:paraId="2269F8EF" w14:textId="77777777" w:rsidR="00EA7D06" w:rsidRDefault="00EF301F" w:rsidP="00687AC1">
      <w:pPr>
        <w:pStyle w:val="P00"/>
        <w:tabs>
          <w:tab w:val="clear" w:pos="624"/>
          <w:tab w:val="clear" w:pos="1021"/>
          <w:tab w:val="clear" w:pos="1474"/>
          <w:tab w:val="clear" w:pos="1928"/>
          <w:tab w:val="clear" w:pos="2381"/>
          <w:tab w:val="clear" w:pos="2835"/>
          <w:tab w:val="clear" w:pos="6259"/>
          <w:tab w:val="center" w:pos="2268"/>
          <w:tab w:val="center" w:pos="5103"/>
          <w:tab w:val="center" w:pos="6804"/>
        </w:tabs>
        <w:spacing w:before="0"/>
        <w:ind w:left="0" w:right="1134"/>
        <w:rPr>
          <w:rStyle w:val="default"/>
          <w:rFonts w:cs="FrankRuehl" w:hint="cs"/>
          <w:sz w:val="20"/>
          <w:szCs w:val="22"/>
          <w:rtl/>
        </w:rPr>
      </w:pPr>
      <w:r w:rsidRPr="00D00673">
        <w:rPr>
          <w:rStyle w:val="default"/>
          <w:rFonts w:cs="FrankRuehl" w:hint="cs"/>
          <w:sz w:val="20"/>
          <w:szCs w:val="22"/>
          <w:rtl/>
        </w:rPr>
        <w:tab/>
      </w:r>
      <w:r w:rsidR="00003829">
        <w:rPr>
          <w:rStyle w:val="default"/>
          <w:rFonts w:cs="FrankRuehl" w:hint="cs"/>
          <w:sz w:val="20"/>
          <w:szCs w:val="22"/>
          <w:rtl/>
        </w:rPr>
        <w:t>טור א'</w:t>
      </w:r>
      <w:r w:rsidR="00003829">
        <w:rPr>
          <w:rStyle w:val="default"/>
          <w:rFonts w:cs="FrankRuehl" w:hint="cs"/>
          <w:sz w:val="20"/>
          <w:szCs w:val="22"/>
          <w:rtl/>
        </w:rPr>
        <w:tab/>
      </w:r>
      <w:r w:rsidR="00687AC1">
        <w:rPr>
          <w:rStyle w:val="default"/>
          <w:rFonts w:cs="FrankRuehl" w:hint="cs"/>
          <w:sz w:val="20"/>
          <w:szCs w:val="22"/>
          <w:rtl/>
        </w:rPr>
        <w:t xml:space="preserve">מחיר בשקלים חדשים </w:t>
      </w:r>
      <w:r w:rsidR="00003829">
        <w:rPr>
          <w:rStyle w:val="default"/>
          <w:rFonts w:cs="FrankRuehl" w:hint="cs"/>
          <w:sz w:val="20"/>
          <w:szCs w:val="22"/>
          <w:rtl/>
        </w:rPr>
        <w:tab/>
      </w:r>
      <w:r w:rsidR="00687AC1">
        <w:rPr>
          <w:rStyle w:val="default"/>
          <w:rFonts w:cs="FrankRuehl" w:hint="cs"/>
          <w:sz w:val="20"/>
          <w:szCs w:val="22"/>
          <w:rtl/>
        </w:rPr>
        <w:t>מחיר ב</w:t>
      </w:r>
      <w:r w:rsidR="00003829">
        <w:rPr>
          <w:rStyle w:val="default"/>
          <w:rFonts w:cs="FrankRuehl" w:hint="cs"/>
          <w:sz w:val="20"/>
          <w:szCs w:val="22"/>
          <w:rtl/>
        </w:rPr>
        <w:t>שקלים חדשים</w:t>
      </w:r>
    </w:p>
    <w:p w14:paraId="567FC07D" w14:textId="77777777" w:rsidR="00687AC1" w:rsidRPr="00D00673" w:rsidRDefault="00687AC1" w:rsidP="00687AC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 w:val="center" w:pos="6804"/>
        </w:tabs>
        <w:spacing w:before="0"/>
        <w:ind w:left="0" w:right="1134"/>
        <w:rPr>
          <w:rStyle w:val="default"/>
          <w:rFonts w:cs="FrankRuehl" w:hint="cs"/>
          <w:sz w:val="20"/>
          <w:szCs w:val="22"/>
          <w:rtl/>
        </w:rPr>
      </w:pPr>
      <w:r>
        <w:rPr>
          <w:rStyle w:val="default"/>
          <w:rFonts w:cs="FrankRuehl" w:hint="cs"/>
          <w:sz w:val="20"/>
          <w:szCs w:val="22"/>
          <w:rtl/>
        </w:rPr>
        <w:tab/>
        <w:t>מוצר נפט</w:t>
      </w:r>
      <w:r>
        <w:rPr>
          <w:rStyle w:val="default"/>
          <w:rFonts w:cs="FrankRuehl" w:hint="cs"/>
          <w:sz w:val="20"/>
          <w:szCs w:val="22"/>
          <w:rtl/>
        </w:rPr>
        <w:tab/>
        <w:t>לטונה מטרית</w:t>
      </w:r>
      <w:r>
        <w:rPr>
          <w:rStyle w:val="default"/>
          <w:rFonts w:cs="FrankRuehl" w:hint="cs"/>
          <w:sz w:val="20"/>
          <w:szCs w:val="22"/>
          <w:rtl/>
        </w:rPr>
        <w:tab/>
        <w:t>לקילו ליטר</w:t>
      </w:r>
    </w:p>
    <w:p w14:paraId="7E08692D" w14:textId="77777777" w:rsidR="00D45E3C"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נפטא</w:t>
      </w:r>
      <w:r>
        <w:rPr>
          <w:rStyle w:val="default"/>
          <w:rFonts w:cs="FrankRuehl" w:hint="cs"/>
          <w:sz w:val="20"/>
          <w:rtl/>
        </w:rPr>
        <w:tab/>
        <w:t>2,477.42</w:t>
      </w:r>
    </w:p>
    <w:p w14:paraId="23B7E786"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בנזין 95 אוקטן נטול עופרת</w:t>
      </w:r>
      <w:r>
        <w:rPr>
          <w:rStyle w:val="default"/>
          <w:rFonts w:cs="FrankRuehl" w:hint="cs"/>
          <w:sz w:val="20"/>
          <w:rtl/>
        </w:rPr>
        <w:tab/>
      </w:r>
      <w:r>
        <w:rPr>
          <w:rStyle w:val="default"/>
          <w:rFonts w:cs="FrankRuehl" w:hint="cs"/>
          <w:sz w:val="20"/>
          <w:rtl/>
        </w:rPr>
        <w:tab/>
        <w:t>1,924.80</w:t>
      </w:r>
    </w:p>
    <w:p w14:paraId="6139C30A"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בנזין 96 אוקטן נטול עופרת</w:t>
      </w:r>
      <w:r>
        <w:rPr>
          <w:rStyle w:val="default"/>
          <w:rFonts w:cs="FrankRuehl" w:hint="cs"/>
          <w:sz w:val="20"/>
          <w:rtl/>
        </w:rPr>
        <w:tab/>
      </w:r>
      <w:r>
        <w:rPr>
          <w:rStyle w:val="default"/>
          <w:rFonts w:cs="FrankRuehl" w:hint="cs"/>
          <w:sz w:val="20"/>
          <w:rtl/>
        </w:rPr>
        <w:tab/>
        <w:t>1,952.27</w:t>
      </w:r>
    </w:p>
    <w:p w14:paraId="7FFC3BC8"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קרוסין/דס"ל במכליות</w:t>
      </w:r>
      <w:r>
        <w:rPr>
          <w:rStyle w:val="default"/>
          <w:rFonts w:cs="FrankRuehl" w:hint="cs"/>
          <w:sz w:val="20"/>
          <w:rtl/>
        </w:rPr>
        <w:tab/>
      </w:r>
      <w:r>
        <w:rPr>
          <w:rStyle w:val="default"/>
          <w:rFonts w:cs="FrankRuehl" w:hint="cs"/>
          <w:sz w:val="20"/>
          <w:rtl/>
        </w:rPr>
        <w:tab/>
        <w:t>2,264.61</w:t>
      </w:r>
    </w:p>
    <w:p w14:paraId="0A8E701B"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קרוסין/דס"ל בהזרמה</w:t>
      </w:r>
      <w:r>
        <w:rPr>
          <w:rStyle w:val="default"/>
          <w:rFonts w:cs="FrankRuehl" w:hint="cs"/>
          <w:sz w:val="20"/>
          <w:rtl/>
        </w:rPr>
        <w:tab/>
        <w:t>2,822.98</w:t>
      </w:r>
      <w:r>
        <w:rPr>
          <w:rStyle w:val="default"/>
          <w:rFonts w:cs="FrankRuehl" w:hint="cs"/>
          <w:sz w:val="20"/>
          <w:rtl/>
        </w:rPr>
        <w:tab/>
        <w:t>2,276.45</w:t>
      </w:r>
    </w:p>
    <w:p w14:paraId="156F6672"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397" w:right="5103" w:hanging="397"/>
        <w:jc w:val="left"/>
        <w:rPr>
          <w:rStyle w:val="default"/>
          <w:rFonts w:cs="FrankRuehl" w:hint="cs"/>
          <w:sz w:val="20"/>
          <w:rtl/>
        </w:rPr>
      </w:pPr>
      <w:r>
        <w:rPr>
          <w:rStyle w:val="default"/>
          <w:rFonts w:cs="FrankRuehl" w:hint="cs"/>
          <w:sz w:val="20"/>
          <w:rtl/>
        </w:rPr>
        <w:t>6.</w:t>
      </w:r>
      <w:r>
        <w:rPr>
          <w:rStyle w:val="default"/>
          <w:rFonts w:cs="FrankRuehl" w:hint="cs"/>
          <w:sz w:val="20"/>
          <w:rtl/>
        </w:rPr>
        <w:tab/>
        <w:t xml:space="preserve">סולר לתחבורה שתכולת הגופרית בו אינה עולה על 50 מ"ג לק"ג (להלן </w:t>
      </w:r>
      <w:r>
        <w:rPr>
          <w:rStyle w:val="default"/>
          <w:rFonts w:cs="FrankRuehl"/>
          <w:sz w:val="20"/>
          <w:rtl/>
        </w:rPr>
        <w:t>–</w:t>
      </w:r>
      <w:r>
        <w:rPr>
          <w:rStyle w:val="default"/>
          <w:rFonts w:cs="FrankRuehl" w:hint="cs"/>
          <w:sz w:val="20"/>
          <w:rtl/>
        </w:rPr>
        <w:t xml:space="preserve"> סולר 50) במכליות</w:t>
      </w:r>
      <w:r>
        <w:rPr>
          <w:rStyle w:val="default"/>
          <w:rFonts w:cs="FrankRuehl" w:hint="cs"/>
          <w:sz w:val="20"/>
          <w:rtl/>
        </w:rPr>
        <w:tab/>
      </w:r>
      <w:r>
        <w:rPr>
          <w:rStyle w:val="default"/>
          <w:rFonts w:cs="FrankRuehl" w:hint="cs"/>
          <w:sz w:val="20"/>
          <w:rtl/>
        </w:rPr>
        <w:tab/>
        <w:t>2,287.73</w:t>
      </w:r>
    </w:p>
    <w:p w14:paraId="6DB9E473"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סולר 50 בהזרמה</w:t>
      </w:r>
      <w:r>
        <w:rPr>
          <w:rStyle w:val="default"/>
          <w:rFonts w:cs="FrankRuehl" w:hint="cs"/>
          <w:sz w:val="20"/>
          <w:rtl/>
        </w:rPr>
        <w:tab/>
      </w:r>
      <w:r>
        <w:rPr>
          <w:rStyle w:val="default"/>
          <w:rFonts w:cs="FrankRuehl" w:hint="cs"/>
          <w:sz w:val="20"/>
          <w:rtl/>
        </w:rPr>
        <w:tab/>
        <w:t>2,302.93</w:t>
      </w:r>
    </w:p>
    <w:p w14:paraId="0F7E0318"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397" w:right="5103" w:hanging="397"/>
        <w:jc w:val="left"/>
        <w:rPr>
          <w:rStyle w:val="default"/>
          <w:rFonts w:cs="FrankRuehl" w:hint="cs"/>
          <w:sz w:val="20"/>
          <w:rtl/>
        </w:rPr>
      </w:pPr>
      <w:r>
        <w:rPr>
          <w:rStyle w:val="default"/>
          <w:rFonts w:cs="FrankRuehl" w:hint="cs"/>
          <w:sz w:val="20"/>
          <w:rtl/>
        </w:rPr>
        <w:t>8.</w:t>
      </w:r>
      <w:r>
        <w:rPr>
          <w:rStyle w:val="default"/>
          <w:rFonts w:cs="FrankRuehl" w:hint="cs"/>
          <w:sz w:val="20"/>
          <w:rtl/>
        </w:rPr>
        <w:tab/>
        <w:t xml:space="preserve">סולר לתחבורה שתכולת הגופרית בו אינה עולה על 10 מ"ג לק"ג (להלן </w:t>
      </w:r>
      <w:r>
        <w:rPr>
          <w:rStyle w:val="default"/>
          <w:rFonts w:cs="FrankRuehl"/>
          <w:sz w:val="20"/>
          <w:rtl/>
        </w:rPr>
        <w:t>–</w:t>
      </w:r>
      <w:r>
        <w:rPr>
          <w:rStyle w:val="default"/>
          <w:rFonts w:cs="FrankRuehl" w:hint="cs"/>
          <w:sz w:val="20"/>
          <w:rtl/>
        </w:rPr>
        <w:t xml:space="preserve"> סולר 10) במכליות</w:t>
      </w:r>
      <w:r>
        <w:rPr>
          <w:rStyle w:val="default"/>
          <w:rFonts w:cs="FrankRuehl" w:hint="cs"/>
          <w:sz w:val="20"/>
          <w:rtl/>
        </w:rPr>
        <w:tab/>
      </w:r>
      <w:r>
        <w:rPr>
          <w:rStyle w:val="default"/>
          <w:rFonts w:cs="FrankRuehl" w:hint="cs"/>
          <w:sz w:val="20"/>
          <w:rtl/>
        </w:rPr>
        <w:tab/>
        <w:t>2,292.71</w:t>
      </w:r>
    </w:p>
    <w:p w14:paraId="7049782C"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סולר 10 בהזרמה</w:t>
      </w:r>
      <w:r>
        <w:rPr>
          <w:rStyle w:val="default"/>
          <w:rFonts w:cs="FrankRuehl" w:hint="cs"/>
          <w:sz w:val="20"/>
          <w:rtl/>
        </w:rPr>
        <w:tab/>
      </w:r>
      <w:r>
        <w:rPr>
          <w:rStyle w:val="default"/>
          <w:rFonts w:cs="FrankRuehl" w:hint="cs"/>
          <w:sz w:val="20"/>
          <w:rtl/>
        </w:rPr>
        <w:tab/>
        <w:t>2,307.94</w:t>
      </w:r>
    </w:p>
    <w:p w14:paraId="4D9422A0"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סולר להסקה במכליות 0.2% גופרית</w:t>
      </w:r>
      <w:r>
        <w:rPr>
          <w:rStyle w:val="default"/>
          <w:rFonts w:cs="FrankRuehl" w:hint="cs"/>
          <w:sz w:val="20"/>
          <w:rtl/>
        </w:rPr>
        <w:tab/>
      </w:r>
      <w:r>
        <w:rPr>
          <w:rStyle w:val="default"/>
          <w:rFonts w:cs="FrankRuehl" w:hint="cs"/>
          <w:sz w:val="20"/>
          <w:rtl/>
        </w:rPr>
        <w:tab/>
        <w:t>2,180.52</w:t>
      </w:r>
    </w:p>
    <w:p w14:paraId="47012AAB"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מזוט קל במכליות</w:t>
      </w:r>
      <w:r>
        <w:rPr>
          <w:rStyle w:val="default"/>
          <w:rFonts w:cs="FrankRuehl" w:hint="cs"/>
          <w:sz w:val="20"/>
          <w:rtl/>
        </w:rPr>
        <w:tab/>
      </w:r>
      <w:r>
        <w:rPr>
          <w:rStyle w:val="default"/>
          <w:rFonts w:cs="FrankRuehl" w:hint="cs"/>
          <w:sz w:val="20"/>
          <w:rtl/>
        </w:rPr>
        <w:tab/>
        <w:t>1,770.63</w:t>
      </w:r>
    </w:p>
    <w:p w14:paraId="12CEB419"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מזוט קל בהזרמה</w:t>
      </w:r>
      <w:r>
        <w:rPr>
          <w:rStyle w:val="default"/>
          <w:rFonts w:cs="FrankRuehl" w:hint="cs"/>
          <w:sz w:val="20"/>
          <w:rtl/>
        </w:rPr>
        <w:tab/>
        <w:t>1,814.18</w:t>
      </w:r>
    </w:p>
    <w:p w14:paraId="1EDFCB9F"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מזוט כבד 4000 תקני</w:t>
      </w:r>
      <w:r>
        <w:rPr>
          <w:rStyle w:val="default"/>
          <w:rFonts w:cs="FrankRuehl" w:hint="cs"/>
          <w:sz w:val="20"/>
          <w:rtl/>
        </w:rPr>
        <w:tab/>
        <w:t>1,595.14</w:t>
      </w:r>
    </w:p>
    <w:p w14:paraId="0A935082"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397" w:right="5103" w:hanging="397"/>
        <w:jc w:val="left"/>
        <w:rPr>
          <w:rStyle w:val="default"/>
          <w:rFonts w:cs="FrankRuehl" w:hint="cs"/>
          <w:sz w:val="20"/>
          <w:rtl/>
        </w:rPr>
      </w:pPr>
      <w:r>
        <w:rPr>
          <w:rStyle w:val="default"/>
          <w:rFonts w:cs="FrankRuehl" w:hint="cs"/>
          <w:sz w:val="20"/>
          <w:rtl/>
        </w:rPr>
        <w:t>14.</w:t>
      </w:r>
      <w:r>
        <w:rPr>
          <w:rStyle w:val="default"/>
          <w:rFonts w:cs="FrankRuehl" w:hint="cs"/>
          <w:sz w:val="20"/>
          <w:rtl/>
        </w:rPr>
        <w:tab/>
        <w:t>תוספת על מחיר מזוט 4000 תקני בעד כל הפחתה של 0.1% בתכולת גופרית</w:t>
      </w:r>
      <w:r>
        <w:rPr>
          <w:rStyle w:val="default"/>
          <w:rFonts w:cs="FrankRuehl" w:hint="cs"/>
          <w:sz w:val="20"/>
          <w:rtl/>
        </w:rPr>
        <w:tab/>
        <w:t>12.29</w:t>
      </w:r>
    </w:p>
    <w:p w14:paraId="5084321D"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397" w:right="5103" w:hanging="397"/>
        <w:jc w:val="left"/>
        <w:rPr>
          <w:rStyle w:val="default"/>
          <w:rFonts w:cs="FrankRuehl" w:hint="cs"/>
          <w:sz w:val="20"/>
          <w:rtl/>
        </w:rPr>
      </w:pPr>
      <w:r>
        <w:rPr>
          <w:rStyle w:val="default"/>
          <w:rFonts w:cs="FrankRuehl" w:hint="cs"/>
          <w:sz w:val="20"/>
          <w:rtl/>
        </w:rPr>
        <w:t>15.</w:t>
      </w:r>
      <w:r>
        <w:rPr>
          <w:rStyle w:val="default"/>
          <w:rFonts w:cs="FrankRuehl" w:hint="cs"/>
          <w:sz w:val="20"/>
          <w:rtl/>
        </w:rPr>
        <w:tab/>
        <w:t>הפחתה ממחיר מזוט 4000 תקני בעד כל תוספת של 0.1% בתכולת גופרית</w:t>
      </w:r>
      <w:r>
        <w:rPr>
          <w:rStyle w:val="default"/>
          <w:rFonts w:cs="FrankRuehl" w:hint="cs"/>
          <w:sz w:val="20"/>
          <w:rtl/>
        </w:rPr>
        <w:tab/>
        <w:t>12.29</w:t>
      </w:r>
    </w:p>
    <w:p w14:paraId="7A8366C9"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זפת 80/100</w:t>
      </w:r>
      <w:r>
        <w:rPr>
          <w:rStyle w:val="default"/>
          <w:rFonts w:cs="FrankRuehl" w:hint="cs"/>
          <w:sz w:val="20"/>
          <w:rtl/>
        </w:rPr>
        <w:tab/>
        <w:t>1,715.42</w:t>
      </w:r>
    </w:p>
    <w:p w14:paraId="1E0B2E93" w14:textId="77777777" w:rsidR="00687AC1" w:rsidRDefault="00687AC1" w:rsidP="00687AC1">
      <w:pPr>
        <w:pStyle w:val="P00"/>
        <w:tabs>
          <w:tab w:val="clear" w:pos="624"/>
          <w:tab w:val="clear" w:pos="1021"/>
          <w:tab w:val="clear" w:pos="1474"/>
          <w:tab w:val="clear" w:pos="1928"/>
          <w:tab w:val="clear" w:pos="2381"/>
          <w:tab w:val="clear" w:pos="2835"/>
          <w:tab w:val="clear" w:pos="6259"/>
          <w:tab w:val="left" w:pos="397"/>
          <w:tab w:val="center" w:pos="5103"/>
          <w:tab w:val="center" w:pos="6804"/>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זפת ה.ב.</w:t>
      </w:r>
      <w:r>
        <w:rPr>
          <w:rStyle w:val="default"/>
          <w:rFonts w:cs="FrankRuehl" w:hint="cs"/>
          <w:sz w:val="20"/>
          <w:rtl/>
        </w:rPr>
        <w:tab/>
        <w:t>1,620.29</w:t>
      </w:r>
    </w:p>
    <w:p w14:paraId="2E067321" w14:textId="77777777" w:rsidR="00687AC1" w:rsidRDefault="00687AC1" w:rsidP="00687AC1">
      <w:pPr>
        <w:pStyle w:val="P00"/>
        <w:spacing w:before="72"/>
        <w:ind w:left="0" w:right="1134"/>
        <w:rPr>
          <w:rStyle w:val="default"/>
          <w:rFonts w:cs="FrankRuehl"/>
          <w:sz w:val="20"/>
          <w:rtl/>
        </w:rPr>
      </w:pPr>
      <w:r>
        <w:rPr>
          <w:rStyle w:val="default"/>
          <w:rFonts w:cs="FrankRuehl" w:hint="cs"/>
          <w:sz w:val="20"/>
          <w:rtl/>
        </w:rPr>
        <w:t xml:space="preserve">בתוספת זו, "מזוט כבד 4000 תקני" </w:t>
      </w:r>
      <w:r>
        <w:rPr>
          <w:rStyle w:val="default"/>
          <w:rFonts w:cs="FrankRuehl"/>
          <w:sz w:val="20"/>
          <w:rtl/>
        </w:rPr>
        <w:t>–</w:t>
      </w:r>
      <w:r>
        <w:rPr>
          <w:rStyle w:val="default"/>
          <w:rFonts w:cs="FrankRuehl" w:hint="cs"/>
          <w:sz w:val="20"/>
          <w:rtl/>
        </w:rPr>
        <w:t xml:space="preserve"> מזוט כבד 4000 שאחוז הגופרית בו הוא אחוז הגופרית במרבי הקבוע בתקן ישראלי 116 "חומרי דלק פחמימניים: מזוט", העומד לעיון הציבור במכון התקנים.</w:t>
      </w:r>
    </w:p>
    <w:p w14:paraId="487B7588" w14:textId="77777777" w:rsidR="005C3F89" w:rsidRPr="00A963E6" w:rsidRDefault="00993468" w:rsidP="00993468">
      <w:pPr>
        <w:pStyle w:val="P00"/>
        <w:spacing w:before="0"/>
        <w:ind w:left="0" w:right="1134"/>
        <w:rPr>
          <w:rStyle w:val="default"/>
          <w:rFonts w:cs="FrankRuehl" w:hint="cs"/>
          <w:vanish/>
          <w:color w:val="FF0000"/>
          <w:sz w:val="20"/>
          <w:szCs w:val="20"/>
          <w:shd w:val="clear" w:color="auto" w:fill="FFFF99"/>
          <w:rtl/>
        </w:rPr>
      </w:pPr>
      <w:bookmarkStart w:id="14" w:name="Rov14"/>
      <w:r w:rsidRPr="00A963E6">
        <w:rPr>
          <w:rStyle w:val="default"/>
          <w:rFonts w:cs="FrankRuehl" w:hint="cs"/>
          <w:vanish/>
          <w:color w:val="FF0000"/>
          <w:sz w:val="20"/>
          <w:szCs w:val="20"/>
          <w:shd w:val="clear" w:color="auto" w:fill="FFFF99"/>
          <w:rtl/>
        </w:rPr>
        <w:t>מיום 1.2.1995</w:t>
      </w:r>
    </w:p>
    <w:p w14:paraId="4358B341" w14:textId="77777777" w:rsidR="00993468" w:rsidRPr="00A963E6" w:rsidRDefault="00993468" w:rsidP="00993468">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תשנ"ה-1995</w:t>
      </w:r>
    </w:p>
    <w:p w14:paraId="3CE19E14" w14:textId="77777777" w:rsidR="00993468" w:rsidRPr="00A963E6" w:rsidRDefault="00993468" w:rsidP="00993468">
      <w:pPr>
        <w:pStyle w:val="P00"/>
        <w:spacing w:before="0"/>
        <w:ind w:left="0" w:right="1134"/>
        <w:rPr>
          <w:rStyle w:val="default"/>
          <w:rFonts w:cs="FrankRuehl" w:hint="cs"/>
          <w:vanish/>
          <w:sz w:val="20"/>
          <w:szCs w:val="20"/>
          <w:shd w:val="clear" w:color="auto" w:fill="FFFF99"/>
          <w:rtl/>
        </w:rPr>
      </w:pPr>
      <w:hyperlink r:id="rId17" w:history="1">
        <w:r w:rsidRPr="00A963E6">
          <w:rPr>
            <w:rStyle w:val="Hyperlink"/>
            <w:rFonts w:cs="FrankRuehl" w:hint="cs"/>
            <w:vanish/>
            <w:szCs w:val="20"/>
            <w:shd w:val="clear" w:color="auto" w:fill="FFFF99"/>
            <w:rtl/>
          </w:rPr>
          <w:t>ק"ת תשנ"ה מס' 5672</w:t>
        </w:r>
      </w:hyperlink>
      <w:r w:rsidRPr="00A963E6">
        <w:rPr>
          <w:rStyle w:val="default"/>
          <w:rFonts w:cs="FrankRuehl" w:hint="cs"/>
          <w:vanish/>
          <w:sz w:val="20"/>
          <w:szCs w:val="20"/>
          <w:shd w:val="clear" w:color="auto" w:fill="FFFF99"/>
          <w:rtl/>
        </w:rPr>
        <w:t xml:space="preserve"> מיום 23.3.1995 עמ' 1310</w:t>
      </w:r>
    </w:p>
    <w:p w14:paraId="367A3A76" w14:textId="77777777" w:rsidR="00993468" w:rsidRPr="00A963E6" w:rsidRDefault="00993468" w:rsidP="00993468">
      <w:pPr>
        <w:pStyle w:val="P00"/>
        <w:tabs>
          <w:tab w:val="clear" w:pos="624"/>
          <w:tab w:val="clear" w:pos="1021"/>
          <w:tab w:val="clear" w:pos="1474"/>
          <w:tab w:val="clear" w:pos="1928"/>
          <w:tab w:val="clear" w:pos="2381"/>
          <w:tab w:val="clear" w:pos="2835"/>
          <w:tab w:val="clear" w:pos="6259"/>
          <w:tab w:val="center" w:pos="5103"/>
          <w:tab w:val="center" w:pos="6804"/>
        </w:tabs>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במכלית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437.38</w:t>
      </w:r>
    </w:p>
    <w:p w14:paraId="0A218881" w14:textId="77777777" w:rsidR="00993468" w:rsidRPr="00A963E6" w:rsidRDefault="00993468" w:rsidP="00993468">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rPr>
      </w:pPr>
      <w:r w:rsidRPr="00A963E6">
        <w:rPr>
          <w:rStyle w:val="default"/>
          <w:rFonts w:cs="FrankRuehl" w:hint="cs"/>
          <w:vanish/>
          <w:sz w:val="22"/>
          <w:szCs w:val="22"/>
          <w:shd w:val="clear" w:color="auto" w:fill="FFFF99"/>
          <w:rtl/>
        </w:rPr>
        <w:t>דס"ל (קרוסין, נפט) בהזרמה</w:t>
      </w:r>
      <w:r w:rsidRPr="00A963E6">
        <w:rPr>
          <w:rStyle w:val="default"/>
          <w:rFonts w:cs="FrankRuehl" w:hint="cs"/>
          <w:vanish/>
          <w:sz w:val="22"/>
          <w:szCs w:val="22"/>
          <w:shd w:val="clear" w:color="auto" w:fill="FFFF99"/>
          <w:rtl/>
        </w:rPr>
        <w:tab/>
        <w:t>ק.ל.</w:t>
      </w:r>
      <w:r w:rsidRPr="00A963E6">
        <w:rPr>
          <w:rStyle w:val="default"/>
          <w:rFonts w:cs="FrankRuehl" w:hint="cs"/>
          <w:vanish/>
          <w:sz w:val="22"/>
          <w:szCs w:val="22"/>
          <w:shd w:val="clear" w:color="auto" w:fill="FFFF99"/>
          <w:rtl/>
        </w:rPr>
        <w:tab/>
        <w:t>446.49</w:t>
      </w:r>
    </w:p>
    <w:p w14:paraId="437E62DA" w14:textId="77777777" w:rsidR="00993468" w:rsidRPr="00A963E6" w:rsidRDefault="00993468" w:rsidP="00993468">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rPr>
      </w:pPr>
      <w:r w:rsidRPr="00A963E6">
        <w:rPr>
          <w:rStyle w:val="default"/>
          <w:rFonts w:cs="FrankRuehl" w:hint="cs"/>
          <w:strike/>
          <w:vanish/>
          <w:sz w:val="22"/>
          <w:szCs w:val="22"/>
          <w:shd w:val="clear" w:color="auto" w:fill="FFFF99"/>
          <w:rtl/>
        </w:rPr>
        <w:t>סולר בהזרמה</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440.29</w:t>
      </w:r>
    </w:p>
    <w:p w14:paraId="62A3228E" w14:textId="77777777" w:rsidR="00993468" w:rsidRPr="00A963E6" w:rsidRDefault="00993468" w:rsidP="00993468">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סולר לתחבורה במכליות 0.2%</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398.96</w:t>
      </w:r>
    </w:p>
    <w:p w14:paraId="277187DD" w14:textId="77777777" w:rsidR="00993468" w:rsidRPr="00A963E6" w:rsidRDefault="00993468" w:rsidP="00993468">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סולר לתחבורה בהזרמה 0.2%</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401.61</w:t>
      </w:r>
    </w:p>
    <w:p w14:paraId="497600CD" w14:textId="77777777" w:rsidR="00993468" w:rsidRPr="00A963E6" w:rsidRDefault="00993468" w:rsidP="00993468">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rPr>
      </w:pPr>
      <w:r w:rsidRPr="00A963E6">
        <w:rPr>
          <w:rStyle w:val="default"/>
          <w:rFonts w:cs="FrankRuehl" w:hint="cs"/>
          <w:vanish/>
          <w:sz w:val="22"/>
          <w:szCs w:val="22"/>
          <w:u w:val="single"/>
          <w:shd w:val="clear" w:color="auto" w:fill="FFFF99"/>
          <w:rtl/>
        </w:rPr>
        <w:t>דלק להסקה במכליות 0.2%</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389.23</w:t>
      </w:r>
    </w:p>
    <w:p w14:paraId="4F09984E" w14:textId="77777777" w:rsidR="00993468" w:rsidRPr="00A963E6" w:rsidRDefault="00993468" w:rsidP="0085267D">
      <w:pPr>
        <w:pStyle w:val="P00"/>
        <w:spacing w:before="0"/>
        <w:ind w:left="0" w:right="1134"/>
        <w:rPr>
          <w:rStyle w:val="default"/>
          <w:rFonts w:cs="FrankRuehl" w:hint="cs"/>
          <w:vanish/>
          <w:sz w:val="20"/>
          <w:szCs w:val="20"/>
          <w:shd w:val="clear" w:color="auto" w:fill="FFFF99"/>
          <w:rtl/>
        </w:rPr>
      </w:pPr>
    </w:p>
    <w:p w14:paraId="3E24CE64" w14:textId="77777777" w:rsidR="0085267D" w:rsidRPr="00A963E6" w:rsidRDefault="0085267D" w:rsidP="0085267D">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29.5.2003</w:t>
      </w:r>
    </w:p>
    <w:p w14:paraId="250E94F1" w14:textId="77777777" w:rsidR="0085267D" w:rsidRPr="00A963E6" w:rsidRDefault="0085267D" w:rsidP="0085267D">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תשס"ג-2003</w:t>
      </w:r>
    </w:p>
    <w:p w14:paraId="3B74A762" w14:textId="77777777" w:rsidR="0085267D" w:rsidRPr="00A963E6" w:rsidRDefault="0085267D" w:rsidP="0085267D">
      <w:pPr>
        <w:pStyle w:val="P00"/>
        <w:spacing w:before="0"/>
        <w:ind w:left="0" w:right="1134"/>
        <w:rPr>
          <w:rStyle w:val="default"/>
          <w:rFonts w:cs="FrankRuehl" w:hint="cs"/>
          <w:vanish/>
          <w:sz w:val="20"/>
          <w:szCs w:val="20"/>
          <w:shd w:val="clear" w:color="auto" w:fill="FFFF99"/>
          <w:rtl/>
        </w:rPr>
      </w:pPr>
      <w:hyperlink r:id="rId18" w:history="1">
        <w:r w:rsidRPr="00A963E6">
          <w:rPr>
            <w:rStyle w:val="Hyperlink"/>
            <w:rFonts w:cs="FrankRuehl" w:hint="cs"/>
            <w:vanish/>
            <w:szCs w:val="20"/>
            <w:shd w:val="clear" w:color="auto" w:fill="FFFF99"/>
            <w:rtl/>
          </w:rPr>
          <w:t>ק"ת תשס"ג מס' 6243</w:t>
        </w:r>
      </w:hyperlink>
      <w:r w:rsidRPr="00A963E6">
        <w:rPr>
          <w:rStyle w:val="default"/>
          <w:rFonts w:cs="FrankRuehl" w:hint="cs"/>
          <w:vanish/>
          <w:sz w:val="20"/>
          <w:szCs w:val="20"/>
          <w:shd w:val="clear" w:color="auto" w:fill="FFFF99"/>
          <w:rtl/>
        </w:rPr>
        <w:t xml:space="preserve"> מיום 19.6.2003 עמ' 751</w:t>
      </w:r>
    </w:p>
    <w:p w14:paraId="05463F89" w14:textId="77777777" w:rsidR="0085267D" w:rsidRPr="00A963E6" w:rsidRDefault="0085267D" w:rsidP="0085267D">
      <w:pPr>
        <w:pStyle w:val="P00"/>
        <w:tabs>
          <w:tab w:val="clear" w:pos="624"/>
          <w:tab w:val="clear" w:pos="1021"/>
          <w:tab w:val="clear" w:pos="1474"/>
          <w:tab w:val="clear" w:pos="1928"/>
          <w:tab w:val="clear" w:pos="2381"/>
          <w:tab w:val="clear" w:pos="2835"/>
          <w:tab w:val="clear" w:pos="6259"/>
          <w:tab w:val="center" w:pos="5103"/>
          <w:tab w:val="center" w:pos="6804"/>
        </w:tabs>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לתחבורה במכליות 0.2%</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398.96</w:t>
      </w:r>
    </w:p>
    <w:p w14:paraId="73001194" w14:textId="77777777" w:rsidR="0085267D" w:rsidRPr="00A963E6" w:rsidRDefault="0085267D" w:rsidP="0085267D">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לתחבורה בהזרמה 0.2%</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401.61</w:t>
      </w:r>
    </w:p>
    <w:p w14:paraId="64AF5E6A" w14:textId="77777777" w:rsidR="0085267D" w:rsidRPr="00A963E6" w:rsidRDefault="0085267D" w:rsidP="0085267D">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4536"/>
        <w:jc w:val="left"/>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 xml:space="preserve">סולר לתחבורה שתכולת הגופרית בו אינה עולה על 50 מ"ג לק"ג (להלן </w:t>
      </w:r>
      <w:r w:rsidRPr="00A963E6">
        <w:rPr>
          <w:rStyle w:val="default"/>
          <w:rFonts w:cs="FrankRuehl"/>
          <w:vanish/>
          <w:sz w:val="22"/>
          <w:szCs w:val="22"/>
          <w:u w:val="single"/>
          <w:shd w:val="clear" w:color="auto" w:fill="FFFF99"/>
          <w:rtl/>
        </w:rPr>
        <w:t>–</w:t>
      </w:r>
      <w:r w:rsidRPr="00A963E6">
        <w:rPr>
          <w:rStyle w:val="default"/>
          <w:rFonts w:cs="FrankRuehl" w:hint="cs"/>
          <w:vanish/>
          <w:sz w:val="22"/>
          <w:szCs w:val="22"/>
          <w:u w:val="single"/>
          <w:shd w:val="clear" w:color="auto" w:fill="FFFF99"/>
          <w:rtl/>
        </w:rPr>
        <w:t xml:space="preserve"> "סולר 50") במכלית</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975.94</w:t>
      </w:r>
    </w:p>
    <w:p w14:paraId="36C5E7E4" w14:textId="77777777" w:rsidR="0085267D" w:rsidRPr="00A963E6" w:rsidRDefault="0085267D" w:rsidP="0085267D">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סולר 50 בהזרמה</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982.43</w:t>
      </w:r>
    </w:p>
    <w:p w14:paraId="615DF86F" w14:textId="77777777" w:rsidR="0085267D" w:rsidRPr="00A963E6" w:rsidRDefault="0085267D" w:rsidP="0085267D">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סולר לתחבורה שאינו סולר 50 במכלית</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965.55</w:t>
      </w:r>
    </w:p>
    <w:p w14:paraId="6D1095A9" w14:textId="77777777" w:rsidR="0085267D" w:rsidRPr="00A963E6" w:rsidRDefault="0085267D" w:rsidP="0085267D">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סולר לתחבורה שאינו סולר 50 בהזרמה</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971.97</w:t>
      </w:r>
    </w:p>
    <w:p w14:paraId="304A5E58" w14:textId="77777777" w:rsidR="00993468" w:rsidRPr="00A963E6" w:rsidRDefault="00993468" w:rsidP="008C26A6">
      <w:pPr>
        <w:pStyle w:val="P00"/>
        <w:spacing w:before="0"/>
        <w:ind w:left="0" w:right="1134"/>
        <w:rPr>
          <w:rStyle w:val="default"/>
          <w:rFonts w:cs="FrankRuehl" w:hint="cs"/>
          <w:vanish/>
          <w:sz w:val="20"/>
          <w:szCs w:val="20"/>
          <w:shd w:val="clear" w:color="auto" w:fill="FFFF99"/>
          <w:rtl/>
        </w:rPr>
      </w:pPr>
    </w:p>
    <w:p w14:paraId="301229D1" w14:textId="77777777" w:rsidR="008C26A6" w:rsidRPr="00A963E6" w:rsidRDefault="008C26A6" w:rsidP="008C26A6">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1.7.2003</w:t>
      </w:r>
    </w:p>
    <w:p w14:paraId="43DAF438" w14:textId="77777777" w:rsidR="008C26A6" w:rsidRPr="00A963E6" w:rsidRDefault="008C26A6" w:rsidP="008C26A6">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(מס' 2) תשס"ג-2003</w:t>
      </w:r>
    </w:p>
    <w:p w14:paraId="41D7D226" w14:textId="77777777" w:rsidR="008C26A6" w:rsidRPr="00A963E6" w:rsidRDefault="008C26A6" w:rsidP="008C26A6">
      <w:pPr>
        <w:pStyle w:val="P00"/>
        <w:spacing w:before="0"/>
        <w:ind w:left="0" w:right="1134"/>
        <w:rPr>
          <w:rStyle w:val="default"/>
          <w:rFonts w:cs="FrankRuehl" w:hint="cs"/>
          <w:vanish/>
          <w:sz w:val="20"/>
          <w:szCs w:val="20"/>
          <w:shd w:val="clear" w:color="auto" w:fill="FFFF99"/>
          <w:rtl/>
        </w:rPr>
      </w:pPr>
      <w:hyperlink r:id="rId19" w:history="1">
        <w:r w:rsidRPr="00A963E6">
          <w:rPr>
            <w:rStyle w:val="Hyperlink"/>
            <w:rFonts w:cs="FrankRuehl" w:hint="cs"/>
            <w:vanish/>
            <w:szCs w:val="20"/>
            <w:shd w:val="clear" w:color="auto" w:fill="FFFF99"/>
            <w:rtl/>
          </w:rPr>
          <w:t>ק"ת תשס"ג מס' 6251</w:t>
        </w:r>
      </w:hyperlink>
      <w:r w:rsidRPr="00A963E6">
        <w:rPr>
          <w:rStyle w:val="default"/>
          <w:rFonts w:cs="FrankRuehl" w:hint="cs"/>
          <w:vanish/>
          <w:sz w:val="20"/>
          <w:szCs w:val="20"/>
          <w:shd w:val="clear" w:color="auto" w:fill="FFFF99"/>
          <w:rtl/>
        </w:rPr>
        <w:t xml:space="preserve"> מיום 23.7.2003 עמ' 861</w:t>
      </w:r>
    </w:p>
    <w:p w14:paraId="0FA5D26D" w14:textId="77777777" w:rsidR="004C701B" w:rsidRPr="00A963E6" w:rsidRDefault="004C701B" w:rsidP="004C701B">
      <w:pPr>
        <w:pStyle w:val="P00"/>
        <w:tabs>
          <w:tab w:val="clear" w:pos="624"/>
          <w:tab w:val="clear" w:pos="1021"/>
          <w:tab w:val="clear" w:pos="1474"/>
          <w:tab w:val="clear" w:pos="1928"/>
          <w:tab w:val="clear" w:pos="2381"/>
          <w:tab w:val="clear" w:pos="2835"/>
          <w:tab w:val="clear" w:pos="6259"/>
          <w:tab w:val="center" w:pos="5103"/>
          <w:tab w:val="center" w:pos="6804"/>
        </w:tabs>
        <w:ind w:left="0" w:right="4536"/>
        <w:jc w:val="left"/>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 xml:space="preserve">סולר לתחבורה שתכולת הגופרית בו אינה עולה על 50 מ"ג לק"ג (להלן </w:t>
      </w:r>
      <w:r w:rsidRPr="00A963E6">
        <w:rPr>
          <w:rStyle w:val="default"/>
          <w:rFonts w:cs="FrankRuehl"/>
          <w:strike/>
          <w:vanish/>
          <w:sz w:val="22"/>
          <w:szCs w:val="22"/>
          <w:shd w:val="clear" w:color="auto" w:fill="FFFF99"/>
          <w:rtl/>
        </w:rPr>
        <w:t>–</w:t>
      </w:r>
      <w:r w:rsidRPr="00A963E6">
        <w:rPr>
          <w:rStyle w:val="default"/>
          <w:rFonts w:cs="FrankRuehl" w:hint="cs"/>
          <w:strike/>
          <w:vanish/>
          <w:sz w:val="22"/>
          <w:szCs w:val="22"/>
          <w:shd w:val="clear" w:color="auto" w:fill="FFFF99"/>
          <w:rtl/>
        </w:rPr>
        <w:t xml:space="preserve"> "סולר 50") במכלית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975.94</w:t>
      </w:r>
    </w:p>
    <w:p w14:paraId="6786522C" w14:textId="77777777" w:rsidR="004C701B" w:rsidRPr="00A963E6" w:rsidRDefault="004C701B" w:rsidP="004C701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סולר לתחבורה במכלית</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975.94</w:t>
      </w:r>
    </w:p>
    <w:p w14:paraId="270B5321" w14:textId="77777777" w:rsidR="004C701B" w:rsidRPr="00A963E6" w:rsidRDefault="004C701B" w:rsidP="004C701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50 בהזרמה</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982.43</w:t>
      </w:r>
    </w:p>
    <w:p w14:paraId="7880D71A" w14:textId="77777777" w:rsidR="004C701B" w:rsidRPr="00A963E6" w:rsidRDefault="004C701B" w:rsidP="004C701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סולר לתחבורה בהזרמה</w:t>
      </w:r>
      <w:r w:rsidRPr="00A963E6">
        <w:rPr>
          <w:rStyle w:val="default"/>
          <w:rFonts w:cs="FrankRuehl" w:hint="cs"/>
          <w:vanish/>
          <w:sz w:val="22"/>
          <w:szCs w:val="22"/>
          <w:u w:val="single"/>
          <w:shd w:val="clear" w:color="auto" w:fill="FFFF99"/>
          <w:rtl/>
        </w:rPr>
        <w:tab/>
        <w:t>ק"ל</w:t>
      </w:r>
      <w:r w:rsidRPr="00A963E6">
        <w:rPr>
          <w:rStyle w:val="default"/>
          <w:rFonts w:cs="FrankRuehl" w:hint="cs"/>
          <w:vanish/>
          <w:sz w:val="22"/>
          <w:szCs w:val="22"/>
          <w:u w:val="single"/>
          <w:shd w:val="clear" w:color="auto" w:fill="FFFF99"/>
          <w:rtl/>
        </w:rPr>
        <w:tab/>
        <w:t>982.43</w:t>
      </w:r>
    </w:p>
    <w:p w14:paraId="01C8F08B" w14:textId="77777777" w:rsidR="004C701B" w:rsidRPr="00A963E6" w:rsidRDefault="004C701B" w:rsidP="004C701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לתחבורה שאינו סולר 50 במכלית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965.55</w:t>
      </w:r>
    </w:p>
    <w:p w14:paraId="14C0ADC9" w14:textId="77777777" w:rsidR="004C701B" w:rsidRPr="00A963E6" w:rsidRDefault="004C701B" w:rsidP="004C701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לתחבורה שאינו סולר 50 בהזרמה</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971.97</w:t>
      </w:r>
    </w:p>
    <w:p w14:paraId="3ED7AEB8" w14:textId="77777777" w:rsidR="008C26A6" w:rsidRPr="00A963E6" w:rsidRDefault="008C26A6" w:rsidP="008C26A6">
      <w:pPr>
        <w:pStyle w:val="P00"/>
        <w:spacing w:before="0"/>
        <w:ind w:left="0" w:right="1134"/>
        <w:rPr>
          <w:rStyle w:val="default"/>
          <w:rFonts w:cs="FrankRuehl" w:hint="cs"/>
          <w:vanish/>
          <w:sz w:val="20"/>
          <w:szCs w:val="20"/>
          <w:shd w:val="clear" w:color="auto" w:fill="FFFF99"/>
          <w:rtl/>
        </w:rPr>
      </w:pPr>
    </w:p>
    <w:p w14:paraId="7356AA3F" w14:textId="77777777" w:rsidR="001347AB" w:rsidRPr="00A963E6" w:rsidRDefault="001347AB" w:rsidP="008C26A6">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1.10.2003</w:t>
      </w:r>
    </w:p>
    <w:p w14:paraId="5ECE382F" w14:textId="77777777" w:rsidR="001347AB" w:rsidRPr="00A963E6" w:rsidRDefault="001347AB" w:rsidP="008C26A6">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תשס"ד-2003</w:t>
      </w:r>
    </w:p>
    <w:p w14:paraId="284E424F" w14:textId="77777777" w:rsidR="001347AB" w:rsidRPr="00A963E6" w:rsidRDefault="001347AB" w:rsidP="008C26A6">
      <w:pPr>
        <w:pStyle w:val="P00"/>
        <w:spacing w:before="0"/>
        <w:ind w:left="0" w:right="1134"/>
        <w:rPr>
          <w:rStyle w:val="default"/>
          <w:rFonts w:cs="FrankRuehl" w:hint="cs"/>
          <w:vanish/>
          <w:sz w:val="20"/>
          <w:szCs w:val="20"/>
          <w:shd w:val="clear" w:color="auto" w:fill="FFFF99"/>
          <w:rtl/>
        </w:rPr>
      </w:pPr>
      <w:hyperlink r:id="rId20" w:history="1">
        <w:r w:rsidRPr="00A963E6">
          <w:rPr>
            <w:rStyle w:val="Hyperlink"/>
            <w:rFonts w:cs="FrankRuehl" w:hint="cs"/>
            <w:vanish/>
            <w:szCs w:val="20"/>
            <w:shd w:val="clear" w:color="auto" w:fill="FFFF99"/>
            <w:rtl/>
          </w:rPr>
          <w:t>ק"ת תשס"ד מס' 6275</w:t>
        </w:r>
      </w:hyperlink>
      <w:r w:rsidRPr="00A963E6">
        <w:rPr>
          <w:rStyle w:val="default"/>
          <w:rFonts w:cs="FrankRuehl" w:hint="cs"/>
          <w:vanish/>
          <w:sz w:val="20"/>
          <w:szCs w:val="20"/>
          <w:shd w:val="clear" w:color="auto" w:fill="FFFF99"/>
          <w:rtl/>
        </w:rPr>
        <w:t xml:space="preserve"> מיום 1.12.2003 עמ' 68</w:t>
      </w:r>
    </w:p>
    <w:p w14:paraId="5D52A55E"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מזוט 1500 2.5% גופרית</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286.25</w:t>
      </w:r>
    </w:p>
    <w:p w14:paraId="469EEABA"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מזוט 4000 2.5% גופרית</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271.57</w:t>
      </w:r>
    </w:p>
    <w:p w14:paraId="599FCAC5"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מזוט 4000 2% גופרית</w:t>
      </w:r>
      <w:r w:rsidRPr="00A963E6">
        <w:rPr>
          <w:rStyle w:val="default"/>
          <w:rFonts w:cs="FrankRuehl" w:hint="cs"/>
          <w:vanish/>
          <w:sz w:val="22"/>
          <w:szCs w:val="22"/>
          <w:u w:val="single"/>
          <w:shd w:val="clear" w:color="auto" w:fill="FFFF99"/>
          <w:rtl/>
        </w:rPr>
        <w:tab/>
        <w:t>ט"מ</w:t>
      </w:r>
      <w:r w:rsidRPr="00A963E6">
        <w:rPr>
          <w:rStyle w:val="default"/>
          <w:rFonts w:cs="FrankRuehl" w:hint="cs"/>
          <w:vanish/>
          <w:sz w:val="22"/>
          <w:szCs w:val="22"/>
          <w:u w:val="single"/>
          <w:shd w:val="clear" w:color="auto" w:fill="FFFF99"/>
          <w:rtl/>
        </w:rPr>
        <w:tab/>
        <w:t>687.38</w:t>
      </w:r>
    </w:p>
    <w:p w14:paraId="6232C24E"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4536"/>
        <w:jc w:val="left"/>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תוספת על מחיר מזוט 4000 2% גופרית בעד כל הפחתה של 0.1% בתכולת הגופרית</w:t>
      </w:r>
      <w:r w:rsidRPr="00A963E6">
        <w:rPr>
          <w:rStyle w:val="default"/>
          <w:rFonts w:cs="FrankRuehl" w:hint="cs"/>
          <w:vanish/>
          <w:sz w:val="22"/>
          <w:szCs w:val="22"/>
          <w:u w:val="single"/>
          <w:shd w:val="clear" w:color="auto" w:fill="FFFF99"/>
          <w:rtl/>
        </w:rPr>
        <w:tab/>
        <w:t>ט"מ</w:t>
      </w:r>
      <w:r w:rsidRPr="00A963E6">
        <w:rPr>
          <w:rStyle w:val="default"/>
          <w:rFonts w:cs="FrankRuehl" w:hint="cs"/>
          <w:vanish/>
          <w:sz w:val="22"/>
          <w:szCs w:val="22"/>
          <w:u w:val="single"/>
          <w:shd w:val="clear" w:color="auto" w:fill="FFFF99"/>
          <w:rtl/>
        </w:rPr>
        <w:tab/>
        <w:t>2.87</w:t>
      </w:r>
    </w:p>
    <w:p w14:paraId="505502E7"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4536"/>
        <w:jc w:val="left"/>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הפחתה ממחיר מזוט 4000 2% גופרית בעד כל תוספת של 0.1% בתחולת הגופרית</w:t>
      </w:r>
      <w:r w:rsidRPr="00A963E6">
        <w:rPr>
          <w:rStyle w:val="default"/>
          <w:rFonts w:cs="FrankRuehl" w:hint="cs"/>
          <w:vanish/>
          <w:sz w:val="22"/>
          <w:szCs w:val="22"/>
          <w:u w:val="single"/>
          <w:shd w:val="clear" w:color="auto" w:fill="FFFF99"/>
          <w:rtl/>
        </w:rPr>
        <w:tab/>
        <w:t>ט"מ</w:t>
      </w:r>
      <w:r w:rsidRPr="00A963E6">
        <w:rPr>
          <w:rStyle w:val="default"/>
          <w:rFonts w:cs="FrankRuehl" w:hint="cs"/>
          <w:vanish/>
          <w:sz w:val="22"/>
          <w:szCs w:val="22"/>
          <w:u w:val="single"/>
          <w:shd w:val="clear" w:color="auto" w:fill="FFFF99"/>
          <w:rtl/>
        </w:rPr>
        <w:tab/>
        <w:t>2.87</w:t>
      </w:r>
    </w:p>
    <w:p w14:paraId="685D2637"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מזוט בצמיגות או הרכב שונה מן המפורט לעיל</w:t>
      </w:r>
      <w:r w:rsidRPr="00A963E6">
        <w:rPr>
          <w:rStyle w:val="default"/>
          <w:rFonts w:cs="FrankRuehl" w:hint="cs"/>
          <w:vanish/>
          <w:sz w:val="22"/>
          <w:szCs w:val="22"/>
          <w:u w:val="single"/>
          <w:shd w:val="clear" w:color="auto" w:fill="FFFF99"/>
          <w:rtl/>
        </w:rPr>
        <w:tab/>
      </w:r>
      <w:r w:rsidRPr="00A963E6">
        <w:rPr>
          <w:rStyle w:val="default"/>
          <w:rFonts w:cs="FrankRuehl" w:hint="cs"/>
          <w:vanish/>
          <w:sz w:val="22"/>
          <w:szCs w:val="22"/>
          <w:u w:val="single"/>
          <w:shd w:val="clear" w:color="auto" w:fill="FFFF99"/>
          <w:rtl/>
        </w:rPr>
        <w:tab/>
        <w:t xml:space="preserve">מחיר המורכב ממחירי מוצרי </w:t>
      </w:r>
    </w:p>
    <w:p w14:paraId="58900510"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shd w:val="clear" w:color="auto" w:fill="FFFF99"/>
          <w:rtl/>
        </w:rPr>
        <w:tab/>
      </w:r>
      <w:r w:rsidRPr="00A963E6">
        <w:rPr>
          <w:rStyle w:val="default"/>
          <w:rFonts w:cs="FrankRuehl" w:hint="cs"/>
          <w:vanish/>
          <w:sz w:val="22"/>
          <w:szCs w:val="22"/>
          <w:shd w:val="clear" w:color="auto" w:fill="FFFF99"/>
          <w:rtl/>
        </w:rPr>
        <w:tab/>
      </w:r>
      <w:r w:rsidRPr="00A963E6">
        <w:rPr>
          <w:rStyle w:val="default"/>
          <w:rFonts w:cs="FrankRuehl" w:hint="cs"/>
          <w:vanish/>
          <w:sz w:val="22"/>
          <w:szCs w:val="22"/>
          <w:u w:val="single"/>
          <w:shd w:val="clear" w:color="auto" w:fill="FFFF99"/>
          <w:rtl/>
        </w:rPr>
        <w:t>הדלק, על פי חלק היחסי בתערובת</w:t>
      </w:r>
    </w:p>
    <w:p w14:paraId="281F2509" w14:textId="77777777" w:rsidR="001347AB" w:rsidRPr="00A963E6" w:rsidRDefault="001347AB" w:rsidP="001347A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סופק מזוט כאמור שונה מזה שהוזמן</w:t>
      </w:r>
      <w:r w:rsidRPr="00A963E6">
        <w:rPr>
          <w:rStyle w:val="default"/>
          <w:rFonts w:cs="FrankRuehl" w:hint="cs"/>
          <w:vanish/>
          <w:sz w:val="22"/>
          <w:szCs w:val="22"/>
          <w:u w:val="single"/>
          <w:shd w:val="clear" w:color="auto" w:fill="FFFF99"/>
          <w:rtl/>
        </w:rPr>
        <w:tab/>
      </w:r>
      <w:r w:rsidRPr="00A963E6">
        <w:rPr>
          <w:rStyle w:val="default"/>
          <w:rFonts w:cs="FrankRuehl" w:hint="cs"/>
          <w:vanish/>
          <w:sz w:val="22"/>
          <w:szCs w:val="22"/>
          <w:u w:val="single"/>
          <w:shd w:val="clear" w:color="auto" w:fill="FFFF99"/>
          <w:rtl/>
        </w:rPr>
        <w:tab/>
        <w:t>המחיר הנמוך מבין השניים</w:t>
      </w:r>
    </w:p>
    <w:p w14:paraId="4DDC852A" w14:textId="77777777" w:rsidR="008C26A6" w:rsidRPr="00A963E6" w:rsidRDefault="008C26A6" w:rsidP="008C26A6">
      <w:pPr>
        <w:pStyle w:val="P00"/>
        <w:spacing w:before="0"/>
        <w:ind w:left="0" w:right="1134"/>
        <w:rPr>
          <w:rStyle w:val="default"/>
          <w:rFonts w:cs="FrankRuehl" w:hint="cs"/>
          <w:vanish/>
          <w:sz w:val="20"/>
          <w:szCs w:val="20"/>
          <w:shd w:val="clear" w:color="auto" w:fill="FFFF99"/>
          <w:rtl/>
        </w:rPr>
      </w:pPr>
    </w:p>
    <w:p w14:paraId="1FED6D42" w14:textId="77777777" w:rsidR="00374622" w:rsidRPr="00A963E6" w:rsidRDefault="00374622" w:rsidP="008C26A6">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1.8.2004 עד יום 31.12.2004</w:t>
      </w:r>
    </w:p>
    <w:p w14:paraId="72853E03" w14:textId="77777777" w:rsidR="00374622" w:rsidRPr="00A963E6" w:rsidRDefault="00374622" w:rsidP="008C26A6">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הוראת שעה תשס"ד-2004</w:t>
      </w:r>
    </w:p>
    <w:p w14:paraId="7CA8EC67" w14:textId="77777777" w:rsidR="00374622" w:rsidRPr="00A963E6" w:rsidRDefault="00374622" w:rsidP="008C26A6">
      <w:pPr>
        <w:pStyle w:val="P00"/>
        <w:spacing w:before="0"/>
        <w:ind w:left="0" w:right="1134"/>
        <w:rPr>
          <w:rStyle w:val="default"/>
          <w:rFonts w:cs="FrankRuehl" w:hint="cs"/>
          <w:vanish/>
          <w:sz w:val="20"/>
          <w:szCs w:val="20"/>
          <w:shd w:val="clear" w:color="auto" w:fill="FFFF99"/>
          <w:rtl/>
        </w:rPr>
      </w:pPr>
      <w:hyperlink r:id="rId21" w:history="1">
        <w:r w:rsidRPr="00A963E6">
          <w:rPr>
            <w:rStyle w:val="Hyperlink"/>
            <w:rFonts w:cs="FrankRuehl" w:hint="cs"/>
            <w:vanish/>
            <w:szCs w:val="20"/>
            <w:shd w:val="clear" w:color="auto" w:fill="FFFF99"/>
            <w:rtl/>
          </w:rPr>
          <w:t>ק"ת תשס"ד מס' 6337</w:t>
        </w:r>
      </w:hyperlink>
      <w:r w:rsidRPr="00A963E6">
        <w:rPr>
          <w:rStyle w:val="default"/>
          <w:rFonts w:cs="FrankRuehl" w:hint="cs"/>
          <w:vanish/>
          <w:sz w:val="20"/>
          <w:szCs w:val="20"/>
          <w:shd w:val="clear" w:color="auto" w:fill="FFFF99"/>
          <w:rtl/>
        </w:rPr>
        <w:t xml:space="preserve"> מיום 31.8.2004 עמ' 960</w:t>
      </w:r>
    </w:p>
    <w:p w14:paraId="77821A3C" w14:textId="77777777" w:rsidR="00374622" w:rsidRPr="00A963E6" w:rsidRDefault="00374622" w:rsidP="00374622">
      <w:pPr>
        <w:pStyle w:val="P00"/>
        <w:tabs>
          <w:tab w:val="clear" w:pos="624"/>
          <w:tab w:val="clear" w:pos="1021"/>
          <w:tab w:val="clear" w:pos="1474"/>
          <w:tab w:val="clear" w:pos="1928"/>
          <w:tab w:val="clear" w:pos="2381"/>
          <w:tab w:val="clear" w:pos="2835"/>
          <w:tab w:val="clear" w:pos="6259"/>
          <w:tab w:val="center" w:pos="5103"/>
          <w:tab w:val="center" w:pos="6804"/>
        </w:tabs>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בנזין 95 אוקטן נטול עופרת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481.02</w:t>
      </w:r>
    </w:p>
    <w:p w14:paraId="55356283" w14:textId="77777777" w:rsidR="00374622" w:rsidRPr="00A963E6" w:rsidRDefault="00374622" w:rsidP="00374622">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בנזין 95 אוקטן נטול עופרת, שתכולת הגופרית בו אינה עולה על 50 חל"מ</w:t>
      </w:r>
    </w:p>
    <w:p w14:paraId="7C111906" w14:textId="77777777" w:rsidR="00374622" w:rsidRPr="00A963E6" w:rsidRDefault="00374622" w:rsidP="00374622">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rPr>
      </w:pPr>
      <w:r w:rsidRPr="00A963E6">
        <w:rPr>
          <w:rStyle w:val="default"/>
          <w:rFonts w:cs="FrankRuehl" w:hint="cs"/>
          <w:vanish/>
          <w:sz w:val="22"/>
          <w:szCs w:val="22"/>
          <w:u w:val="single"/>
          <w:shd w:val="clear" w:color="auto" w:fill="FFFF99"/>
          <w:rtl/>
        </w:rPr>
        <w:t>בנזין 95 אוקטן נטול עופרת, שתכולת הגופרית בו עולה על 50 חל"מ</w:t>
      </w:r>
    </w:p>
    <w:p w14:paraId="36F9E86D" w14:textId="77777777" w:rsidR="00374622" w:rsidRPr="00A963E6" w:rsidRDefault="00374622" w:rsidP="008C26A6">
      <w:pPr>
        <w:pStyle w:val="P00"/>
        <w:spacing w:before="0"/>
        <w:ind w:left="0" w:right="1134"/>
        <w:rPr>
          <w:rStyle w:val="default"/>
          <w:rFonts w:cs="FrankRuehl" w:hint="cs"/>
          <w:vanish/>
          <w:sz w:val="20"/>
          <w:szCs w:val="20"/>
          <w:shd w:val="clear" w:color="auto" w:fill="FFFF99"/>
          <w:rtl/>
        </w:rPr>
      </w:pPr>
    </w:p>
    <w:p w14:paraId="2C567125" w14:textId="77777777" w:rsidR="00374622" w:rsidRPr="00A963E6" w:rsidRDefault="00374622" w:rsidP="008C26A6">
      <w:pPr>
        <w:pStyle w:val="P00"/>
        <w:spacing w:before="0"/>
        <w:ind w:left="0" w:right="1134"/>
        <w:rPr>
          <w:rStyle w:val="default"/>
          <w:rFonts w:cs="FrankRuehl" w:hint="cs"/>
          <w:vanish/>
          <w:color w:val="FF0000"/>
          <w:sz w:val="20"/>
          <w:szCs w:val="20"/>
          <w:shd w:val="clear" w:color="auto" w:fill="FFFF99"/>
          <w:rtl/>
        </w:rPr>
      </w:pPr>
      <w:r w:rsidRPr="00A963E6">
        <w:rPr>
          <w:rStyle w:val="default"/>
          <w:rFonts w:cs="FrankRuehl" w:hint="cs"/>
          <w:vanish/>
          <w:color w:val="FF0000"/>
          <w:sz w:val="20"/>
          <w:szCs w:val="20"/>
          <w:shd w:val="clear" w:color="auto" w:fill="FFFF99"/>
          <w:rtl/>
        </w:rPr>
        <w:t>מיום 31.3.2006</w:t>
      </w:r>
    </w:p>
    <w:p w14:paraId="0B3F603A" w14:textId="77777777" w:rsidR="00374622" w:rsidRPr="00A963E6" w:rsidRDefault="00374622" w:rsidP="008C26A6">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צו תשס"ו-2006</w:t>
      </w:r>
    </w:p>
    <w:p w14:paraId="195B4500" w14:textId="77777777" w:rsidR="00374622" w:rsidRPr="00A963E6" w:rsidRDefault="00374622" w:rsidP="008C26A6">
      <w:pPr>
        <w:pStyle w:val="P00"/>
        <w:spacing w:before="0"/>
        <w:ind w:left="0" w:right="1134"/>
        <w:rPr>
          <w:rStyle w:val="default"/>
          <w:rFonts w:cs="FrankRuehl" w:hint="cs"/>
          <w:vanish/>
          <w:sz w:val="20"/>
          <w:szCs w:val="20"/>
          <w:shd w:val="clear" w:color="auto" w:fill="FFFF99"/>
          <w:rtl/>
        </w:rPr>
      </w:pPr>
      <w:hyperlink r:id="rId22" w:history="1">
        <w:r w:rsidRPr="00A963E6">
          <w:rPr>
            <w:rStyle w:val="Hyperlink"/>
            <w:rFonts w:cs="FrankRuehl" w:hint="cs"/>
            <w:vanish/>
            <w:szCs w:val="20"/>
            <w:shd w:val="clear" w:color="auto" w:fill="FFFF99"/>
            <w:rtl/>
          </w:rPr>
          <w:t>ק"ת תשס"ו מס' 6477</w:t>
        </w:r>
      </w:hyperlink>
      <w:r w:rsidRPr="00A963E6">
        <w:rPr>
          <w:rStyle w:val="default"/>
          <w:rFonts w:cs="FrankRuehl" w:hint="cs"/>
          <w:vanish/>
          <w:sz w:val="20"/>
          <w:szCs w:val="20"/>
          <w:shd w:val="clear" w:color="auto" w:fill="FFFF99"/>
          <w:rtl/>
        </w:rPr>
        <w:t xml:space="preserve"> מיום 27.4.2006 עמ' 737</w:t>
      </w:r>
    </w:p>
    <w:p w14:paraId="5D72BFC1" w14:textId="77777777" w:rsidR="00374622" w:rsidRPr="00A963E6" w:rsidRDefault="00374622" w:rsidP="008C26A6">
      <w:pPr>
        <w:pStyle w:val="P00"/>
        <w:spacing w:before="0"/>
        <w:ind w:left="0" w:right="1134"/>
        <w:rPr>
          <w:rStyle w:val="default"/>
          <w:rFonts w:cs="FrankRuehl" w:hint="cs"/>
          <w:vanish/>
          <w:sz w:val="20"/>
          <w:szCs w:val="20"/>
          <w:shd w:val="clear" w:color="auto" w:fill="FFFF99"/>
          <w:rtl/>
        </w:rPr>
      </w:pPr>
      <w:r w:rsidRPr="00A963E6">
        <w:rPr>
          <w:rStyle w:val="default"/>
          <w:rFonts w:cs="FrankRuehl" w:hint="cs"/>
          <w:b/>
          <w:bCs/>
          <w:vanish/>
          <w:sz w:val="20"/>
          <w:szCs w:val="20"/>
          <w:shd w:val="clear" w:color="auto" w:fill="FFFF99"/>
          <w:rtl/>
        </w:rPr>
        <w:t>החלפת התוספת</w:t>
      </w:r>
    </w:p>
    <w:p w14:paraId="16333624" w14:textId="77777777" w:rsidR="00374622" w:rsidRPr="00A963E6" w:rsidRDefault="00374622" w:rsidP="00374622">
      <w:pPr>
        <w:pStyle w:val="P00"/>
        <w:ind w:left="0" w:right="1134"/>
        <w:rPr>
          <w:rStyle w:val="default"/>
          <w:rFonts w:cs="FrankRuehl" w:hint="cs"/>
          <w:vanish/>
          <w:sz w:val="20"/>
          <w:szCs w:val="20"/>
          <w:shd w:val="clear" w:color="auto" w:fill="FFFF99"/>
          <w:rtl/>
        </w:rPr>
      </w:pPr>
      <w:r w:rsidRPr="00A963E6">
        <w:rPr>
          <w:rStyle w:val="default"/>
          <w:rFonts w:cs="FrankRuehl" w:hint="cs"/>
          <w:vanish/>
          <w:sz w:val="20"/>
          <w:szCs w:val="20"/>
          <w:shd w:val="clear" w:color="auto" w:fill="FFFF99"/>
          <w:rtl/>
        </w:rPr>
        <w:t>הנוסח הקודם:</w:t>
      </w:r>
    </w:p>
    <w:p w14:paraId="45B0D38D" w14:textId="77777777" w:rsidR="00687AC1" w:rsidRPr="00A963E6" w:rsidRDefault="00687AC1" w:rsidP="00687AC1">
      <w:pPr>
        <w:pStyle w:val="P00"/>
        <w:spacing w:before="0"/>
        <w:ind w:left="0" w:right="1134"/>
        <w:jc w:val="center"/>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תוספת</w:t>
      </w:r>
    </w:p>
    <w:p w14:paraId="2BB0A536" w14:textId="77777777" w:rsidR="00687AC1" w:rsidRPr="00A963E6" w:rsidRDefault="00687AC1" w:rsidP="00687AC1">
      <w:pPr>
        <w:pStyle w:val="P00"/>
        <w:spacing w:before="0"/>
        <w:ind w:left="0" w:right="1134"/>
        <w:jc w:val="center"/>
        <w:rPr>
          <w:rStyle w:val="default"/>
          <w:rFonts w:cs="FrankRuehl" w:hint="cs"/>
          <w:strike/>
          <w:vanish/>
          <w:sz w:val="20"/>
          <w:szCs w:val="20"/>
          <w:shd w:val="clear" w:color="auto" w:fill="FFFF99"/>
          <w:rtl/>
        </w:rPr>
      </w:pPr>
      <w:r w:rsidRPr="00A963E6">
        <w:rPr>
          <w:rStyle w:val="default"/>
          <w:rFonts w:cs="FrankRuehl" w:hint="cs"/>
          <w:strike/>
          <w:vanish/>
          <w:sz w:val="20"/>
          <w:szCs w:val="20"/>
          <w:shd w:val="clear" w:color="auto" w:fill="FFFF99"/>
          <w:rtl/>
        </w:rPr>
        <w:t>(סעיף 1)</w:t>
      </w:r>
    </w:p>
    <w:p w14:paraId="32BECC0E" w14:textId="77777777" w:rsidR="00687AC1" w:rsidRPr="00A963E6" w:rsidRDefault="00687AC1" w:rsidP="00687AC1">
      <w:pPr>
        <w:pStyle w:val="P00"/>
        <w:spacing w:before="0"/>
        <w:ind w:left="0" w:right="1134"/>
        <w:jc w:val="center"/>
        <w:rPr>
          <w:rStyle w:val="default"/>
          <w:rFonts w:cs="FrankRuehl" w:hint="cs"/>
          <w:strike/>
          <w:vanish/>
          <w:sz w:val="20"/>
          <w:szCs w:val="20"/>
          <w:shd w:val="clear" w:color="auto" w:fill="FFFF99"/>
          <w:rtl/>
        </w:rPr>
      </w:pPr>
      <w:r w:rsidRPr="00A963E6">
        <w:rPr>
          <w:rStyle w:val="default"/>
          <w:rFonts w:cs="FrankRuehl" w:hint="cs"/>
          <w:strike/>
          <w:vanish/>
          <w:sz w:val="20"/>
          <w:szCs w:val="20"/>
          <w:shd w:val="clear" w:color="auto" w:fill="FFFF99"/>
          <w:rtl/>
        </w:rPr>
        <w:t>מחירים מרביים למוצרי נפט בשער בז"ן</w:t>
      </w:r>
    </w:p>
    <w:p w14:paraId="5CA6FAD8"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2268"/>
          <w:tab w:val="center" w:pos="5103"/>
          <w:tab w:val="center" w:pos="6804"/>
        </w:tabs>
        <w:spacing w:before="0"/>
        <w:ind w:left="0" w:right="1134"/>
        <w:rPr>
          <w:rStyle w:val="default"/>
          <w:rFonts w:cs="FrankRuehl" w:hint="cs"/>
          <w:strike/>
          <w:vanish/>
          <w:sz w:val="20"/>
          <w:szCs w:val="20"/>
          <w:shd w:val="clear" w:color="auto" w:fill="FFFF99"/>
          <w:rtl/>
        </w:rPr>
      </w:pPr>
      <w:r w:rsidRPr="00A963E6">
        <w:rPr>
          <w:rStyle w:val="default"/>
          <w:rFonts w:cs="FrankRuehl" w:hint="cs"/>
          <w:vanish/>
          <w:sz w:val="20"/>
          <w:szCs w:val="20"/>
          <w:shd w:val="clear" w:color="auto" w:fill="FFFF99"/>
          <w:rtl/>
        </w:rPr>
        <w:tab/>
      </w:r>
      <w:r w:rsidRPr="00A963E6">
        <w:rPr>
          <w:rStyle w:val="default"/>
          <w:rFonts w:cs="FrankRuehl" w:hint="cs"/>
          <w:vanish/>
          <w:sz w:val="20"/>
          <w:szCs w:val="20"/>
          <w:shd w:val="clear" w:color="auto" w:fill="FFFF99"/>
          <w:rtl/>
        </w:rPr>
        <w:tab/>
      </w:r>
      <w:r w:rsidRPr="00A963E6">
        <w:rPr>
          <w:rStyle w:val="default"/>
          <w:rFonts w:cs="FrankRuehl" w:hint="cs"/>
          <w:vanish/>
          <w:sz w:val="20"/>
          <w:szCs w:val="20"/>
          <w:shd w:val="clear" w:color="auto" w:fill="FFFF99"/>
          <w:rtl/>
        </w:rPr>
        <w:tab/>
      </w:r>
      <w:r w:rsidRPr="00A963E6">
        <w:rPr>
          <w:rStyle w:val="default"/>
          <w:rFonts w:cs="FrankRuehl" w:hint="cs"/>
          <w:strike/>
          <w:vanish/>
          <w:sz w:val="20"/>
          <w:szCs w:val="20"/>
          <w:shd w:val="clear" w:color="auto" w:fill="FFFF99"/>
          <w:rtl/>
        </w:rPr>
        <w:t>טור ב'</w:t>
      </w:r>
    </w:p>
    <w:p w14:paraId="0CF20E6F" w14:textId="77777777" w:rsidR="00687AC1" w:rsidRPr="00A963E6" w:rsidRDefault="00687AC1" w:rsidP="00687AC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 w:val="center" w:pos="6804"/>
        </w:tabs>
        <w:spacing w:before="0"/>
        <w:ind w:left="0" w:right="1134"/>
        <w:rPr>
          <w:rStyle w:val="default"/>
          <w:rFonts w:cs="FrankRuehl" w:hint="cs"/>
          <w:strike/>
          <w:vanish/>
          <w:sz w:val="20"/>
          <w:szCs w:val="20"/>
          <w:shd w:val="clear" w:color="auto" w:fill="FFFF99"/>
          <w:rtl/>
        </w:rPr>
      </w:pPr>
      <w:r w:rsidRPr="00A963E6">
        <w:rPr>
          <w:rStyle w:val="default"/>
          <w:rFonts w:cs="FrankRuehl" w:hint="cs"/>
          <w:vanish/>
          <w:sz w:val="20"/>
          <w:szCs w:val="20"/>
          <w:shd w:val="clear" w:color="auto" w:fill="FFFF99"/>
          <w:rtl/>
        </w:rPr>
        <w:tab/>
      </w:r>
      <w:r w:rsidRPr="00A963E6">
        <w:rPr>
          <w:rStyle w:val="default"/>
          <w:rFonts w:cs="FrankRuehl" w:hint="cs"/>
          <w:strike/>
          <w:vanish/>
          <w:sz w:val="20"/>
          <w:szCs w:val="20"/>
          <w:shd w:val="clear" w:color="auto" w:fill="FFFF99"/>
          <w:rtl/>
        </w:rPr>
        <w:t>טור א'</w:t>
      </w:r>
      <w:r w:rsidRPr="00A963E6">
        <w:rPr>
          <w:rStyle w:val="default"/>
          <w:rFonts w:cs="FrankRuehl" w:hint="cs"/>
          <w:strike/>
          <w:vanish/>
          <w:sz w:val="20"/>
          <w:szCs w:val="20"/>
          <w:shd w:val="clear" w:color="auto" w:fill="FFFF99"/>
          <w:rtl/>
        </w:rPr>
        <w:tab/>
        <w:t>יחידת מידה</w:t>
      </w:r>
      <w:r w:rsidRPr="00A963E6">
        <w:rPr>
          <w:rStyle w:val="default"/>
          <w:rFonts w:cs="FrankRuehl" w:hint="cs"/>
          <w:strike/>
          <w:vanish/>
          <w:sz w:val="20"/>
          <w:szCs w:val="20"/>
          <w:shd w:val="clear" w:color="auto" w:fill="FFFF99"/>
          <w:rtl/>
        </w:rPr>
        <w:tab/>
        <w:t>שקלים חדשים</w:t>
      </w:r>
    </w:p>
    <w:p w14:paraId="3D206342"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גז פחמימני מעובה לחברות השיווק</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606.55</w:t>
      </w:r>
    </w:p>
    <w:p w14:paraId="1E8CB7E4"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גפ"ם כחומר זינה</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606.55</w:t>
      </w:r>
    </w:p>
    <w:p w14:paraId="1777624C"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נפטא כחומר זינה</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500.91</w:t>
      </w:r>
    </w:p>
    <w:p w14:paraId="5A02C77D"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בנזין 91 אוקטן</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430.93</w:t>
      </w:r>
    </w:p>
    <w:p w14:paraId="37ABE3FF"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בנזין 96 אוקטן</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464.44</w:t>
      </w:r>
    </w:p>
    <w:p w14:paraId="58568274"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בנזין 95 אוקטן נטול עופרת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481.02</w:t>
      </w:r>
    </w:p>
    <w:p w14:paraId="09D78DA9"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דס"ל (קרוסין, נפט) במכלית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444.16</w:t>
      </w:r>
    </w:p>
    <w:p w14:paraId="2D6246FD"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דס"ל (קרוסין, נפט) בהזרמה</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556.03</w:t>
      </w:r>
    </w:p>
    <w:p w14:paraId="2E4A3366"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דס"ל (קרוסין, נפט) בהזרמה</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446.49</w:t>
      </w:r>
    </w:p>
    <w:p w14:paraId="6FA2A193"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לתחבורה במכלית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975.94</w:t>
      </w:r>
    </w:p>
    <w:p w14:paraId="4D1D7638"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סולר לתחבורה בהזרמה</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982.43</w:t>
      </w:r>
    </w:p>
    <w:p w14:paraId="7E4D18E2"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דלק להסקה במכליות 0.2%</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389.23</w:t>
      </w:r>
    </w:p>
    <w:p w14:paraId="6EC08E6F"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מזוט קל במכלית</w:t>
      </w:r>
      <w:r w:rsidRPr="00A963E6">
        <w:rPr>
          <w:rStyle w:val="default"/>
          <w:rFonts w:cs="FrankRuehl" w:hint="cs"/>
          <w:strike/>
          <w:vanish/>
          <w:sz w:val="22"/>
          <w:szCs w:val="22"/>
          <w:shd w:val="clear" w:color="auto" w:fill="FFFF99"/>
          <w:rtl/>
        </w:rPr>
        <w:tab/>
        <w:t>ק.ל.</w:t>
      </w:r>
      <w:r w:rsidRPr="00A963E6">
        <w:rPr>
          <w:rStyle w:val="default"/>
          <w:rFonts w:cs="FrankRuehl" w:hint="cs"/>
          <w:strike/>
          <w:vanish/>
          <w:sz w:val="22"/>
          <w:szCs w:val="22"/>
          <w:shd w:val="clear" w:color="auto" w:fill="FFFF99"/>
          <w:rtl/>
        </w:rPr>
        <w:tab/>
        <w:t>314.51</w:t>
      </w:r>
    </w:p>
    <w:p w14:paraId="6C252DBC"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מזוט קל בהזרמה</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325.33</w:t>
      </w:r>
    </w:p>
    <w:p w14:paraId="69587769"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מזוט 4000 2% גופרית</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687.38</w:t>
      </w:r>
    </w:p>
    <w:p w14:paraId="01E9E990"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4536"/>
        <w:jc w:val="left"/>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תוספת על מחיר מזוט 4000 2% גופרית בעד כל הפחתה של 0.1% בתכולת הגופרית</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2.87</w:t>
      </w:r>
    </w:p>
    <w:p w14:paraId="05B1FACE"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4536"/>
        <w:jc w:val="left"/>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הפחתה ממחיר מזוט 4000 2% גופרית בעד כל תוספת של 0.1% בתחולת הגופרית</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2.87</w:t>
      </w:r>
    </w:p>
    <w:p w14:paraId="17EF5AE0"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מזוט בצמיגות או הרכב שונה מן המפורט לעיל</w:t>
      </w:r>
      <w:r w:rsidRPr="00A963E6">
        <w:rPr>
          <w:rStyle w:val="default"/>
          <w:rFonts w:cs="FrankRuehl" w:hint="cs"/>
          <w:strike/>
          <w:vanish/>
          <w:sz w:val="22"/>
          <w:szCs w:val="22"/>
          <w:shd w:val="clear" w:color="auto" w:fill="FFFF99"/>
          <w:rtl/>
        </w:rPr>
        <w:tab/>
      </w:r>
      <w:r w:rsidRPr="00A963E6">
        <w:rPr>
          <w:rStyle w:val="default"/>
          <w:rFonts w:cs="FrankRuehl" w:hint="cs"/>
          <w:strike/>
          <w:vanish/>
          <w:sz w:val="22"/>
          <w:szCs w:val="22"/>
          <w:shd w:val="clear" w:color="auto" w:fill="FFFF99"/>
          <w:rtl/>
        </w:rPr>
        <w:tab/>
        <w:t xml:space="preserve">מחיר המורכב ממחירי </w:t>
      </w:r>
    </w:p>
    <w:p w14:paraId="547E0A06"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vanish/>
          <w:sz w:val="22"/>
          <w:szCs w:val="22"/>
          <w:shd w:val="clear" w:color="auto" w:fill="FFFF99"/>
          <w:rtl/>
        </w:rPr>
        <w:tab/>
      </w:r>
      <w:r w:rsidRPr="00A963E6">
        <w:rPr>
          <w:rStyle w:val="default"/>
          <w:rFonts w:cs="FrankRuehl" w:hint="cs"/>
          <w:vanish/>
          <w:sz w:val="22"/>
          <w:szCs w:val="22"/>
          <w:shd w:val="clear" w:color="auto" w:fill="FFFF99"/>
          <w:rtl/>
        </w:rPr>
        <w:tab/>
      </w:r>
      <w:r w:rsidRPr="00A963E6">
        <w:rPr>
          <w:rStyle w:val="default"/>
          <w:rFonts w:cs="FrankRuehl" w:hint="cs"/>
          <w:strike/>
          <w:vanish/>
          <w:sz w:val="22"/>
          <w:szCs w:val="22"/>
          <w:shd w:val="clear" w:color="auto" w:fill="FFFF99"/>
          <w:rtl/>
        </w:rPr>
        <w:t xml:space="preserve">מוצרי הדלק, על פי </w:t>
      </w:r>
    </w:p>
    <w:p w14:paraId="02535DCA"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vanish/>
          <w:sz w:val="22"/>
          <w:szCs w:val="22"/>
          <w:shd w:val="clear" w:color="auto" w:fill="FFFF99"/>
          <w:rtl/>
        </w:rPr>
        <w:tab/>
      </w:r>
      <w:r w:rsidRPr="00A963E6">
        <w:rPr>
          <w:rStyle w:val="default"/>
          <w:rFonts w:cs="FrankRuehl" w:hint="cs"/>
          <w:vanish/>
          <w:sz w:val="22"/>
          <w:szCs w:val="22"/>
          <w:shd w:val="clear" w:color="auto" w:fill="FFFF99"/>
          <w:rtl/>
        </w:rPr>
        <w:tab/>
      </w:r>
      <w:r w:rsidRPr="00A963E6">
        <w:rPr>
          <w:rStyle w:val="default"/>
          <w:rFonts w:cs="FrankRuehl" w:hint="cs"/>
          <w:strike/>
          <w:vanish/>
          <w:sz w:val="22"/>
          <w:szCs w:val="22"/>
          <w:shd w:val="clear" w:color="auto" w:fill="FFFF99"/>
          <w:rtl/>
        </w:rPr>
        <w:t>חלק היחסי בתערובת</w:t>
      </w:r>
    </w:p>
    <w:p w14:paraId="5341C2D5"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סופק מזוט כאמור שונה מזה שהוזמן</w:t>
      </w:r>
      <w:r w:rsidRPr="00A963E6">
        <w:rPr>
          <w:rStyle w:val="default"/>
          <w:rFonts w:cs="FrankRuehl" w:hint="cs"/>
          <w:strike/>
          <w:vanish/>
          <w:sz w:val="22"/>
          <w:szCs w:val="22"/>
          <w:shd w:val="clear" w:color="auto" w:fill="FFFF99"/>
          <w:rtl/>
        </w:rPr>
        <w:tab/>
      </w:r>
      <w:r w:rsidRPr="00A963E6">
        <w:rPr>
          <w:rStyle w:val="default"/>
          <w:rFonts w:cs="FrankRuehl" w:hint="cs"/>
          <w:strike/>
          <w:vanish/>
          <w:sz w:val="22"/>
          <w:szCs w:val="22"/>
          <w:shd w:val="clear" w:color="auto" w:fill="FFFF99"/>
          <w:rtl/>
        </w:rPr>
        <w:tab/>
        <w:t xml:space="preserve">המחיר הנמוך </w:t>
      </w:r>
    </w:p>
    <w:p w14:paraId="1CDC44EB"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vanish/>
          <w:sz w:val="22"/>
          <w:szCs w:val="22"/>
          <w:shd w:val="clear" w:color="auto" w:fill="FFFF99"/>
          <w:rtl/>
        </w:rPr>
        <w:tab/>
      </w:r>
      <w:r w:rsidRPr="00A963E6">
        <w:rPr>
          <w:rStyle w:val="default"/>
          <w:rFonts w:cs="FrankRuehl" w:hint="cs"/>
          <w:vanish/>
          <w:sz w:val="22"/>
          <w:szCs w:val="22"/>
          <w:shd w:val="clear" w:color="auto" w:fill="FFFF99"/>
          <w:rtl/>
        </w:rPr>
        <w:tab/>
      </w:r>
      <w:r w:rsidRPr="00A963E6">
        <w:rPr>
          <w:rStyle w:val="default"/>
          <w:rFonts w:cs="FrankRuehl" w:hint="cs"/>
          <w:strike/>
          <w:vanish/>
          <w:sz w:val="22"/>
          <w:szCs w:val="22"/>
          <w:shd w:val="clear" w:color="auto" w:fill="FFFF99"/>
          <w:rtl/>
        </w:rPr>
        <w:t>מבין השניים</w:t>
      </w:r>
    </w:p>
    <w:p w14:paraId="494CA631" w14:textId="77777777" w:rsidR="00687AC1" w:rsidRPr="00A963E6" w:rsidRDefault="00687AC1" w:rsidP="00687AC1">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A963E6">
        <w:rPr>
          <w:rStyle w:val="default"/>
          <w:rFonts w:cs="FrankRuehl" w:hint="cs"/>
          <w:strike/>
          <w:vanish/>
          <w:sz w:val="22"/>
          <w:szCs w:val="22"/>
          <w:shd w:val="clear" w:color="auto" w:fill="FFFF99"/>
          <w:rtl/>
        </w:rPr>
        <w:t>זפת 80/100</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342.25</w:t>
      </w:r>
    </w:p>
    <w:p w14:paraId="1C906FD5" w14:textId="77777777" w:rsidR="00687AC1" w:rsidRPr="00A963E6" w:rsidRDefault="00687AC1" w:rsidP="00A963E6">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sz w:val="2"/>
          <w:szCs w:val="2"/>
          <w:rtl/>
        </w:rPr>
      </w:pPr>
      <w:r w:rsidRPr="00A963E6">
        <w:rPr>
          <w:rStyle w:val="default"/>
          <w:rFonts w:cs="FrankRuehl" w:hint="cs"/>
          <w:strike/>
          <w:vanish/>
          <w:sz w:val="22"/>
          <w:szCs w:val="22"/>
          <w:shd w:val="clear" w:color="auto" w:fill="FFFF99"/>
          <w:rtl/>
        </w:rPr>
        <w:t>זפת ה.ב.</w:t>
      </w:r>
      <w:r w:rsidRPr="00A963E6">
        <w:rPr>
          <w:rStyle w:val="default"/>
          <w:rFonts w:cs="FrankRuehl" w:hint="cs"/>
          <w:strike/>
          <w:vanish/>
          <w:sz w:val="22"/>
          <w:szCs w:val="22"/>
          <w:shd w:val="clear" w:color="auto" w:fill="FFFF99"/>
          <w:rtl/>
        </w:rPr>
        <w:tab/>
        <w:t>ט.מ.</w:t>
      </w:r>
      <w:r w:rsidRPr="00A963E6">
        <w:rPr>
          <w:rStyle w:val="default"/>
          <w:rFonts w:cs="FrankRuehl" w:hint="cs"/>
          <w:strike/>
          <w:vanish/>
          <w:sz w:val="22"/>
          <w:szCs w:val="22"/>
          <w:shd w:val="clear" w:color="auto" w:fill="FFFF99"/>
          <w:rtl/>
        </w:rPr>
        <w:tab/>
        <w:t>286.25</w:t>
      </w:r>
      <w:bookmarkEnd w:id="14"/>
    </w:p>
    <w:p w14:paraId="6C1F0389" w14:textId="77777777" w:rsidR="008C26A6" w:rsidRPr="00D00673" w:rsidRDefault="008C26A6">
      <w:pPr>
        <w:pStyle w:val="P00"/>
        <w:spacing w:before="72"/>
        <w:ind w:left="0" w:right="1134"/>
        <w:rPr>
          <w:rStyle w:val="default"/>
          <w:rFonts w:cs="FrankRuehl" w:hint="cs"/>
          <w:sz w:val="20"/>
          <w:rtl/>
        </w:rPr>
      </w:pPr>
    </w:p>
    <w:p w14:paraId="7CD791B5" w14:textId="77777777" w:rsidR="00EA7D06" w:rsidRPr="00D00673" w:rsidRDefault="00EA7D06">
      <w:pPr>
        <w:pStyle w:val="P00"/>
        <w:spacing w:before="72"/>
        <w:ind w:left="0" w:right="1134"/>
        <w:rPr>
          <w:rStyle w:val="default"/>
          <w:rFonts w:cs="FrankRuehl" w:hint="cs"/>
          <w:sz w:val="20"/>
          <w:rtl/>
        </w:rPr>
      </w:pPr>
    </w:p>
    <w:p w14:paraId="74FDBF2B" w14:textId="77777777" w:rsidR="000B36B4" w:rsidRPr="00D00673" w:rsidRDefault="00D45E3C" w:rsidP="00D45E3C">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rPr>
      </w:pPr>
      <w:r>
        <w:rPr>
          <w:rStyle w:val="default"/>
          <w:rFonts w:cs="FrankRuehl" w:hint="cs"/>
          <w:sz w:val="20"/>
          <w:rtl/>
        </w:rPr>
        <w:t>ד' בכסלו התשנ"ג (29 בנובמבר 1992</w:t>
      </w:r>
      <w:r w:rsidR="000B36B4" w:rsidRPr="00D00673">
        <w:rPr>
          <w:rStyle w:val="default"/>
          <w:rFonts w:cs="FrankRuehl" w:hint="cs"/>
          <w:sz w:val="20"/>
          <w:rtl/>
        </w:rPr>
        <w:t>)</w:t>
      </w:r>
      <w:r w:rsidR="000B36B4" w:rsidRPr="00D00673">
        <w:rPr>
          <w:rStyle w:val="default"/>
          <w:rFonts w:cs="FrankRuehl" w:hint="cs"/>
          <w:sz w:val="20"/>
          <w:rtl/>
        </w:rPr>
        <w:tab/>
      </w:r>
      <w:r>
        <w:rPr>
          <w:rStyle w:val="default"/>
          <w:rFonts w:cs="FrankRuehl" w:hint="cs"/>
          <w:sz w:val="20"/>
          <w:rtl/>
        </w:rPr>
        <w:t>אמנון רובינשטיין</w:t>
      </w:r>
      <w:r w:rsidR="005A78CB" w:rsidRPr="00D00673">
        <w:rPr>
          <w:rStyle w:val="default"/>
          <w:rFonts w:cs="FrankRuehl" w:hint="cs"/>
          <w:sz w:val="20"/>
          <w:rtl/>
        </w:rPr>
        <w:tab/>
      </w:r>
      <w:r>
        <w:rPr>
          <w:rStyle w:val="default"/>
          <w:rFonts w:cs="FrankRuehl" w:hint="cs"/>
          <w:sz w:val="20"/>
          <w:rtl/>
        </w:rPr>
        <w:t>אברהם (בייגה) שוחט</w:t>
      </w:r>
    </w:p>
    <w:p w14:paraId="459BBC8C" w14:textId="77777777" w:rsidR="000B36B4" w:rsidRPr="00D00673" w:rsidRDefault="000B36B4" w:rsidP="00D45E3C">
      <w:pPr>
        <w:pStyle w:val="sig-0"/>
        <w:tabs>
          <w:tab w:val="clear" w:pos="4820"/>
          <w:tab w:val="center" w:pos="4536"/>
          <w:tab w:val="center" w:pos="6804"/>
        </w:tabs>
        <w:spacing w:before="0"/>
        <w:ind w:left="0" w:right="1134"/>
        <w:rPr>
          <w:rFonts w:cs="FrankRuehl" w:hint="cs"/>
          <w:szCs w:val="22"/>
          <w:rtl/>
        </w:rPr>
      </w:pPr>
      <w:r w:rsidRPr="00D00673">
        <w:rPr>
          <w:rFonts w:cs="FrankRuehl" w:hint="cs"/>
          <w:szCs w:val="22"/>
          <w:rtl/>
        </w:rPr>
        <w:tab/>
        <w:t xml:space="preserve">שר </w:t>
      </w:r>
      <w:r w:rsidR="00D45E3C">
        <w:rPr>
          <w:rFonts w:cs="FrankRuehl" w:hint="cs"/>
          <w:szCs w:val="22"/>
          <w:rtl/>
        </w:rPr>
        <w:t>האנרגיה והתשתית</w:t>
      </w:r>
      <w:r w:rsidR="005A78CB" w:rsidRPr="00D00673">
        <w:rPr>
          <w:rFonts w:cs="FrankRuehl" w:hint="cs"/>
          <w:szCs w:val="22"/>
          <w:rtl/>
        </w:rPr>
        <w:tab/>
        <w:t>שר האוצר</w:t>
      </w:r>
    </w:p>
    <w:p w14:paraId="029D1E4E" w14:textId="77777777" w:rsidR="005C3F89" w:rsidRPr="00D00673" w:rsidRDefault="005C3F89" w:rsidP="00EA7D06">
      <w:pPr>
        <w:pStyle w:val="P00"/>
        <w:spacing w:before="72"/>
        <w:ind w:left="0" w:right="1134"/>
        <w:rPr>
          <w:rStyle w:val="default"/>
          <w:rFonts w:cs="FrankRuehl" w:hint="cs"/>
          <w:sz w:val="20"/>
          <w:rtl/>
        </w:rPr>
      </w:pPr>
    </w:p>
    <w:p w14:paraId="60A048D6" w14:textId="77777777" w:rsidR="000B36B4" w:rsidRPr="00D00673" w:rsidRDefault="000B36B4" w:rsidP="00EA7D06">
      <w:pPr>
        <w:pStyle w:val="P00"/>
        <w:spacing w:before="72"/>
        <w:ind w:left="0" w:right="1134"/>
        <w:rPr>
          <w:rStyle w:val="default"/>
          <w:rFonts w:cs="FrankRuehl" w:hint="cs"/>
          <w:sz w:val="20"/>
          <w:rtl/>
        </w:rPr>
      </w:pPr>
    </w:p>
    <w:p w14:paraId="001723EC" w14:textId="77777777" w:rsidR="00A3292A" w:rsidRDefault="00A3292A" w:rsidP="00EA7D06">
      <w:pPr>
        <w:pStyle w:val="P00"/>
        <w:spacing w:before="72"/>
        <w:ind w:left="0" w:right="1134"/>
        <w:rPr>
          <w:rStyle w:val="default"/>
          <w:rFonts w:cs="FrankRuehl"/>
          <w:sz w:val="20"/>
          <w:rtl/>
        </w:rPr>
      </w:pPr>
    </w:p>
    <w:p w14:paraId="12C9C79D" w14:textId="77777777" w:rsidR="00A3292A" w:rsidRDefault="00A3292A" w:rsidP="00A3292A">
      <w:pPr>
        <w:pStyle w:val="P00"/>
        <w:spacing w:before="72"/>
        <w:ind w:left="0" w:right="1134"/>
        <w:jc w:val="center"/>
        <w:rPr>
          <w:rStyle w:val="default"/>
          <w:rFonts w:cs="David"/>
          <w:color w:val="0000FF"/>
          <w:sz w:val="20"/>
          <w:szCs w:val="24"/>
          <w:u w:val="single"/>
          <w:rtl/>
        </w:rPr>
      </w:pPr>
      <w:hyperlink r:id="rId23"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14:paraId="61FB9253" w14:textId="77777777" w:rsidR="00C14449" w:rsidRDefault="00C14449" w:rsidP="00A3292A">
      <w:pPr>
        <w:pStyle w:val="P00"/>
        <w:spacing w:before="72"/>
        <w:ind w:left="0" w:right="1134"/>
        <w:jc w:val="center"/>
        <w:rPr>
          <w:rStyle w:val="default"/>
          <w:rFonts w:cs="David"/>
          <w:color w:val="0000FF"/>
          <w:sz w:val="20"/>
          <w:szCs w:val="24"/>
          <w:u w:val="single"/>
          <w:rtl/>
        </w:rPr>
      </w:pPr>
    </w:p>
    <w:sectPr w:rsidR="00C14449">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AB8F" w14:textId="77777777" w:rsidR="000816E9" w:rsidRDefault="000816E9">
      <w:r>
        <w:separator/>
      </w:r>
    </w:p>
  </w:endnote>
  <w:endnote w:type="continuationSeparator" w:id="0">
    <w:p w14:paraId="63EA57C0" w14:textId="77777777" w:rsidR="000816E9" w:rsidRDefault="0008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F47E" w14:textId="77777777" w:rsidR="00DB4767" w:rsidRDefault="00DB47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8D8702C" w14:textId="77777777" w:rsidR="00DB4767" w:rsidRDefault="00DB47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541F20" w14:textId="77777777" w:rsidR="00DB4767" w:rsidRDefault="00DB47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292A">
      <w:rPr>
        <w:rFonts w:cs="TopType Jerushalmi"/>
        <w:noProof/>
        <w:color w:val="000000"/>
        <w:sz w:val="14"/>
        <w:szCs w:val="14"/>
      </w:rPr>
      <w:t>Z:\000-law\yael\2015\2015-01-11\tav\501_177.doc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FE7B" w14:textId="77777777" w:rsidR="00DB4767" w:rsidRDefault="00DB47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14449">
      <w:rPr>
        <w:rFonts w:hAnsi="FrankRuehl" w:cs="FrankRuehl"/>
        <w:noProof/>
        <w:sz w:val="24"/>
        <w:szCs w:val="24"/>
        <w:rtl/>
      </w:rPr>
      <w:t>4</w:t>
    </w:r>
    <w:r>
      <w:rPr>
        <w:rFonts w:hAnsi="FrankRuehl" w:cs="FrankRuehl"/>
        <w:sz w:val="24"/>
        <w:szCs w:val="24"/>
        <w:rtl/>
      </w:rPr>
      <w:fldChar w:fldCharType="end"/>
    </w:r>
  </w:p>
  <w:p w14:paraId="4A6C756C" w14:textId="77777777" w:rsidR="00DB4767" w:rsidRDefault="00DB47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E187AD" w14:textId="77777777" w:rsidR="00DB4767" w:rsidRDefault="00DB47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292A">
      <w:rPr>
        <w:rFonts w:cs="TopType Jerushalmi"/>
        <w:noProof/>
        <w:color w:val="000000"/>
        <w:sz w:val="14"/>
        <w:szCs w:val="14"/>
      </w:rPr>
      <w:t>Z:\000-law\yael\2015\2015-01-11\tav\501_177.doc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8AC9" w14:textId="77777777" w:rsidR="000816E9" w:rsidRDefault="000816E9">
      <w:pPr>
        <w:pStyle w:val="a5"/>
        <w:rPr>
          <w:rFonts w:cs="David"/>
          <w:sz w:val="24"/>
          <w:szCs w:val="24"/>
        </w:rPr>
      </w:pPr>
      <w:r>
        <w:separator/>
      </w:r>
    </w:p>
  </w:footnote>
  <w:footnote w:type="continuationSeparator" w:id="0">
    <w:p w14:paraId="2AB2DE41" w14:textId="77777777" w:rsidR="000816E9" w:rsidRDefault="000816E9">
      <w:pPr>
        <w:spacing w:before="60"/>
        <w:ind w:right="1134"/>
      </w:pPr>
      <w:r>
        <w:separator/>
      </w:r>
    </w:p>
  </w:footnote>
  <w:footnote w:id="1">
    <w:p w14:paraId="3C622A7E" w14:textId="77777777" w:rsidR="00DB4767" w:rsidRDefault="00DB4767" w:rsidP="005C3F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trike/>
          <w:rtl/>
        </w:rPr>
      </w:pPr>
      <w:r>
        <w:rPr>
          <w:rFonts w:cs="FrankRuehl"/>
        </w:rPr>
        <w:t>*</w:t>
      </w:r>
      <w:r>
        <w:rPr>
          <w:rFonts w:cs="FrankRuehl" w:hint="cs"/>
          <w:rtl/>
        </w:rPr>
        <w:t xml:space="preserve"> פורסם </w:t>
      </w:r>
      <w:hyperlink r:id="rId1" w:history="1">
        <w:r w:rsidRPr="005C3F89">
          <w:rPr>
            <w:rStyle w:val="Hyperlink"/>
            <w:rFonts w:cs="FrankRuehl"/>
            <w:rtl/>
          </w:rPr>
          <w:t xml:space="preserve">ק"ת </w:t>
        </w:r>
        <w:r w:rsidRPr="005C3F89">
          <w:rPr>
            <w:rStyle w:val="Hyperlink"/>
            <w:rFonts w:cs="FrankRuehl" w:hint="cs"/>
            <w:rtl/>
          </w:rPr>
          <w:t>תשנ"ג מס' 5490</w:t>
        </w:r>
      </w:hyperlink>
      <w:r>
        <w:rPr>
          <w:rFonts w:cs="FrankRuehl" w:hint="cs"/>
          <w:rtl/>
        </w:rPr>
        <w:t xml:space="preserve"> מיום 29.12.1992 עמ' 262.</w:t>
      </w:r>
    </w:p>
    <w:p w14:paraId="1D04E856" w14:textId="77777777" w:rsidR="00DB4767" w:rsidRDefault="00DB4767" w:rsidP="00C817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A78CB">
        <w:rPr>
          <w:rFonts w:cs="FrankRuehl" w:hint="cs"/>
          <w:rtl/>
        </w:rPr>
        <w:t xml:space="preserve">תוקן </w:t>
      </w:r>
      <w:hyperlink r:id="rId2" w:history="1">
        <w:r w:rsidRPr="00A06BD0">
          <w:rPr>
            <w:rStyle w:val="Hyperlink"/>
            <w:rFonts w:cs="FrankRuehl" w:hint="cs"/>
            <w:rtl/>
          </w:rPr>
          <w:t>ק"ת תשנ"ה מס' 5672</w:t>
        </w:r>
      </w:hyperlink>
      <w:r>
        <w:rPr>
          <w:rFonts w:cs="FrankRuehl" w:hint="cs"/>
          <w:rtl/>
        </w:rPr>
        <w:t xml:space="preserve"> מיום 23.3.1995 עמ' 1310 </w:t>
      </w:r>
      <w:r>
        <w:rPr>
          <w:rFonts w:cs="FrankRuehl"/>
          <w:rtl/>
        </w:rPr>
        <w:t>–</w:t>
      </w:r>
      <w:r>
        <w:rPr>
          <w:rFonts w:cs="FrankRuehl" w:hint="cs"/>
          <w:rtl/>
        </w:rPr>
        <w:t xml:space="preserve"> צו תשנ"ה-1995; תחילתו ביום 1.2.1995.</w:t>
      </w:r>
    </w:p>
    <w:p w14:paraId="6051E66F"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993468">
          <w:rPr>
            <w:rStyle w:val="Hyperlink"/>
            <w:rFonts w:cs="FrankRuehl" w:hint="cs"/>
            <w:rtl/>
          </w:rPr>
          <w:t>ק"ת תשס"א מס' 6072</w:t>
        </w:r>
      </w:hyperlink>
      <w:r>
        <w:rPr>
          <w:rFonts w:cs="FrankRuehl" w:hint="cs"/>
          <w:rtl/>
        </w:rPr>
        <w:t xml:space="preserve"> מיום 24.12.2000 עמ' 206 </w:t>
      </w:r>
      <w:r>
        <w:rPr>
          <w:rFonts w:cs="FrankRuehl"/>
          <w:rtl/>
        </w:rPr>
        <w:t>–</w:t>
      </w:r>
      <w:r>
        <w:rPr>
          <w:rFonts w:cs="FrankRuehl" w:hint="cs"/>
          <w:rtl/>
        </w:rPr>
        <w:t xml:space="preserve"> צו תשס"א-2000; ר' סעיף 2 לענין הוראת שעה.</w:t>
      </w:r>
    </w:p>
    <w:p w14:paraId="41021D32"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4C6361">
          <w:rPr>
            <w:rStyle w:val="Hyperlink"/>
            <w:rFonts w:cs="FrankRuehl" w:hint="cs"/>
            <w:rtl/>
          </w:rPr>
          <w:t>ק"ת תשס"א מס' 6113</w:t>
        </w:r>
      </w:hyperlink>
      <w:r>
        <w:rPr>
          <w:rFonts w:cs="FrankRuehl" w:hint="cs"/>
          <w:rtl/>
        </w:rPr>
        <w:t xml:space="preserve"> מיום 2.7.2001 עמ' 901 </w:t>
      </w:r>
      <w:r>
        <w:rPr>
          <w:rFonts w:cs="FrankRuehl"/>
          <w:rtl/>
        </w:rPr>
        <w:t>–</w:t>
      </w:r>
      <w:r>
        <w:rPr>
          <w:rFonts w:cs="FrankRuehl" w:hint="cs"/>
          <w:rtl/>
        </w:rPr>
        <w:t xml:space="preserve"> צו (מס' 2) תשס"א-2001; תחילתו ביום 13.6.2001.</w:t>
      </w:r>
    </w:p>
    <w:p w14:paraId="0926DE16"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85267D">
          <w:rPr>
            <w:rStyle w:val="Hyperlink"/>
            <w:rFonts w:cs="FrankRuehl" w:hint="cs"/>
            <w:rtl/>
          </w:rPr>
          <w:t>ק"ת תשס"ג מס' 6243</w:t>
        </w:r>
      </w:hyperlink>
      <w:r>
        <w:rPr>
          <w:rFonts w:cs="FrankRuehl" w:hint="cs"/>
          <w:rtl/>
        </w:rPr>
        <w:t xml:space="preserve"> מיום 19.6.2003 עמ' 751 </w:t>
      </w:r>
      <w:r>
        <w:rPr>
          <w:rFonts w:cs="FrankRuehl"/>
          <w:rtl/>
        </w:rPr>
        <w:t>–</w:t>
      </w:r>
      <w:r>
        <w:rPr>
          <w:rFonts w:cs="FrankRuehl" w:hint="cs"/>
          <w:rtl/>
        </w:rPr>
        <w:t xml:space="preserve"> צו תשס"ג-2003; תחילתו ביום 29.5.2003.</w:t>
      </w:r>
    </w:p>
    <w:p w14:paraId="33229A14"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8C26A6">
          <w:rPr>
            <w:rStyle w:val="Hyperlink"/>
            <w:rFonts w:cs="FrankRuehl" w:hint="cs"/>
            <w:rtl/>
          </w:rPr>
          <w:t>ק"ת תשס"ג מס' 6251</w:t>
        </w:r>
      </w:hyperlink>
      <w:r>
        <w:rPr>
          <w:rFonts w:cs="FrankRuehl" w:hint="cs"/>
          <w:rtl/>
        </w:rPr>
        <w:t xml:space="preserve"> מיום 23.7.2003 עמ' 861 </w:t>
      </w:r>
      <w:r>
        <w:rPr>
          <w:rFonts w:cs="FrankRuehl"/>
          <w:rtl/>
        </w:rPr>
        <w:t>–</w:t>
      </w:r>
      <w:r>
        <w:rPr>
          <w:rFonts w:cs="FrankRuehl" w:hint="cs"/>
          <w:rtl/>
        </w:rPr>
        <w:t xml:space="preserve"> צו (מס' 2) תשס"ג-2003; תחילתו ביום 1.7.2003.</w:t>
      </w:r>
    </w:p>
    <w:p w14:paraId="517DD1EC"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1347AB">
          <w:rPr>
            <w:rStyle w:val="Hyperlink"/>
            <w:rFonts w:cs="FrankRuehl" w:hint="cs"/>
            <w:rtl/>
          </w:rPr>
          <w:t>ק"ת תשס"ד מס' 6275</w:t>
        </w:r>
      </w:hyperlink>
      <w:r>
        <w:rPr>
          <w:rFonts w:cs="FrankRuehl" w:hint="cs"/>
          <w:rtl/>
        </w:rPr>
        <w:t xml:space="preserve"> מיום 1.12.2003 עמ' 67 </w:t>
      </w:r>
      <w:r>
        <w:rPr>
          <w:rFonts w:cs="FrankRuehl"/>
          <w:rtl/>
        </w:rPr>
        <w:t>–</w:t>
      </w:r>
      <w:r>
        <w:rPr>
          <w:rFonts w:cs="FrankRuehl" w:hint="cs"/>
          <w:rtl/>
        </w:rPr>
        <w:t xml:space="preserve"> צו תשס"ד-2003; תחילתו ביום 1.10.2003.</w:t>
      </w:r>
    </w:p>
    <w:p w14:paraId="62EB30B6"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374622">
          <w:rPr>
            <w:rStyle w:val="Hyperlink"/>
            <w:rFonts w:cs="FrankRuehl" w:hint="cs"/>
            <w:rtl/>
          </w:rPr>
          <w:t>ק"ת תשס"ד מס' 6337</w:t>
        </w:r>
      </w:hyperlink>
      <w:r>
        <w:rPr>
          <w:rFonts w:cs="FrankRuehl" w:hint="cs"/>
          <w:rtl/>
        </w:rPr>
        <w:t xml:space="preserve"> מיום 31.8.2004 עמ' 960 </w:t>
      </w:r>
      <w:r>
        <w:rPr>
          <w:rFonts w:cs="FrankRuehl"/>
          <w:rtl/>
        </w:rPr>
        <w:t>–</w:t>
      </w:r>
      <w:r>
        <w:rPr>
          <w:rFonts w:cs="FrankRuehl" w:hint="cs"/>
          <w:rtl/>
        </w:rPr>
        <w:t xml:space="preserve"> הוראת שעה; תוקפה מיום 1.8.2004 עד יום 31.12.2004.</w:t>
      </w:r>
    </w:p>
    <w:p w14:paraId="73B8981F"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374622">
          <w:rPr>
            <w:rStyle w:val="Hyperlink"/>
            <w:rFonts w:cs="FrankRuehl" w:hint="cs"/>
            <w:rtl/>
          </w:rPr>
          <w:t>ק"ת תשס"ו מס' 6477</w:t>
        </w:r>
      </w:hyperlink>
      <w:r>
        <w:rPr>
          <w:rFonts w:cs="FrankRuehl" w:hint="cs"/>
          <w:rtl/>
        </w:rPr>
        <w:t xml:space="preserve"> מיום 27.4.2006 עמ' 736 </w:t>
      </w:r>
      <w:r>
        <w:rPr>
          <w:rFonts w:cs="FrankRuehl"/>
          <w:rtl/>
        </w:rPr>
        <w:t>–</w:t>
      </w:r>
      <w:r>
        <w:rPr>
          <w:rFonts w:cs="FrankRuehl" w:hint="cs"/>
          <w:rtl/>
        </w:rPr>
        <w:t xml:space="preserve"> צו תשס"ו-2006; תחילתו ביום 31.3.2006.</w:t>
      </w:r>
    </w:p>
    <w:p w14:paraId="0BB0CD95" w14:textId="77777777" w:rsidR="00DB4767" w:rsidRDefault="00DB4767" w:rsidP="00993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D21E6E">
          <w:rPr>
            <w:rStyle w:val="Hyperlink"/>
            <w:rFonts w:cs="FrankRuehl" w:hint="cs"/>
            <w:rtl/>
          </w:rPr>
          <w:t>ק"ת תשס"ו מס' 6482</w:t>
        </w:r>
      </w:hyperlink>
      <w:r>
        <w:rPr>
          <w:rFonts w:cs="FrankRuehl" w:hint="cs"/>
          <w:rtl/>
        </w:rPr>
        <w:t xml:space="preserve"> מיום 8.5.2006 עמ' 779 </w:t>
      </w:r>
      <w:r>
        <w:rPr>
          <w:rFonts w:cs="FrankRuehl"/>
          <w:rtl/>
        </w:rPr>
        <w:t>–</w:t>
      </w:r>
      <w:r>
        <w:rPr>
          <w:rFonts w:cs="FrankRuehl" w:hint="cs"/>
          <w:rtl/>
        </w:rPr>
        <w:t xml:space="preserve"> צו (מס' 2) תשס"ו-2006; תחילתו ביום 1.4.2006.</w:t>
      </w:r>
    </w:p>
    <w:p w14:paraId="18CB8B66" w14:textId="77777777" w:rsidR="00CF2B63" w:rsidRPr="005A78CB" w:rsidRDefault="00CF2B63" w:rsidP="00CF2B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1" w:history="1">
        <w:r w:rsidR="00DB4767" w:rsidRPr="00CF2B63">
          <w:rPr>
            <w:rStyle w:val="Hyperlink"/>
            <w:rFonts w:cs="FrankRuehl" w:hint="cs"/>
            <w:rtl/>
          </w:rPr>
          <w:t>ק"ת תשע"ה מס' 7473</w:t>
        </w:r>
      </w:hyperlink>
      <w:r w:rsidR="00DB4767">
        <w:rPr>
          <w:rFonts w:cs="FrankRuehl" w:hint="cs"/>
          <w:rtl/>
        </w:rPr>
        <w:t xml:space="preserve"> מיום 5.1.2015 עמ' 578 </w:t>
      </w:r>
      <w:r w:rsidR="00DB4767">
        <w:rPr>
          <w:rFonts w:cs="FrankRuehl"/>
          <w:rtl/>
        </w:rPr>
        <w:t>–</w:t>
      </w:r>
      <w:r w:rsidR="00DB4767">
        <w:rPr>
          <w:rFonts w:cs="FrankRuehl" w:hint="cs"/>
          <w:rtl/>
        </w:rPr>
        <w:t xml:space="preserve"> צו תשע"ה-2015.</w:t>
      </w:r>
    </w:p>
  </w:footnote>
  <w:footnote w:id="2">
    <w:p w14:paraId="53AF795B" w14:textId="77777777" w:rsidR="00CB4C3B" w:rsidRDefault="00CB4C3B" w:rsidP="0010650E">
      <w:pPr>
        <w:pStyle w:val="a5"/>
        <w:spacing w:before="72"/>
        <w:ind w:right="1134"/>
        <w:jc w:val="both"/>
        <w:rPr>
          <w:rFonts w:hint="cs"/>
          <w:rtl/>
        </w:rPr>
      </w:pPr>
      <w:r>
        <w:rPr>
          <w:rStyle w:val="a6"/>
        </w:rPr>
        <w:footnoteRef/>
      </w:r>
      <w:r w:rsidR="00BD2303" w:rsidRPr="00BD2303">
        <w:rPr>
          <w:rFonts w:cs="FrankRuehl"/>
          <w:sz w:val="22"/>
          <w:szCs w:val="22"/>
          <w:rtl/>
        </w:rPr>
        <w:t xml:space="preserve"> </w:t>
      </w:r>
      <w:r w:rsidR="00BD2303" w:rsidRPr="00BD2303">
        <w:rPr>
          <w:rFonts w:ascii="FrankRuehl" w:hAnsi="FrankRuehl" w:cs="FrankRuehl"/>
          <w:sz w:val="22"/>
          <w:szCs w:val="22"/>
          <w:rtl/>
        </w:rPr>
        <w:t xml:space="preserve">ר' </w:t>
      </w:r>
      <w:hyperlink r:id="rId12" w:history="1">
        <w:r w:rsidR="00BD2303" w:rsidRPr="00BD2303">
          <w:rPr>
            <w:rStyle w:val="Hyperlink"/>
            <w:rFonts w:ascii="FrankRuehl" w:hAnsi="FrankRuehl" w:cs="FrankRuehl"/>
            <w:sz w:val="22"/>
            <w:szCs w:val="22"/>
            <w:rtl/>
          </w:rPr>
          <w:t>י"פ תשפ"ג מס' 11387</w:t>
        </w:r>
      </w:hyperlink>
      <w:r w:rsidR="00BD2303" w:rsidRPr="00BD2303">
        <w:rPr>
          <w:rFonts w:ascii="FrankRuehl" w:hAnsi="FrankRuehl" w:cs="FrankRuehl"/>
          <w:sz w:val="22"/>
          <w:szCs w:val="22"/>
          <w:rtl/>
        </w:rPr>
        <w:t xml:space="preserve"> מיום 31.5.2023 עמ' 6474; תחילתה ביום 1.6.2023.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963B" w14:textId="77777777" w:rsidR="00DB4767" w:rsidRDefault="00DB476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C021D4A" w14:textId="77777777" w:rsidR="00DB4767" w:rsidRDefault="00DB47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2A8123" w14:textId="77777777" w:rsidR="00DB4767" w:rsidRDefault="00DB476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A74D" w14:textId="77777777" w:rsidR="00DB4767" w:rsidRDefault="00DB4767" w:rsidP="005C3F8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(מחירים מרביים למוצרי נפט בשער בית זיקוק), תשנ"ג-1992</w:t>
    </w:r>
  </w:p>
  <w:p w14:paraId="0418284B" w14:textId="77777777" w:rsidR="00DB4767" w:rsidRDefault="00DB47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CE6757" w14:textId="77777777" w:rsidR="00DB4767" w:rsidRDefault="00DB476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5232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01F"/>
    <w:rsid w:val="00000943"/>
    <w:rsid w:val="000021ED"/>
    <w:rsid w:val="00003829"/>
    <w:rsid w:val="000123B1"/>
    <w:rsid w:val="000149CC"/>
    <w:rsid w:val="00020A64"/>
    <w:rsid w:val="000311CD"/>
    <w:rsid w:val="00032FC7"/>
    <w:rsid w:val="00036DC7"/>
    <w:rsid w:val="00051B8F"/>
    <w:rsid w:val="0005214A"/>
    <w:rsid w:val="00055D1A"/>
    <w:rsid w:val="000816E9"/>
    <w:rsid w:val="00083A7D"/>
    <w:rsid w:val="000B36B4"/>
    <w:rsid w:val="000B7FF0"/>
    <w:rsid w:val="000D668D"/>
    <w:rsid w:val="000E47D9"/>
    <w:rsid w:val="0010650E"/>
    <w:rsid w:val="00106674"/>
    <w:rsid w:val="001347AB"/>
    <w:rsid w:val="00147C62"/>
    <w:rsid w:val="0016203B"/>
    <w:rsid w:val="001B0C35"/>
    <w:rsid w:val="001D4024"/>
    <w:rsid w:val="001D51E7"/>
    <w:rsid w:val="001D7632"/>
    <w:rsid w:val="00200D7F"/>
    <w:rsid w:val="00230198"/>
    <w:rsid w:val="002332B9"/>
    <w:rsid w:val="002525A6"/>
    <w:rsid w:val="00253C07"/>
    <w:rsid w:val="00262A6C"/>
    <w:rsid w:val="0027638B"/>
    <w:rsid w:val="002A098D"/>
    <w:rsid w:val="002B01C0"/>
    <w:rsid w:val="002D05E1"/>
    <w:rsid w:val="00302651"/>
    <w:rsid w:val="00315EA3"/>
    <w:rsid w:val="00316204"/>
    <w:rsid w:val="003428B0"/>
    <w:rsid w:val="0034316C"/>
    <w:rsid w:val="003560D4"/>
    <w:rsid w:val="00374622"/>
    <w:rsid w:val="00394E21"/>
    <w:rsid w:val="003A343D"/>
    <w:rsid w:val="003C1C09"/>
    <w:rsid w:val="003C7B36"/>
    <w:rsid w:val="003D0E0B"/>
    <w:rsid w:val="003D43B4"/>
    <w:rsid w:val="003E1844"/>
    <w:rsid w:val="003F1C53"/>
    <w:rsid w:val="004257AE"/>
    <w:rsid w:val="00426469"/>
    <w:rsid w:val="00430F18"/>
    <w:rsid w:val="00431BDE"/>
    <w:rsid w:val="0045224F"/>
    <w:rsid w:val="0045257C"/>
    <w:rsid w:val="00461FD9"/>
    <w:rsid w:val="00463F39"/>
    <w:rsid w:val="00471629"/>
    <w:rsid w:val="0049063E"/>
    <w:rsid w:val="004A0316"/>
    <w:rsid w:val="004A1EA4"/>
    <w:rsid w:val="004A7B4C"/>
    <w:rsid w:val="004B3610"/>
    <w:rsid w:val="004B7D91"/>
    <w:rsid w:val="004C6361"/>
    <w:rsid w:val="004C701B"/>
    <w:rsid w:val="004E387D"/>
    <w:rsid w:val="004E3F96"/>
    <w:rsid w:val="004F5440"/>
    <w:rsid w:val="00502226"/>
    <w:rsid w:val="005415F0"/>
    <w:rsid w:val="00542CB0"/>
    <w:rsid w:val="00557E14"/>
    <w:rsid w:val="00571495"/>
    <w:rsid w:val="00591CA6"/>
    <w:rsid w:val="005A78CB"/>
    <w:rsid w:val="005B171D"/>
    <w:rsid w:val="005C346B"/>
    <w:rsid w:val="005C3F89"/>
    <w:rsid w:val="005E0E29"/>
    <w:rsid w:val="005F411B"/>
    <w:rsid w:val="006375F6"/>
    <w:rsid w:val="00661EF1"/>
    <w:rsid w:val="006631FB"/>
    <w:rsid w:val="00686F75"/>
    <w:rsid w:val="00687AC1"/>
    <w:rsid w:val="006D5605"/>
    <w:rsid w:val="006D7F87"/>
    <w:rsid w:val="006E4DD3"/>
    <w:rsid w:val="006E7A0F"/>
    <w:rsid w:val="006F570F"/>
    <w:rsid w:val="0073094D"/>
    <w:rsid w:val="00736F89"/>
    <w:rsid w:val="00787D95"/>
    <w:rsid w:val="007A3F75"/>
    <w:rsid w:val="007B09D7"/>
    <w:rsid w:val="007C44AE"/>
    <w:rsid w:val="007C5C29"/>
    <w:rsid w:val="007D4D37"/>
    <w:rsid w:val="007F24B7"/>
    <w:rsid w:val="007F48E4"/>
    <w:rsid w:val="00810D1D"/>
    <w:rsid w:val="00813AFF"/>
    <w:rsid w:val="0083299C"/>
    <w:rsid w:val="008439CB"/>
    <w:rsid w:val="00847999"/>
    <w:rsid w:val="0085267D"/>
    <w:rsid w:val="008527F8"/>
    <w:rsid w:val="008676D1"/>
    <w:rsid w:val="008721E0"/>
    <w:rsid w:val="00897F75"/>
    <w:rsid w:val="008C26A6"/>
    <w:rsid w:val="008C2EAB"/>
    <w:rsid w:val="008C59B7"/>
    <w:rsid w:val="008E4FAB"/>
    <w:rsid w:val="0092376B"/>
    <w:rsid w:val="00944C98"/>
    <w:rsid w:val="009674F3"/>
    <w:rsid w:val="00993468"/>
    <w:rsid w:val="009A230F"/>
    <w:rsid w:val="009A7EDE"/>
    <w:rsid w:val="009B5387"/>
    <w:rsid w:val="009C18DB"/>
    <w:rsid w:val="009D0BAE"/>
    <w:rsid w:val="009E1156"/>
    <w:rsid w:val="009F4BA5"/>
    <w:rsid w:val="00A06BD0"/>
    <w:rsid w:val="00A12A0D"/>
    <w:rsid w:val="00A3292A"/>
    <w:rsid w:val="00A44C32"/>
    <w:rsid w:val="00A56A31"/>
    <w:rsid w:val="00A57BF9"/>
    <w:rsid w:val="00A62687"/>
    <w:rsid w:val="00A67455"/>
    <w:rsid w:val="00A963E6"/>
    <w:rsid w:val="00AB6F29"/>
    <w:rsid w:val="00AB7C78"/>
    <w:rsid w:val="00AC5755"/>
    <w:rsid w:val="00AC69E0"/>
    <w:rsid w:val="00AE56D4"/>
    <w:rsid w:val="00AF39D4"/>
    <w:rsid w:val="00B11EC8"/>
    <w:rsid w:val="00B23760"/>
    <w:rsid w:val="00B35FCB"/>
    <w:rsid w:val="00B4056D"/>
    <w:rsid w:val="00B41888"/>
    <w:rsid w:val="00B4510A"/>
    <w:rsid w:val="00B615D9"/>
    <w:rsid w:val="00B6622F"/>
    <w:rsid w:val="00B67033"/>
    <w:rsid w:val="00BA1675"/>
    <w:rsid w:val="00BB21A8"/>
    <w:rsid w:val="00BB6B28"/>
    <w:rsid w:val="00BD06E3"/>
    <w:rsid w:val="00BD2303"/>
    <w:rsid w:val="00BE292D"/>
    <w:rsid w:val="00BE3490"/>
    <w:rsid w:val="00BF2F50"/>
    <w:rsid w:val="00C00AB5"/>
    <w:rsid w:val="00C01A54"/>
    <w:rsid w:val="00C14449"/>
    <w:rsid w:val="00C203F8"/>
    <w:rsid w:val="00C23669"/>
    <w:rsid w:val="00C268AB"/>
    <w:rsid w:val="00C332D9"/>
    <w:rsid w:val="00C40335"/>
    <w:rsid w:val="00C52DC9"/>
    <w:rsid w:val="00C7673C"/>
    <w:rsid w:val="00C80DFF"/>
    <w:rsid w:val="00C817A9"/>
    <w:rsid w:val="00C82393"/>
    <w:rsid w:val="00C93BDA"/>
    <w:rsid w:val="00CA502C"/>
    <w:rsid w:val="00CB4C3B"/>
    <w:rsid w:val="00CC4B12"/>
    <w:rsid w:val="00CD223E"/>
    <w:rsid w:val="00CE2D41"/>
    <w:rsid w:val="00CF2922"/>
    <w:rsid w:val="00CF2B63"/>
    <w:rsid w:val="00D00673"/>
    <w:rsid w:val="00D0201F"/>
    <w:rsid w:val="00D21E6E"/>
    <w:rsid w:val="00D26E8B"/>
    <w:rsid w:val="00D31389"/>
    <w:rsid w:val="00D45E3C"/>
    <w:rsid w:val="00D557AB"/>
    <w:rsid w:val="00DA7BD2"/>
    <w:rsid w:val="00DB4767"/>
    <w:rsid w:val="00DC31CA"/>
    <w:rsid w:val="00DC516A"/>
    <w:rsid w:val="00DF286C"/>
    <w:rsid w:val="00E03B13"/>
    <w:rsid w:val="00E10962"/>
    <w:rsid w:val="00E1478F"/>
    <w:rsid w:val="00E15F4C"/>
    <w:rsid w:val="00E165CD"/>
    <w:rsid w:val="00E236C6"/>
    <w:rsid w:val="00E63A56"/>
    <w:rsid w:val="00E65F85"/>
    <w:rsid w:val="00E93709"/>
    <w:rsid w:val="00EA2AFC"/>
    <w:rsid w:val="00EA36FC"/>
    <w:rsid w:val="00EA6E6E"/>
    <w:rsid w:val="00EA7D06"/>
    <w:rsid w:val="00EB612B"/>
    <w:rsid w:val="00EF301F"/>
    <w:rsid w:val="00EF51E1"/>
    <w:rsid w:val="00F10117"/>
    <w:rsid w:val="00F17CCA"/>
    <w:rsid w:val="00F22E93"/>
    <w:rsid w:val="00F3261B"/>
    <w:rsid w:val="00F72755"/>
    <w:rsid w:val="00F85E75"/>
    <w:rsid w:val="00F94C3C"/>
    <w:rsid w:val="00FA3A91"/>
    <w:rsid w:val="00FB3142"/>
    <w:rsid w:val="00FC4A83"/>
    <w:rsid w:val="00FE3479"/>
    <w:rsid w:val="00FE684E"/>
    <w:rsid w:val="00FF7C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046D387"/>
  <w15:chartTrackingRefBased/>
  <w15:docId w15:val="{08023290-DEB2-414F-A478-574E1ED9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82.pdf" TargetMode="External"/><Relationship Id="rId13" Type="http://schemas.openxmlformats.org/officeDocument/2006/relationships/hyperlink" Target="http://www.nevo.co.il/Law_word/law06/tak-7473.pdf" TargetMode="External"/><Relationship Id="rId18" Type="http://schemas.openxmlformats.org/officeDocument/2006/relationships/hyperlink" Target="http://www.nevo.co.il/Law_word/law06/tak-6243.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6337.pdf" TargetMode="External"/><Relationship Id="rId7" Type="http://schemas.openxmlformats.org/officeDocument/2006/relationships/hyperlink" Target="http://www.nevo.co.il/Law_word/law06/tak-6072.pdf" TargetMode="External"/><Relationship Id="rId12" Type="http://schemas.openxmlformats.org/officeDocument/2006/relationships/hyperlink" Target="http://www.nevo.co.il/Law_word/law06/tak-6482.pdf" TargetMode="External"/><Relationship Id="rId17" Type="http://schemas.openxmlformats.org/officeDocument/2006/relationships/hyperlink" Target="http://www.nevo.co.il/Law_word/law06/tak-5672.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6482.pdf" TargetMode="External"/><Relationship Id="rId20" Type="http://schemas.openxmlformats.org/officeDocument/2006/relationships/hyperlink" Target="http://www.nevo.co.il/Law_word/law06/tak-6275.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113.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6482.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6072.pdf" TargetMode="External"/><Relationship Id="rId19" Type="http://schemas.openxmlformats.org/officeDocument/2006/relationships/hyperlink" Target="http://www.nevo.co.il/Law_word/law06/tak-6251.pdf" TargetMode="External"/><Relationship Id="rId4" Type="http://schemas.openxmlformats.org/officeDocument/2006/relationships/webSettings" Target="webSettings.xml"/><Relationship Id="rId9" Type="http://schemas.openxmlformats.org/officeDocument/2006/relationships/hyperlink" Target="http://www.nevo.co.il/Law_word/law06/tak-6482.pdf" TargetMode="External"/><Relationship Id="rId14" Type="http://schemas.openxmlformats.org/officeDocument/2006/relationships/hyperlink" Target="http://www.nevo.co.il/Law_word/law06/tak-6482.pdf" TargetMode="External"/><Relationship Id="rId22" Type="http://schemas.openxmlformats.org/officeDocument/2006/relationships/hyperlink" Target="http://www.nevo.co.il/Law_word/law06/tak-6477.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337.pdf" TargetMode="External"/><Relationship Id="rId3" Type="http://schemas.openxmlformats.org/officeDocument/2006/relationships/hyperlink" Target="http://www.nevo.co.il/Law_word/law06/tak-6072.pdf" TargetMode="External"/><Relationship Id="rId7" Type="http://schemas.openxmlformats.org/officeDocument/2006/relationships/hyperlink" Target="http://www.nevo.co.il/Law_word/law06/tak-6275.pdf" TargetMode="External"/><Relationship Id="rId12" Type="http://schemas.openxmlformats.org/officeDocument/2006/relationships/hyperlink" Target="https://www.nevo.co.il/law_html/law10/yalkut-11387.pdf" TargetMode="External"/><Relationship Id="rId2" Type="http://schemas.openxmlformats.org/officeDocument/2006/relationships/hyperlink" Target="http://www.nevo.co.il/Law_word/law06/tak-5672.pdf" TargetMode="External"/><Relationship Id="rId1" Type="http://schemas.openxmlformats.org/officeDocument/2006/relationships/hyperlink" Target="http://www.nevo.co.il/Law_word/law06/tak-5490.pdf" TargetMode="External"/><Relationship Id="rId6" Type="http://schemas.openxmlformats.org/officeDocument/2006/relationships/hyperlink" Target="http://www.nevo.co.il/Law_word/law06/tak-6251.pdf" TargetMode="External"/><Relationship Id="rId11" Type="http://schemas.openxmlformats.org/officeDocument/2006/relationships/hyperlink" Target="http://www.nevo.co.il/Law_word/law06/tak-7473.pdf" TargetMode="External"/><Relationship Id="rId5" Type="http://schemas.openxmlformats.org/officeDocument/2006/relationships/hyperlink" Target="http://www.nevo.co.il/Law_word/law06/tak-6243.pdf" TargetMode="External"/><Relationship Id="rId10" Type="http://schemas.openxmlformats.org/officeDocument/2006/relationships/hyperlink" Target="http://www.nevo.co.il/Law_word/law06/tak-6482.pdf" TargetMode="External"/><Relationship Id="rId4" Type="http://schemas.openxmlformats.org/officeDocument/2006/relationships/hyperlink" Target="http://www.nevo.co.il/Law_word/law06/tak-6113.pdf" TargetMode="External"/><Relationship Id="rId9" Type="http://schemas.openxmlformats.org/officeDocument/2006/relationships/hyperlink" Target="http://www.nevo.co.il/Law_word/law06/tak-64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12399</CharactersWithSpaces>
  <SharedDoc>false</SharedDoc>
  <HLinks>
    <vt:vector size="222" baseType="variant">
      <vt:variant>
        <vt:i4>393283</vt:i4>
      </vt:variant>
      <vt:variant>
        <vt:i4>96</vt:i4>
      </vt:variant>
      <vt:variant>
        <vt:i4>0</vt:i4>
      </vt:variant>
      <vt:variant>
        <vt:i4>5</vt:i4>
      </vt:variant>
      <vt:variant>
        <vt:lpwstr>http://www.nevo.co.il/advertisements/nevo-100.doc</vt:lpwstr>
      </vt:variant>
      <vt:variant>
        <vt:lpwstr/>
      </vt:variant>
      <vt:variant>
        <vt:i4>7864331</vt:i4>
      </vt:variant>
      <vt:variant>
        <vt:i4>93</vt:i4>
      </vt:variant>
      <vt:variant>
        <vt:i4>0</vt:i4>
      </vt:variant>
      <vt:variant>
        <vt:i4>5</vt:i4>
      </vt:variant>
      <vt:variant>
        <vt:lpwstr>http://www.nevo.co.il/Law_word/law06/tak-6477.pdf</vt:lpwstr>
      </vt:variant>
      <vt:variant>
        <vt:lpwstr/>
      </vt:variant>
      <vt:variant>
        <vt:i4>8126476</vt:i4>
      </vt:variant>
      <vt:variant>
        <vt:i4>90</vt:i4>
      </vt:variant>
      <vt:variant>
        <vt:i4>0</vt:i4>
      </vt:variant>
      <vt:variant>
        <vt:i4>5</vt:i4>
      </vt:variant>
      <vt:variant>
        <vt:lpwstr>http://www.nevo.co.il/Law_word/law06/tak-6337.pdf</vt:lpwstr>
      </vt:variant>
      <vt:variant>
        <vt:lpwstr/>
      </vt:variant>
      <vt:variant>
        <vt:i4>7864335</vt:i4>
      </vt:variant>
      <vt:variant>
        <vt:i4>87</vt:i4>
      </vt:variant>
      <vt:variant>
        <vt:i4>0</vt:i4>
      </vt:variant>
      <vt:variant>
        <vt:i4>5</vt:i4>
      </vt:variant>
      <vt:variant>
        <vt:lpwstr>http://www.nevo.co.il/Law_word/law06/tak-6275.pdf</vt:lpwstr>
      </vt:variant>
      <vt:variant>
        <vt:lpwstr/>
      </vt:variant>
      <vt:variant>
        <vt:i4>7995403</vt:i4>
      </vt:variant>
      <vt:variant>
        <vt:i4>84</vt:i4>
      </vt:variant>
      <vt:variant>
        <vt:i4>0</vt:i4>
      </vt:variant>
      <vt:variant>
        <vt:i4>5</vt:i4>
      </vt:variant>
      <vt:variant>
        <vt:lpwstr>http://www.nevo.co.il/Law_word/law06/tak-6251.pdf</vt:lpwstr>
      </vt:variant>
      <vt:variant>
        <vt:lpwstr/>
      </vt:variant>
      <vt:variant>
        <vt:i4>8060937</vt:i4>
      </vt:variant>
      <vt:variant>
        <vt:i4>81</vt:i4>
      </vt:variant>
      <vt:variant>
        <vt:i4>0</vt:i4>
      </vt:variant>
      <vt:variant>
        <vt:i4>5</vt:i4>
      </vt:variant>
      <vt:variant>
        <vt:lpwstr>http://www.nevo.co.il/Law_word/law06/tak-6243.pdf</vt:lpwstr>
      </vt:variant>
      <vt:variant>
        <vt:lpwstr/>
      </vt:variant>
      <vt:variant>
        <vt:i4>8060940</vt:i4>
      </vt:variant>
      <vt:variant>
        <vt:i4>78</vt:i4>
      </vt:variant>
      <vt:variant>
        <vt:i4>0</vt:i4>
      </vt:variant>
      <vt:variant>
        <vt:i4>5</vt:i4>
      </vt:variant>
      <vt:variant>
        <vt:lpwstr>http://www.nevo.co.il/Law_word/law06/tak-5672.pdf</vt:lpwstr>
      </vt:variant>
      <vt:variant>
        <vt:lpwstr/>
      </vt:variant>
      <vt:variant>
        <vt:i4>7798798</vt:i4>
      </vt:variant>
      <vt:variant>
        <vt:i4>75</vt:i4>
      </vt:variant>
      <vt:variant>
        <vt:i4>0</vt:i4>
      </vt:variant>
      <vt:variant>
        <vt:i4>5</vt:i4>
      </vt:variant>
      <vt:variant>
        <vt:lpwstr>http://www.nevo.co.il/Law_word/law06/tak-6482.pdf</vt:lpwstr>
      </vt:variant>
      <vt:variant>
        <vt:lpwstr/>
      </vt:variant>
      <vt:variant>
        <vt:i4>7798798</vt:i4>
      </vt:variant>
      <vt:variant>
        <vt:i4>72</vt:i4>
      </vt:variant>
      <vt:variant>
        <vt:i4>0</vt:i4>
      </vt:variant>
      <vt:variant>
        <vt:i4>5</vt:i4>
      </vt:variant>
      <vt:variant>
        <vt:lpwstr>http://www.nevo.co.il/Law_word/law06/tak-6482.pdf</vt:lpwstr>
      </vt:variant>
      <vt:variant>
        <vt:lpwstr/>
      </vt:variant>
      <vt:variant>
        <vt:i4>7798798</vt:i4>
      </vt:variant>
      <vt:variant>
        <vt:i4>69</vt:i4>
      </vt:variant>
      <vt:variant>
        <vt:i4>0</vt:i4>
      </vt:variant>
      <vt:variant>
        <vt:i4>5</vt:i4>
      </vt:variant>
      <vt:variant>
        <vt:lpwstr>http://www.nevo.co.il/Law_word/law06/tak-6482.pdf</vt:lpwstr>
      </vt:variant>
      <vt:variant>
        <vt:lpwstr/>
      </vt:variant>
      <vt:variant>
        <vt:i4>7929871</vt:i4>
      </vt:variant>
      <vt:variant>
        <vt:i4>66</vt:i4>
      </vt:variant>
      <vt:variant>
        <vt:i4>0</vt:i4>
      </vt:variant>
      <vt:variant>
        <vt:i4>5</vt:i4>
      </vt:variant>
      <vt:variant>
        <vt:lpwstr>http://www.nevo.co.il/Law_word/law06/tak-7473.pdf</vt:lpwstr>
      </vt:variant>
      <vt:variant>
        <vt:lpwstr/>
      </vt:variant>
      <vt:variant>
        <vt:i4>7798798</vt:i4>
      </vt:variant>
      <vt:variant>
        <vt:i4>63</vt:i4>
      </vt:variant>
      <vt:variant>
        <vt:i4>0</vt:i4>
      </vt:variant>
      <vt:variant>
        <vt:i4>5</vt:i4>
      </vt:variant>
      <vt:variant>
        <vt:lpwstr>http://www.nevo.co.il/Law_word/law06/tak-6482.pdf</vt:lpwstr>
      </vt:variant>
      <vt:variant>
        <vt:lpwstr/>
      </vt:variant>
      <vt:variant>
        <vt:i4>8257546</vt:i4>
      </vt:variant>
      <vt:variant>
        <vt:i4>60</vt:i4>
      </vt:variant>
      <vt:variant>
        <vt:i4>0</vt:i4>
      </vt:variant>
      <vt:variant>
        <vt:i4>5</vt:i4>
      </vt:variant>
      <vt:variant>
        <vt:lpwstr>http://www.nevo.co.il/Law_word/law06/tak-6113.pdf</vt:lpwstr>
      </vt:variant>
      <vt:variant>
        <vt:lpwstr/>
      </vt:variant>
      <vt:variant>
        <vt:i4>7864330</vt:i4>
      </vt:variant>
      <vt:variant>
        <vt:i4>57</vt:i4>
      </vt:variant>
      <vt:variant>
        <vt:i4>0</vt:i4>
      </vt:variant>
      <vt:variant>
        <vt:i4>5</vt:i4>
      </vt:variant>
      <vt:variant>
        <vt:lpwstr>http://www.nevo.co.il/Law_word/law06/tak-6072.pdf</vt:lpwstr>
      </vt:variant>
      <vt:variant>
        <vt:lpwstr/>
      </vt:variant>
      <vt:variant>
        <vt:i4>7798798</vt:i4>
      </vt:variant>
      <vt:variant>
        <vt:i4>54</vt:i4>
      </vt:variant>
      <vt:variant>
        <vt:i4>0</vt:i4>
      </vt:variant>
      <vt:variant>
        <vt:i4>5</vt:i4>
      </vt:variant>
      <vt:variant>
        <vt:lpwstr>http://www.nevo.co.il/Law_word/law06/tak-6482.pdf</vt:lpwstr>
      </vt:variant>
      <vt:variant>
        <vt:lpwstr/>
      </vt:variant>
      <vt:variant>
        <vt:i4>7798798</vt:i4>
      </vt:variant>
      <vt:variant>
        <vt:i4>51</vt:i4>
      </vt:variant>
      <vt:variant>
        <vt:i4>0</vt:i4>
      </vt:variant>
      <vt:variant>
        <vt:i4>5</vt:i4>
      </vt:variant>
      <vt:variant>
        <vt:lpwstr>http://www.nevo.co.il/Law_word/law06/tak-6482.pdf</vt:lpwstr>
      </vt:variant>
      <vt:variant>
        <vt:lpwstr/>
      </vt:variant>
      <vt:variant>
        <vt:i4>7864330</vt:i4>
      </vt:variant>
      <vt:variant>
        <vt:i4>48</vt:i4>
      </vt:variant>
      <vt:variant>
        <vt:i4>0</vt:i4>
      </vt:variant>
      <vt:variant>
        <vt:i4>5</vt:i4>
      </vt:variant>
      <vt:variant>
        <vt:lpwstr>http://www.nevo.co.il/Law_word/law06/tak-6072.pdf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7340124</vt:i4>
      </vt:variant>
      <vt:variant>
        <vt:i4>33</vt:i4>
      </vt:variant>
      <vt:variant>
        <vt:i4>0</vt:i4>
      </vt:variant>
      <vt:variant>
        <vt:i4>5</vt:i4>
      </vt:variant>
      <vt:variant>
        <vt:lpwstr>https://www.nevo.co.il/law_html/law10/yalkut-11387.pdf</vt:lpwstr>
      </vt:variant>
      <vt:variant>
        <vt:lpwstr/>
      </vt:variant>
      <vt:variant>
        <vt:i4>7929871</vt:i4>
      </vt:variant>
      <vt:variant>
        <vt:i4>30</vt:i4>
      </vt:variant>
      <vt:variant>
        <vt:i4>0</vt:i4>
      </vt:variant>
      <vt:variant>
        <vt:i4>5</vt:i4>
      </vt:variant>
      <vt:variant>
        <vt:lpwstr>http://www.nevo.co.il/Law_word/law06/tak-7473.pdf</vt:lpwstr>
      </vt:variant>
      <vt:variant>
        <vt:lpwstr/>
      </vt:variant>
      <vt:variant>
        <vt:i4>7798798</vt:i4>
      </vt:variant>
      <vt:variant>
        <vt:i4>27</vt:i4>
      </vt:variant>
      <vt:variant>
        <vt:i4>0</vt:i4>
      </vt:variant>
      <vt:variant>
        <vt:i4>5</vt:i4>
      </vt:variant>
      <vt:variant>
        <vt:lpwstr>http://www.nevo.co.il/Law_word/law06/tak-6482.pdf</vt:lpwstr>
      </vt:variant>
      <vt:variant>
        <vt:lpwstr/>
      </vt:variant>
      <vt:variant>
        <vt:i4>7864331</vt:i4>
      </vt:variant>
      <vt:variant>
        <vt:i4>24</vt:i4>
      </vt:variant>
      <vt:variant>
        <vt:i4>0</vt:i4>
      </vt:variant>
      <vt:variant>
        <vt:i4>5</vt:i4>
      </vt:variant>
      <vt:variant>
        <vt:lpwstr>http://www.nevo.co.il/Law_word/law06/tak-6477.pdf</vt:lpwstr>
      </vt:variant>
      <vt:variant>
        <vt:lpwstr/>
      </vt:variant>
      <vt:variant>
        <vt:i4>8126476</vt:i4>
      </vt:variant>
      <vt:variant>
        <vt:i4>21</vt:i4>
      </vt:variant>
      <vt:variant>
        <vt:i4>0</vt:i4>
      </vt:variant>
      <vt:variant>
        <vt:i4>5</vt:i4>
      </vt:variant>
      <vt:variant>
        <vt:lpwstr>http://www.nevo.co.il/Law_word/law06/tak-6337.pdf</vt:lpwstr>
      </vt:variant>
      <vt:variant>
        <vt:lpwstr/>
      </vt:variant>
      <vt:variant>
        <vt:i4>7864335</vt:i4>
      </vt:variant>
      <vt:variant>
        <vt:i4>18</vt:i4>
      </vt:variant>
      <vt:variant>
        <vt:i4>0</vt:i4>
      </vt:variant>
      <vt:variant>
        <vt:i4>5</vt:i4>
      </vt:variant>
      <vt:variant>
        <vt:lpwstr>http://www.nevo.co.il/Law_word/law06/tak-6275.pdf</vt:lpwstr>
      </vt:variant>
      <vt:variant>
        <vt:lpwstr/>
      </vt:variant>
      <vt:variant>
        <vt:i4>7995403</vt:i4>
      </vt:variant>
      <vt:variant>
        <vt:i4>15</vt:i4>
      </vt:variant>
      <vt:variant>
        <vt:i4>0</vt:i4>
      </vt:variant>
      <vt:variant>
        <vt:i4>5</vt:i4>
      </vt:variant>
      <vt:variant>
        <vt:lpwstr>http://www.nevo.co.il/Law_word/law06/tak-6251.pdf</vt:lpwstr>
      </vt:variant>
      <vt:variant>
        <vt:lpwstr/>
      </vt:variant>
      <vt:variant>
        <vt:i4>8060937</vt:i4>
      </vt:variant>
      <vt:variant>
        <vt:i4>12</vt:i4>
      </vt:variant>
      <vt:variant>
        <vt:i4>0</vt:i4>
      </vt:variant>
      <vt:variant>
        <vt:i4>5</vt:i4>
      </vt:variant>
      <vt:variant>
        <vt:lpwstr>http://www.nevo.co.il/Law_word/law06/tak-6243.pdf</vt:lpwstr>
      </vt:variant>
      <vt:variant>
        <vt:lpwstr/>
      </vt:variant>
      <vt:variant>
        <vt:i4>8257546</vt:i4>
      </vt:variant>
      <vt:variant>
        <vt:i4>9</vt:i4>
      </vt:variant>
      <vt:variant>
        <vt:i4>0</vt:i4>
      </vt:variant>
      <vt:variant>
        <vt:i4>5</vt:i4>
      </vt:variant>
      <vt:variant>
        <vt:lpwstr>http://www.nevo.co.il/Law_word/law06/tak-6113.pdf</vt:lpwstr>
      </vt:variant>
      <vt:variant>
        <vt:lpwstr/>
      </vt:variant>
      <vt:variant>
        <vt:i4>7864330</vt:i4>
      </vt:variant>
      <vt:variant>
        <vt:i4>6</vt:i4>
      </vt:variant>
      <vt:variant>
        <vt:i4>0</vt:i4>
      </vt:variant>
      <vt:variant>
        <vt:i4>5</vt:i4>
      </vt:variant>
      <vt:variant>
        <vt:lpwstr>http://www.nevo.co.il/Law_word/law06/tak-6072.pdf</vt:lpwstr>
      </vt:variant>
      <vt:variant>
        <vt:lpwstr/>
      </vt:variant>
      <vt:variant>
        <vt:i4>8060940</vt:i4>
      </vt:variant>
      <vt:variant>
        <vt:i4>3</vt:i4>
      </vt:variant>
      <vt:variant>
        <vt:i4>0</vt:i4>
      </vt:variant>
      <vt:variant>
        <vt:i4>5</vt:i4>
      </vt:variant>
      <vt:variant>
        <vt:lpwstr>http://www.nevo.co.il/Law_word/law06/tak-5672.pdf</vt:lpwstr>
      </vt:variant>
      <vt:variant>
        <vt:lpwstr/>
      </vt:variant>
      <vt:variant>
        <vt:i4>7667724</vt:i4>
      </vt:variant>
      <vt:variant>
        <vt:i4>0</vt:i4>
      </vt:variant>
      <vt:variant>
        <vt:i4>0</vt:i4>
      </vt:variant>
      <vt:variant>
        <vt:i4>5</vt:i4>
      </vt:variant>
      <vt:variant>
        <vt:lpwstr>http://www.nevo.co.il/Law_word/law06/tak-5490.pdf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פיקוח על מחירי מצרכים ושירותים (מחירים מרביים למוצרי נפט בשער בית זיקוק), תשנ"ג-1992</vt:lpwstr>
  </property>
  <property fmtid="{D5CDD505-2E9C-101B-9397-08002B2CF9AE}" pid="4" name="LAWNUMBER">
    <vt:lpwstr>0177</vt:lpwstr>
  </property>
  <property fmtid="{D5CDD505-2E9C-101B-9397-08002B2CF9AE}" pid="5" name="TYPE">
    <vt:lpwstr>01</vt:lpwstr>
  </property>
  <property fmtid="{D5CDD505-2E9C-101B-9397-08002B2CF9AE}" pid="6" name="CHNAME">
    <vt:lpwstr>פיקוח על מחירי מצרכים ושירותים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מצרכים ושירותים</vt:lpwstr>
  </property>
  <property fmtid="{D5CDD505-2E9C-101B-9397-08002B2CF9AE}" pid="23" name="NOSE31">
    <vt:lpwstr>פיקוח</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תשתיות</vt:lpwstr>
  </property>
  <property fmtid="{D5CDD505-2E9C-101B-9397-08002B2CF9AE}" pid="27" name="NOSE32">
    <vt:lpwstr>נפט</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יציבות מחירים במצרכים ובשירותים (הוראת שעה)</vt:lpwstr>
  </property>
  <property fmtid="{D5CDD505-2E9C-101B-9397-08002B2CF9AE}" pid="62" name="MEKOR_SAIF1">
    <vt:lpwstr>7XאX</vt:lpwstr>
  </property>
  <property fmtid="{D5CDD505-2E9C-101B-9397-08002B2CF9AE}" pid="63" name="MEKORSAMCHUT">
    <vt:lpwstr/>
  </property>
  <property fmtid="{D5CDD505-2E9C-101B-9397-08002B2CF9AE}" pid="64" name="LINKK1">
    <vt:lpwstr>http://www.nevo.co.il/Law_word/law06/tak-7473.pdf;‎רשומות - תקנות כלליות#ק"ת תשע"ה מס' ‏‏7473# מיום 5.1.2015 עמ' 578 – צו תשע"ה-2015‏</vt:lpwstr>
  </property>
</Properties>
</file>