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4B2AB" w14:textId="77777777" w:rsidR="009A0A26" w:rsidRDefault="009A0A26">
      <w:pPr>
        <w:pStyle w:val="big-header"/>
        <w:ind w:left="0" w:right="1134"/>
        <w:rPr>
          <w:rFonts w:hint="cs"/>
          <w:rtl/>
          <w:lang w:eastAsia="en-US"/>
        </w:rPr>
      </w:pPr>
      <w:r>
        <w:rPr>
          <w:rFonts w:hint="cs"/>
          <w:rtl/>
          <w:lang w:eastAsia="en-US"/>
        </w:rPr>
        <w:t>צו פיקוח על מחירי מצרכים ושירותים (מחירים מרביים לתכשירים שהם תכשירי מרשם), תשס"א-2001</w:t>
      </w:r>
    </w:p>
    <w:p w14:paraId="66573E7C" w14:textId="77777777" w:rsidR="00D6330E" w:rsidRDefault="00D6330E" w:rsidP="00D6330E">
      <w:pPr>
        <w:spacing w:line="320" w:lineRule="auto"/>
        <w:jc w:val="left"/>
        <w:rPr>
          <w:rFonts w:hint="cs"/>
          <w:rtl/>
          <w:lang w:eastAsia="en-US"/>
        </w:rPr>
      </w:pPr>
    </w:p>
    <w:p w14:paraId="3C04F842" w14:textId="77777777" w:rsidR="003F6772" w:rsidRDefault="003F6772" w:rsidP="00D6330E">
      <w:pPr>
        <w:spacing w:line="320" w:lineRule="auto"/>
        <w:jc w:val="left"/>
        <w:rPr>
          <w:rFonts w:hint="cs"/>
          <w:rtl/>
          <w:lang w:eastAsia="en-US"/>
        </w:rPr>
      </w:pPr>
    </w:p>
    <w:p w14:paraId="25B4D452" w14:textId="77777777" w:rsidR="00D6330E" w:rsidRDefault="00D6330E" w:rsidP="00D6330E">
      <w:pPr>
        <w:spacing w:line="320" w:lineRule="auto"/>
        <w:jc w:val="left"/>
        <w:rPr>
          <w:rFonts w:cs="FrankRuehl"/>
          <w:szCs w:val="26"/>
          <w:rtl/>
          <w:lang w:eastAsia="en-US"/>
        </w:rPr>
      </w:pPr>
      <w:r w:rsidRPr="00D6330E">
        <w:rPr>
          <w:rFonts w:cs="Miriam"/>
          <w:szCs w:val="22"/>
          <w:rtl/>
          <w:lang w:eastAsia="en-US"/>
        </w:rPr>
        <w:t>משפט פרטי וכלכלה</w:t>
      </w:r>
      <w:r w:rsidRPr="00D6330E">
        <w:rPr>
          <w:rFonts w:cs="FrankRuehl"/>
          <w:szCs w:val="26"/>
          <w:rtl/>
          <w:lang w:eastAsia="en-US"/>
        </w:rPr>
        <w:t xml:space="preserve"> – כספים – פיקוח ויציבות מחירים – מחירים מרביים</w:t>
      </w:r>
    </w:p>
    <w:p w14:paraId="25420730" w14:textId="77777777" w:rsidR="00D6330E" w:rsidRPr="00D6330E" w:rsidRDefault="00D6330E" w:rsidP="00D6330E">
      <w:pPr>
        <w:spacing w:line="320" w:lineRule="auto"/>
        <w:jc w:val="left"/>
        <w:rPr>
          <w:rFonts w:cs="Miriam"/>
          <w:szCs w:val="22"/>
          <w:rtl/>
          <w:lang w:eastAsia="en-US"/>
        </w:rPr>
      </w:pPr>
      <w:r w:rsidRPr="00D6330E">
        <w:rPr>
          <w:rFonts w:cs="Miriam"/>
          <w:szCs w:val="22"/>
          <w:rtl/>
          <w:lang w:eastAsia="en-US"/>
        </w:rPr>
        <w:t>רשויות ומשפט מנהלי</w:t>
      </w:r>
      <w:r w:rsidRPr="00D6330E">
        <w:rPr>
          <w:rFonts w:cs="FrankRuehl"/>
          <w:szCs w:val="26"/>
          <w:rtl/>
          <w:lang w:eastAsia="en-US"/>
        </w:rPr>
        <w:t xml:space="preserve"> – מצרכים ושירותים – פיקוח ויציבות מחירים – מחירים מרביים</w:t>
      </w:r>
    </w:p>
    <w:p w14:paraId="711A7528" w14:textId="77777777" w:rsidR="009A0A26" w:rsidRDefault="009A0A26">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25516" w:rsidRPr="00C25516" w14:paraId="4407B417" w14:textId="77777777" w:rsidTr="00C25516">
        <w:tblPrEx>
          <w:tblCellMar>
            <w:top w:w="0" w:type="dxa"/>
            <w:bottom w:w="0" w:type="dxa"/>
          </w:tblCellMar>
        </w:tblPrEx>
        <w:tc>
          <w:tcPr>
            <w:tcW w:w="1247" w:type="dxa"/>
          </w:tcPr>
          <w:p w14:paraId="1F0D6CA1"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610D21F2"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4FDC295D" w14:textId="77777777" w:rsidR="00C25516" w:rsidRPr="00C25516" w:rsidRDefault="00C25516" w:rsidP="00C25516">
            <w:pPr>
              <w:spacing w:line="240" w:lineRule="auto"/>
              <w:jc w:val="left"/>
              <w:rPr>
                <w:rStyle w:val="Hyperlink"/>
                <w:rFonts w:hint="cs"/>
                <w:rtl/>
              </w:rPr>
            </w:pPr>
            <w:hyperlink w:anchor="Seif1" w:tooltip="הגדרות" w:history="1">
              <w:r w:rsidRPr="00C25516">
                <w:rPr>
                  <w:rStyle w:val="Hyperlink"/>
                </w:rPr>
                <w:t>Go</w:t>
              </w:r>
            </w:hyperlink>
          </w:p>
        </w:tc>
        <w:tc>
          <w:tcPr>
            <w:tcW w:w="850" w:type="dxa"/>
          </w:tcPr>
          <w:p w14:paraId="4C2BB691"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C25516" w:rsidRPr="00C25516" w14:paraId="263D7A07" w14:textId="77777777" w:rsidTr="00C25516">
        <w:tblPrEx>
          <w:tblCellMar>
            <w:top w:w="0" w:type="dxa"/>
            <w:bottom w:w="0" w:type="dxa"/>
          </w:tblCellMar>
        </w:tblPrEx>
        <w:tc>
          <w:tcPr>
            <w:tcW w:w="1247" w:type="dxa"/>
          </w:tcPr>
          <w:p w14:paraId="7694A0E8"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 xml:space="preserve">סעיף 1א </w:t>
            </w:r>
          </w:p>
        </w:tc>
        <w:tc>
          <w:tcPr>
            <w:tcW w:w="5669" w:type="dxa"/>
          </w:tcPr>
          <w:p w14:paraId="3EEDDA38"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מחיר מחייב לקמעונאי</w:t>
            </w:r>
          </w:p>
        </w:tc>
        <w:tc>
          <w:tcPr>
            <w:tcW w:w="567" w:type="dxa"/>
          </w:tcPr>
          <w:p w14:paraId="45D96C96" w14:textId="77777777" w:rsidR="00C25516" w:rsidRPr="00C25516" w:rsidRDefault="00C25516" w:rsidP="00C25516">
            <w:pPr>
              <w:spacing w:line="240" w:lineRule="auto"/>
              <w:jc w:val="left"/>
              <w:rPr>
                <w:rStyle w:val="Hyperlink"/>
                <w:rFonts w:hint="cs"/>
                <w:rtl/>
              </w:rPr>
            </w:pPr>
            <w:hyperlink w:anchor="Seif6" w:tooltip="מחיר מחייב לקמעונאי" w:history="1">
              <w:r w:rsidRPr="00C25516">
                <w:rPr>
                  <w:rStyle w:val="Hyperlink"/>
                </w:rPr>
                <w:t>Go</w:t>
              </w:r>
            </w:hyperlink>
          </w:p>
        </w:tc>
        <w:tc>
          <w:tcPr>
            <w:tcW w:w="850" w:type="dxa"/>
          </w:tcPr>
          <w:p w14:paraId="412792F4"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25516" w:rsidRPr="00C25516" w14:paraId="39F475F4" w14:textId="77777777" w:rsidTr="00C25516">
        <w:tblPrEx>
          <w:tblCellMar>
            <w:top w:w="0" w:type="dxa"/>
            <w:bottom w:w="0" w:type="dxa"/>
          </w:tblCellMar>
        </w:tblPrEx>
        <w:tc>
          <w:tcPr>
            <w:tcW w:w="1247" w:type="dxa"/>
          </w:tcPr>
          <w:p w14:paraId="1F7F1ACA"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 xml:space="preserve">סעיף 1ב </w:t>
            </w:r>
          </w:p>
        </w:tc>
        <w:tc>
          <w:tcPr>
            <w:tcW w:w="5669" w:type="dxa"/>
          </w:tcPr>
          <w:p w14:paraId="6A336C5B"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מחיר מחייב לקמעונאי של תכשיר ותיק</w:t>
            </w:r>
          </w:p>
        </w:tc>
        <w:tc>
          <w:tcPr>
            <w:tcW w:w="567" w:type="dxa"/>
          </w:tcPr>
          <w:p w14:paraId="51D0C902" w14:textId="77777777" w:rsidR="00C25516" w:rsidRPr="00C25516" w:rsidRDefault="00C25516" w:rsidP="00C25516">
            <w:pPr>
              <w:spacing w:line="240" w:lineRule="auto"/>
              <w:jc w:val="left"/>
              <w:rPr>
                <w:rStyle w:val="Hyperlink"/>
                <w:rFonts w:hint="cs"/>
                <w:rtl/>
              </w:rPr>
            </w:pPr>
            <w:hyperlink w:anchor="Seif8" w:tooltip="מחיר מחייב לקמעונאי של תכשיר ותיק" w:history="1">
              <w:r w:rsidRPr="00C25516">
                <w:rPr>
                  <w:rStyle w:val="Hyperlink"/>
                </w:rPr>
                <w:t>Go</w:t>
              </w:r>
            </w:hyperlink>
          </w:p>
        </w:tc>
        <w:tc>
          <w:tcPr>
            <w:tcW w:w="850" w:type="dxa"/>
          </w:tcPr>
          <w:p w14:paraId="51BC256C"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25516" w:rsidRPr="00C25516" w14:paraId="28D56086" w14:textId="77777777" w:rsidTr="00C25516">
        <w:tblPrEx>
          <w:tblCellMar>
            <w:top w:w="0" w:type="dxa"/>
            <w:bottom w:w="0" w:type="dxa"/>
          </w:tblCellMar>
        </w:tblPrEx>
        <w:tc>
          <w:tcPr>
            <w:tcW w:w="1247" w:type="dxa"/>
          </w:tcPr>
          <w:p w14:paraId="725DE3AF"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16F4ACCF"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מחירים מרביים בעד תכשיר מרשם</w:t>
            </w:r>
          </w:p>
        </w:tc>
        <w:tc>
          <w:tcPr>
            <w:tcW w:w="567" w:type="dxa"/>
          </w:tcPr>
          <w:p w14:paraId="43963AF8" w14:textId="77777777" w:rsidR="00C25516" w:rsidRPr="00C25516" w:rsidRDefault="00C25516" w:rsidP="00C25516">
            <w:pPr>
              <w:spacing w:line="240" w:lineRule="auto"/>
              <w:jc w:val="left"/>
              <w:rPr>
                <w:rStyle w:val="Hyperlink"/>
                <w:rFonts w:hint="cs"/>
                <w:rtl/>
              </w:rPr>
            </w:pPr>
            <w:hyperlink w:anchor="Seif2" w:tooltip="מחירים מרביים בעד תכשיר מרשם" w:history="1">
              <w:r w:rsidRPr="00C25516">
                <w:rPr>
                  <w:rStyle w:val="Hyperlink"/>
                </w:rPr>
                <w:t>Go</w:t>
              </w:r>
            </w:hyperlink>
          </w:p>
        </w:tc>
        <w:tc>
          <w:tcPr>
            <w:tcW w:w="850" w:type="dxa"/>
          </w:tcPr>
          <w:p w14:paraId="756117A7"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C25516" w:rsidRPr="00C25516" w14:paraId="72C97781" w14:textId="77777777" w:rsidTr="00C25516">
        <w:tblPrEx>
          <w:tblCellMar>
            <w:top w:w="0" w:type="dxa"/>
            <w:bottom w:w="0" w:type="dxa"/>
          </w:tblCellMar>
        </w:tblPrEx>
        <w:tc>
          <w:tcPr>
            <w:tcW w:w="1247" w:type="dxa"/>
          </w:tcPr>
          <w:p w14:paraId="1CE4BC17"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0E1075CE"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המחירון</w:t>
            </w:r>
          </w:p>
        </w:tc>
        <w:tc>
          <w:tcPr>
            <w:tcW w:w="567" w:type="dxa"/>
          </w:tcPr>
          <w:p w14:paraId="28842333" w14:textId="77777777" w:rsidR="00C25516" w:rsidRPr="00C25516" w:rsidRDefault="00C25516" w:rsidP="00C25516">
            <w:pPr>
              <w:spacing w:line="240" w:lineRule="auto"/>
              <w:jc w:val="left"/>
              <w:rPr>
                <w:rStyle w:val="Hyperlink"/>
                <w:rFonts w:hint="cs"/>
                <w:rtl/>
              </w:rPr>
            </w:pPr>
            <w:hyperlink w:anchor="Seif3" w:tooltip="המחירון" w:history="1">
              <w:r w:rsidRPr="00C25516">
                <w:rPr>
                  <w:rStyle w:val="Hyperlink"/>
                </w:rPr>
                <w:t>Go</w:t>
              </w:r>
            </w:hyperlink>
          </w:p>
        </w:tc>
        <w:tc>
          <w:tcPr>
            <w:tcW w:w="850" w:type="dxa"/>
          </w:tcPr>
          <w:p w14:paraId="70471A51"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25516" w:rsidRPr="00C25516" w14:paraId="19A3CE3E" w14:textId="77777777" w:rsidTr="00C25516">
        <w:tblPrEx>
          <w:tblCellMar>
            <w:top w:w="0" w:type="dxa"/>
            <w:bottom w:w="0" w:type="dxa"/>
          </w:tblCellMar>
        </w:tblPrEx>
        <w:tc>
          <w:tcPr>
            <w:tcW w:w="1247" w:type="dxa"/>
          </w:tcPr>
          <w:p w14:paraId="35FA873A"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14:paraId="67227D2E"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ביטול</w:t>
            </w:r>
          </w:p>
        </w:tc>
        <w:tc>
          <w:tcPr>
            <w:tcW w:w="567" w:type="dxa"/>
          </w:tcPr>
          <w:p w14:paraId="312947FF" w14:textId="77777777" w:rsidR="00C25516" w:rsidRPr="00C25516" w:rsidRDefault="00C25516" w:rsidP="00C25516">
            <w:pPr>
              <w:spacing w:line="240" w:lineRule="auto"/>
              <w:jc w:val="left"/>
              <w:rPr>
                <w:rStyle w:val="Hyperlink"/>
                <w:rFonts w:hint="cs"/>
                <w:rtl/>
              </w:rPr>
            </w:pPr>
            <w:hyperlink w:anchor="Seif4" w:tooltip="ביטול" w:history="1">
              <w:r w:rsidRPr="00C25516">
                <w:rPr>
                  <w:rStyle w:val="Hyperlink"/>
                </w:rPr>
                <w:t>Go</w:t>
              </w:r>
            </w:hyperlink>
          </w:p>
        </w:tc>
        <w:tc>
          <w:tcPr>
            <w:tcW w:w="850" w:type="dxa"/>
          </w:tcPr>
          <w:p w14:paraId="17BBC5E6"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25516" w:rsidRPr="00C25516" w14:paraId="668B4A8B" w14:textId="77777777" w:rsidTr="00C25516">
        <w:tblPrEx>
          <w:tblCellMar>
            <w:top w:w="0" w:type="dxa"/>
            <w:bottom w:w="0" w:type="dxa"/>
          </w:tblCellMar>
        </w:tblPrEx>
        <w:tc>
          <w:tcPr>
            <w:tcW w:w="1247" w:type="dxa"/>
          </w:tcPr>
          <w:p w14:paraId="3C2BD127"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14:paraId="78039A95"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3D4E4907" w14:textId="77777777" w:rsidR="00C25516" w:rsidRPr="00C25516" w:rsidRDefault="00C25516" w:rsidP="00C25516">
            <w:pPr>
              <w:spacing w:line="240" w:lineRule="auto"/>
              <w:jc w:val="left"/>
              <w:rPr>
                <w:rStyle w:val="Hyperlink"/>
                <w:rFonts w:hint="cs"/>
                <w:rtl/>
              </w:rPr>
            </w:pPr>
            <w:hyperlink w:anchor="Seif5" w:tooltip="תחילה" w:history="1">
              <w:r w:rsidRPr="00C25516">
                <w:rPr>
                  <w:rStyle w:val="Hyperlink"/>
                </w:rPr>
                <w:t>Go</w:t>
              </w:r>
            </w:hyperlink>
          </w:p>
        </w:tc>
        <w:tc>
          <w:tcPr>
            <w:tcW w:w="850" w:type="dxa"/>
          </w:tcPr>
          <w:p w14:paraId="7F5477F7"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25516" w:rsidRPr="00C25516" w14:paraId="671AED80" w14:textId="77777777" w:rsidTr="00C25516">
        <w:tblPrEx>
          <w:tblCellMar>
            <w:top w:w="0" w:type="dxa"/>
            <w:bottom w:w="0" w:type="dxa"/>
          </w:tblCellMar>
        </w:tblPrEx>
        <w:tc>
          <w:tcPr>
            <w:tcW w:w="1247" w:type="dxa"/>
          </w:tcPr>
          <w:p w14:paraId="08B7B49B" w14:textId="77777777" w:rsidR="00C25516" w:rsidRPr="00C25516" w:rsidRDefault="00C25516" w:rsidP="00C25516">
            <w:pPr>
              <w:spacing w:line="240" w:lineRule="auto"/>
              <w:jc w:val="left"/>
              <w:rPr>
                <w:rFonts w:cs="Frankruhel" w:hint="cs"/>
                <w:sz w:val="24"/>
                <w:rtl/>
                <w:lang w:eastAsia="en-US"/>
              </w:rPr>
            </w:pPr>
          </w:p>
        </w:tc>
        <w:tc>
          <w:tcPr>
            <w:tcW w:w="5669" w:type="dxa"/>
          </w:tcPr>
          <w:p w14:paraId="0A984653"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תוספת ראשונה</w:t>
            </w:r>
          </w:p>
        </w:tc>
        <w:tc>
          <w:tcPr>
            <w:tcW w:w="567" w:type="dxa"/>
          </w:tcPr>
          <w:p w14:paraId="0ECE917B" w14:textId="77777777" w:rsidR="00C25516" w:rsidRPr="00C25516" w:rsidRDefault="00C25516" w:rsidP="00C25516">
            <w:pPr>
              <w:spacing w:line="240" w:lineRule="auto"/>
              <w:jc w:val="left"/>
              <w:rPr>
                <w:rStyle w:val="Hyperlink"/>
                <w:rFonts w:hint="cs"/>
                <w:rtl/>
              </w:rPr>
            </w:pPr>
            <w:hyperlink w:anchor="med0" w:tooltip="תוספת ראשונה" w:history="1">
              <w:r w:rsidRPr="00C25516">
                <w:rPr>
                  <w:rStyle w:val="Hyperlink"/>
                </w:rPr>
                <w:t>Go</w:t>
              </w:r>
            </w:hyperlink>
          </w:p>
        </w:tc>
        <w:tc>
          <w:tcPr>
            <w:tcW w:w="850" w:type="dxa"/>
          </w:tcPr>
          <w:p w14:paraId="25AFDF6C"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med0</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r w:rsidR="00C25516" w:rsidRPr="00C25516" w14:paraId="533374C4" w14:textId="77777777" w:rsidTr="00C25516">
        <w:tblPrEx>
          <w:tblCellMar>
            <w:top w:w="0" w:type="dxa"/>
            <w:bottom w:w="0" w:type="dxa"/>
          </w:tblCellMar>
        </w:tblPrEx>
        <w:tc>
          <w:tcPr>
            <w:tcW w:w="1247" w:type="dxa"/>
          </w:tcPr>
          <w:p w14:paraId="0F163B58" w14:textId="77777777" w:rsidR="00C25516" w:rsidRPr="00C25516" w:rsidRDefault="00C25516" w:rsidP="00C25516">
            <w:pPr>
              <w:spacing w:line="240" w:lineRule="auto"/>
              <w:jc w:val="left"/>
              <w:rPr>
                <w:rFonts w:cs="Frankruhel" w:hint="cs"/>
                <w:sz w:val="24"/>
                <w:rtl/>
                <w:lang w:eastAsia="en-US"/>
              </w:rPr>
            </w:pPr>
          </w:p>
        </w:tc>
        <w:tc>
          <w:tcPr>
            <w:tcW w:w="5669" w:type="dxa"/>
          </w:tcPr>
          <w:p w14:paraId="62EF4B66" w14:textId="77777777" w:rsidR="00C25516" w:rsidRPr="00C25516" w:rsidRDefault="00C25516" w:rsidP="00C25516">
            <w:pPr>
              <w:spacing w:line="240" w:lineRule="auto"/>
              <w:jc w:val="left"/>
              <w:rPr>
                <w:rFonts w:cs="Frankruhel" w:hint="cs"/>
                <w:sz w:val="24"/>
                <w:rtl/>
                <w:lang w:eastAsia="en-US"/>
              </w:rPr>
            </w:pPr>
            <w:r>
              <w:rPr>
                <w:rFonts w:cs="Times New Roman"/>
                <w:sz w:val="24"/>
                <w:rtl/>
                <w:lang w:eastAsia="en-US"/>
              </w:rPr>
              <w:t>תוספת שניה</w:t>
            </w:r>
          </w:p>
        </w:tc>
        <w:tc>
          <w:tcPr>
            <w:tcW w:w="567" w:type="dxa"/>
          </w:tcPr>
          <w:p w14:paraId="112C7D3F" w14:textId="77777777" w:rsidR="00C25516" w:rsidRPr="00C25516" w:rsidRDefault="00C25516" w:rsidP="00C25516">
            <w:pPr>
              <w:spacing w:line="240" w:lineRule="auto"/>
              <w:jc w:val="left"/>
              <w:rPr>
                <w:rStyle w:val="Hyperlink"/>
                <w:rFonts w:hint="cs"/>
                <w:rtl/>
              </w:rPr>
            </w:pPr>
            <w:hyperlink w:anchor="med1" w:tooltip="תוספת שניה" w:history="1">
              <w:r w:rsidRPr="00C25516">
                <w:rPr>
                  <w:rStyle w:val="Hyperlink"/>
                </w:rPr>
                <w:t>Go</w:t>
              </w:r>
            </w:hyperlink>
          </w:p>
        </w:tc>
        <w:tc>
          <w:tcPr>
            <w:tcW w:w="850" w:type="dxa"/>
          </w:tcPr>
          <w:p w14:paraId="72CD90A8" w14:textId="77777777" w:rsidR="00C25516" w:rsidRPr="00C25516" w:rsidRDefault="00C25516" w:rsidP="00C25516">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med1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4</w:t>
            </w:r>
            <w:r>
              <w:rPr>
                <w:rFonts w:cs="Frankruhel"/>
                <w:sz w:val="24"/>
                <w:rtl/>
                <w:lang w:eastAsia="en-US"/>
              </w:rPr>
              <w:fldChar w:fldCharType="end"/>
            </w:r>
          </w:p>
        </w:tc>
      </w:tr>
    </w:tbl>
    <w:p w14:paraId="7813673B" w14:textId="77777777" w:rsidR="009A0A26" w:rsidRDefault="009A0A26">
      <w:pPr>
        <w:pStyle w:val="P00"/>
        <w:spacing w:before="72"/>
        <w:ind w:left="0" w:right="1134"/>
        <w:rPr>
          <w:rFonts w:hint="cs"/>
          <w:rtl/>
          <w:lang w:eastAsia="en-US"/>
        </w:rPr>
      </w:pPr>
    </w:p>
    <w:p w14:paraId="1B6C2F15" w14:textId="77777777" w:rsidR="009A0A26" w:rsidRDefault="009A0A26" w:rsidP="00D6330E">
      <w:pPr>
        <w:pStyle w:val="big-header"/>
        <w:ind w:left="0" w:right="1134"/>
        <w:rPr>
          <w:rStyle w:val="default"/>
          <w:rFonts w:hint="cs"/>
          <w:sz w:val="22"/>
          <w:szCs w:val="22"/>
          <w:rtl/>
          <w:lang w:eastAsia="en-US"/>
        </w:rPr>
      </w:pPr>
      <w:r>
        <w:rPr>
          <w:rtl/>
          <w:lang w:eastAsia="en-US"/>
        </w:rPr>
        <w:br w:type="page"/>
      </w:r>
      <w:r>
        <w:rPr>
          <w:rFonts w:hint="cs"/>
          <w:rtl/>
          <w:lang w:eastAsia="en-US"/>
        </w:rPr>
        <w:lastRenderedPageBreak/>
        <w:t>צו פיקוח על מחירי מצרכים ושירותים (מחירים מרביים לתכשירים שהם תכשירי מרשם), תשס"א-2001</w:t>
      </w:r>
      <w:r>
        <w:rPr>
          <w:rStyle w:val="default"/>
          <w:sz w:val="22"/>
          <w:szCs w:val="22"/>
          <w:rtl/>
          <w:lang w:eastAsia="en-US"/>
        </w:rPr>
        <w:footnoteReference w:customMarkFollows="1" w:id="1"/>
        <w:t>*</w:t>
      </w:r>
    </w:p>
    <w:p w14:paraId="2056FACB" w14:textId="77777777" w:rsidR="009A0A26" w:rsidRDefault="009A0A26">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סמכותנו לפי </w:t>
      </w:r>
      <w:r>
        <w:rPr>
          <w:rStyle w:val="default"/>
          <w:rFonts w:cs="FrankRuehl" w:hint="cs"/>
          <w:rtl/>
          <w:lang w:eastAsia="en-US"/>
        </w:rPr>
        <w:t xml:space="preserve">סעיף 12(א)(1) לחוק פיקוח על מחירי מצרכים ושירותים, התשנ"ו-1996 (להלן </w:t>
      </w:r>
      <w:r>
        <w:rPr>
          <w:rStyle w:val="default"/>
          <w:rFonts w:cs="FrankRuehl"/>
          <w:rtl/>
          <w:lang w:eastAsia="en-US"/>
        </w:rPr>
        <w:t>–</w:t>
      </w:r>
      <w:r>
        <w:rPr>
          <w:rStyle w:val="default"/>
          <w:rFonts w:cs="FrankRuehl" w:hint="cs"/>
          <w:rtl/>
          <w:lang w:eastAsia="en-US"/>
        </w:rPr>
        <w:t xml:space="preserve"> החוק), ולאחר שהתקבלה המלצת ועדת המחירים לפי סעיף 13(א) לחוק, אני מצווים לאמור</w:t>
      </w:r>
      <w:r>
        <w:rPr>
          <w:rStyle w:val="default"/>
          <w:rFonts w:cs="FrankRuehl"/>
          <w:rtl/>
          <w:lang w:eastAsia="en-US"/>
        </w:rPr>
        <w:t>:</w:t>
      </w:r>
    </w:p>
    <w:p w14:paraId="43E00022" w14:textId="77777777" w:rsidR="009A0A26" w:rsidRDefault="009A0A26">
      <w:pPr>
        <w:pStyle w:val="P00"/>
        <w:spacing w:before="72"/>
        <w:ind w:left="0" w:right="1134"/>
        <w:rPr>
          <w:rStyle w:val="default"/>
          <w:rFonts w:cs="FrankRuehl" w:hint="cs"/>
          <w:rtl/>
          <w:lang w:eastAsia="en-US"/>
        </w:rPr>
      </w:pPr>
      <w:bookmarkStart w:id="0" w:name="Seif1"/>
      <w:bookmarkEnd w:id="0"/>
      <w:r>
        <w:rPr>
          <w:lang w:val="he-IL"/>
        </w:rPr>
        <w:pict w14:anchorId="5DF1D7C5">
          <v:rect id="_x0000_s1026" style="position:absolute;left:0;text-align:left;margin-left:464.5pt;margin-top:8.05pt;width:75.05pt;height:11.4pt;z-index:251641344" o:allowincell="f" filled="f" stroked="f" strokecolor="lime" strokeweight=".25pt">
            <v:textbox style="mso-next-textbox:#_x0000_s1026" inset="0,0,0,0">
              <w:txbxContent>
                <w:p w14:paraId="72FF27D6" w14:textId="77777777" w:rsidR="009A0A26" w:rsidRDefault="009A0A26">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Pr>
          <w:rStyle w:val="default"/>
          <w:rFonts w:cs="FrankRuehl"/>
          <w:rtl/>
          <w:lang w:eastAsia="en-US"/>
        </w:rPr>
        <w:t>בצו זה –</w:t>
      </w:r>
    </w:p>
    <w:p w14:paraId="0371EFA6" w14:textId="77777777" w:rsidR="009A0A26" w:rsidRDefault="00E96E9B" w:rsidP="00E96E9B">
      <w:pPr>
        <w:pStyle w:val="P00"/>
        <w:spacing w:before="72"/>
        <w:ind w:left="0" w:right="1134"/>
        <w:rPr>
          <w:rStyle w:val="default"/>
          <w:rFonts w:cs="FrankRuehl" w:hint="cs"/>
          <w:rtl/>
          <w:lang w:eastAsia="en-US"/>
        </w:rPr>
      </w:pPr>
      <w:r>
        <w:rPr>
          <w:rFonts w:hint="cs"/>
          <w:rtl/>
          <w:lang w:eastAsia="en-US"/>
        </w:rPr>
        <w:pict w14:anchorId="21EF941C">
          <v:shapetype id="_x0000_t202" coordsize="21600,21600" o:spt="202" path="m,l,21600r21600,l21600,xe">
            <v:stroke joinstyle="miter"/>
            <v:path gradientshapeok="t" o:connecttype="rect"/>
          </v:shapetype>
          <v:shape id="_x0000_s1287" type="#_x0000_t202" style="position:absolute;left:0;text-align:left;margin-left:470.25pt;margin-top:7.1pt;width:1in;height:11.2pt;z-index:251650560" filled="f" stroked="f">
            <v:textbox inset="1mm,0,1mm,0">
              <w:txbxContent>
                <w:p w14:paraId="69C1B513" w14:textId="77777777" w:rsidR="00E96E9B" w:rsidRDefault="00E96E9B" w:rsidP="00E96E9B">
                  <w:pPr>
                    <w:spacing w:line="160" w:lineRule="exact"/>
                    <w:jc w:val="left"/>
                    <w:rPr>
                      <w:rFonts w:cs="Miriam" w:hint="cs"/>
                      <w:szCs w:val="18"/>
                      <w:rtl/>
                      <w:lang w:eastAsia="en-US"/>
                    </w:rPr>
                  </w:pPr>
                  <w:r>
                    <w:rPr>
                      <w:rFonts w:cs="Miriam" w:hint="cs"/>
                      <w:szCs w:val="18"/>
                      <w:rtl/>
                      <w:lang w:eastAsia="en-US"/>
                    </w:rPr>
                    <w:t>צו תשע"א-2011</w:t>
                  </w:r>
                </w:p>
              </w:txbxContent>
            </v:textbox>
            <w10:anchorlock/>
          </v:shape>
        </w:pict>
      </w:r>
      <w:r w:rsidR="009A0A26">
        <w:rPr>
          <w:rStyle w:val="default"/>
          <w:rFonts w:cs="FrankRuehl" w:hint="cs"/>
          <w:rtl/>
          <w:lang w:eastAsia="en-US"/>
        </w:rPr>
        <w:tab/>
        <w:t xml:space="preserve">"מחיר הבסיס" </w:t>
      </w:r>
      <w:r w:rsidR="009A0A26">
        <w:rPr>
          <w:rStyle w:val="default"/>
          <w:rFonts w:cs="FrankRuehl"/>
          <w:rtl/>
          <w:lang w:eastAsia="en-US"/>
        </w:rPr>
        <w:t>–</w:t>
      </w:r>
      <w:r w:rsidR="009A0A26">
        <w:rPr>
          <w:rStyle w:val="default"/>
          <w:rFonts w:cs="FrankRuehl" w:hint="cs"/>
          <w:rtl/>
          <w:lang w:eastAsia="en-US"/>
        </w:rPr>
        <w:t xml:space="preserve"> </w:t>
      </w:r>
      <w:r>
        <w:rPr>
          <w:rStyle w:val="default"/>
          <w:rFonts w:cs="FrankRuehl" w:hint="cs"/>
          <w:rtl/>
          <w:lang w:eastAsia="en-US"/>
        </w:rPr>
        <w:t>(נמחקה)</w:t>
      </w:r>
      <w:r w:rsidR="009A0A26">
        <w:rPr>
          <w:rStyle w:val="default"/>
          <w:rFonts w:cs="FrankRuehl" w:hint="cs"/>
          <w:rtl/>
          <w:lang w:eastAsia="en-US"/>
        </w:rPr>
        <w:t>;</w:t>
      </w:r>
    </w:p>
    <w:p w14:paraId="450357DF" w14:textId="77777777" w:rsidR="00E96E9B" w:rsidRPr="001A612A" w:rsidRDefault="00E96E9B" w:rsidP="00E96E9B">
      <w:pPr>
        <w:pStyle w:val="P00"/>
        <w:spacing w:before="0"/>
        <w:ind w:left="0" w:right="1134"/>
        <w:rPr>
          <w:rStyle w:val="default"/>
          <w:rFonts w:cs="FrankRuehl" w:hint="cs"/>
          <w:vanish/>
          <w:color w:val="FF0000"/>
          <w:szCs w:val="20"/>
          <w:shd w:val="clear" w:color="auto" w:fill="FFFF99"/>
          <w:rtl/>
          <w:lang w:eastAsia="en-US"/>
        </w:rPr>
      </w:pPr>
      <w:bookmarkStart w:id="1" w:name="Rov11"/>
      <w:r w:rsidRPr="001A612A">
        <w:rPr>
          <w:rStyle w:val="default"/>
          <w:rFonts w:cs="FrankRuehl" w:hint="cs"/>
          <w:vanish/>
          <w:color w:val="FF0000"/>
          <w:szCs w:val="20"/>
          <w:shd w:val="clear" w:color="auto" w:fill="FFFF99"/>
          <w:rtl/>
          <w:lang w:eastAsia="en-US"/>
        </w:rPr>
        <w:t>מיום 24.11.2010</w:t>
      </w:r>
    </w:p>
    <w:p w14:paraId="2C4ED211"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66DD97A9"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hyperlink r:id="rId6"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1295</w:t>
      </w:r>
    </w:p>
    <w:p w14:paraId="5E102528"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מחיקת הגדרת "מחיר הבסיס"</w:t>
      </w:r>
    </w:p>
    <w:p w14:paraId="2C6E458D" w14:textId="77777777" w:rsidR="00E96E9B" w:rsidRPr="001A612A" w:rsidRDefault="00E96E9B" w:rsidP="00E96E9B">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1D6EF9C8" w14:textId="77777777" w:rsidR="00E96E9B" w:rsidRPr="00E96E9B" w:rsidRDefault="00E96E9B" w:rsidP="00E96E9B">
      <w:pPr>
        <w:pStyle w:val="P00"/>
        <w:spacing w:before="0"/>
        <w:ind w:left="0" w:right="1134"/>
        <w:rPr>
          <w:rStyle w:val="default"/>
          <w:rFonts w:cs="FrankRuehl" w:hint="cs"/>
          <w:strike/>
          <w:sz w:val="2"/>
          <w:szCs w:val="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 xml:space="preserve">"מחיר הבסיס"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המחירים לקמעונאי הנהוגים ביום 15 בינואר שנת 2001, כפי שקבע המפקח על המחירים במשרד הבריאות;</w:t>
      </w:r>
      <w:bookmarkEnd w:id="1"/>
    </w:p>
    <w:p w14:paraId="4571330A" w14:textId="77777777" w:rsidR="009A0A26" w:rsidRDefault="009A0A26" w:rsidP="00E96E9B">
      <w:pPr>
        <w:pStyle w:val="P00"/>
        <w:spacing w:before="72"/>
        <w:ind w:left="0" w:right="1134"/>
        <w:rPr>
          <w:rStyle w:val="default"/>
          <w:rFonts w:cs="FrankRuehl" w:hint="cs"/>
          <w:rtl/>
          <w:lang w:eastAsia="en-US"/>
        </w:rPr>
      </w:pPr>
      <w:r>
        <w:rPr>
          <w:rtl/>
          <w:lang w:val="he-IL"/>
        </w:rPr>
        <w:pict w14:anchorId="7F11AD17">
          <v:shape id="_x0000_s1282" type="#_x0000_t202" style="position:absolute;left:0;text-align:left;margin-left:470.25pt;margin-top:7.1pt;width:1in;height:11.2pt;z-index:251646464" filled="f" stroked="f">
            <v:textbox inset="1mm,0,1mm,0">
              <w:txbxContent>
                <w:p w14:paraId="60BDEF9C" w14:textId="77777777" w:rsidR="009A0A26" w:rsidRDefault="009A0A26" w:rsidP="00E96E9B">
                  <w:pPr>
                    <w:spacing w:line="160" w:lineRule="exact"/>
                    <w:jc w:val="left"/>
                    <w:rPr>
                      <w:rFonts w:cs="Miriam" w:hint="cs"/>
                      <w:szCs w:val="18"/>
                      <w:rtl/>
                      <w:lang w:eastAsia="en-US"/>
                    </w:rPr>
                  </w:pPr>
                  <w:r>
                    <w:rPr>
                      <w:rFonts w:cs="Miriam" w:hint="cs"/>
                      <w:szCs w:val="18"/>
                      <w:rtl/>
                      <w:lang w:eastAsia="en-US"/>
                    </w:rPr>
                    <w:t xml:space="preserve">צו </w:t>
                  </w:r>
                  <w:r w:rsidR="00E96E9B">
                    <w:rPr>
                      <w:rFonts w:cs="Miriam" w:hint="cs"/>
                      <w:szCs w:val="18"/>
                      <w:rtl/>
                      <w:lang w:eastAsia="en-US"/>
                    </w:rPr>
                    <w:t>תשע"א-2011</w:t>
                  </w:r>
                </w:p>
              </w:txbxContent>
            </v:textbox>
          </v:shape>
        </w:pict>
      </w:r>
      <w:r>
        <w:rPr>
          <w:rStyle w:val="default"/>
          <w:rFonts w:cs="FrankRuehl" w:hint="cs"/>
          <w:rtl/>
          <w:lang w:eastAsia="en-US"/>
        </w:rPr>
        <w:tab/>
        <w:t xml:space="preserve">"מחיר היעד" </w:t>
      </w:r>
      <w:r>
        <w:rPr>
          <w:rStyle w:val="default"/>
          <w:rFonts w:cs="FrankRuehl"/>
          <w:rtl/>
          <w:lang w:eastAsia="en-US"/>
        </w:rPr>
        <w:t>–</w:t>
      </w:r>
      <w:r>
        <w:rPr>
          <w:rStyle w:val="default"/>
          <w:rFonts w:cs="FrankRuehl" w:hint="cs"/>
          <w:rtl/>
          <w:lang w:eastAsia="en-US"/>
        </w:rPr>
        <w:t xml:space="preserve"> </w:t>
      </w:r>
      <w:r w:rsidR="00E96E9B">
        <w:rPr>
          <w:rStyle w:val="default"/>
          <w:rFonts w:cs="FrankRuehl" w:hint="cs"/>
          <w:rtl/>
          <w:lang w:eastAsia="en-US"/>
        </w:rPr>
        <w:t>(נמחקה);</w:t>
      </w:r>
    </w:p>
    <w:p w14:paraId="22BFE81E" w14:textId="77777777" w:rsidR="009A0A26" w:rsidRPr="001A612A" w:rsidRDefault="009A0A26">
      <w:pPr>
        <w:pStyle w:val="P00"/>
        <w:spacing w:before="0"/>
        <w:ind w:left="0" w:right="1134"/>
        <w:rPr>
          <w:rStyle w:val="default"/>
          <w:rFonts w:cs="FrankRuehl" w:hint="cs"/>
          <w:vanish/>
          <w:color w:val="FF0000"/>
          <w:szCs w:val="20"/>
          <w:shd w:val="clear" w:color="auto" w:fill="FFFF99"/>
          <w:rtl/>
          <w:lang w:eastAsia="en-US"/>
        </w:rPr>
      </w:pPr>
      <w:bookmarkStart w:id="2" w:name="Rov12"/>
      <w:r w:rsidRPr="001A612A">
        <w:rPr>
          <w:rStyle w:val="default"/>
          <w:rFonts w:cs="FrankRuehl" w:hint="cs"/>
          <w:vanish/>
          <w:color w:val="FF0000"/>
          <w:szCs w:val="20"/>
          <w:shd w:val="clear" w:color="auto" w:fill="FFFF99"/>
          <w:rtl/>
          <w:lang w:eastAsia="en-US"/>
        </w:rPr>
        <w:t>מיום 3.1.2007</w:t>
      </w:r>
    </w:p>
    <w:p w14:paraId="37388670"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תשס"ז-2007</w:t>
      </w:r>
    </w:p>
    <w:p w14:paraId="0E8A51BB"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hyperlink r:id="rId7" w:history="1">
        <w:r w:rsidRPr="001A612A">
          <w:rPr>
            <w:rStyle w:val="Hyperlink"/>
            <w:rFonts w:hint="cs"/>
            <w:vanish/>
            <w:szCs w:val="20"/>
            <w:shd w:val="clear" w:color="auto" w:fill="FFFF99"/>
            <w:rtl/>
            <w:lang w:eastAsia="en-US"/>
          </w:rPr>
          <w:t>ק"ת תשס"ז מס' 6559</w:t>
        </w:r>
      </w:hyperlink>
      <w:r w:rsidRPr="001A612A">
        <w:rPr>
          <w:rStyle w:val="default"/>
          <w:rFonts w:cs="FrankRuehl" w:hint="cs"/>
          <w:vanish/>
          <w:szCs w:val="20"/>
          <w:shd w:val="clear" w:color="auto" w:fill="FFFF99"/>
          <w:rtl/>
          <w:lang w:eastAsia="en-US"/>
        </w:rPr>
        <w:t xml:space="preserve"> מיום 5.2.2007 עמ' 537</w:t>
      </w:r>
    </w:p>
    <w:p w14:paraId="6B6E1AA5"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החלפת הגדרת "מחיר היעד"</w:t>
      </w:r>
    </w:p>
    <w:p w14:paraId="7A01101E" w14:textId="77777777" w:rsidR="009A0A26" w:rsidRPr="001A612A" w:rsidRDefault="009A0A26">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15D4498F" w14:textId="77777777" w:rsidR="009A0A26" w:rsidRPr="001A612A" w:rsidRDefault="009A0A26">
      <w:pPr>
        <w:pStyle w:val="P00"/>
        <w:spacing w:before="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 xml:space="preserve">"מחיר היעד"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ממוצע המחירים לקמעונאי של תכשירים מתאימים, במדינות שבהן משווים תכשירים מתאימים מבין המדינות הנקובות בתוספת הראשונה, או המחיר לקמעונאי בהולנד של תכשיר מתאים, הנמוך מבין השניים, לפי קביעת המפקח על המחירים במשרד הבריאות (להלן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המפקח), כשהוא נקוב בשקלים חדשים;</w:t>
      </w:r>
    </w:p>
    <w:p w14:paraId="0C16B3C4" w14:textId="77777777" w:rsidR="00E96E9B" w:rsidRPr="001A612A" w:rsidRDefault="00E96E9B">
      <w:pPr>
        <w:pStyle w:val="P00"/>
        <w:spacing w:before="0"/>
        <w:ind w:left="0" w:right="1134"/>
        <w:rPr>
          <w:rStyle w:val="default"/>
          <w:rFonts w:cs="FrankRuehl" w:hint="cs"/>
          <w:vanish/>
          <w:szCs w:val="20"/>
          <w:shd w:val="clear" w:color="auto" w:fill="FFFF99"/>
          <w:rtl/>
          <w:lang w:eastAsia="en-US"/>
        </w:rPr>
      </w:pPr>
    </w:p>
    <w:p w14:paraId="5DFB1E3F" w14:textId="77777777" w:rsidR="00E96E9B" w:rsidRPr="001A612A" w:rsidRDefault="00E96E9B" w:rsidP="00E96E9B">
      <w:pPr>
        <w:pStyle w:val="P00"/>
        <w:spacing w:before="0"/>
        <w:ind w:left="0"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24.11.2010</w:t>
      </w:r>
    </w:p>
    <w:p w14:paraId="05C451FF"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578A67D2"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hyperlink r:id="rId8"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1295</w:t>
      </w:r>
    </w:p>
    <w:p w14:paraId="73BDC85D"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מחיקת הגדרת "מחיר היעד"</w:t>
      </w:r>
    </w:p>
    <w:p w14:paraId="52BC9943" w14:textId="77777777" w:rsidR="00E96E9B" w:rsidRPr="001A612A" w:rsidRDefault="00E96E9B" w:rsidP="00E96E9B">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28507463" w14:textId="77777777" w:rsidR="00E96E9B" w:rsidRPr="001A612A" w:rsidRDefault="00E96E9B" w:rsidP="00E96E9B">
      <w:pPr>
        <w:pStyle w:val="P00"/>
        <w:spacing w:before="0"/>
        <w:ind w:left="0" w:right="1134"/>
        <w:rPr>
          <w:rStyle w:val="default"/>
          <w:rFonts w:cs="FrankRuehl" w:hint="cs"/>
          <w:strike/>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 xml:space="preserve">"מחיר היעד"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אחד מאלה, לפי הענין:</w:t>
      </w:r>
    </w:p>
    <w:p w14:paraId="318DB3A9" w14:textId="77777777" w:rsidR="00E96E9B" w:rsidRPr="001A612A" w:rsidRDefault="00E96E9B" w:rsidP="00E96E9B">
      <w:pPr>
        <w:pStyle w:val="P00"/>
        <w:spacing w:before="0"/>
        <w:ind w:left="1021" w:right="1134"/>
        <w:rPr>
          <w:rStyle w:val="default"/>
          <w:rFonts w:cs="FrankRuehl" w:hint="cs"/>
          <w:strike/>
          <w:vanish/>
          <w:sz w:val="22"/>
          <w:szCs w:val="22"/>
          <w:shd w:val="clear" w:color="auto" w:fill="FFFF99"/>
          <w:rtl/>
          <w:lang w:eastAsia="en-US"/>
        </w:rPr>
      </w:pPr>
      <w:r w:rsidRPr="001A612A">
        <w:rPr>
          <w:rStyle w:val="default"/>
          <w:rFonts w:cs="FrankRuehl"/>
          <w:strike/>
          <w:vanish/>
          <w:sz w:val="22"/>
          <w:szCs w:val="22"/>
          <w:shd w:val="clear" w:color="auto" w:fill="FFFF99"/>
          <w:rtl/>
          <w:lang w:eastAsia="en-US"/>
        </w:rPr>
        <w:t>(1)</w:t>
      </w:r>
      <w:r w:rsidRPr="001A612A">
        <w:rPr>
          <w:rStyle w:val="default"/>
          <w:rFonts w:cs="FrankRuehl" w:hint="cs"/>
          <w:strike/>
          <w:vanish/>
          <w:sz w:val="22"/>
          <w:szCs w:val="22"/>
          <w:shd w:val="clear" w:color="auto" w:fill="FFFF99"/>
          <w:rtl/>
          <w:lang w:eastAsia="en-US"/>
        </w:rPr>
        <w:tab/>
      </w:r>
      <w:r w:rsidRPr="001A612A">
        <w:rPr>
          <w:rStyle w:val="default"/>
          <w:rFonts w:cs="FrankRuehl"/>
          <w:strike/>
          <w:vanish/>
          <w:sz w:val="22"/>
          <w:szCs w:val="22"/>
          <w:shd w:val="clear" w:color="auto" w:fill="FFFF99"/>
          <w:rtl/>
          <w:lang w:eastAsia="en-US"/>
        </w:rPr>
        <w:t>ממוצע המחירים לקמעונאי של תכשירים מתאימים במדינות הנקובות</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בחלק א' לתוספת הראשונה או המחיר לקמעונאי בהולנד של תכשיר מתאים,</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הנמוך מבין השניים, לפי קביעת המפקח על המחירים שבמשרד הבריאות (להלן – המפקח), כשהוא נקוב בשקלים חדשים;</w:t>
      </w:r>
    </w:p>
    <w:p w14:paraId="24322EFE" w14:textId="77777777" w:rsidR="00E96E9B" w:rsidRPr="001A612A" w:rsidRDefault="00E96E9B" w:rsidP="00E96E9B">
      <w:pPr>
        <w:pStyle w:val="P00"/>
        <w:spacing w:before="0"/>
        <w:ind w:left="1021" w:right="1134"/>
        <w:rPr>
          <w:rStyle w:val="default"/>
          <w:rFonts w:cs="FrankRuehl" w:hint="cs"/>
          <w:strike/>
          <w:vanish/>
          <w:sz w:val="22"/>
          <w:szCs w:val="22"/>
          <w:shd w:val="clear" w:color="auto" w:fill="FFFF99"/>
          <w:rtl/>
          <w:lang w:eastAsia="en-US"/>
        </w:rPr>
      </w:pPr>
      <w:r w:rsidRPr="001A612A">
        <w:rPr>
          <w:rStyle w:val="default"/>
          <w:rFonts w:cs="FrankRuehl"/>
          <w:strike/>
          <w:vanish/>
          <w:sz w:val="22"/>
          <w:szCs w:val="22"/>
          <w:shd w:val="clear" w:color="auto" w:fill="FFFF99"/>
          <w:rtl/>
          <w:lang w:eastAsia="en-US"/>
        </w:rPr>
        <w:t>(2)</w:t>
      </w:r>
      <w:r w:rsidRPr="001A612A">
        <w:rPr>
          <w:rStyle w:val="default"/>
          <w:rFonts w:cs="FrankRuehl" w:hint="cs"/>
          <w:strike/>
          <w:vanish/>
          <w:sz w:val="22"/>
          <w:szCs w:val="22"/>
          <w:shd w:val="clear" w:color="auto" w:fill="FFFF99"/>
          <w:rtl/>
          <w:lang w:eastAsia="en-US"/>
        </w:rPr>
        <w:tab/>
      </w:r>
      <w:r w:rsidRPr="001A612A">
        <w:rPr>
          <w:rStyle w:val="default"/>
          <w:rFonts w:cs="FrankRuehl"/>
          <w:strike/>
          <w:vanish/>
          <w:sz w:val="22"/>
          <w:szCs w:val="22"/>
          <w:shd w:val="clear" w:color="auto" w:fill="FFFF99"/>
          <w:rtl/>
          <w:lang w:eastAsia="en-US"/>
        </w:rPr>
        <w:t>לא קיים תכשיר מתאים באחת או יותר מהמדינות המנויות בחלק א' לתוספת הראשונה, הממוצע האמור בפסקה (1) יחושב כלהלן:</w:t>
      </w:r>
    </w:p>
    <w:p w14:paraId="34417C86" w14:textId="77777777" w:rsidR="00E96E9B" w:rsidRPr="001A612A" w:rsidRDefault="00E96E9B" w:rsidP="00E96E9B">
      <w:pPr>
        <w:pStyle w:val="P00"/>
        <w:spacing w:before="0"/>
        <w:ind w:left="1474" w:right="1134"/>
        <w:rPr>
          <w:rStyle w:val="default"/>
          <w:rFonts w:cs="FrankRuehl" w:hint="cs"/>
          <w:strike/>
          <w:vanish/>
          <w:sz w:val="22"/>
          <w:szCs w:val="22"/>
          <w:shd w:val="clear" w:color="auto" w:fill="FFFF99"/>
          <w:rtl/>
          <w:lang w:eastAsia="en-US"/>
        </w:rPr>
      </w:pPr>
      <w:r w:rsidRPr="001A612A">
        <w:rPr>
          <w:rStyle w:val="default"/>
          <w:rFonts w:cs="FrankRuehl"/>
          <w:strike/>
          <w:vanish/>
          <w:sz w:val="22"/>
          <w:szCs w:val="22"/>
          <w:shd w:val="clear" w:color="auto" w:fill="FFFF99"/>
          <w:rtl/>
          <w:lang w:eastAsia="en-US"/>
        </w:rPr>
        <w:t>(א)</w:t>
      </w:r>
      <w:r w:rsidRPr="001A612A">
        <w:rPr>
          <w:rStyle w:val="default"/>
          <w:rFonts w:cs="FrankRuehl" w:hint="cs"/>
          <w:strike/>
          <w:vanish/>
          <w:sz w:val="22"/>
          <w:szCs w:val="22"/>
          <w:shd w:val="clear" w:color="auto" w:fill="FFFF99"/>
          <w:rtl/>
          <w:lang w:eastAsia="en-US"/>
        </w:rPr>
        <w:tab/>
      </w:r>
      <w:r w:rsidRPr="001A612A">
        <w:rPr>
          <w:rStyle w:val="default"/>
          <w:rFonts w:cs="FrankRuehl"/>
          <w:strike/>
          <w:vanish/>
          <w:sz w:val="22"/>
          <w:szCs w:val="22"/>
          <w:shd w:val="clear" w:color="auto" w:fill="FFFF99"/>
          <w:rtl/>
          <w:lang w:eastAsia="en-US"/>
        </w:rPr>
        <w:t>התכשיר המתאים אינו קיים באחת המדינות פורטוגל, ספרד או</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הונגריה, יתווסף המחיר לקמעונאי של תכשיר מתאים בפולין לחישוב הממוצע האמור בפסקה (1);</w:t>
      </w:r>
    </w:p>
    <w:p w14:paraId="4F52E7A3" w14:textId="77777777" w:rsidR="00E96E9B" w:rsidRPr="001A612A" w:rsidRDefault="00E96E9B" w:rsidP="00E96E9B">
      <w:pPr>
        <w:pStyle w:val="P00"/>
        <w:spacing w:before="0"/>
        <w:ind w:left="1474" w:right="1134"/>
        <w:rPr>
          <w:rStyle w:val="default"/>
          <w:rFonts w:cs="FrankRuehl" w:hint="cs"/>
          <w:strike/>
          <w:vanish/>
          <w:sz w:val="22"/>
          <w:szCs w:val="22"/>
          <w:shd w:val="clear" w:color="auto" w:fill="FFFF99"/>
          <w:rtl/>
          <w:lang w:eastAsia="en-US"/>
        </w:rPr>
      </w:pPr>
      <w:r w:rsidRPr="001A612A">
        <w:rPr>
          <w:rStyle w:val="default"/>
          <w:rFonts w:cs="FrankRuehl"/>
          <w:strike/>
          <w:vanish/>
          <w:sz w:val="22"/>
          <w:szCs w:val="22"/>
          <w:shd w:val="clear" w:color="auto" w:fill="FFFF99"/>
          <w:rtl/>
          <w:lang w:eastAsia="en-US"/>
        </w:rPr>
        <w:t>(ב)</w:t>
      </w:r>
      <w:r w:rsidRPr="001A612A">
        <w:rPr>
          <w:rStyle w:val="default"/>
          <w:rFonts w:cs="FrankRuehl" w:hint="cs"/>
          <w:strike/>
          <w:vanish/>
          <w:sz w:val="22"/>
          <w:szCs w:val="22"/>
          <w:shd w:val="clear" w:color="auto" w:fill="FFFF99"/>
          <w:rtl/>
          <w:lang w:eastAsia="en-US"/>
        </w:rPr>
        <w:tab/>
      </w:r>
      <w:r w:rsidRPr="001A612A">
        <w:rPr>
          <w:rStyle w:val="default"/>
          <w:rFonts w:cs="FrankRuehl"/>
          <w:strike/>
          <w:vanish/>
          <w:sz w:val="22"/>
          <w:szCs w:val="22"/>
          <w:shd w:val="clear" w:color="auto" w:fill="FFFF99"/>
          <w:rtl/>
          <w:lang w:eastAsia="en-US"/>
        </w:rPr>
        <w:t>התכשיר המתאים אינו קיים באחת המדינות בריטניה, בלגיה,</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הרפובליקה הפדרלית הגרמנית, צרפת, החישוב האמור בפסקה (1)</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יחושב לפי ממוצע המחירים לקמעונאי של תכשירים מתאימים במדינות הנותרות המנויות בחלק א' לתוספת הראשונה;</w:t>
      </w:r>
    </w:p>
    <w:p w14:paraId="3A8D3294" w14:textId="77777777" w:rsidR="00E96E9B" w:rsidRPr="00E96E9B" w:rsidRDefault="00E96E9B" w:rsidP="00E96E9B">
      <w:pPr>
        <w:pStyle w:val="P00"/>
        <w:spacing w:before="0"/>
        <w:ind w:left="1021" w:right="1134"/>
        <w:rPr>
          <w:rStyle w:val="default"/>
          <w:rFonts w:cs="FrankRuehl" w:hint="cs"/>
          <w:sz w:val="2"/>
          <w:szCs w:val="2"/>
          <w:rtl/>
          <w:lang w:eastAsia="en-US"/>
        </w:rPr>
      </w:pPr>
      <w:r w:rsidRPr="001A612A">
        <w:rPr>
          <w:rStyle w:val="default"/>
          <w:rFonts w:cs="FrankRuehl"/>
          <w:strike/>
          <w:vanish/>
          <w:sz w:val="22"/>
          <w:szCs w:val="22"/>
          <w:shd w:val="clear" w:color="auto" w:fill="FFFF99"/>
          <w:rtl/>
          <w:lang w:eastAsia="en-US"/>
        </w:rPr>
        <w:t>(3)</w:t>
      </w:r>
      <w:r w:rsidRPr="001A612A">
        <w:rPr>
          <w:rStyle w:val="default"/>
          <w:rFonts w:cs="FrankRuehl" w:hint="cs"/>
          <w:strike/>
          <w:vanish/>
          <w:sz w:val="22"/>
          <w:szCs w:val="22"/>
          <w:shd w:val="clear" w:color="auto" w:fill="FFFF99"/>
          <w:rtl/>
          <w:lang w:eastAsia="en-US"/>
        </w:rPr>
        <w:tab/>
      </w:r>
      <w:r w:rsidRPr="001A612A">
        <w:rPr>
          <w:rStyle w:val="default"/>
          <w:rFonts w:cs="FrankRuehl"/>
          <w:strike/>
          <w:vanish/>
          <w:sz w:val="22"/>
          <w:szCs w:val="22"/>
          <w:shd w:val="clear" w:color="auto" w:fill="FFFF99"/>
          <w:rtl/>
          <w:lang w:eastAsia="en-US"/>
        </w:rPr>
        <w:t>לא קיים מחיר מתאים אף באחת מהמדינות המנויות בחלק א' לתוספת</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הראשונה, מחיר היעד יהיה ממוצע המחירים לקמעונאי של תכשירים</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מתאימים בשלוש המדינות מאלה הנקובות בחלק ב' לתוספת הראשונה, שבהן המחיר של תכשיר מתאים הוא הזול.</w:t>
      </w:r>
      <w:bookmarkEnd w:id="2"/>
    </w:p>
    <w:p w14:paraId="55DA33DA" w14:textId="77777777" w:rsidR="00F607B1" w:rsidRDefault="00F607B1" w:rsidP="00F607B1">
      <w:pPr>
        <w:pStyle w:val="P00"/>
        <w:spacing w:before="72"/>
        <w:ind w:left="0" w:right="1134"/>
        <w:rPr>
          <w:rStyle w:val="default"/>
          <w:rFonts w:cs="FrankRuehl" w:hint="cs"/>
          <w:rtl/>
          <w:lang w:eastAsia="en-US"/>
        </w:rPr>
      </w:pPr>
      <w:r>
        <w:rPr>
          <w:rFonts w:hint="cs"/>
          <w:rtl/>
          <w:lang w:eastAsia="en-US"/>
        </w:rPr>
        <w:pict w14:anchorId="642A5107">
          <v:shape id="_x0000_s1297" type="#_x0000_t202" style="position:absolute;left:0;text-align:left;margin-left:470.25pt;margin-top:7.1pt;width:1in;height:11.2pt;z-index:251656704" filled="f" stroked="f">
            <v:textbox inset="1mm,0,1mm,0">
              <w:txbxContent>
                <w:p w14:paraId="580605EC" w14:textId="77777777" w:rsidR="00F607B1" w:rsidRDefault="00F607B1" w:rsidP="00F607B1">
                  <w:pPr>
                    <w:spacing w:line="160" w:lineRule="exact"/>
                    <w:jc w:val="left"/>
                    <w:rPr>
                      <w:rFonts w:cs="Miriam" w:hint="cs"/>
                      <w:szCs w:val="18"/>
                      <w:rtl/>
                      <w:lang w:eastAsia="en-US"/>
                    </w:rPr>
                  </w:pPr>
                  <w:r>
                    <w:rPr>
                      <w:rFonts w:cs="Miriam" w:hint="cs"/>
                      <w:szCs w:val="18"/>
                      <w:rtl/>
                      <w:lang w:eastAsia="en-US"/>
                    </w:rPr>
                    <w:t>צו תשע"ד-2013</w:t>
                  </w:r>
                </w:p>
              </w:txbxContent>
            </v:textbox>
            <w10:anchorlock/>
          </v:shape>
        </w:pict>
      </w:r>
      <w:r>
        <w:rPr>
          <w:rStyle w:val="default"/>
          <w:rFonts w:cs="FrankRuehl" w:hint="cs"/>
          <w:rtl/>
          <w:lang w:eastAsia="en-US"/>
        </w:rPr>
        <w:tab/>
        <w:t xml:space="preserve">"בית חולים" </w:t>
      </w:r>
      <w:r>
        <w:rPr>
          <w:rStyle w:val="default"/>
          <w:rFonts w:cs="FrankRuehl"/>
          <w:rtl/>
          <w:lang w:eastAsia="en-US"/>
        </w:rPr>
        <w:t>–</w:t>
      </w:r>
      <w:r>
        <w:rPr>
          <w:rStyle w:val="default"/>
          <w:rFonts w:cs="FrankRuehl" w:hint="cs"/>
          <w:rtl/>
          <w:lang w:eastAsia="en-US"/>
        </w:rPr>
        <w:t xml:space="preserve"> כהגדרתו בסעיף 24(ב) לפקודת בריאות העם, 1940;</w:t>
      </w:r>
    </w:p>
    <w:p w14:paraId="2F04151A" w14:textId="77777777" w:rsidR="00F607B1" w:rsidRPr="001A612A" w:rsidRDefault="00F607B1" w:rsidP="00F607B1">
      <w:pPr>
        <w:pStyle w:val="P00"/>
        <w:spacing w:before="0"/>
        <w:ind w:left="0" w:right="1134"/>
        <w:rPr>
          <w:rStyle w:val="default"/>
          <w:rFonts w:cs="FrankRuehl" w:hint="cs"/>
          <w:vanish/>
          <w:color w:val="FF0000"/>
          <w:szCs w:val="20"/>
          <w:shd w:val="clear" w:color="auto" w:fill="FFFF99"/>
          <w:rtl/>
          <w:lang w:eastAsia="en-US"/>
        </w:rPr>
      </w:pPr>
      <w:bookmarkStart w:id="3" w:name="Rov20"/>
      <w:r w:rsidRPr="001A612A">
        <w:rPr>
          <w:rStyle w:val="default"/>
          <w:rFonts w:cs="FrankRuehl" w:hint="cs"/>
          <w:vanish/>
          <w:color w:val="FF0000"/>
          <w:szCs w:val="20"/>
          <w:shd w:val="clear" w:color="auto" w:fill="FFFF99"/>
          <w:rtl/>
          <w:lang w:eastAsia="en-US"/>
        </w:rPr>
        <w:t>מיום 28.8.2013</w:t>
      </w:r>
    </w:p>
    <w:p w14:paraId="4AAA574B" w14:textId="77777777" w:rsidR="00F607B1" w:rsidRPr="001A612A" w:rsidRDefault="00F607B1" w:rsidP="00F607B1">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תשע"ד-2013</w:t>
      </w:r>
    </w:p>
    <w:p w14:paraId="03E3B1B7" w14:textId="77777777" w:rsidR="00F607B1" w:rsidRPr="001A612A" w:rsidRDefault="00F607B1" w:rsidP="00F607B1">
      <w:pPr>
        <w:pStyle w:val="P00"/>
        <w:spacing w:before="0"/>
        <w:ind w:left="0" w:right="1134"/>
        <w:rPr>
          <w:rStyle w:val="default"/>
          <w:rFonts w:cs="FrankRuehl" w:hint="cs"/>
          <w:vanish/>
          <w:szCs w:val="20"/>
          <w:shd w:val="clear" w:color="auto" w:fill="FFFF99"/>
          <w:rtl/>
          <w:lang w:eastAsia="en-US"/>
        </w:rPr>
      </w:pPr>
      <w:hyperlink r:id="rId9" w:history="1">
        <w:r w:rsidRPr="001A612A">
          <w:rPr>
            <w:rStyle w:val="Hyperlink"/>
            <w:rFonts w:hint="cs"/>
            <w:vanish/>
            <w:szCs w:val="20"/>
            <w:shd w:val="clear" w:color="auto" w:fill="FFFF99"/>
            <w:rtl/>
            <w:lang w:eastAsia="en-US"/>
          </w:rPr>
          <w:t>ק"ת תשע"ד מס' 7296</w:t>
        </w:r>
      </w:hyperlink>
      <w:r w:rsidRPr="001A612A">
        <w:rPr>
          <w:rStyle w:val="default"/>
          <w:rFonts w:cs="FrankRuehl" w:hint="cs"/>
          <w:vanish/>
          <w:szCs w:val="20"/>
          <w:shd w:val="clear" w:color="auto" w:fill="FFFF99"/>
          <w:rtl/>
          <w:lang w:eastAsia="en-US"/>
        </w:rPr>
        <w:t xml:space="preserve"> מיום 17.10.2013 עמ' 68</w:t>
      </w:r>
    </w:p>
    <w:p w14:paraId="5125684F" w14:textId="77777777" w:rsidR="00F607B1" w:rsidRPr="008A46EF" w:rsidRDefault="00F607B1" w:rsidP="008A46EF">
      <w:pPr>
        <w:pStyle w:val="P00"/>
        <w:spacing w:before="0"/>
        <w:ind w:left="0" w:right="1134"/>
        <w:rPr>
          <w:rStyle w:val="default"/>
          <w:rFonts w:cs="FrankRuehl" w:hint="cs"/>
          <w:sz w:val="2"/>
          <w:szCs w:val="2"/>
          <w:shd w:val="clear" w:color="auto" w:fill="FFFF99"/>
          <w:rtl/>
          <w:lang w:eastAsia="en-US"/>
        </w:rPr>
      </w:pPr>
      <w:r w:rsidRPr="001A612A">
        <w:rPr>
          <w:rStyle w:val="default"/>
          <w:rFonts w:cs="FrankRuehl" w:hint="cs"/>
          <w:b/>
          <w:bCs/>
          <w:vanish/>
          <w:szCs w:val="20"/>
          <w:shd w:val="clear" w:color="auto" w:fill="FFFF99"/>
          <w:rtl/>
          <w:lang w:eastAsia="en-US"/>
        </w:rPr>
        <w:t>הוספת הגדרת "</w:t>
      </w:r>
      <w:r w:rsidR="008A46EF" w:rsidRPr="001A612A">
        <w:rPr>
          <w:rStyle w:val="default"/>
          <w:rFonts w:cs="FrankRuehl" w:hint="cs"/>
          <w:b/>
          <w:bCs/>
          <w:vanish/>
          <w:szCs w:val="20"/>
          <w:shd w:val="clear" w:color="auto" w:fill="FFFF99"/>
          <w:rtl/>
          <w:lang w:eastAsia="en-US"/>
        </w:rPr>
        <w:t>בית חולים</w:t>
      </w:r>
      <w:r w:rsidRPr="001A612A">
        <w:rPr>
          <w:rStyle w:val="default"/>
          <w:rFonts w:cs="FrankRuehl" w:hint="cs"/>
          <w:b/>
          <w:bCs/>
          <w:vanish/>
          <w:szCs w:val="20"/>
          <w:shd w:val="clear" w:color="auto" w:fill="FFFF99"/>
          <w:rtl/>
          <w:lang w:eastAsia="en-US"/>
        </w:rPr>
        <w:t>"</w:t>
      </w:r>
      <w:bookmarkEnd w:id="3"/>
    </w:p>
    <w:p w14:paraId="231F8CB2" w14:textId="77777777" w:rsidR="00565709" w:rsidRDefault="00565709" w:rsidP="00565709">
      <w:pPr>
        <w:pStyle w:val="P00"/>
        <w:spacing w:before="72"/>
        <w:ind w:left="0" w:right="1134"/>
        <w:rPr>
          <w:rStyle w:val="default"/>
          <w:rFonts w:cs="FrankRuehl" w:hint="cs"/>
          <w:rtl/>
          <w:lang w:eastAsia="en-US"/>
        </w:rPr>
      </w:pPr>
      <w:r>
        <w:rPr>
          <w:rFonts w:hint="cs"/>
          <w:rtl/>
          <w:lang w:eastAsia="en-US"/>
        </w:rPr>
        <w:pict w14:anchorId="4673552E">
          <v:shape id="_x0000_s1305" type="#_x0000_t202" style="position:absolute;left:0;text-align:left;margin-left:470.25pt;margin-top:7.1pt;width:1in;height:11.2pt;z-index:251662848" filled="f" stroked="f">
            <v:textbox inset="1mm,0,1mm,0">
              <w:txbxContent>
                <w:p w14:paraId="716910F6" w14:textId="77777777" w:rsidR="00565709" w:rsidRDefault="00565709" w:rsidP="00565709">
                  <w:pPr>
                    <w:spacing w:line="160" w:lineRule="exact"/>
                    <w:jc w:val="left"/>
                    <w:rPr>
                      <w:rFonts w:cs="Miriam" w:hint="cs"/>
                      <w:szCs w:val="18"/>
                      <w:rtl/>
                      <w:lang w:eastAsia="en-US"/>
                    </w:rPr>
                  </w:pPr>
                  <w:r>
                    <w:rPr>
                      <w:rFonts w:cs="Miriam" w:hint="cs"/>
                      <w:szCs w:val="18"/>
                      <w:rtl/>
                      <w:lang w:eastAsia="en-US"/>
                    </w:rPr>
                    <w:t>צו תשע"ז-2017</w:t>
                  </w:r>
                </w:p>
              </w:txbxContent>
            </v:textbox>
            <w10:anchorlock/>
          </v:shape>
        </w:pict>
      </w:r>
      <w:r>
        <w:rPr>
          <w:rStyle w:val="default"/>
          <w:rFonts w:cs="FrankRuehl" w:hint="cs"/>
          <w:rtl/>
          <w:lang w:eastAsia="en-US"/>
        </w:rPr>
        <w:tab/>
        <w:t xml:space="preserve">"מדינת מוכרת" </w:t>
      </w:r>
      <w:r>
        <w:rPr>
          <w:rStyle w:val="default"/>
          <w:rFonts w:cs="FrankRuehl"/>
          <w:rtl/>
          <w:lang w:eastAsia="en-US"/>
        </w:rPr>
        <w:t>–</w:t>
      </w:r>
      <w:r>
        <w:rPr>
          <w:rStyle w:val="default"/>
          <w:rFonts w:cs="FrankRuehl" w:hint="cs"/>
          <w:rtl/>
          <w:lang w:eastAsia="en-US"/>
        </w:rPr>
        <w:t xml:space="preserve"> כהגדרתה בתקנות הרוקחים (תכשירים), התשמ"ו-1986;</w:t>
      </w:r>
    </w:p>
    <w:p w14:paraId="0C655505" w14:textId="77777777" w:rsidR="00565709" w:rsidRPr="001A612A" w:rsidRDefault="00565709" w:rsidP="00565709">
      <w:pPr>
        <w:pStyle w:val="P00"/>
        <w:spacing w:before="0"/>
        <w:ind w:left="0" w:right="1134"/>
        <w:rPr>
          <w:rStyle w:val="default"/>
          <w:rFonts w:cs="FrankRuehl" w:hint="cs"/>
          <w:vanish/>
          <w:color w:val="FF0000"/>
          <w:szCs w:val="20"/>
          <w:shd w:val="clear" w:color="auto" w:fill="FFFF99"/>
          <w:rtl/>
          <w:lang w:eastAsia="en-US"/>
        </w:rPr>
      </w:pPr>
      <w:bookmarkStart w:id="4" w:name="Rov26"/>
      <w:r w:rsidRPr="001A612A">
        <w:rPr>
          <w:rStyle w:val="default"/>
          <w:rFonts w:cs="FrankRuehl" w:hint="cs"/>
          <w:vanish/>
          <w:color w:val="FF0000"/>
          <w:szCs w:val="20"/>
          <w:shd w:val="clear" w:color="auto" w:fill="FFFF99"/>
          <w:rtl/>
          <w:lang w:eastAsia="en-US"/>
        </w:rPr>
        <w:t>מיום 1.1.2017</w:t>
      </w:r>
    </w:p>
    <w:p w14:paraId="267B57D1"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w:t>
      </w:r>
    </w:p>
    <w:p w14:paraId="64E4ACD6"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hyperlink r:id="rId10"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479</w:t>
      </w:r>
    </w:p>
    <w:p w14:paraId="33C78B9F" w14:textId="77777777" w:rsidR="00565709" w:rsidRPr="00565709" w:rsidRDefault="00565709" w:rsidP="00565709">
      <w:pPr>
        <w:pStyle w:val="P00"/>
        <w:spacing w:before="0"/>
        <w:ind w:left="0" w:right="1134"/>
        <w:rPr>
          <w:rStyle w:val="default"/>
          <w:rFonts w:cs="FrankRuehl" w:hint="cs"/>
          <w:sz w:val="2"/>
          <w:szCs w:val="2"/>
          <w:shd w:val="clear" w:color="auto" w:fill="FFFF99"/>
          <w:rtl/>
          <w:lang w:eastAsia="en-US"/>
        </w:rPr>
      </w:pPr>
      <w:r w:rsidRPr="001A612A">
        <w:rPr>
          <w:rStyle w:val="default"/>
          <w:rFonts w:cs="FrankRuehl" w:hint="cs"/>
          <w:b/>
          <w:bCs/>
          <w:vanish/>
          <w:szCs w:val="20"/>
          <w:shd w:val="clear" w:color="auto" w:fill="FFFF99"/>
          <w:rtl/>
          <w:lang w:eastAsia="en-US"/>
        </w:rPr>
        <w:t>הוספת הגדרת "מדינה מוכרת"</w:t>
      </w:r>
      <w:bookmarkEnd w:id="4"/>
    </w:p>
    <w:p w14:paraId="09443299" w14:textId="77777777" w:rsidR="009A0A26" w:rsidRDefault="00E96E9B" w:rsidP="00E96E9B">
      <w:pPr>
        <w:pStyle w:val="P00"/>
        <w:spacing w:before="72"/>
        <w:ind w:left="0" w:right="1134"/>
        <w:rPr>
          <w:rStyle w:val="default"/>
          <w:rFonts w:cs="FrankRuehl" w:hint="cs"/>
          <w:rtl/>
          <w:lang w:eastAsia="en-US"/>
        </w:rPr>
      </w:pPr>
      <w:r>
        <w:rPr>
          <w:rFonts w:hint="cs"/>
          <w:rtl/>
          <w:lang w:eastAsia="en-US"/>
        </w:rPr>
        <w:pict w14:anchorId="5197A52B">
          <v:shape id="_x0000_s1289" type="#_x0000_t202" style="position:absolute;left:0;text-align:left;margin-left:470.25pt;margin-top:7.1pt;width:1in;height:11.2pt;z-index:251651584" filled="f" stroked="f">
            <v:textbox inset="1mm,0,1mm,0">
              <w:txbxContent>
                <w:p w14:paraId="6F8989B7" w14:textId="77777777" w:rsidR="00E96E9B" w:rsidRDefault="00E96E9B" w:rsidP="00E96E9B">
                  <w:pPr>
                    <w:spacing w:line="160" w:lineRule="exact"/>
                    <w:jc w:val="left"/>
                    <w:rPr>
                      <w:rFonts w:cs="Miriam" w:hint="cs"/>
                      <w:szCs w:val="18"/>
                      <w:rtl/>
                      <w:lang w:eastAsia="en-US"/>
                    </w:rPr>
                  </w:pPr>
                  <w:r>
                    <w:rPr>
                      <w:rFonts w:cs="Miriam" w:hint="cs"/>
                      <w:szCs w:val="18"/>
                      <w:rtl/>
                      <w:lang w:eastAsia="en-US"/>
                    </w:rPr>
                    <w:t>צו תשע"א-2011</w:t>
                  </w:r>
                </w:p>
              </w:txbxContent>
            </v:textbox>
            <w10:anchorlock/>
          </v:shape>
        </w:pict>
      </w:r>
      <w:r w:rsidR="009A0A26">
        <w:rPr>
          <w:rStyle w:val="default"/>
          <w:rFonts w:cs="FrankRuehl" w:hint="cs"/>
          <w:rtl/>
          <w:lang w:eastAsia="en-US"/>
        </w:rPr>
        <w:tab/>
        <w:t xml:space="preserve">"מחיר מחייב לקמעונאי" </w:t>
      </w:r>
      <w:r w:rsidR="009A0A26">
        <w:rPr>
          <w:rStyle w:val="default"/>
          <w:rFonts w:cs="FrankRuehl"/>
          <w:rtl/>
          <w:lang w:eastAsia="en-US"/>
        </w:rPr>
        <w:t>–</w:t>
      </w:r>
      <w:r>
        <w:rPr>
          <w:rStyle w:val="default"/>
          <w:rFonts w:cs="FrankRuehl" w:hint="cs"/>
          <w:rtl/>
          <w:lang w:eastAsia="en-US"/>
        </w:rPr>
        <w:t xml:space="preserve"> כמפורט בסעיף 1א;</w:t>
      </w:r>
    </w:p>
    <w:p w14:paraId="1855D746" w14:textId="77777777" w:rsidR="00E96E9B" w:rsidRPr="001A612A" w:rsidRDefault="00E96E9B" w:rsidP="00E96E9B">
      <w:pPr>
        <w:pStyle w:val="P00"/>
        <w:spacing w:before="0"/>
        <w:ind w:left="0" w:right="1134"/>
        <w:rPr>
          <w:rStyle w:val="default"/>
          <w:rFonts w:cs="FrankRuehl" w:hint="cs"/>
          <w:vanish/>
          <w:color w:val="FF0000"/>
          <w:szCs w:val="20"/>
          <w:shd w:val="clear" w:color="auto" w:fill="FFFF99"/>
          <w:rtl/>
          <w:lang w:eastAsia="en-US"/>
        </w:rPr>
      </w:pPr>
      <w:bookmarkStart w:id="5" w:name="Rov13"/>
      <w:r w:rsidRPr="001A612A">
        <w:rPr>
          <w:rStyle w:val="default"/>
          <w:rFonts w:cs="FrankRuehl" w:hint="cs"/>
          <w:vanish/>
          <w:color w:val="FF0000"/>
          <w:szCs w:val="20"/>
          <w:shd w:val="clear" w:color="auto" w:fill="FFFF99"/>
          <w:rtl/>
          <w:lang w:eastAsia="en-US"/>
        </w:rPr>
        <w:t>מיום 24.11.2010</w:t>
      </w:r>
    </w:p>
    <w:p w14:paraId="30305B0B"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4A217AD4"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hyperlink r:id="rId11"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1295</w:t>
      </w:r>
    </w:p>
    <w:p w14:paraId="0171FBF3"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החלפת הגדרת "המחיר המחייב לקמעונאי"</w:t>
      </w:r>
    </w:p>
    <w:p w14:paraId="0CDB4018" w14:textId="77777777" w:rsidR="00E96E9B" w:rsidRPr="001A612A" w:rsidRDefault="00E96E9B" w:rsidP="00E96E9B">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52368FA4" w14:textId="77777777" w:rsidR="00E96E9B" w:rsidRPr="001A612A" w:rsidRDefault="00E96E9B" w:rsidP="00E96E9B">
      <w:pPr>
        <w:pStyle w:val="P00"/>
        <w:spacing w:before="0"/>
        <w:ind w:left="0" w:right="1134"/>
        <w:rPr>
          <w:rStyle w:val="default"/>
          <w:rFonts w:cs="FrankRuehl" w:hint="cs"/>
          <w:strike/>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 xml:space="preserve">"המחיר המחייב לקמעונאי" </w:t>
      </w:r>
      <w:r w:rsidRPr="001A612A">
        <w:rPr>
          <w:rStyle w:val="default"/>
          <w:rFonts w:cs="FrankRuehl"/>
          <w:strike/>
          <w:vanish/>
          <w:sz w:val="22"/>
          <w:szCs w:val="22"/>
          <w:shd w:val="clear" w:color="auto" w:fill="FFFF99"/>
          <w:rtl/>
          <w:lang w:eastAsia="en-US"/>
        </w:rPr>
        <w:t>–</w:t>
      </w:r>
    </w:p>
    <w:p w14:paraId="12317164" w14:textId="77777777" w:rsidR="00E96E9B" w:rsidRPr="001A612A" w:rsidRDefault="00E96E9B" w:rsidP="00E96E9B">
      <w:pPr>
        <w:pStyle w:val="P00"/>
        <w:spacing w:before="0"/>
        <w:ind w:left="1021" w:right="1134"/>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(א)</w:t>
      </w:r>
      <w:r w:rsidRPr="001A612A">
        <w:rPr>
          <w:rStyle w:val="default"/>
          <w:rFonts w:cs="FrankRuehl" w:hint="cs"/>
          <w:strike/>
          <w:vanish/>
          <w:sz w:val="22"/>
          <w:szCs w:val="22"/>
          <w:shd w:val="clear" w:color="auto" w:fill="FFFF99"/>
          <w:rtl/>
          <w:lang w:eastAsia="en-US"/>
        </w:rPr>
        <w:tab/>
        <w:t xml:space="preserve">לענין תכשיר מרשם מתוצרת הארץ </w:t>
      </w:r>
      <w:r w:rsidRPr="001A612A">
        <w:rPr>
          <w:rStyle w:val="default"/>
          <w:rFonts w:cs="FrankRuehl"/>
          <w:strike/>
          <w:vanish/>
          <w:sz w:val="22"/>
          <w:szCs w:val="22"/>
          <w:shd w:val="clear" w:color="auto" w:fill="FFFF99"/>
          <w:rtl/>
          <w:lang w:eastAsia="en-US"/>
        </w:rPr>
        <w:t>–</w:t>
      </w:r>
    </w:p>
    <w:p w14:paraId="0DD7CD37" w14:textId="77777777" w:rsidR="00E96E9B" w:rsidRPr="001A612A" w:rsidRDefault="00E96E9B" w:rsidP="00E96E9B">
      <w:pPr>
        <w:pStyle w:val="P00"/>
        <w:spacing w:before="0"/>
        <w:ind w:left="1474" w:right="1134"/>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(1)</w:t>
      </w:r>
      <w:r w:rsidRPr="001A612A">
        <w:rPr>
          <w:rStyle w:val="default"/>
          <w:rFonts w:cs="FrankRuehl" w:hint="cs"/>
          <w:strike/>
          <w:vanish/>
          <w:sz w:val="22"/>
          <w:szCs w:val="22"/>
          <w:shd w:val="clear" w:color="auto" w:fill="FFFF99"/>
          <w:rtl/>
          <w:lang w:eastAsia="en-US"/>
        </w:rPr>
        <w:tab/>
        <w:t xml:space="preserve">בתקופה שמיום 1 ביוני 2001 ועד ליום 31 במאי 2002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מחיר הבסיס בתוספת שליש ההפרש בין מחיר היעד למחיר הבסיס (להלן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מחיר הביניים);</w:t>
      </w:r>
    </w:p>
    <w:p w14:paraId="2AE88030" w14:textId="77777777" w:rsidR="00E96E9B" w:rsidRPr="001A612A" w:rsidRDefault="00E96E9B" w:rsidP="00E96E9B">
      <w:pPr>
        <w:pStyle w:val="P00"/>
        <w:spacing w:before="0"/>
        <w:ind w:left="1474" w:right="1134"/>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(2)</w:t>
      </w:r>
      <w:r w:rsidRPr="001A612A">
        <w:rPr>
          <w:rStyle w:val="default"/>
          <w:rFonts w:cs="FrankRuehl" w:hint="cs"/>
          <w:strike/>
          <w:vanish/>
          <w:sz w:val="22"/>
          <w:szCs w:val="22"/>
          <w:shd w:val="clear" w:color="auto" w:fill="FFFF99"/>
          <w:rtl/>
          <w:lang w:eastAsia="en-US"/>
        </w:rPr>
        <w:tab/>
        <w:t xml:space="preserve">בתקופה שמיום 1 ביוני 2002 ועד ליום 31 במאי 2003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מחיר הביניים בתוספת מחצית ההפרש בין מחיר היעד למחיר הביניים (להלן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מחיר ביניים מתוקן);</w:t>
      </w:r>
    </w:p>
    <w:p w14:paraId="348A76AC" w14:textId="77777777" w:rsidR="00E96E9B" w:rsidRPr="001A612A" w:rsidRDefault="00E96E9B" w:rsidP="00E96E9B">
      <w:pPr>
        <w:pStyle w:val="P00"/>
        <w:spacing w:before="0"/>
        <w:ind w:left="1474" w:right="1134"/>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(3)</w:t>
      </w:r>
      <w:r w:rsidRPr="001A612A">
        <w:rPr>
          <w:rStyle w:val="default"/>
          <w:rFonts w:cs="FrankRuehl" w:hint="cs"/>
          <w:strike/>
          <w:vanish/>
          <w:sz w:val="22"/>
          <w:szCs w:val="22"/>
          <w:shd w:val="clear" w:color="auto" w:fill="FFFF99"/>
          <w:rtl/>
          <w:lang w:eastAsia="en-US"/>
        </w:rPr>
        <w:tab/>
        <w:t xml:space="preserve">בתקופה שמיום 1 ביוני 2003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מחיר היעד;</w:t>
      </w:r>
    </w:p>
    <w:p w14:paraId="3EF77808" w14:textId="77777777" w:rsidR="00E96E9B" w:rsidRPr="00E96E9B" w:rsidRDefault="00E96E9B" w:rsidP="00E96E9B">
      <w:pPr>
        <w:pStyle w:val="P00"/>
        <w:spacing w:before="0"/>
        <w:ind w:left="1021" w:right="1134"/>
        <w:rPr>
          <w:rStyle w:val="default"/>
          <w:rFonts w:cs="FrankRuehl" w:hint="cs"/>
          <w:sz w:val="2"/>
          <w:szCs w:val="2"/>
          <w:rtl/>
          <w:lang w:eastAsia="en-US"/>
        </w:rPr>
      </w:pPr>
      <w:r w:rsidRPr="001A612A">
        <w:rPr>
          <w:rStyle w:val="default"/>
          <w:rFonts w:cs="FrankRuehl" w:hint="cs"/>
          <w:strike/>
          <w:vanish/>
          <w:sz w:val="22"/>
          <w:szCs w:val="22"/>
          <w:shd w:val="clear" w:color="auto" w:fill="FFFF99"/>
          <w:rtl/>
          <w:lang w:eastAsia="en-US"/>
        </w:rPr>
        <w:t>(ב)</w:t>
      </w:r>
      <w:r w:rsidRPr="001A612A">
        <w:rPr>
          <w:rStyle w:val="default"/>
          <w:rFonts w:cs="FrankRuehl" w:hint="cs"/>
          <w:strike/>
          <w:vanish/>
          <w:sz w:val="22"/>
          <w:szCs w:val="22"/>
          <w:shd w:val="clear" w:color="auto" w:fill="FFFF99"/>
          <w:rtl/>
          <w:lang w:eastAsia="en-US"/>
        </w:rPr>
        <w:tab/>
        <w:t xml:space="preserve">לענין תכשיר מרשם מיובא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מחיר הביניים, מחיר הביניים המתוקן, ומחיר היעד, הכל לפי הענין, בתוספת אחוז ושתי עשיריות האחוז;</w:t>
      </w:r>
      <w:bookmarkEnd w:id="5"/>
    </w:p>
    <w:p w14:paraId="36C492B0" w14:textId="77777777" w:rsidR="009A0A26" w:rsidRDefault="009A0A26">
      <w:pPr>
        <w:pStyle w:val="P00"/>
        <w:spacing w:before="72"/>
        <w:ind w:left="0" w:right="1134"/>
        <w:rPr>
          <w:rStyle w:val="default"/>
          <w:rFonts w:cs="FrankRuehl" w:hint="cs"/>
          <w:rtl/>
          <w:lang w:eastAsia="en-US"/>
        </w:rPr>
      </w:pPr>
      <w:r>
        <w:rPr>
          <w:rStyle w:val="default"/>
          <w:rFonts w:cs="FrankRuehl" w:hint="cs"/>
          <w:rtl/>
          <w:lang w:eastAsia="en-US"/>
        </w:rPr>
        <w:tab/>
        <w:t xml:space="preserve">"המחיר המחייב לצרכן" </w:t>
      </w:r>
      <w:r>
        <w:rPr>
          <w:rStyle w:val="default"/>
          <w:rFonts w:cs="FrankRuehl"/>
          <w:rtl/>
          <w:lang w:eastAsia="en-US"/>
        </w:rPr>
        <w:t>–</w:t>
      </w:r>
      <w:r>
        <w:rPr>
          <w:rStyle w:val="default"/>
          <w:rFonts w:cs="FrankRuehl" w:hint="cs"/>
          <w:rtl/>
          <w:lang w:eastAsia="en-US"/>
        </w:rPr>
        <w:t xml:space="preserve"> המחיר המחייב לקמעונאי בתוספת שיעור הרווח המרבי לקמעונאי, כמפורט בתוספת השניה;</w:t>
      </w:r>
    </w:p>
    <w:p w14:paraId="2E3C443A" w14:textId="77777777" w:rsidR="009A0A26" w:rsidRDefault="00E96E9B" w:rsidP="00E96E9B">
      <w:pPr>
        <w:pStyle w:val="P00"/>
        <w:spacing w:before="72"/>
        <w:ind w:left="0" w:right="1134"/>
        <w:rPr>
          <w:rStyle w:val="default"/>
          <w:rFonts w:cs="FrankRuehl" w:hint="cs"/>
          <w:rtl/>
          <w:lang w:eastAsia="en-US"/>
        </w:rPr>
      </w:pPr>
      <w:r>
        <w:rPr>
          <w:rFonts w:hint="cs"/>
          <w:rtl/>
          <w:lang w:eastAsia="en-US"/>
        </w:rPr>
        <w:pict w14:anchorId="41A84C32">
          <v:shape id="_x0000_s1290" type="#_x0000_t202" style="position:absolute;left:0;text-align:left;margin-left:470.25pt;margin-top:6.95pt;width:1in;height:11.2pt;z-index:251652608" filled="f" stroked="f">
            <v:textbox inset="1mm,0,1mm,0">
              <w:txbxContent>
                <w:p w14:paraId="49D81CBC" w14:textId="77777777" w:rsidR="00E96E9B" w:rsidRDefault="00E96E9B" w:rsidP="00E96E9B">
                  <w:pPr>
                    <w:spacing w:line="160" w:lineRule="exact"/>
                    <w:jc w:val="left"/>
                    <w:rPr>
                      <w:rFonts w:cs="Miriam" w:hint="cs"/>
                      <w:szCs w:val="18"/>
                      <w:rtl/>
                      <w:lang w:eastAsia="en-US"/>
                    </w:rPr>
                  </w:pPr>
                  <w:r>
                    <w:rPr>
                      <w:rFonts w:cs="Miriam" w:hint="cs"/>
                      <w:szCs w:val="18"/>
                      <w:rtl/>
                      <w:lang w:eastAsia="en-US"/>
                    </w:rPr>
                    <w:t>צו תשע"א-2011</w:t>
                  </w:r>
                </w:p>
              </w:txbxContent>
            </v:textbox>
            <w10:anchorlock/>
          </v:shape>
        </w:pict>
      </w:r>
      <w:r w:rsidR="009A0A26">
        <w:rPr>
          <w:rStyle w:val="default"/>
          <w:rFonts w:cs="FrankRuehl" w:hint="cs"/>
          <w:rtl/>
          <w:lang w:eastAsia="en-US"/>
        </w:rPr>
        <w:tab/>
        <w:t xml:space="preserve">"המחירון" </w:t>
      </w:r>
      <w:r w:rsidR="009A0A26">
        <w:rPr>
          <w:rStyle w:val="default"/>
          <w:rFonts w:cs="FrankRuehl"/>
          <w:rtl/>
          <w:lang w:eastAsia="en-US"/>
        </w:rPr>
        <w:t>–</w:t>
      </w:r>
      <w:r w:rsidR="009A0A26">
        <w:rPr>
          <w:rStyle w:val="default"/>
          <w:rFonts w:cs="FrankRuehl" w:hint="cs"/>
          <w:rtl/>
          <w:lang w:eastAsia="en-US"/>
        </w:rPr>
        <w:t xml:space="preserve"> רשימת המחירים המחייבים לקמעונאי ולצרכן לתכשירי מרשם, שהכין המפקח, כאמור בסעיף 3;</w:t>
      </w:r>
    </w:p>
    <w:p w14:paraId="59123A30" w14:textId="77777777" w:rsidR="00E96E9B" w:rsidRPr="001A612A" w:rsidRDefault="00E96E9B" w:rsidP="00E96E9B">
      <w:pPr>
        <w:pStyle w:val="P00"/>
        <w:spacing w:before="0"/>
        <w:ind w:left="0" w:right="1134"/>
        <w:rPr>
          <w:rStyle w:val="default"/>
          <w:rFonts w:cs="FrankRuehl" w:hint="cs"/>
          <w:vanish/>
          <w:color w:val="FF0000"/>
          <w:szCs w:val="20"/>
          <w:shd w:val="clear" w:color="auto" w:fill="FFFF99"/>
          <w:rtl/>
          <w:lang w:eastAsia="en-US"/>
        </w:rPr>
      </w:pPr>
      <w:bookmarkStart w:id="6" w:name="Rov14"/>
      <w:r w:rsidRPr="001A612A">
        <w:rPr>
          <w:rStyle w:val="default"/>
          <w:rFonts w:cs="FrankRuehl" w:hint="cs"/>
          <w:vanish/>
          <w:color w:val="FF0000"/>
          <w:szCs w:val="20"/>
          <w:shd w:val="clear" w:color="auto" w:fill="FFFF99"/>
          <w:rtl/>
          <w:lang w:eastAsia="en-US"/>
        </w:rPr>
        <w:t>מיום 24.11.2010</w:t>
      </w:r>
    </w:p>
    <w:p w14:paraId="2B4F2A77"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171CE7B5"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hyperlink r:id="rId12"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1295</w:t>
      </w:r>
    </w:p>
    <w:p w14:paraId="4AF1C160" w14:textId="77777777" w:rsidR="00E96E9B" w:rsidRPr="00E96E9B" w:rsidRDefault="00E96E9B" w:rsidP="00E96E9B">
      <w:pPr>
        <w:pStyle w:val="P00"/>
        <w:ind w:left="0" w:right="1134"/>
        <w:rPr>
          <w:rStyle w:val="default"/>
          <w:rFonts w:cs="FrankRuehl" w:hint="cs"/>
          <w:sz w:val="2"/>
          <w:szCs w:val="2"/>
          <w:rtl/>
          <w:lang w:eastAsia="en-US"/>
        </w:rPr>
      </w:pPr>
      <w:r w:rsidRPr="001A612A">
        <w:rPr>
          <w:rStyle w:val="default"/>
          <w:rFonts w:cs="FrankRuehl" w:hint="cs"/>
          <w:vanish/>
          <w:sz w:val="22"/>
          <w:szCs w:val="22"/>
          <w:shd w:val="clear" w:color="auto" w:fill="FFFF99"/>
          <w:rtl/>
          <w:lang w:eastAsia="en-US"/>
        </w:rPr>
        <w:tab/>
        <w:t xml:space="preserve">"המחירון"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רשימת </w:t>
      </w:r>
      <w:r w:rsidRPr="001A612A">
        <w:rPr>
          <w:rStyle w:val="default"/>
          <w:rFonts w:cs="FrankRuehl" w:hint="cs"/>
          <w:strike/>
          <w:vanish/>
          <w:sz w:val="22"/>
          <w:szCs w:val="22"/>
          <w:shd w:val="clear" w:color="auto" w:fill="FFFF99"/>
          <w:rtl/>
          <w:lang w:eastAsia="en-US"/>
        </w:rPr>
        <w:t>מחירי היעד</w:t>
      </w:r>
      <w:r w:rsidRPr="001A612A">
        <w:rPr>
          <w:rStyle w:val="default"/>
          <w:rFonts w:cs="FrankRuehl" w:hint="cs"/>
          <w:vanish/>
          <w:sz w:val="22"/>
          <w:szCs w:val="22"/>
          <w:shd w:val="clear" w:color="auto" w:fill="FFFF99"/>
          <w:rtl/>
          <w:lang w:eastAsia="en-US"/>
        </w:rPr>
        <w:t xml:space="preserve"> המחירים המחייבים לקמעונאי ולצרכן לתכשירי מרשם, שהכין המפקח, כאמור בסעיף 3;</w:t>
      </w:r>
      <w:bookmarkEnd w:id="6"/>
    </w:p>
    <w:p w14:paraId="379469AD" w14:textId="77777777" w:rsidR="009A0A26" w:rsidRDefault="00E96E9B" w:rsidP="00E96E9B">
      <w:pPr>
        <w:pStyle w:val="P00"/>
        <w:spacing w:before="72"/>
        <w:ind w:left="0" w:right="1134"/>
        <w:rPr>
          <w:rStyle w:val="default"/>
          <w:rFonts w:cs="FrankRuehl" w:hint="cs"/>
          <w:rtl/>
          <w:lang w:eastAsia="en-US"/>
        </w:rPr>
      </w:pPr>
      <w:r>
        <w:rPr>
          <w:rFonts w:hint="cs"/>
          <w:rtl/>
          <w:lang w:eastAsia="en-US"/>
        </w:rPr>
        <w:pict w14:anchorId="707FF161">
          <v:shape id="_x0000_s1291" type="#_x0000_t202" style="position:absolute;left:0;text-align:left;margin-left:470.25pt;margin-top:7.1pt;width:1in;height:11.2pt;z-index:251653632" filled="f" stroked="f">
            <v:textbox inset="1mm,0,1mm,0">
              <w:txbxContent>
                <w:p w14:paraId="7E4DB6D2" w14:textId="77777777" w:rsidR="00E96E9B" w:rsidRDefault="00E96E9B" w:rsidP="00E96E9B">
                  <w:pPr>
                    <w:spacing w:line="160" w:lineRule="exact"/>
                    <w:jc w:val="left"/>
                    <w:rPr>
                      <w:rFonts w:cs="Miriam" w:hint="cs"/>
                      <w:szCs w:val="18"/>
                      <w:rtl/>
                      <w:lang w:eastAsia="en-US"/>
                    </w:rPr>
                  </w:pPr>
                  <w:r>
                    <w:rPr>
                      <w:rFonts w:cs="Miriam" w:hint="cs"/>
                      <w:szCs w:val="18"/>
                      <w:rtl/>
                      <w:lang w:eastAsia="en-US"/>
                    </w:rPr>
                    <w:t>צו תשע"א-2011</w:t>
                  </w:r>
                </w:p>
              </w:txbxContent>
            </v:textbox>
            <w10:anchorlock/>
          </v:shape>
        </w:pict>
      </w:r>
      <w:r w:rsidR="009A0A26">
        <w:rPr>
          <w:rStyle w:val="default"/>
          <w:rFonts w:cs="FrankRuehl" w:hint="cs"/>
          <w:rtl/>
          <w:lang w:eastAsia="en-US"/>
        </w:rPr>
        <w:tab/>
        <w:t xml:space="preserve">"ממוצע שערי החליפין" </w:t>
      </w:r>
      <w:r w:rsidR="009A0A26">
        <w:rPr>
          <w:rStyle w:val="default"/>
          <w:rFonts w:cs="FrankRuehl"/>
          <w:rtl/>
          <w:lang w:eastAsia="en-US"/>
        </w:rPr>
        <w:t>–</w:t>
      </w:r>
      <w:r w:rsidR="009A0A26">
        <w:rPr>
          <w:rStyle w:val="default"/>
          <w:rFonts w:cs="FrankRuehl" w:hint="cs"/>
          <w:rtl/>
          <w:lang w:eastAsia="en-US"/>
        </w:rPr>
        <w:t xml:space="preserve"> ממוצע שערי החליפין של השקל החדש לעומת שע</w:t>
      </w:r>
      <w:r>
        <w:rPr>
          <w:rStyle w:val="default"/>
          <w:rFonts w:cs="FrankRuehl" w:hint="cs"/>
          <w:rtl/>
          <w:lang w:eastAsia="en-US"/>
        </w:rPr>
        <w:t>ר</w:t>
      </w:r>
      <w:r w:rsidR="009A0A26">
        <w:rPr>
          <w:rStyle w:val="default"/>
          <w:rFonts w:cs="FrankRuehl" w:hint="cs"/>
          <w:rtl/>
          <w:lang w:eastAsia="en-US"/>
        </w:rPr>
        <w:t xml:space="preserve"> האירו האירופי הידוע האחרון;</w:t>
      </w:r>
    </w:p>
    <w:p w14:paraId="53A6D79B" w14:textId="77777777" w:rsidR="00E96E9B" w:rsidRPr="001A612A" w:rsidRDefault="00E96E9B" w:rsidP="00E96E9B">
      <w:pPr>
        <w:pStyle w:val="P00"/>
        <w:spacing w:before="0"/>
        <w:ind w:left="0" w:right="1134"/>
        <w:rPr>
          <w:rStyle w:val="default"/>
          <w:rFonts w:cs="FrankRuehl" w:hint="cs"/>
          <w:vanish/>
          <w:color w:val="FF0000"/>
          <w:szCs w:val="20"/>
          <w:shd w:val="clear" w:color="auto" w:fill="FFFF99"/>
          <w:rtl/>
          <w:lang w:eastAsia="en-US"/>
        </w:rPr>
      </w:pPr>
      <w:bookmarkStart w:id="7" w:name="Rov15"/>
      <w:r w:rsidRPr="001A612A">
        <w:rPr>
          <w:rStyle w:val="default"/>
          <w:rFonts w:cs="FrankRuehl" w:hint="cs"/>
          <w:vanish/>
          <w:color w:val="FF0000"/>
          <w:szCs w:val="20"/>
          <w:shd w:val="clear" w:color="auto" w:fill="FFFF99"/>
          <w:rtl/>
          <w:lang w:eastAsia="en-US"/>
        </w:rPr>
        <w:t>מיום 24.11.2010</w:t>
      </w:r>
    </w:p>
    <w:p w14:paraId="42AA3345"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167DAF5E" w14:textId="77777777" w:rsidR="00E96E9B" w:rsidRPr="001A612A" w:rsidRDefault="00E96E9B" w:rsidP="00E96E9B">
      <w:pPr>
        <w:pStyle w:val="P00"/>
        <w:spacing w:before="0"/>
        <w:ind w:left="0" w:right="1134"/>
        <w:rPr>
          <w:rStyle w:val="default"/>
          <w:rFonts w:cs="FrankRuehl" w:hint="cs"/>
          <w:vanish/>
          <w:szCs w:val="20"/>
          <w:shd w:val="clear" w:color="auto" w:fill="FFFF99"/>
          <w:rtl/>
          <w:lang w:eastAsia="en-US"/>
        </w:rPr>
      </w:pPr>
      <w:hyperlink r:id="rId13"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1295</w:t>
      </w:r>
    </w:p>
    <w:p w14:paraId="6EBD5FB2" w14:textId="77777777" w:rsidR="00E96E9B" w:rsidRPr="00E96E9B" w:rsidRDefault="00E96E9B" w:rsidP="00E96E9B">
      <w:pPr>
        <w:pStyle w:val="P00"/>
        <w:ind w:left="0" w:right="1134"/>
        <w:rPr>
          <w:rStyle w:val="default"/>
          <w:rFonts w:cs="FrankRuehl" w:hint="cs"/>
          <w:sz w:val="2"/>
          <w:szCs w:val="2"/>
          <w:rtl/>
          <w:lang w:eastAsia="en-US"/>
        </w:rPr>
      </w:pPr>
      <w:r w:rsidRPr="001A612A">
        <w:rPr>
          <w:rStyle w:val="default"/>
          <w:rFonts w:cs="FrankRuehl" w:hint="cs"/>
          <w:vanish/>
          <w:sz w:val="22"/>
          <w:szCs w:val="22"/>
          <w:shd w:val="clear" w:color="auto" w:fill="FFFF99"/>
          <w:rtl/>
          <w:lang w:eastAsia="en-US"/>
        </w:rPr>
        <w:tab/>
        <w:t xml:space="preserve">"ממוצע שערי החליפין"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ממוצע שערי החליפין של השקל החדש לעומת </w:t>
      </w:r>
      <w:r w:rsidRPr="001A612A">
        <w:rPr>
          <w:rStyle w:val="default"/>
          <w:rFonts w:cs="FrankRuehl" w:hint="cs"/>
          <w:strike/>
          <w:vanish/>
          <w:sz w:val="22"/>
          <w:szCs w:val="22"/>
          <w:shd w:val="clear" w:color="auto" w:fill="FFFF99"/>
          <w:rtl/>
          <w:lang w:eastAsia="en-US"/>
        </w:rPr>
        <w:t>שעת</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שער</w:t>
      </w:r>
      <w:r w:rsidRPr="001A612A">
        <w:rPr>
          <w:rStyle w:val="default"/>
          <w:rFonts w:cs="FrankRuehl" w:hint="cs"/>
          <w:vanish/>
          <w:sz w:val="22"/>
          <w:szCs w:val="22"/>
          <w:shd w:val="clear" w:color="auto" w:fill="FFFF99"/>
          <w:rtl/>
          <w:lang w:eastAsia="en-US"/>
        </w:rPr>
        <w:t xml:space="preserve"> האירו האירופי הידוע האחרון;</w:t>
      </w:r>
      <w:bookmarkEnd w:id="7"/>
    </w:p>
    <w:p w14:paraId="720D127E" w14:textId="77777777" w:rsidR="00565709" w:rsidRDefault="00565709" w:rsidP="00565709">
      <w:pPr>
        <w:pStyle w:val="P00"/>
        <w:spacing w:before="72"/>
        <w:ind w:left="0" w:right="1134"/>
        <w:rPr>
          <w:rStyle w:val="default"/>
          <w:rFonts w:cs="FrankRuehl" w:hint="cs"/>
          <w:rtl/>
          <w:lang w:eastAsia="en-US"/>
        </w:rPr>
      </w:pPr>
      <w:r>
        <w:rPr>
          <w:rFonts w:hint="cs"/>
          <w:rtl/>
          <w:lang w:eastAsia="en-US"/>
        </w:rPr>
        <w:pict w14:anchorId="775C008F">
          <v:shape id="_x0000_s1306" type="#_x0000_t202" style="position:absolute;left:0;text-align:left;margin-left:470.25pt;margin-top:7.1pt;width:1in;height:11.2pt;z-index:251663872" filled="f" stroked="f">
            <v:textbox inset="1mm,0,1mm,0">
              <w:txbxContent>
                <w:p w14:paraId="654BCD1F" w14:textId="77777777" w:rsidR="00565709" w:rsidRDefault="00565709" w:rsidP="00565709">
                  <w:pPr>
                    <w:spacing w:line="160" w:lineRule="exact"/>
                    <w:jc w:val="left"/>
                    <w:rPr>
                      <w:rFonts w:cs="Miriam" w:hint="cs"/>
                      <w:szCs w:val="18"/>
                      <w:rtl/>
                      <w:lang w:eastAsia="en-US"/>
                    </w:rPr>
                  </w:pPr>
                  <w:r>
                    <w:rPr>
                      <w:rFonts w:cs="Miriam" w:hint="cs"/>
                      <w:szCs w:val="18"/>
                      <w:rtl/>
                      <w:lang w:eastAsia="en-US"/>
                    </w:rPr>
                    <w:t>צו תשע"ז-2017</w:t>
                  </w:r>
                </w:p>
              </w:txbxContent>
            </v:textbox>
            <w10:anchorlock/>
          </v:shape>
        </w:pict>
      </w:r>
      <w:r>
        <w:rPr>
          <w:rStyle w:val="default"/>
          <w:rFonts w:cs="FrankRuehl" w:hint="cs"/>
          <w:rtl/>
          <w:lang w:eastAsia="en-US"/>
        </w:rPr>
        <w:tab/>
        <w:t xml:space="preserve">"סל שירותי הבריאות" </w:t>
      </w:r>
      <w:r>
        <w:rPr>
          <w:rStyle w:val="default"/>
          <w:rFonts w:cs="FrankRuehl"/>
          <w:rtl/>
          <w:lang w:eastAsia="en-US"/>
        </w:rPr>
        <w:t>–</w:t>
      </w:r>
      <w:r>
        <w:rPr>
          <w:rStyle w:val="default"/>
          <w:rFonts w:cs="FrankRuehl" w:hint="cs"/>
          <w:rtl/>
          <w:lang w:eastAsia="en-US"/>
        </w:rPr>
        <w:t xml:space="preserve"> כהגדרתו בחוק ביטוח בריאות ממלכתי, התשנ"ד-1994;</w:t>
      </w:r>
    </w:p>
    <w:p w14:paraId="7A8B5C16" w14:textId="77777777" w:rsidR="00565709" w:rsidRPr="001A612A" w:rsidRDefault="00565709" w:rsidP="00565709">
      <w:pPr>
        <w:pStyle w:val="P00"/>
        <w:spacing w:before="0"/>
        <w:ind w:left="0" w:right="1134"/>
        <w:rPr>
          <w:rStyle w:val="default"/>
          <w:rFonts w:cs="FrankRuehl" w:hint="cs"/>
          <w:vanish/>
          <w:color w:val="FF0000"/>
          <w:szCs w:val="20"/>
          <w:shd w:val="clear" w:color="auto" w:fill="FFFF99"/>
          <w:rtl/>
          <w:lang w:eastAsia="en-US"/>
        </w:rPr>
      </w:pPr>
      <w:bookmarkStart w:id="8" w:name="Rov27"/>
      <w:r w:rsidRPr="001A612A">
        <w:rPr>
          <w:rStyle w:val="default"/>
          <w:rFonts w:cs="FrankRuehl" w:hint="cs"/>
          <w:vanish/>
          <w:color w:val="FF0000"/>
          <w:szCs w:val="20"/>
          <w:shd w:val="clear" w:color="auto" w:fill="FFFF99"/>
          <w:rtl/>
          <w:lang w:eastAsia="en-US"/>
        </w:rPr>
        <w:t>מיום 1.1.2017</w:t>
      </w:r>
    </w:p>
    <w:p w14:paraId="4F58C2FC"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w:t>
      </w:r>
    </w:p>
    <w:p w14:paraId="1B3D154A"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hyperlink r:id="rId14"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479</w:t>
      </w:r>
    </w:p>
    <w:p w14:paraId="11668643" w14:textId="77777777" w:rsidR="00565709" w:rsidRPr="00565709" w:rsidRDefault="00565709" w:rsidP="00565709">
      <w:pPr>
        <w:pStyle w:val="P00"/>
        <w:spacing w:before="0"/>
        <w:ind w:left="0" w:right="1134"/>
        <w:rPr>
          <w:rStyle w:val="default"/>
          <w:rFonts w:cs="FrankRuehl" w:hint="cs"/>
          <w:sz w:val="2"/>
          <w:szCs w:val="2"/>
          <w:shd w:val="clear" w:color="auto" w:fill="FFFF99"/>
          <w:rtl/>
          <w:lang w:eastAsia="en-US"/>
        </w:rPr>
      </w:pPr>
      <w:r w:rsidRPr="001A612A">
        <w:rPr>
          <w:rStyle w:val="default"/>
          <w:rFonts w:cs="FrankRuehl" w:hint="cs"/>
          <w:b/>
          <w:bCs/>
          <w:vanish/>
          <w:szCs w:val="20"/>
          <w:shd w:val="clear" w:color="auto" w:fill="FFFF99"/>
          <w:rtl/>
          <w:lang w:eastAsia="en-US"/>
        </w:rPr>
        <w:t>הוספת הגדרת "סל שירותי הבריאות"</w:t>
      </w:r>
      <w:bookmarkEnd w:id="8"/>
    </w:p>
    <w:p w14:paraId="25396BAB" w14:textId="77777777" w:rsidR="00565709" w:rsidRDefault="00565709" w:rsidP="00565709">
      <w:pPr>
        <w:pStyle w:val="P00"/>
        <w:spacing w:before="72"/>
        <w:ind w:left="0" w:right="1134"/>
        <w:rPr>
          <w:rStyle w:val="default"/>
          <w:rFonts w:cs="FrankRuehl" w:hint="cs"/>
          <w:rtl/>
          <w:lang w:eastAsia="en-US"/>
        </w:rPr>
      </w:pPr>
      <w:r>
        <w:rPr>
          <w:rFonts w:hint="cs"/>
          <w:rtl/>
          <w:lang w:eastAsia="en-US"/>
        </w:rPr>
        <w:pict w14:anchorId="1F8E6490">
          <v:shape id="_x0000_s1307" type="#_x0000_t202" style="position:absolute;left:0;text-align:left;margin-left:470.25pt;margin-top:7.1pt;width:1in;height:11.2pt;z-index:251664896" filled="f" stroked="f">
            <v:textbox inset="1mm,0,1mm,0">
              <w:txbxContent>
                <w:p w14:paraId="7D0E5900" w14:textId="77777777" w:rsidR="00565709" w:rsidRDefault="00565709" w:rsidP="00565709">
                  <w:pPr>
                    <w:spacing w:line="160" w:lineRule="exact"/>
                    <w:jc w:val="left"/>
                    <w:rPr>
                      <w:rFonts w:cs="Miriam" w:hint="cs"/>
                      <w:szCs w:val="18"/>
                      <w:rtl/>
                      <w:lang w:eastAsia="en-US"/>
                    </w:rPr>
                  </w:pPr>
                  <w:r>
                    <w:rPr>
                      <w:rFonts w:cs="Miriam" w:hint="cs"/>
                      <w:szCs w:val="18"/>
                      <w:rtl/>
                      <w:lang w:eastAsia="en-US"/>
                    </w:rPr>
                    <w:t>צו תשע"ז-2017</w:t>
                  </w:r>
                </w:p>
              </w:txbxContent>
            </v:textbox>
            <w10:anchorlock/>
          </v:shape>
        </w:pict>
      </w:r>
      <w:r>
        <w:rPr>
          <w:rStyle w:val="default"/>
          <w:rFonts w:cs="FrankRuehl" w:hint="cs"/>
          <w:rtl/>
          <w:lang w:eastAsia="en-US"/>
        </w:rPr>
        <w:tab/>
        <w:t xml:space="preserve">"פנקס התכשירים" </w:t>
      </w:r>
      <w:r>
        <w:rPr>
          <w:rStyle w:val="default"/>
          <w:rFonts w:cs="FrankRuehl"/>
          <w:rtl/>
          <w:lang w:eastAsia="en-US"/>
        </w:rPr>
        <w:t>–</w:t>
      </w:r>
      <w:r>
        <w:rPr>
          <w:rStyle w:val="default"/>
          <w:rFonts w:cs="FrankRuehl" w:hint="cs"/>
          <w:rtl/>
          <w:lang w:eastAsia="en-US"/>
        </w:rPr>
        <w:t xml:space="preserve"> פנקס המתנהל לפי סעיף 47א לפקודת הרוקחים [נוסח חדש], התשמ"א-1981 (להלן </w:t>
      </w:r>
      <w:r>
        <w:rPr>
          <w:rStyle w:val="default"/>
          <w:rFonts w:cs="FrankRuehl"/>
          <w:rtl/>
          <w:lang w:eastAsia="en-US"/>
        </w:rPr>
        <w:t>–</w:t>
      </w:r>
      <w:r>
        <w:rPr>
          <w:rStyle w:val="default"/>
          <w:rFonts w:cs="FrankRuehl" w:hint="cs"/>
          <w:rtl/>
          <w:lang w:eastAsia="en-US"/>
        </w:rPr>
        <w:t xml:space="preserve"> פקודת הרוקחים);</w:t>
      </w:r>
    </w:p>
    <w:p w14:paraId="26E442DC" w14:textId="77777777" w:rsidR="00565709" w:rsidRPr="001A612A" w:rsidRDefault="00565709" w:rsidP="00565709">
      <w:pPr>
        <w:pStyle w:val="P00"/>
        <w:spacing w:before="0"/>
        <w:ind w:left="0" w:right="1134"/>
        <w:rPr>
          <w:rStyle w:val="default"/>
          <w:rFonts w:cs="FrankRuehl" w:hint="cs"/>
          <w:vanish/>
          <w:color w:val="FF0000"/>
          <w:szCs w:val="20"/>
          <w:shd w:val="clear" w:color="auto" w:fill="FFFF99"/>
          <w:rtl/>
          <w:lang w:eastAsia="en-US"/>
        </w:rPr>
      </w:pPr>
      <w:bookmarkStart w:id="9" w:name="Rov28"/>
      <w:r w:rsidRPr="001A612A">
        <w:rPr>
          <w:rStyle w:val="default"/>
          <w:rFonts w:cs="FrankRuehl" w:hint="cs"/>
          <w:vanish/>
          <w:color w:val="FF0000"/>
          <w:szCs w:val="20"/>
          <w:shd w:val="clear" w:color="auto" w:fill="FFFF99"/>
          <w:rtl/>
          <w:lang w:eastAsia="en-US"/>
        </w:rPr>
        <w:t>מיום 1.1.2017</w:t>
      </w:r>
    </w:p>
    <w:p w14:paraId="1DE5AD31"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w:t>
      </w:r>
    </w:p>
    <w:p w14:paraId="0F31FE48"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hyperlink r:id="rId15"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479</w:t>
      </w:r>
    </w:p>
    <w:p w14:paraId="0BF4BC98" w14:textId="77777777" w:rsidR="00565709" w:rsidRPr="00565709" w:rsidRDefault="00565709" w:rsidP="00565709">
      <w:pPr>
        <w:pStyle w:val="P00"/>
        <w:spacing w:before="0"/>
        <w:ind w:left="0" w:right="1134"/>
        <w:rPr>
          <w:rStyle w:val="default"/>
          <w:rFonts w:cs="FrankRuehl" w:hint="cs"/>
          <w:sz w:val="2"/>
          <w:szCs w:val="2"/>
          <w:shd w:val="clear" w:color="auto" w:fill="FFFF99"/>
          <w:rtl/>
          <w:lang w:eastAsia="en-US"/>
        </w:rPr>
      </w:pPr>
      <w:r w:rsidRPr="001A612A">
        <w:rPr>
          <w:rStyle w:val="default"/>
          <w:rFonts w:cs="FrankRuehl" w:hint="cs"/>
          <w:b/>
          <w:bCs/>
          <w:vanish/>
          <w:szCs w:val="20"/>
          <w:shd w:val="clear" w:color="auto" w:fill="FFFF99"/>
          <w:rtl/>
          <w:lang w:eastAsia="en-US"/>
        </w:rPr>
        <w:t>הוספת הגדרת "פנקס התכשירים"</w:t>
      </w:r>
      <w:bookmarkEnd w:id="9"/>
    </w:p>
    <w:p w14:paraId="46F3BBAE" w14:textId="77777777" w:rsidR="008A46EF" w:rsidRDefault="008A46EF" w:rsidP="008A46EF">
      <w:pPr>
        <w:pStyle w:val="P00"/>
        <w:spacing w:before="72"/>
        <w:ind w:left="0" w:right="1134"/>
        <w:rPr>
          <w:rStyle w:val="default"/>
          <w:rFonts w:cs="FrankRuehl" w:hint="cs"/>
          <w:rtl/>
          <w:lang w:eastAsia="en-US"/>
        </w:rPr>
      </w:pPr>
      <w:r>
        <w:rPr>
          <w:rFonts w:hint="cs"/>
          <w:rtl/>
          <w:lang w:eastAsia="en-US"/>
        </w:rPr>
        <w:pict w14:anchorId="34B4B078">
          <v:shape id="_x0000_s1298" type="#_x0000_t202" style="position:absolute;left:0;text-align:left;margin-left:470.25pt;margin-top:7.1pt;width:1in;height:11.2pt;z-index:251657728" filled="f" stroked="f">
            <v:textbox inset="1mm,0,1mm,0">
              <w:txbxContent>
                <w:p w14:paraId="0995F6C9" w14:textId="77777777" w:rsidR="008A46EF" w:rsidRDefault="008A46EF" w:rsidP="008A46EF">
                  <w:pPr>
                    <w:spacing w:line="160" w:lineRule="exact"/>
                    <w:jc w:val="left"/>
                    <w:rPr>
                      <w:rFonts w:cs="Miriam" w:hint="cs"/>
                      <w:szCs w:val="18"/>
                      <w:rtl/>
                      <w:lang w:eastAsia="en-US"/>
                    </w:rPr>
                  </w:pPr>
                  <w:r>
                    <w:rPr>
                      <w:rFonts w:cs="Miriam" w:hint="cs"/>
                      <w:szCs w:val="18"/>
                      <w:rtl/>
                      <w:lang w:eastAsia="en-US"/>
                    </w:rPr>
                    <w:t>צו תשע"ד-2013</w:t>
                  </w:r>
                </w:p>
              </w:txbxContent>
            </v:textbox>
            <w10:anchorlock/>
          </v:shape>
        </w:pict>
      </w:r>
      <w:r>
        <w:rPr>
          <w:rStyle w:val="default"/>
          <w:rFonts w:cs="FrankRuehl" w:hint="cs"/>
          <w:rtl/>
          <w:lang w:eastAsia="en-US"/>
        </w:rPr>
        <w:tab/>
        <w:t xml:space="preserve">"קופת חולים" </w:t>
      </w:r>
      <w:r>
        <w:rPr>
          <w:rStyle w:val="default"/>
          <w:rFonts w:cs="FrankRuehl"/>
          <w:rtl/>
          <w:lang w:eastAsia="en-US"/>
        </w:rPr>
        <w:t>–</w:t>
      </w:r>
      <w:r>
        <w:rPr>
          <w:rStyle w:val="default"/>
          <w:rFonts w:cs="FrankRuehl" w:hint="cs"/>
          <w:rtl/>
          <w:lang w:eastAsia="en-US"/>
        </w:rPr>
        <w:t xml:space="preserve"> כהגדרתה בסעיף 2 לחוק ביטוח בריאות ממלכתי, התשנ"ד-1994;</w:t>
      </w:r>
    </w:p>
    <w:p w14:paraId="0F73DF5A" w14:textId="77777777" w:rsidR="008A46EF" w:rsidRPr="001A612A" w:rsidRDefault="008A46EF" w:rsidP="008A46EF">
      <w:pPr>
        <w:pStyle w:val="P00"/>
        <w:spacing w:before="0"/>
        <w:ind w:left="0" w:right="1134"/>
        <w:rPr>
          <w:rStyle w:val="default"/>
          <w:rFonts w:cs="FrankRuehl" w:hint="cs"/>
          <w:vanish/>
          <w:color w:val="FF0000"/>
          <w:szCs w:val="20"/>
          <w:shd w:val="clear" w:color="auto" w:fill="FFFF99"/>
          <w:rtl/>
          <w:lang w:eastAsia="en-US"/>
        </w:rPr>
      </w:pPr>
      <w:bookmarkStart w:id="10" w:name="Rov21"/>
      <w:r w:rsidRPr="001A612A">
        <w:rPr>
          <w:rStyle w:val="default"/>
          <w:rFonts w:cs="FrankRuehl" w:hint="cs"/>
          <w:vanish/>
          <w:color w:val="FF0000"/>
          <w:szCs w:val="20"/>
          <w:shd w:val="clear" w:color="auto" w:fill="FFFF99"/>
          <w:rtl/>
          <w:lang w:eastAsia="en-US"/>
        </w:rPr>
        <w:t>מיום 28.8.2013</w:t>
      </w:r>
    </w:p>
    <w:p w14:paraId="6B4C2AB4"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תשע"ד-2013</w:t>
      </w:r>
    </w:p>
    <w:p w14:paraId="640F1F45"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hyperlink r:id="rId16" w:history="1">
        <w:r w:rsidRPr="001A612A">
          <w:rPr>
            <w:rStyle w:val="Hyperlink"/>
            <w:rFonts w:hint="cs"/>
            <w:vanish/>
            <w:szCs w:val="20"/>
            <w:shd w:val="clear" w:color="auto" w:fill="FFFF99"/>
            <w:rtl/>
            <w:lang w:eastAsia="en-US"/>
          </w:rPr>
          <w:t>ק"ת תשע"ד מס' 7296</w:t>
        </w:r>
      </w:hyperlink>
      <w:r w:rsidRPr="001A612A">
        <w:rPr>
          <w:rStyle w:val="default"/>
          <w:rFonts w:cs="FrankRuehl" w:hint="cs"/>
          <w:vanish/>
          <w:szCs w:val="20"/>
          <w:shd w:val="clear" w:color="auto" w:fill="FFFF99"/>
          <w:rtl/>
          <w:lang w:eastAsia="en-US"/>
        </w:rPr>
        <w:t xml:space="preserve"> מיום 17.10.2013 עמ' 68</w:t>
      </w:r>
    </w:p>
    <w:p w14:paraId="332F78DA" w14:textId="77777777" w:rsidR="008A46EF" w:rsidRPr="008A46EF" w:rsidRDefault="008A46EF" w:rsidP="008A46EF">
      <w:pPr>
        <w:pStyle w:val="P00"/>
        <w:spacing w:before="0"/>
        <w:ind w:left="0" w:right="1134"/>
        <w:rPr>
          <w:rStyle w:val="default"/>
          <w:rFonts w:cs="FrankRuehl" w:hint="cs"/>
          <w:sz w:val="2"/>
          <w:szCs w:val="2"/>
          <w:shd w:val="clear" w:color="auto" w:fill="FFFF99"/>
          <w:rtl/>
          <w:lang w:eastAsia="en-US"/>
        </w:rPr>
      </w:pPr>
      <w:r w:rsidRPr="001A612A">
        <w:rPr>
          <w:rStyle w:val="default"/>
          <w:rFonts w:cs="FrankRuehl" w:hint="cs"/>
          <w:b/>
          <w:bCs/>
          <w:vanish/>
          <w:szCs w:val="20"/>
          <w:shd w:val="clear" w:color="auto" w:fill="FFFF99"/>
          <w:rtl/>
          <w:lang w:eastAsia="en-US"/>
        </w:rPr>
        <w:t>הוספת הגדרת "קופת חולים"</w:t>
      </w:r>
      <w:bookmarkEnd w:id="10"/>
    </w:p>
    <w:p w14:paraId="3F3C146B" w14:textId="77777777" w:rsidR="009A0A26" w:rsidRDefault="009A0A26">
      <w:pPr>
        <w:pStyle w:val="P00"/>
        <w:spacing w:before="72"/>
        <w:ind w:left="0" w:right="1134"/>
        <w:rPr>
          <w:rStyle w:val="default"/>
          <w:rFonts w:cs="FrankRuehl" w:hint="cs"/>
          <w:rtl/>
          <w:lang w:eastAsia="en-US"/>
        </w:rPr>
      </w:pPr>
      <w:r>
        <w:rPr>
          <w:rStyle w:val="default"/>
          <w:rFonts w:cs="FrankRuehl" w:hint="cs"/>
          <w:rtl/>
          <w:lang w:eastAsia="en-US"/>
        </w:rPr>
        <w:tab/>
        <w:t xml:space="preserve">"תכשיר" ו"תכשיר מרשם" </w:t>
      </w:r>
      <w:r>
        <w:rPr>
          <w:rStyle w:val="default"/>
          <w:rFonts w:cs="FrankRuehl"/>
          <w:rtl/>
          <w:lang w:eastAsia="en-US"/>
        </w:rPr>
        <w:t>–</w:t>
      </w:r>
      <w:r>
        <w:rPr>
          <w:rStyle w:val="default"/>
          <w:rFonts w:cs="FrankRuehl" w:hint="cs"/>
          <w:rtl/>
          <w:lang w:eastAsia="en-US"/>
        </w:rPr>
        <w:t xml:space="preserve"> כהגדרתם בצו פיקוח על מחירי מצרכים ושירותים (החלת החוק על תכשירים), התשס"א-2001;</w:t>
      </w:r>
    </w:p>
    <w:p w14:paraId="7EE822CF" w14:textId="77777777" w:rsidR="00565709" w:rsidRDefault="00565709" w:rsidP="00565709">
      <w:pPr>
        <w:pStyle w:val="P00"/>
        <w:spacing w:before="72"/>
        <w:ind w:left="0" w:right="1134"/>
        <w:rPr>
          <w:rStyle w:val="default"/>
          <w:rFonts w:cs="FrankRuehl" w:hint="cs"/>
          <w:rtl/>
          <w:lang w:eastAsia="en-US"/>
        </w:rPr>
      </w:pPr>
      <w:r>
        <w:rPr>
          <w:rFonts w:hint="cs"/>
          <w:rtl/>
          <w:lang w:eastAsia="en-US"/>
        </w:rPr>
        <w:pict w14:anchorId="12E2C25D">
          <v:shape id="_x0000_s1308" type="#_x0000_t202" style="position:absolute;left:0;text-align:left;margin-left:470.25pt;margin-top:7.1pt;width:1in;height:11.2pt;z-index:251665920" filled="f" stroked="f">
            <v:textbox inset="1mm,0,1mm,0">
              <w:txbxContent>
                <w:p w14:paraId="1BD76E14" w14:textId="77777777" w:rsidR="00565709" w:rsidRDefault="00565709" w:rsidP="00565709">
                  <w:pPr>
                    <w:spacing w:line="160" w:lineRule="exact"/>
                    <w:jc w:val="left"/>
                    <w:rPr>
                      <w:rFonts w:cs="Miriam" w:hint="cs"/>
                      <w:szCs w:val="18"/>
                      <w:rtl/>
                      <w:lang w:eastAsia="en-US"/>
                    </w:rPr>
                  </w:pPr>
                  <w:r>
                    <w:rPr>
                      <w:rFonts w:cs="Miriam" w:hint="cs"/>
                      <w:szCs w:val="18"/>
                      <w:rtl/>
                      <w:lang w:eastAsia="en-US"/>
                    </w:rPr>
                    <w:t>צו תשע"ז-2017</w:t>
                  </w:r>
                </w:p>
              </w:txbxContent>
            </v:textbox>
            <w10:anchorlock/>
          </v:shape>
        </w:pict>
      </w:r>
      <w:r>
        <w:rPr>
          <w:rStyle w:val="default"/>
          <w:rFonts w:cs="FrankRuehl" w:hint="cs"/>
          <w:rtl/>
          <w:lang w:eastAsia="en-US"/>
        </w:rPr>
        <w:tab/>
        <w:t xml:space="preserve">"תכשיר ותיק" </w:t>
      </w:r>
      <w:r>
        <w:rPr>
          <w:rStyle w:val="default"/>
          <w:rFonts w:cs="FrankRuehl"/>
          <w:rtl/>
          <w:lang w:eastAsia="en-US"/>
        </w:rPr>
        <w:t>–</w:t>
      </w:r>
      <w:r>
        <w:rPr>
          <w:rStyle w:val="default"/>
          <w:rFonts w:cs="FrankRuehl" w:hint="cs"/>
          <w:rtl/>
          <w:lang w:eastAsia="en-US"/>
        </w:rPr>
        <w:t xml:space="preserve"> תכשיר שנרשם בפנקס התכשירים במסלול של תכשיר ותיק, לאחר </w:t>
      </w:r>
      <w:r>
        <w:rPr>
          <w:rStyle w:val="default"/>
          <w:rFonts w:cs="FrankRuehl" w:hint="cs"/>
          <w:rtl/>
          <w:lang w:eastAsia="en-US"/>
        </w:rPr>
        <w:lastRenderedPageBreak/>
        <w:t>שהוכח כי התקיימו בו אחד משני אלה:</w:t>
      </w:r>
    </w:p>
    <w:p w14:paraId="2A8C6C84" w14:textId="77777777" w:rsidR="00565709" w:rsidRDefault="00565709" w:rsidP="00565709">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התכשיר רשום במדינה מוכרת ומתקיימים בו כל התנאים שלהלן:</w:t>
      </w:r>
    </w:p>
    <w:p w14:paraId="682BCD9B" w14:textId="77777777" w:rsidR="00565709" w:rsidRDefault="00565709" w:rsidP="00565709">
      <w:pPr>
        <w:pStyle w:val="P00"/>
        <w:spacing w:before="72"/>
        <w:ind w:left="1474" w:right="1134"/>
        <w:rPr>
          <w:rStyle w:val="default"/>
          <w:rFonts w:cs="FrankRuehl" w:hint="cs"/>
          <w:rtl/>
          <w:lang w:eastAsia="en-US"/>
        </w:rPr>
      </w:pPr>
      <w:r>
        <w:rPr>
          <w:rStyle w:val="default"/>
          <w:rFonts w:cs="FrankRuehl" w:hint="cs"/>
          <w:rtl/>
          <w:lang w:eastAsia="en-US"/>
        </w:rPr>
        <w:t>(א)</w:t>
      </w:r>
      <w:r>
        <w:rPr>
          <w:rStyle w:val="default"/>
          <w:rFonts w:cs="FrankRuehl" w:hint="cs"/>
          <w:rtl/>
          <w:lang w:eastAsia="en-US"/>
        </w:rPr>
        <w:tab/>
        <w:t>תכשיר ובו אותו חומר גלם פעיל היה רשום בישראל או במדינה מוכרת לפני למעלה מ-10 שנים;</w:t>
      </w:r>
    </w:p>
    <w:p w14:paraId="737BA259" w14:textId="77777777" w:rsidR="00565709" w:rsidRDefault="00565709" w:rsidP="00565709">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חומר הגלם הפעיל כלול בסל שירותי הבריאות ואין תכשיר חלופי בעל אותו חומר גלם פעיל הרשום בפנקס התכשירים;</w:t>
      </w:r>
    </w:p>
    <w:p w14:paraId="691037E0" w14:textId="77777777" w:rsidR="00565709" w:rsidRDefault="00565709" w:rsidP="00565709">
      <w:pPr>
        <w:pStyle w:val="P00"/>
        <w:spacing w:before="72"/>
        <w:ind w:left="1474" w:right="1134"/>
        <w:rPr>
          <w:rStyle w:val="default"/>
          <w:rFonts w:cs="FrankRuehl" w:hint="cs"/>
          <w:rtl/>
          <w:lang w:eastAsia="en-US"/>
        </w:rPr>
      </w:pPr>
      <w:r>
        <w:rPr>
          <w:rStyle w:val="default"/>
          <w:rFonts w:cs="FrankRuehl" w:hint="cs"/>
          <w:rtl/>
          <w:lang w:eastAsia="en-US"/>
        </w:rPr>
        <w:t>(ג)</w:t>
      </w:r>
      <w:r>
        <w:rPr>
          <w:rStyle w:val="default"/>
          <w:rFonts w:cs="FrankRuehl" w:hint="cs"/>
          <w:rtl/>
          <w:lang w:eastAsia="en-US"/>
        </w:rPr>
        <w:tab/>
        <w:t>פרופיל תופעות הלוואי של התכשיר מוכר, תופעות הלוואי של התכשיר מנוטרות ומדווחות באחת מהמדינות המוכרות והמנהל סבר כי הערכת יחס התועלת-סיכון של התכשיר חיובית;</w:t>
      </w:r>
    </w:p>
    <w:p w14:paraId="2E3C7CD8" w14:textId="77777777" w:rsidR="00565709" w:rsidRDefault="00565709" w:rsidP="00565709">
      <w:pPr>
        <w:pStyle w:val="P00"/>
        <w:spacing w:before="72"/>
        <w:ind w:left="1474" w:right="1134"/>
        <w:rPr>
          <w:rStyle w:val="default"/>
          <w:rFonts w:cs="FrankRuehl" w:hint="cs"/>
          <w:rtl/>
          <w:lang w:eastAsia="en-US"/>
        </w:rPr>
      </w:pPr>
      <w:r>
        <w:rPr>
          <w:rStyle w:val="default"/>
          <w:rFonts w:cs="FrankRuehl" w:hint="cs"/>
          <w:rtl/>
          <w:lang w:eastAsia="en-US"/>
        </w:rPr>
        <w:t>(ד)</w:t>
      </w:r>
      <w:r>
        <w:rPr>
          <w:rStyle w:val="default"/>
          <w:rFonts w:cs="FrankRuehl" w:hint="cs"/>
          <w:rtl/>
          <w:lang w:eastAsia="en-US"/>
        </w:rPr>
        <w:tab/>
        <w:t>התכשיר היה משווק בישראל לפי היתר שנתן המנהל לפי סעיף 47א(ג) לפקודת הרוקחים טרם רישומו בפנקס;</w:t>
      </w:r>
    </w:p>
    <w:p w14:paraId="618E3698" w14:textId="77777777" w:rsidR="00565709" w:rsidRDefault="00565709" w:rsidP="00565709">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התכשיר היה משווק בישראל לפי היתר שנתן המנהל לפי סעיף 47א(ג) לפקודת הרוקחים במשך שנתיים לפחות טרם רישומו בפנקס, והמנהל רשם אותו בפנקס לאחר שהשתכנע כי הצורך הקליני ברישומו, היקף השיווק של התכשיר והחלופות הטיפוליות הקיימות מצדיקים את רישומו במסלול של תכשיר ותיק.</w:t>
      </w:r>
    </w:p>
    <w:p w14:paraId="27D1540A" w14:textId="77777777" w:rsidR="00565709" w:rsidRPr="001A612A" w:rsidRDefault="00565709" w:rsidP="00565709">
      <w:pPr>
        <w:pStyle w:val="P00"/>
        <w:spacing w:before="0"/>
        <w:ind w:left="0" w:right="1134"/>
        <w:rPr>
          <w:rStyle w:val="default"/>
          <w:rFonts w:cs="FrankRuehl" w:hint="cs"/>
          <w:vanish/>
          <w:color w:val="FF0000"/>
          <w:szCs w:val="20"/>
          <w:shd w:val="clear" w:color="auto" w:fill="FFFF99"/>
          <w:rtl/>
          <w:lang w:eastAsia="en-US"/>
        </w:rPr>
      </w:pPr>
      <w:bookmarkStart w:id="11" w:name="Rov29"/>
      <w:r w:rsidRPr="001A612A">
        <w:rPr>
          <w:rStyle w:val="default"/>
          <w:rFonts w:cs="FrankRuehl" w:hint="cs"/>
          <w:vanish/>
          <w:color w:val="FF0000"/>
          <w:szCs w:val="20"/>
          <w:shd w:val="clear" w:color="auto" w:fill="FFFF99"/>
          <w:rtl/>
          <w:lang w:eastAsia="en-US"/>
        </w:rPr>
        <w:t>מיום 1.1.2017</w:t>
      </w:r>
    </w:p>
    <w:p w14:paraId="2491CFE9"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w:t>
      </w:r>
    </w:p>
    <w:p w14:paraId="08E1F40A"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hyperlink r:id="rId17"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479</w:t>
      </w:r>
    </w:p>
    <w:p w14:paraId="5F5BE7AB" w14:textId="77777777" w:rsidR="00565709" w:rsidRPr="00565709" w:rsidRDefault="00565709" w:rsidP="00565709">
      <w:pPr>
        <w:pStyle w:val="P00"/>
        <w:spacing w:before="0"/>
        <w:ind w:left="0" w:right="1134"/>
        <w:rPr>
          <w:rStyle w:val="default"/>
          <w:rFonts w:cs="FrankRuehl" w:hint="cs"/>
          <w:sz w:val="2"/>
          <w:szCs w:val="2"/>
          <w:shd w:val="clear" w:color="auto" w:fill="FFFF99"/>
          <w:rtl/>
          <w:lang w:eastAsia="en-US"/>
        </w:rPr>
      </w:pPr>
      <w:r w:rsidRPr="001A612A">
        <w:rPr>
          <w:rStyle w:val="default"/>
          <w:rFonts w:cs="FrankRuehl" w:hint="cs"/>
          <w:b/>
          <w:bCs/>
          <w:vanish/>
          <w:szCs w:val="20"/>
          <w:shd w:val="clear" w:color="auto" w:fill="FFFF99"/>
          <w:rtl/>
          <w:lang w:eastAsia="en-US"/>
        </w:rPr>
        <w:t>הוספת הגדרת "תכשיר ותיק"</w:t>
      </w:r>
      <w:bookmarkEnd w:id="11"/>
    </w:p>
    <w:p w14:paraId="63D36243" w14:textId="77777777" w:rsidR="009A0A26" w:rsidRDefault="009A0A26">
      <w:pPr>
        <w:pStyle w:val="P00"/>
        <w:spacing w:before="72"/>
        <w:ind w:left="0" w:right="1134"/>
        <w:rPr>
          <w:rStyle w:val="default"/>
          <w:rFonts w:cs="FrankRuehl" w:hint="cs"/>
          <w:rtl/>
          <w:lang w:eastAsia="en-US"/>
        </w:rPr>
      </w:pPr>
      <w:r>
        <w:rPr>
          <w:rtl/>
          <w:lang w:val="he-IL"/>
        </w:rPr>
        <w:pict w14:anchorId="20472A4D">
          <v:shape id="_x0000_s1283" type="#_x0000_t202" style="position:absolute;left:0;text-align:left;margin-left:470.25pt;margin-top:7.1pt;width:1in;height:11.2pt;z-index:251647488" filled="f" stroked="f">
            <v:textbox inset="1mm,0,1mm,0">
              <w:txbxContent>
                <w:p w14:paraId="41B50F64" w14:textId="77777777" w:rsidR="009A0A26" w:rsidRDefault="009A0A26" w:rsidP="00E96E9B">
                  <w:pPr>
                    <w:spacing w:line="160" w:lineRule="exact"/>
                    <w:jc w:val="left"/>
                    <w:rPr>
                      <w:rFonts w:cs="Miriam" w:hint="cs"/>
                      <w:szCs w:val="18"/>
                      <w:rtl/>
                      <w:lang w:eastAsia="en-US"/>
                    </w:rPr>
                  </w:pPr>
                  <w:r>
                    <w:rPr>
                      <w:rFonts w:cs="Miriam" w:hint="cs"/>
                      <w:szCs w:val="18"/>
                      <w:rtl/>
                      <w:lang w:eastAsia="en-US"/>
                    </w:rPr>
                    <w:t xml:space="preserve">צו </w:t>
                  </w:r>
                  <w:r w:rsidR="00E96E9B">
                    <w:rPr>
                      <w:rFonts w:cs="Miriam" w:hint="cs"/>
                      <w:szCs w:val="18"/>
                      <w:rtl/>
                      <w:lang w:eastAsia="en-US"/>
                    </w:rPr>
                    <w:t>תשע"א-2011</w:t>
                  </w:r>
                </w:p>
              </w:txbxContent>
            </v:textbox>
          </v:shape>
        </w:pict>
      </w:r>
      <w:r>
        <w:rPr>
          <w:rStyle w:val="default"/>
          <w:rFonts w:cs="FrankRuehl" w:hint="cs"/>
          <w:rtl/>
          <w:lang w:eastAsia="en-US"/>
        </w:rPr>
        <w:tab/>
        <w:t xml:space="preserve">"תכשיר מתאים" </w:t>
      </w:r>
      <w:r>
        <w:rPr>
          <w:rStyle w:val="default"/>
          <w:rFonts w:cs="FrankRuehl"/>
          <w:rtl/>
          <w:lang w:eastAsia="en-US"/>
        </w:rPr>
        <w:t>–</w:t>
      </w:r>
      <w:r>
        <w:rPr>
          <w:rStyle w:val="default"/>
          <w:rFonts w:cs="FrankRuehl" w:hint="cs"/>
          <w:rtl/>
          <w:lang w:eastAsia="en-US"/>
        </w:rPr>
        <w:t xml:space="preserve"> </w:t>
      </w:r>
      <w:r>
        <w:rPr>
          <w:rStyle w:val="default"/>
          <w:rFonts w:cs="FrankRuehl"/>
          <w:rtl/>
          <w:lang w:eastAsia="en-US"/>
        </w:rPr>
        <w:t>תכשיר הזהה לתכשיר המרשם בהרכב החומר הפעיל</w:t>
      </w:r>
      <w:r w:rsidR="00E96E9B">
        <w:rPr>
          <w:rStyle w:val="default"/>
          <w:rFonts w:cs="FrankRuehl" w:hint="cs"/>
          <w:rtl/>
          <w:lang w:eastAsia="en-US"/>
        </w:rPr>
        <w:t>, בצורת מינונו</w:t>
      </w:r>
      <w:r>
        <w:rPr>
          <w:rStyle w:val="default"/>
          <w:rFonts w:cs="FrankRuehl"/>
          <w:rtl/>
          <w:lang w:eastAsia="en-US"/>
        </w:rPr>
        <w:t xml:space="preserve"> ובאופן נתינתו, אף אם הוא שונה מאותו תכשיר בחוזקו ובגודל אריזתו</w:t>
      </w:r>
      <w:r w:rsidR="008A46EF">
        <w:rPr>
          <w:rStyle w:val="default"/>
          <w:rFonts w:cs="FrankRuehl" w:hint="cs"/>
          <w:rtl/>
          <w:lang w:eastAsia="en-US"/>
        </w:rPr>
        <w:t>;</w:t>
      </w:r>
    </w:p>
    <w:p w14:paraId="3F6D87B2" w14:textId="77777777" w:rsidR="008A46EF" w:rsidRPr="001A612A" w:rsidRDefault="008A46EF" w:rsidP="008A46EF">
      <w:pPr>
        <w:pStyle w:val="P00"/>
        <w:spacing w:before="0"/>
        <w:ind w:left="0" w:right="1134"/>
        <w:rPr>
          <w:rStyle w:val="default"/>
          <w:rFonts w:cs="FrankRuehl" w:hint="cs"/>
          <w:vanish/>
          <w:color w:val="FF0000"/>
          <w:szCs w:val="20"/>
          <w:shd w:val="clear" w:color="auto" w:fill="FFFF99"/>
          <w:rtl/>
          <w:lang w:eastAsia="en-US"/>
        </w:rPr>
      </w:pPr>
      <w:bookmarkStart w:id="12" w:name="Rov16"/>
      <w:r w:rsidRPr="001A612A">
        <w:rPr>
          <w:rStyle w:val="default"/>
          <w:rFonts w:cs="FrankRuehl" w:hint="cs"/>
          <w:vanish/>
          <w:color w:val="FF0000"/>
          <w:szCs w:val="20"/>
          <w:shd w:val="clear" w:color="auto" w:fill="FFFF99"/>
          <w:rtl/>
          <w:lang w:eastAsia="en-US"/>
        </w:rPr>
        <w:t>מיום 3.1.2007</w:t>
      </w:r>
    </w:p>
    <w:p w14:paraId="67FB8BF5"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תשס"ז-2007</w:t>
      </w:r>
    </w:p>
    <w:p w14:paraId="38351D1B"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hyperlink r:id="rId18" w:history="1">
        <w:r w:rsidRPr="001A612A">
          <w:rPr>
            <w:rStyle w:val="Hyperlink"/>
            <w:rFonts w:hint="cs"/>
            <w:vanish/>
            <w:szCs w:val="20"/>
            <w:shd w:val="clear" w:color="auto" w:fill="FFFF99"/>
            <w:rtl/>
            <w:lang w:eastAsia="en-US"/>
          </w:rPr>
          <w:t>ק"ת תשס"ז מס' 6559</w:t>
        </w:r>
      </w:hyperlink>
      <w:r w:rsidRPr="001A612A">
        <w:rPr>
          <w:rStyle w:val="default"/>
          <w:rFonts w:cs="FrankRuehl" w:hint="cs"/>
          <w:vanish/>
          <w:szCs w:val="20"/>
          <w:shd w:val="clear" w:color="auto" w:fill="FFFF99"/>
          <w:rtl/>
          <w:lang w:eastAsia="en-US"/>
        </w:rPr>
        <w:t xml:space="preserve"> מיום 5.2.2007 עמ' 537</w:t>
      </w:r>
    </w:p>
    <w:p w14:paraId="68AA6C3F"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החלפת הגדרת "תכשיר מתאים"</w:t>
      </w:r>
    </w:p>
    <w:p w14:paraId="6D07AC1D" w14:textId="77777777" w:rsidR="008A46EF" w:rsidRPr="001A612A" w:rsidRDefault="008A46EF" w:rsidP="008A46EF">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5A62BEB5" w14:textId="77777777" w:rsidR="008A46EF" w:rsidRPr="001A612A" w:rsidRDefault="008A46EF" w:rsidP="008A46EF">
      <w:pPr>
        <w:pStyle w:val="P00"/>
        <w:spacing w:before="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 xml:space="preserve">"תכשיר מתאים"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תכשיר הזהה לתכשיר המרשם בהרכב החומר הפעיל, בחוזקו ובאופן נתינתו.</w:t>
      </w:r>
    </w:p>
    <w:p w14:paraId="193B0E6E"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p>
    <w:p w14:paraId="09A5624A" w14:textId="77777777" w:rsidR="008A46EF" w:rsidRPr="001A612A" w:rsidRDefault="008A46EF" w:rsidP="008A46EF">
      <w:pPr>
        <w:pStyle w:val="P00"/>
        <w:spacing w:before="0"/>
        <w:ind w:left="0"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24.11.2010</w:t>
      </w:r>
    </w:p>
    <w:p w14:paraId="28B85992"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435101B7"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hyperlink r:id="rId19"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1295</w:t>
      </w:r>
    </w:p>
    <w:p w14:paraId="15BBB4DB"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החלפת הגדרת "תכשיר מתאים"</w:t>
      </w:r>
    </w:p>
    <w:p w14:paraId="5D15F432" w14:textId="77777777" w:rsidR="008A46EF" w:rsidRPr="001A612A" w:rsidRDefault="008A46EF" w:rsidP="008A46EF">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2E461CAC" w14:textId="77777777" w:rsidR="008A46EF" w:rsidRPr="00E96E9B" w:rsidRDefault="008A46EF" w:rsidP="008A46EF">
      <w:pPr>
        <w:pStyle w:val="P00"/>
        <w:spacing w:before="0"/>
        <w:ind w:left="0" w:right="1134"/>
        <w:rPr>
          <w:rStyle w:val="default"/>
          <w:rFonts w:cs="FrankRuehl" w:hint="cs"/>
          <w:strike/>
          <w:sz w:val="2"/>
          <w:szCs w:val="2"/>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 xml:space="preserve">"תכשיר מתאים"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w:t>
      </w:r>
      <w:r w:rsidRPr="001A612A">
        <w:rPr>
          <w:rStyle w:val="default"/>
          <w:rFonts w:cs="FrankRuehl"/>
          <w:strike/>
          <w:vanish/>
          <w:sz w:val="22"/>
          <w:szCs w:val="22"/>
          <w:shd w:val="clear" w:color="auto" w:fill="FFFF99"/>
          <w:rtl/>
          <w:lang w:eastAsia="en-US"/>
        </w:rPr>
        <w:t>תכשיר הזהה לתכשיר המרשם בהרכב החומר הפעיל ובאופן נתינתו, אף אם הוא שונה מאותו תכשיר בחוזקו ובגודל אריזתו</w:t>
      </w:r>
      <w:r w:rsidRPr="001A612A">
        <w:rPr>
          <w:rStyle w:val="default"/>
          <w:rFonts w:cs="FrankRuehl" w:hint="cs"/>
          <w:strike/>
          <w:vanish/>
          <w:sz w:val="22"/>
          <w:szCs w:val="22"/>
          <w:shd w:val="clear" w:color="auto" w:fill="FFFF99"/>
          <w:rtl/>
          <w:lang w:eastAsia="en-US"/>
        </w:rPr>
        <w:t>.</w:t>
      </w:r>
      <w:bookmarkEnd w:id="12"/>
    </w:p>
    <w:p w14:paraId="52C6CBA6" w14:textId="77777777" w:rsidR="008A46EF" w:rsidRDefault="008A46EF" w:rsidP="008A46EF">
      <w:pPr>
        <w:pStyle w:val="P00"/>
        <w:spacing w:before="72"/>
        <w:ind w:left="0" w:right="1134"/>
        <w:rPr>
          <w:rStyle w:val="default"/>
          <w:rFonts w:cs="FrankRuehl" w:hint="cs"/>
          <w:rtl/>
          <w:lang w:eastAsia="en-US"/>
        </w:rPr>
      </w:pPr>
      <w:r>
        <w:rPr>
          <w:rFonts w:hint="cs"/>
          <w:rtl/>
          <w:lang w:eastAsia="en-US"/>
        </w:rPr>
        <w:pict w14:anchorId="652E8E82">
          <v:shape id="_x0000_s1299" type="#_x0000_t202" style="position:absolute;left:0;text-align:left;margin-left:470.25pt;margin-top:7.1pt;width:1in;height:11.2pt;z-index:251658752" filled="f" stroked="f">
            <v:textbox inset="1mm,0,1mm,0">
              <w:txbxContent>
                <w:p w14:paraId="083E7EAC" w14:textId="77777777" w:rsidR="008A46EF" w:rsidRDefault="008A46EF" w:rsidP="008A46EF">
                  <w:pPr>
                    <w:spacing w:line="160" w:lineRule="exact"/>
                    <w:jc w:val="left"/>
                    <w:rPr>
                      <w:rFonts w:cs="Miriam" w:hint="cs"/>
                      <w:szCs w:val="18"/>
                      <w:rtl/>
                      <w:lang w:eastAsia="en-US"/>
                    </w:rPr>
                  </w:pPr>
                  <w:r>
                    <w:rPr>
                      <w:rFonts w:cs="Miriam" w:hint="cs"/>
                      <w:szCs w:val="18"/>
                      <w:rtl/>
                      <w:lang w:eastAsia="en-US"/>
                    </w:rPr>
                    <w:t>צו תשע"ד-2013</w:t>
                  </w:r>
                </w:p>
              </w:txbxContent>
            </v:textbox>
            <w10:anchorlock/>
          </v:shape>
        </w:pict>
      </w:r>
      <w:r>
        <w:rPr>
          <w:rStyle w:val="default"/>
          <w:rFonts w:cs="FrankRuehl" w:hint="cs"/>
          <w:rtl/>
          <w:lang w:eastAsia="en-US"/>
        </w:rPr>
        <w:tab/>
        <w:t xml:space="preserve">"תכשיר שאינו רשום" </w:t>
      </w:r>
      <w:r>
        <w:rPr>
          <w:rStyle w:val="default"/>
          <w:rFonts w:cs="FrankRuehl"/>
          <w:rtl/>
          <w:lang w:eastAsia="en-US"/>
        </w:rPr>
        <w:t>–</w:t>
      </w:r>
      <w:r>
        <w:rPr>
          <w:rStyle w:val="default"/>
          <w:rFonts w:cs="FrankRuehl" w:hint="cs"/>
          <w:rtl/>
          <w:lang w:eastAsia="en-US"/>
        </w:rPr>
        <w:t xml:space="preserve"> תכשיר שאינו רשום בפנקס התכשירים, שלפי סעיף 47א לפקודת הרוקחים [נוסח חדש], התשמ"א-1981, או שרישומו אינו תקף עוד.</w:t>
      </w:r>
    </w:p>
    <w:p w14:paraId="2F7F7EFD" w14:textId="77777777" w:rsidR="008A46EF" w:rsidRPr="001A612A" w:rsidRDefault="008A46EF" w:rsidP="008A46EF">
      <w:pPr>
        <w:pStyle w:val="P00"/>
        <w:spacing w:before="0"/>
        <w:ind w:left="0" w:right="1134"/>
        <w:rPr>
          <w:rStyle w:val="default"/>
          <w:rFonts w:cs="FrankRuehl" w:hint="cs"/>
          <w:vanish/>
          <w:color w:val="FF0000"/>
          <w:szCs w:val="20"/>
          <w:shd w:val="clear" w:color="auto" w:fill="FFFF99"/>
          <w:rtl/>
          <w:lang w:eastAsia="en-US"/>
        </w:rPr>
      </w:pPr>
      <w:bookmarkStart w:id="13" w:name="Rov22"/>
      <w:r w:rsidRPr="001A612A">
        <w:rPr>
          <w:rStyle w:val="default"/>
          <w:rFonts w:cs="FrankRuehl" w:hint="cs"/>
          <w:vanish/>
          <w:color w:val="FF0000"/>
          <w:szCs w:val="20"/>
          <w:shd w:val="clear" w:color="auto" w:fill="FFFF99"/>
          <w:rtl/>
          <w:lang w:eastAsia="en-US"/>
        </w:rPr>
        <w:t>מיום 28.8.2013</w:t>
      </w:r>
    </w:p>
    <w:p w14:paraId="49378807"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תשע"ד-2013</w:t>
      </w:r>
    </w:p>
    <w:p w14:paraId="726A3F65" w14:textId="77777777" w:rsidR="008A46EF" w:rsidRPr="001A612A" w:rsidRDefault="008A46EF" w:rsidP="008A46EF">
      <w:pPr>
        <w:pStyle w:val="P00"/>
        <w:spacing w:before="0"/>
        <w:ind w:left="0" w:right="1134"/>
        <w:rPr>
          <w:rStyle w:val="default"/>
          <w:rFonts w:cs="FrankRuehl" w:hint="cs"/>
          <w:vanish/>
          <w:szCs w:val="20"/>
          <w:shd w:val="clear" w:color="auto" w:fill="FFFF99"/>
          <w:rtl/>
          <w:lang w:eastAsia="en-US"/>
        </w:rPr>
      </w:pPr>
      <w:hyperlink r:id="rId20" w:history="1">
        <w:r w:rsidRPr="001A612A">
          <w:rPr>
            <w:rStyle w:val="Hyperlink"/>
            <w:rFonts w:hint="cs"/>
            <w:vanish/>
            <w:szCs w:val="20"/>
            <w:shd w:val="clear" w:color="auto" w:fill="FFFF99"/>
            <w:rtl/>
            <w:lang w:eastAsia="en-US"/>
          </w:rPr>
          <w:t>ק"ת תשע"ד מס' 7296</w:t>
        </w:r>
      </w:hyperlink>
      <w:r w:rsidRPr="001A612A">
        <w:rPr>
          <w:rStyle w:val="default"/>
          <w:rFonts w:cs="FrankRuehl" w:hint="cs"/>
          <w:vanish/>
          <w:szCs w:val="20"/>
          <w:shd w:val="clear" w:color="auto" w:fill="FFFF99"/>
          <w:rtl/>
          <w:lang w:eastAsia="en-US"/>
        </w:rPr>
        <w:t xml:space="preserve"> מיום 17.10.2013 עמ' 69</w:t>
      </w:r>
    </w:p>
    <w:p w14:paraId="710EF123" w14:textId="77777777" w:rsidR="008A46EF" w:rsidRPr="008A46EF" w:rsidRDefault="008A46EF" w:rsidP="008A46EF">
      <w:pPr>
        <w:pStyle w:val="P00"/>
        <w:spacing w:before="0"/>
        <w:ind w:left="0" w:right="1134"/>
        <w:rPr>
          <w:rStyle w:val="default"/>
          <w:rFonts w:cs="FrankRuehl" w:hint="cs"/>
          <w:sz w:val="2"/>
          <w:szCs w:val="2"/>
          <w:shd w:val="clear" w:color="auto" w:fill="FFFF99"/>
          <w:rtl/>
          <w:lang w:eastAsia="en-US"/>
        </w:rPr>
      </w:pPr>
      <w:r w:rsidRPr="001A612A">
        <w:rPr>
          <w:rStyle w:val="default"/>
          <w:rFonts w:cs="FrankRuehl" w:hint="cs"/>
          <w:b/>
          <w:bCs/>
          <w:vanish/>
          <w:szCs w:val="20"/>
          <w:shd w:val="clear" w:color="auto" w:fill="FFFF99"/>
          <w:rtl/>
          <w:lang w:eastAsia="en-US"/>
        </w:rPr>
        <w:t>הוספת הגדרת "תכשיר שאינו רשום"</w:t>
      </w:r>
      <w:bookmarkEnd w:id="13"/>
    </w:p>
    <w:p w14:paraId="6545B7D6" w14:textId="77777777" w:rsidR="00E96E9B" w:rsidRDefault="00E96E9B" w:rsidP="00FA3F8A">
      <w:pPr>
        <w:pStyle w:val="P00"/>
        <w:spacing w:before="72"/>
        <w:ind w:left="0" w:right="1134"/>
        <w:rPr>
          <w:rStyle w:val="default"/>
          <w:rFonts w:cs="FrankRuehl" w:hint="cs"/>
          <w:rtl/>
          <w:lang w:eastAsia="en-US"/>
        </w:rPr>
      </w:pPr>
      <w:bookmarkStart w:id="14" w:name="Seif6"/>
      <w:bookmarkEnd w:id="14"/>
      <w:r>
        <w:rPr>
          <w:lang w:val="he-IL"/>
        </w:rPr>
        <w:pict w14:anchorId="461DF674">
          <v:rect id="_x0000_s1294" style="position:absolute;left:0;text-align:left;margin-left:464.5pt;margin-top:8.05pt;width:75.05pt;height:43.4pt;z-index:251654656" o:allowincell="f" filled="f" stroked="f" strokecolor="lime" strokeweight=".25pt">
            <v:textbox style="mso-next-textbox:#_x0000_s1294" inset="0,0,0,0">
              <w:txbxContent>
                <w:p w14:paraId="49C30E5C" w14:textId="77777777" w:rsidR="00E96E9B" w:rsidRDefault="00FA3F8A" w:rsidP="00E96E9B">
                  <w:pPr>
                    <w:spacing w:line="160" w:lineRule="exact"/>
                    <w:jc w:val="left"/>
                    <w:rPr>
                      <w:rFonts w:cs="Miriam" w:hint="cs"/>
                      <w:noProof/>
                      <w:szCs w:val="18"/>
                      <w:rtl/>
                      <w:lang w:eastAsia="en-US"/>
                    </w:rPr>
                  </w:pPr>
                  <w:r>
                    <w:rPr>
                      <w:rFonts w:cs="Miriam" w:hint="cs"/>
                      <w:szCs w:val="18"/>
                      <w:rtl/>
                      <w:lang w:eastAsia="en-US"/>
                    </w:rPr>
                    <w:t>מחיר מחייב לקמעונאי</w:t>
                  </w:r>
                </w:p>
                <w:p w14:paraId="5B0ACCF7" w14:textId="77777777" w:rsidR="00E96E9B" w:rsidRDefault="00E96E9B" w:rsidP="00E96E9B">
                  <w:pPr>
                    <w:spacing w:line="160" w:lineRule="exact"/>
                    <w:jc w:val="left"/>
                    <w:rPr>
                      <w:rFonts w:cs="Miriam"/>
                      <w:szCs w:val="18"/>
                      <w:rtl/>
                      <w:lang w:eastAsia="en-US"/>
                    </w:rPr>
                  </w:pPr>
                  <w:r>
                    <w:rPr>
                      <w:rFonts w:cs="Miriam" w:hint="cs"/>
                      <w:szCs w:val="18"/>
                      <w:rtl/>
                      <w:lang w:eastAsia="en-US"/>
                    </w:rPr>
                    <w:t>צו תשע"א-2011</w:t>
                  </w:r>
                </w:p>
                <w:p w14:paraId="48660F00" w14:textId="77777777" w:rsidR="009E69D9" w:rsidRDefault="009E69D9" w:rsidP="00E96E9B">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תשע"ח-2018</w:t>
                  </w:r>
                </w:p>
              </w:txbxContent>
            </v:textbox>
            <w10:anchorlock/>
          </v:rect>
        </w:pict>
      </w:r>
      <w:r>
        <w:rPr>
          <w:rStyle w:val="big-number"/>
          <w:rtl/>
          <w:lang w:eastAsia="en-US"/>
        </w:rPr>
        <w:t>1</w:t>
      </w:r>
      <w:r>
        <w:rPr>
          <w:rStyle w:val="default"/>
          <w:rFonts w:cs="FrankRuehl" w:hint="cs"/>
          <w:rtl/>
        </w:rPr>
        <w:t>א</w:t>
      </w:r>
      <w:r>
        <w:rPr>
          <w:rStyle w:val="default"/>
          <w:rFonts w:cs="FrankRuehl"/>
          <w:rtl/>
        </w:rPr>
        <w:t>.</w:t>
      </w:r>
      <w:r>
        <w:rPr>
          <w:rStyle w:val="default"/>
          <w:rFonts w:cs="FrankRuehl"/>
          <w:rtl/>
        </w:rPr>
        <w:tab/>
      </w:r>
      <w:r w:rsidR="00FA3F8A">
        <w:rPr>
          <w:rStyle w:val="default"/>
          <w:rFonts w:cs="FrankRuehl" w:hint="cs"/>
          <w:rtl/>
          <w:lang w:eastAsia="en-US"/>
        </w:rPr>
        <w:t>(א)</w:t>
      </w:r>
      <w:r w:rsidR="00FA3F8A">
        <w:rPr>
          <w:rStyle w:val="default"/>
          <w:rFonts w:cs="FrankRuehl" w:hint="cs"/>
          <w:rtl/>
          <w:lang w:eastAsia="en-US"/>
        </w:rPr>
        <w:tab/>
      </w:r>
      <w:r w:rsidR="00D40FDE" w:rsidRPr="00D40FDE">
        <w:rPr>
          <w:rStyle w:val="default"/>
          <w:rFonts w:cs="FrankRuehl" w:hint="cs"/>
          <w:rtl/>
          <w:lang w:eastAsia="en-US"/>
        </w:rPr>
        <w:t xml:space="preserve">מחיר מחייב לקמעונאי הוא ממוצע המחירים לקמעונאי של מחירי תכשירים מתאימים במדינות מתוך המדינות הנקובות בתוספת הראשונה לפי שלושת המחירים הנמוכים ביותר מבין המדינות כאמור לפי קביעת המפקח על המחירים שבמשרד הבריאות (להלן </w:t>
      </w:r>
      <w:r w:rsidR="00D40FDE" w:rsidRPr="00D40FDE">
        <w:rPr>
          <w:rStyle w:val="default"/>
          <w:rFonts w:cs="FrankRuehl"/>
          <w:rtl/>
          <w:lang w:eastAsia="en-US"/>
        </w:rPr>
        <w:t>–</w:t>
      </w:r>
      <w:r w:rsidR="00D40FDE" w:rsidRPr="00D40FDE">
        <w:rPr>
          <w:rStyle w:val="default"/>
          <w:rFonts w:cs="FrankRuehl" w:hint="cs"/>
          <w:rtl/>
          <w:lang w:eastAsia="en-US"/>
        </w:rPr>
        <w:t xml:space="preserve"> המפקח) כשהוא נקוב בשקלים חדשים.</w:t>
      </w:r>
    </w:p>
    <w:p w14:paraId="3EAA6AC7" w14:textId="77777777" w:rsidR="00D40FDE" w:rsidRDefault="00D40FDE" w:rsidP="00D40FDE">
      <w:pPr>
        <w:pStyle w:val="P00"/>
        <w:spacing w:before="72"/>
        <w:ind w:left="0" w:right="1134"/>
        <w:rPr>
          <w:rStyle w:val="default"/>
          <w:rFonts w:cs="FrankRuehl"/>
          <w:rtl/>
          <w:lang w:eastAsia="en-US"/>
        </w:rPr>
      </w:pPr>
      <w:r w:rsidRPr="00D40FDE">
        <w:rPr>
          <w:rStyle w:val="default"/>
          <w:rFonts w:cs="FrankRuehl" w:hint="cs"/>
          <w:rtl/>
          <w:lang w:eastAsia="en-US"/>
        </w:rPr>
        <w:pict w14:anchorId="0684A932">
          <v:shape id="_x0000_s1320" type="#_x0000_t202" style="position:absolute;left:0;text-align:left;margin-left:470.25pt;margin-top:7.1pt;width:1in;height:30.2pt;z-index:251674112" filled="f" stroked="f">
            <v:textbox inset="1mm,0,1mm,0">
              <w:txbxContent>
                <w:p w14:paraId="37BE973D" w14:textId="77777777" w:rsidR="00D40FDE" w:rsidRDefault="00D40FDE" w:rsidP="00D40FDE">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תשע"ח-2018 הוראת שעה</w:t>
                  </w:r>
                </w:p>
              </w:txbxContent>
            </v:textbox>
            <w10:anchorlock/>
          </v:shape>
        </w:pict>
      </w:r>
      <w:r>
        <w:rPr>
          <w:rStyle w:val="default"/>
          <w:rFonts w:cs="FrankRuehl" w:hint="cs"/>
          <w:rtl/>
          <w:lang w:eastAsia="en-US"/>
        </w:rPr>
        <w:tab/>
        <w:t>(</w:t>
      </w:r>
      <w:r w:rsidRPr="00D40FDE">
        <w:rPr>
          <w:rStyle w:val="default"/>
          <w:rFonts w:cs="FrankRuehl" w:hint="cs"/>
          <w:rtl/>
          <w:lang w:eastAsia="en-US"/>
        </w:rPr>
        <w:t>א1)</w:t>
      </w:r>
      <w:r w:rsidRPr="00D40FDE">
        <w:rPr>
          <w:rStyle w:val="default"/>
          <w:rFonts w:cs="FrankRuehl"/>
          <w:rtl/>
          <w:lang w:eastAsia="en-US"/>
        </w:rPr>
        <w:tab/>
      </w:r>
      <w:r w:rsidR="001A612A">
        <w:rPr>
          <w:rStyle w:val="default"/>
          <w:rFonts w:cs="FrankRuehl" w:hint="cs"/>
          <w:rtl/>
          <w:lang w:eastAsia="en-US"/>
        </w:rPr>
        <w:t>(פקע)</w:t>
      </w:r>
      <w:r w:rsidRPr="00D40FDE">
        <w:rPr>
          <w:rStyle w:val="default"/>
          <w:rFonts w:cs="FrankRuehl" w:hint="cs"/>
          <w:rtl/>
          <w:lang w:eastAsia="en-US"/>
        </w:rPr>
        <w:t>.</w:t>
      </w:r>
    </w:p>
    <w:p w14:paraId="2ACF2C8F" w14:textId="77777777" w:rsidR="001A612A" w:rsidRPr="00D40FDE" w:rsidRDefault="001A612A" w:rsidP="00D40FDE">
      <w:pPr>
        <w:pStyle w:val="P00"/>
        <w:spacing w:before="72"/>
        <w:ind w:left="0" w:right="1134"/>
        <w:rPr>
          <w:rStyle w:val="default"/>
          <w:rFonts w:cs="FrankRuehl"/>
          <w:rtl/>
          <w:lang w:eastAsia="en-US"/>
        </w:rPr>
      </w:pPr>
    </w:p>
    <w:p w14:paraId="68ED42BD" w14:textId="77777777" w:rsidR="00D40FDE" w:rsidRDefault="00D40FDE" w:rsidP="00D40FDE">
      <w:pPr>
        <w:pStyle w:val="P00"/>
        <w:spacing w:before="72"/>
        <w:ind w:left="0" w:right="1134"/>
        <w:rPr>
          <w:rStyle w:val="default"/>
          <w:rFonts w:cs="FrankRuehl"/>
          <w:rtl/>
          <w:lang w:eastAsia="en-US"/>
        </w:rPr>
      </w:pPr>
      <w:r w:rsidRPr="00D40FDE">
        <w:rPr>
          <w:rStyle w:val="default"/>
          <w:rFonts w:cs="FrankRuehl" w:hint="cs"/>
          <w:rtl/>
        </w:rPr>
        <w:pict w14:anchorId="2A5B899B">
          <v:shape id="_x0000_s1319" type="#_x0000_t202" style="position:absolute;left:0;text-align:left;margin-left:470.25pt;margin-top:7.1pt;width:1in;height:19.55pt;z-index:251673088" filled="f" stroked="f">
            <v:textbox inset="1mm,0,1mm,0">
              <w:txbxContent>
                <w:p w14:paraId="55EF686D" w14:textId="77777777" w:rsidR="00D40FDE" w:rsidRDefault="00D40FDE" w:rsidP="00D40FDE">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תשע"ח-2018</w:t>
                  </w:r>
                </w:p>
              </w:txbxContent>
            </v:textbox>
            <w10:anchorlock/>
          </v:shape>
        </w:pict>
      </w:r>
      <w:r>
        <w:rPr>
          <w:rStyle w:val="default"/>
          <w:rFonts w:cs="FrankRuehl" w:hint="cs"/>
          <w:rtl/>
          <w:lang w:eastAsia="en-US"/>
        </w:rPr>
        <w:tab/>
        <w:t>(ב)</w:t>
      </w:r>
      <w:r>
        <w:rPr>
          <w:rStyle w:val="default"/>
          <w:rFonts w:cs="FrankRuehl" w:hint="cs"/>
          <w:rtl/>
          <w:lang w:eastAsia="en-US"/>
        </w:rPr>
        <w:tab/>
      </w:r>
      <w:r w:rsidRPr="00D40FDE">
        <w:rPr>
          <w:rStyle w:val="default"/>
          <w:rFonts w:cs="FrankRuehl" w:hint="cs"/>
          <w:rtl/>
          <w:lang w:eastAsia="en-US"/>
        </w:rPr>
        <w:t>לא נמצא מחיר מתאים בשלוש מדינות כאמור בסעיף קטן (א) יהיה המחיר המחייב לקמעונאי לפי ממוצע המחירים לקמעונאי של מחירי תכשירים מתאימים בשתי מדינות כאמור או במדינה אחת כאמור, לפי העניין</w:t>
      </w:r>
      <w:r>
        <w:rPr>
          <w:rStyle w:val="default"/>
          <w:rFonts w:cs="FrankRuehl" w:hint="cs"/>
          <w:rtl/>
          <w:lang w:eastAsia="en-US"/>
        </w:rPr>
        <w:t>.</w:t>
      </w:r>
    </w:p>
    <w:p w14:paraId="71262FDD" w14:textId="77777777" w:rsidR="00FA3F8A" w:rsidRDefault="009E69D9" w:rsidP="009E69D9">
      <w:pPr>
        <w:pStyle w:val="P00"/>
        <w:spacing w:before="72"/>
        <w:ind w:left="0" w:right="1134"/>
        <w:rPr>
          <w:rStyle w:val="default"/>
          <w:rFonts w:cs="FrankRuehl"/>
          <w:rtl/>
          <w:lang w:eastAsia="en-US"/>
        </w:rPr>
      </w:pPr>
      <w:r w:rsidRPr="00D40FDE">
        <w:rPr>
          <w:rStyle w:val="default"/>
          <w:rFonts w:cs="FrankRuehl" w:hint="cs"/>
          <w:rtl/>
          <w:lang w:eastAsia="en-US"/>
        </w:rPr>
        <w:pict w14:anchorId="14BAB9C1">
          <v:shape id="_x0000_s1318" type="#_x0000_t202" style="position:absolute;left:0;text-align:left;margin-left:470.25pt;margin-top:7.1pt;width:1in;height:19.55pt;z-index:251672064" filled="f" stroked="f">
            <v:textbox inset="1mm,0,1mm,0">
              <w:txbxContent>
                <w:p w14:paraId="1A97B3AE" w14:textId="77777777" w:rsidR="009E69D9" w:rsidRDefault="009E69D9" w:rsidP="009E69D9">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תשע"ח-2018</w:t>
                  </w:r>
                </w:p>
              </w:txbxContent>
            </v:textbox>
            <w10:anchorlock/>
          </v:shape>
        </w:pict>
      </w:r>
      <w:r>
        <w:rPr>
          <w:rStyle w:val="default"/>
          <w:rFonts w:cs="FrankRuehl" w:hint="cs"/>
          <w:rtl/>
          <w:lang w:eastAsia="en-US"/>
        </w:rPr>
        <w:tab/>
        <w:t>(</w:t>
      </w:r>
      <w:r w:rsidR="00FA3F8A">
        <w:rPr>
          <w:rStyle w:val="default"/>
          <w:rFonts w:cs="FrankRuehl" w:hint="cs"/>
          <w:rtl/>
          <w:lang w:eastAsia="en-US"/>
        </w:rPr>
        <w:t>ב</w:t>
      </w:r>
      <w:r w:rsidR="00D40FDE">
        <w:rPr>
          <w:rStyle w:val="default"/>
          <w:rFonts w:cs="FrankRuehl" w:hint="cs"/>
          <w:rtl/>
          <w:lang w:eastAsia="en-US"/>
        </w:rPr>
        <w:t>1</w:t>
      </w:r>
      <w:r w:rsidR="00FA3F8A">
        <w:rPr>
          <w:rStyle w:val="default"/>
          <w:rFonts w:cs="FrankRuehl" w:hint="cs"/>
          <w:rtl/>
          <w:lang w:eastAsia="en-US"/>
        </w:rPr>
        <w:t>)</w:t>
      </w:r>
      <w:r w:rsidR="00FA3F8A">
        <w:rPr>
          <w:rStyle w:val="default"/>
          <w:rFonts w:cs="FrankRuehl" w:hint="cs"/>
          <w:rtl/>
          <w:lang w:eastAsia="en-US"/>
        </w:rPr>
        <w:tab/>
      </w:r>
      <w:r w:rsidR="00D40FDE" w:rsidRPr="00D40FDE">
        <w:rPr>
          <w:rStyle w:val="default"/>
          <w:rFonts w:cs="FrankRuehl" w:hint="cs"/>
          <w:rtl/>
          <w:lang w:eastAsia="en-US"/>
        </w:rPr>
        <w:t>לא קיים תכשיר מתאים באף אחת מהמדינות הנקובות בתוספת הראשונה, לא ייקבע מחיר מחייב לקמעונאי</w:t>
      </w:r>
      <w:r w:rsidR="00FA3F8A">
        <w:rPr>
          <w:rStyle w:val="default"/>
          <w:rFonts w:cs="FrankRuehl" w:hint="cs"/>
          <w:rtl/>
          <w:lang w:eastAsia="en-US"/>
        </w:rPr>
        <w:t>.</w:t>
      </w:r>
    </w:p>
    <w:p w14:paraId="61071E01" w14:textId="77777777" w:rsidR="00664778" w:rsidRDefault="00664778" w:rsidP="00664778">
      <w:pPr>
        <w:pStyle w:val="P00"/>
        <w:spacing w:before="72"/>
        <w:ind w:left="0" w:right="1134"/>
        <w:rPr>
          <w:rStyle w:val="default"/>
          <w:rFonts w:cs="FrankRuehl" w:hint="cs"/>
          <w:rtl/>
          <w:lang w:eastAsia="en-US"/>
        </w:rPr>
      </w:pPr>
      <w:r>
        <w:rPr>
          <w:rFonts w:hint="cs"/>
          <w:rtl/>
          <w:lang w:eastAsia="en-US"/>
        </w:rPr>
        <w:pict w14:anchorId="5A74EEAA">
          <v:shape id="_x0000_s1316" type="#_x0000_t202" style="position:absolute;left:0;text-align:left;margin-left:470.25pt;margin-top:7.1pt;width:1in;height:11.2pt;z-index:251670016" filled="f" stroked="f">
            <v:textbox inset="1mm,0,1mm,0">
              <w:txbxContent>
                <w:p w14:paraId="2A4AA36D" w14:textId="77777777" w:rsidR="00664778" w:rsidRDefault="00664778" w:rsidP="00664778">
                  <w:pPr>
                    <w:spacing w:line="160" w:lineRule="exact"/>
                    <w:jc w:val="left"/>
                    <w:rPr>
                      <w:rFonts w:cs="Miriam" w:hint="cs"/>
                      <w:szCs w:val="18"/>
                      <w:rtl/>
                      <w:lang w:eastAsia="en-US"/>
                    </w:rPr>
                  </w:pPr>
                  <w:r>
                    <w:rPr>
                      <w:rFonts w:cs="Miriam" w:hint="cs"/>
                      <w:szCs w:val="18"/>
                      <w:rtl/>
                      <w:lang w:eastAsia="en-US"/>
                    </w:rPr>
                    <w:t>צו תשע"ח-2018</w:t>
                  </w:r>
                </w:p>
              </w:txbxContent>
            </v:textbox>
            <w10:anchorlock/>
          </v:shape>
        </w:pict>
      </w:r>
      <w:r>
        <w:rPr>
          <w:rStyle w:val="default"/>
          <w:rFonts w:cs="FrankRuehl" w:hint="cs"/>
          <w:rtl/>
          <w:lang w:eastAsia="en-US"/>
        </w:rPr>
        <w:tab/>
        <w:t>(ג)</w:t>
      </w:r>
      <w:r>
        <w:rPr>
          <w:rStyle w:val="default"/>
          <w:rFonts w:cs="FrankRuehl"/>
          <w:rtl/>
          <w:lang w:eastAsia="en-US"/>
        </w:rPr>
        <w:tab/>
      </w:r>
      <w:r>
        <w:rPr>
          <w:rStyle w:val="default"/>
          <w:rFonts w:cs="FrankRuehl" w:hint="cs"/>
          <w:rtl/>
          <w:lang w:eastAsia="en-US"/>
        </w:rPr>
        <w:t xml:space="preserve">סבר המפקח כי יש חשש להפסקת השיווק של תכשיר בישראל בשל המחיר המחייב לקמעונאי שנקבע לו לפי סעיף זה, רשאי הוא להעלות את המחיר האמור של התכשיר בשיעור הנדרש לצורך הבטחת המשך השיווק של התכשיר בישראל; ואולם לא יעלה המפקח את מחיר התכשיר מעל המחיר המחייב לקמעונאי שפרסם המפקח לאותו תכשיר במחירון האחרון, ואם לא פורסם מחירו המחייב לקמעונאי במחירון האחרון </w:t>
      </w:r>
      <w:r>
        <w:rPr>
          <w:rStyle w:val="default"/>
          <w:rFonts w:cs="FrankRuehl"/>
          <w:rtl/>
          <w:lang w:eastAsia="en-US"/>
        </w:rPr>
        <w:t>–</w:t>
      </w:r>
      <w:r>
        <w:rPr>
          <w:rStyle w:val="default"/>
          <w:rFonts w:cs="FrankRuehl" w:hint="cs"/>
          <w:rtl/>
          <w:lang w:eastAsia="en-US"/>
        </w:rPr>
        <w:t xml:space="preserve"> מעל מחיר השיווק של התכשיר לקמעונאי כפי שפרסם היצרן לבתי המרקחת.</w:t>
      </w:r>
    </w:p>
    <w:p w14:paraId="6916FBC8" w14:textId="77777777" w:rsidR="00664778" w:rsidRDefault="00664778" w:rsidP="00664778">
      <w:pPr>
        <w:pStyle w:val="P00"/>
        <w:spacing w:before="72"/>
        <w:ind w:left="0" w:right="1134"/>
        <w:rPr>
          <w:rStyle w:val="default"/>
          <w:rFonts w:cs="FrankRuehl" w:hint="cs"/>
          <w:rtl/>
          <w:lang w:eastAsia="en-US"/>
        </w:rPr>
      </w:pPr>
      <w:r>
        <w:rPr>
          <w:rFonts w:hint="cs"/>
          <w:rtl/>
          <w:lang w:eastAsia="en-US"/>
        </w:rPr>
        <w:pict w14:anchorId="52F4C985">
          <v:shape id="_x0000_s1317" type="#_x0000_t202" style="position:absolute;left:0;text-align:left;margin-left:470.25pt;margin-top:7.1pt;width:1in;height:11.2pt;z-index:251671040" filled="f" stroked="f">
            <v:textbox inset="1mm,0,1mm,0">
              <w:txbxContent>
                <w:p w14:paraId="3269AD7A" w14:textId="77777777" w:rsidR="00664778" w:rsidRDefault="00664778" w:rsidP="00664778">
                  <w:pPr>
                    <w:spacing w:line="160" w:lineRule="exact"/>
                    <w:jc w:val="left"/>
                    <w:rPr>
                      <w:rFonts w:cs="Miriam" w:hint="cs"/>
                      <w:szCs w:val="18"/>
                      <w:rtl/>
                      <w:lang w:eastAsia="en-US"/>
                    </w:rPr>
                  </w:pPr>
                  <w:r>
                    <w:rPr>
                      <w:rFonts w:cs="Miriam" w:hint="cs"/>
                      <w:szCs w:val="18"/>
                      <w:rtl/>
                      <w:lang w:eastAsia="en-US"/>
                    </w:rPr>
                    <w:t>צו תשע"ח-2018</w:t>
                  </w:r>
                </w:p>
              </w:txbxContent>
            </v:textbox>
            <w10:anchorlock/>
          </v:shape>
        </w:pict>
      </w:r>
      <w:r>
        <w:rPr>
          <w:rStyle w:val="default"/>
          <w:rFonts w:cs="FrankRuehl" w:hint="cs"/>
          <w:rtl/>
          <w:lang w:eastAsia="en-US"/>
        </w:rPr>
        <w:tab/>
        <w:t>(ד)</w:t>
      </w:r>
      <w:r>
        <w:rPr>
          <w:rStyle w:val="default"/>
          <w:rFonts w:cs="FrankRuehl"/>
          <w:rtl/>
          <w:lang w:eastAsia="en-US"/>
        </w:rPr>
        <w:tab/>
      </w:r>
      <w:r>
        <w:rPr>
          <w:rStyle w:val="default"/>
          <w:rFonts w:cs="FrankRuehl" w:hint="cs"/>
          <w:rtl/>
          <w:lang w:eastAsia="en-US"/>
        </w:rPr>
        <w:t xml:space="preserve">על אף האמור בסיפה של סעיף קטן (ג), סבר המפקח כי יש חשש להפסקת השיווק של תכשיר בישראל כאמור בסעיף קטן (ג), וכי שיעור ההעלאה הנדרש לצורך הבטחת המשך השיווק של התכשיר בישראל יביא למחיר הגבוה מהמחיר המחייב לקמעונאי שפרסם המפקח לאותו תכשיר במחירון האחרון, ואם לא פורסם מחירו המחייב לקמעונאי במחירון האחרון </w:t>
      </w:r>
      <w:r>
        <w:rPr>
          <w:rStyle w:val="default"/>
          <w:rFonts w:cs="FrankRuehl"/>
          <w:rtl/>
          <w:lang w:eastAsia="en-US"/>
        </w:rPr>
        <w:t>–</w:t>
      </w:r>
      <w:r>
        <w:rPr>
          <w:rStyle w:val="default"/>
          <w:rFonts w:cs="FrankRuehl" w:hint="cs"/>
          <w:rtl/>
          <w:lang w:eastAsia="en-US"/>
        </w:rPr>
        <w:t xml:space="preserve"> ממחיר השיווק של התכשיר לקמעונאי כפי שפרסם היצרן בבתי המרקחת, רשאי המפקח להעלות את מחירו של אותו תכשיר בשיעור ההעלאה הנדרש כאמור, באישור ועדת המחירים.</w:t>
      </w:r>
    </w:p>
    <w:p w14:paraId="31C60551" w14:textId="77777777" w:rsidR="00565709" w:rsidRPr="001A612A" w:rsidRDefault="00565709" w:rsidP="00565709">
      <w:pPr>
        <w:pStyle w:val="P00"/>
        <w:spacing w:before="0"/>
        <w:ind w:left="0" w:right="1134"/>
        <w:rPr>
          <w:rStyle w:val="default"/>
          <w:rFonts w:cs="FrankRuehl" w:hint="cs"/>
          <w:vanish/>
          <w:color w:val="FF0000"/>
          <w:szCs w:val="20"/>
          <w:shd w:val="clear" w:color="auto" w:fill="FFFF99"/>
          <w:rtl/>
          <w:lang w:eastAsia="en-US"/>
        </w:rPr>
      </w:pPr>
      <w:bookmarkStart w:id="15" w:name="Rov34"/>
      <w:r w:rsidRPr="001A612A">
        <w:rPr>
          <w:rStyle w:val="default"/>
          <w:rFonts w:cs="FrankRuehl" w:hint="cs"/>
          <w:vanish/>
          <w:color w:val="FF0000"/>
          <w:szCs w:val="20"/>
          <w:shd w:val="clear" w:color="auto" w:fill="FFFF99"/>
          <w:rtl/>
          <w:lang w:eastAsia="en-US"/>
        </w:rPr>
        <w:t>מיום 24.11.2010</w:t>
      </w:r>
    </w:p>
    <w:p w14:paraId="14C6D037"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2A2E9504"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hyperlink r:id="rId21"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1296</w:t>
      </w:r>
    </w:p>
    <w:p w14:paraId="5817756C" w14:textId="77777777" w:rsidR="00565709" w:rsidRPr="001A612A" w:rsidRDefault="00565709" w:rsidP="00565709">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סעיף 1א</w:t>
      </w:r>
    </w:p>
    <w:p w14:paraId="17008834" w14:textId="77777777" w:rsidR="00664778" w:rsidRPr="001A612A" w:rsidRDefault="00664778" w:rsidP="00565709">
      <w:pPr>
        <w:pStyle w:val="P00"/>
        <w:spacing w:before="0"/>
        <w:ind w:left="0" w:right="1134"/>
        <w:rPr>
          <w:rStyle w:val="default"/>
          <w:rFonts w:cs="FrankRuehl"/>
          <w:vanish/>
          <w:szCs w:val="20"/>
          <w:shd w:val="clear" w:color="auto" w:fill="FFFF99"/>
          <w:rtl/>
          <w:lang w:eastAsia="en-US"/>
        </w:rPr>
      </w:pPr>
    </w:p>
    <w:p w14:paraId="0A75EFD0" w14:textId="77777777" w:rsidR="00664778" w:rsidRPr="001A612A" w:rsidRDefault="00664778" w:rsidP="00565709">
      <w:pPr>
        <w:pStyle w:val="P00"/>
        <w:spacing w:before="0"/>
        <w:ind w:left="0" w:right="1134"/>
        <w:rPr>
          <w:rStyle w:val="default"/>
          <w:rFonts w:cs="FrankRuehl"/>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4.1.2018</w:t>
      </w:r>
    </w:p>
    <w:p w14:paraId="697DA586" w14:textId="77777777" w:rsidR="00664778" w:rsidRPr="001A612A" w:rsidRDefault="00664778" w:rsidP="00565709">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תשע"ח-2018</w:t>
      </w:r>
    </w:p>
    <w:p w14:paraId="1443F0E8" w14:textId="77777777" w:rsidR="00664778" w:rsidRPr="001A612A" w:rsidRDefault="00664778" w:rsidP="00565709">
      <w:pPr>
        <w:pStyle w:val="P00"/>
        <w:spacing w:before="0"/>
        <w:ind w:left="0" w:right="1134"/>
        <w:rPr>
          <w:rStyle w:val="default"/>
          <w:rFonts w:cs="FrankRuehl"/>
          <w:vanish/>
          <w:szCs w:val="20"/>
          <w:shd w:val="clear" w:color="auto" w:fill="FFFF99"/>
          <w:rtl/>
          <w:lang w:eastAsia="en-US"/>
        </w:rPr>
      </w:pPr>
      <w:hyperlink r:id="rId22" w:history="1">
        <w:r w:rsidRPr="001A612A">
          <w:rPr>
            <w:rStyle w:val="Hyperlink"/>
            <w:rFonts w:hint="cs"/>
            <w:vanish/>
            <w:szCs w:val="20"/>
            <w:shd w:val="clear" w:color="auto" w:fill="FFFF99"/>
            <w:rtl/>
            <w:lang w:eastAsia="en-US"/>
          </w:rPr>
          <w:t>ק"ת תשע"ח מס' 7972</w:t>
        </w:r>
      </w:hyperlink>
      <w:r w:rsidRPr="001A612A">
        <w:rPr>
          <w:rStyle w:val="default"/>
          <w:rFonts w:cs="FrankRuehl" w:hint="cs"/>
          <w:vanish/>
          <w:szCs w:val="20"/>
          <w:shd w:val="clear" w:color="auto" w:fill="FFFF99"/>
          <w:rtl/>
          <w:lang w:eastAsia="en-US"/>
        </w:rPr>
        <w:t xml:space="preserve"> מיום 26.3.2018 עמ' 1174</w:t>
      </w:r>
    </w:p>
    <w:p w14:paraId="0D7DA4FD" w14:textId="77777777" w:rsidR="00664778" w:rsidRPr="001A612A" w:rsidRDefault="00664778" w:rsidP="00664778">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סעיפים קטנים 1א(ג), 1א(ד)</w:t>
      </w:r>
    </w:p>
    <w:p w14:paraId="282F33EF" w14:textId="77777777" w:rsidR="00F61AD8" w:rsidRPr="001A612A" w:rsidRDefault="00F61AD8" w:rsidP="00664778">
      <w:pPr>
        <w:pStyle w:val="P00"/>
        <w:spacing w:before="0"/>
        <w:ind w:left="0" w:right="1134"/>
        <w:rPr>
          <w:rStyle w:val="default"/>
          <w:rFonts w:cs="FrankRuehl"/>
          <w:vanish/>
          <w:szCs w:val="20"/>
          <w:shd w:val="clear" w:color="auto" w:fill="FFFF99"/>
          <w:rtl/>
          <w:lang w:eastAsia="en-US"/>
        </w:rPr>
      </w:pPr>
    </w:p>
    <w:p w14:paraId="35E8303E" w14:textId="77777777" w:rsidR="00F61AD8" w:rsidRPr="001A612A" w:rsidRDefault="00F61AD8" w:rsidP="00664778">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vanish/>
          <w:color w:val="FF0000"/>
          <w:szCs w:val="20"/>
          <w:shd w:val="clear" w:color="auto" w:fill="FFFF99"/>
          <w:rtl/>
          <w:lang w:eastAsia="en-US"/>
        </w:rPr>
        <w:t xml:space="preserve">מיום 1.1.2019 </w:t>
      </w:r>
      <w:r w:rsidRPr="001A612A">
        <w:rPr>
          <w:rStyle w:val="default"/>
          <w:rFonts w:cs="FrankRuehl" w:hint="cs"/>
          <w:vanish/>
          <w:szCs w:val="20"/>
          <w:shd w:val="clear" w:color="auto" w:fill="FFFF99"/>
          <w:rtl/>
          <w:lang w:eastAsia="en-US"/>
        </w:rPr>
        <w:t>(בכפוף להוראות שעה להלן)</w:t>
      </w:r>
    </w:p>
    <w:p w14:paraId="278F7AE3" w14:textId="77777777" w:rsidR="00F61AD8" w:rsidRPr="001A612A" w:rsidRDefault="00F61AD8" w:rsidP="00664778">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צו (מס' 2) תשע"ח-2018</w:t>
      </w:r>
    </w:p>
    <w:p w14:paraId="466A316D" w14:textId="77777777" w:rsidR="00F61AD8" w:rsidRPr="001A612A" w:rsidRDefault="00F61AD8" w:rsidP="00664778">
      <w:pPr>
        <w:pStyle w:val="P00"/>
        <w:spacing w:before="0"/>
        <w:ind w:left="0" w:right="1134"/>
        <w:rPr>
          <w:rStyle w:val="default"/>
          <w:rFonts w:cs="FrankRuehl"/>
          <w:vanish/>
          <w:szCs w:val="20"/>
          <w:shd w:val="clear" w:color="auto" w:fill="FFFF99"/>
          <w:rtl/>
          <w:lang w:eastAsia="en-US"/>
        </w:rPr>
      </w:pPr>
      <w:hyperlink r:id="rId23" w:history="1">
        <w:r w:rsidRPr="001A612A">
          <w:rPr>
            <w:rStyle w:val="Hyperlink"/>
            <w:rFonts w:hint="cs"/>
            <w:vanish/>
            <w:szCs w:val="20"/>
            <w:shd w:val="clear" w:color="auto" w:fill="FFFF99"/>
            <w:rtl/>
            <w:lang w:eastAsia="en-US"/>
          </w:rPr>
          <w:t>ק"ת תשע"ח מס' 8021</w:t>
        </w:r>
      </w:hyperlink>
      <w:r w:rsidRPr="001A612A">
        <w:rPr>
          <w:rStyle w:val="default"/>
          <w:rFonts w:cs="FrankRuehl" w:hint="cs"/>
          <w:vanish/>
          <w:szCs w:val="20"/>
          <w:shd w:val="clear" w:color="auto" w:fill="FFFF99"/>
          <w:rtl/>
          <w:lang w:eastAsia="en-US"/>
        </w:rPr>
        <w:t xml:space="preserve"> מיום 14.6.2018 עמ' 2180</w:t>
      </w:r>
    </w:p>
    <w:p w14:paraId="72F71011" w14:textId="77777777" w:rsidR="00F61AD8" w:rsidRPr="001A612A" w:rsidRDefault="00F61AD8" w:rsidP="00F61AD8">
      <w:pPr>
        <w:pStyle w:val="P00"/>
        <w:ind w:left="0" w:right="1134"/>
        <w:rPr>
          <w:rStyle w:val="default"/>
          <w:rFonts w:cs="FrankRuehl" w:hint="cs"/>
          <w:strike/>
          <w:vanish/>
          <w:sz w:val="16"/>
          <w:szCs w:val="22"/>
          <w:shd w:val="clear" w:color="auto" w:fill="FFFF99"/>
          <w:rtl/>
          <w:lang w:eastAsia="en-US"/>
        </w:rPr>
      </w:pPr>
      <w:r w:rsidRPr="001A612A">
        <w:rPr>
          <w:rStyle w:val="default"/>
          <w:rFonts w:cs="FrankRuehl"/>
          <w:vanish/>
          <w:sz w:val="16"/>
          <w:szCs w:val="22"/>
          <w:shd w:val="clear" w:color="auto" w:fill="FFFF99"/>
          <w:rtl/>
        </w:rPr>
        <w:t>1</w:t>
      </w:r>
      <w:r w:rsidRPr="001A612A">
        <w:rPr>
          <w:rStyle w:val="default"/>
          <w:rFonts w:cs="FrankRuehl" w:hint="cs"/>
          <w:vanish/>
          <w:sz w:val="16"/>
          <w:szCs w:val="22"/>
          <w:shd w:val="clear" w:color="auto" w:fill="FFFF99"/>
          <w:rtl/>
          <w:lang w:eastAsia="en-US"/>
        </w:rPr>
        <w:t>א</w:t>
      </w:r>
      <w:r w:rsidRPr="001A612A">
        <w:rPr>
          <w:rStyle w:val="default"/>
          <w:rFonts w:cs="FrankRuehl"/>
          <w:vanish/>
          <w:sz w:val="16"/>
          <w:szCs w:val="22"/>
          <w:shd w:val="clear" w:color="auto" w:fill="FFFF99"/>
          <w:rtl/>
          <w:lang w:eastAsia="en-US"/>
        </w:rPr>
        <w:t>.</w:t>
      </w:r>
      <w:r w:rsidRPr="001A612A">
        <w:rPr>
          <w:rStyle w:val="default"/>
          <w:rFonts w:cs="FrankRuehl"/>
          <w:vanish/>
          <w:sz w:val="16"/>
          <w:szCs w:val="22"/>
          <w:shd w:val="clear" w:color="auto" w:fill="FFFF99"/>
          <w:rtl/>
          <w:lang w:eastAsia="en-US"/>
        </w:rPr>
        <w:tab/>
      </w:r>
      <w:r w:rsidRPr="001A612A">
        <w:rPr>
          <w:rStyle w:val="default"/>
          <w:rFonts w:cs="FrankRuehl" w:hint="cs"/>
          <w:strike/>
          <w:vanish/>
          <w:sz w:val="16"/>
          <w:szCs w:val="22"/>
          <w:shd w:val="clear" w:color="auto" w:fill="FFFF99"/>
          <w:rtl/>
          <w:lang w:eastAsia="en-US"/>
        </w:rPr>
        <w:t>(א)</w:t>
      </w:r>
      <w:r w:rsidRPr="001A612A">
        <w:rPr>
          <w:rStyle w:val="default"/>
          <w:rFonts w:cs="FrankRuehl" w:hint="cs"/>
          <w:strike/>
          <w:vanish/>
          <w:sz w:val="16"/>
          <w:szCs w:val="22"/>
          <w:shd w:val="clear" w:color="auto" w:fill="FFFF99"/>
          <w:rtl/>
          <w:lang w:eastAsia="en-US"/>
        </w:rPr>
        <w:tab/>
        <w:t>מחיר מחייב לקמעונאי הוא אחד מאלה:</w:t>
      </w:r>
    </w:p>
    <w:p w14:paraId="0B30447B" w14:textId="77777777" w:rsidR="00F61AD8" w:rsidRPr="001A612A" w:rsidRDefault="00F61AD8" w:rsidP="00F61AD8">
      <w:pPr>
        <w:pStyle w:val="P00"/>
        <w:spacing w:before="0"/>
        <w:ind w:left="1021" w:right="1134"/>
        <w:rPr>
          <w:rStyle w:val="default"/>
          <w:rFonts w:cs="FrankRuehl" w:hint="cs"/>
          <w:strike/>
          <w:vanish/>
          <w:sz w:val="16"/>
          <w:szCs w:val="22"/>
          <w:shd w:val="clear" w:color="auto" w:fill="FFFF99"/>
          <w:rtl/>
          <w:lang w:eastAsia="en-US"/>
        </w:rPr>
      </w:pPr>
      <w:r w:rsidRPr="001A612A">
        <w:rPr>
          <w:rStyle w:val="default"/>
          <w:rFonts w:cs="FrankRuehl" w:hint="cs"/>
          <w:strike/>
          <w:vanish/>
          <w:sz w:val="16"/>
          <w:szCs w:val="22"/>
          <w:shd w:val="clear" w:color="auto" w:fill="FFFF99"/>
          <w:rtl/>
          <w:lang w:eastAsia="en-US"/>
        </w:rPr>
        <w:t>(1)</w:t>
      </w:r>
      <w:r w:rsidRPr="001A612A">
        <w:rPr>
          <w:rStyle w:val="default"/>
          <w:rFonts w:cs="FrankRuehl" w:hint="cs"/>
          <w:strike/>
          <w:vanish/>
          <w:sz w:val="16"/>
          <w:szCs w:val="22"/>
          <w:shd w:val="clear" w:color="auto" w:fill="FFFF99"/>
          <w:rtl/>
          <w:lang w:eastAsia="en-US"/>
        </w:rPr>
        <w:tab/>
        <w:t xml:space="preserve">ממוצע המחירים לקמעונאי של תכשירים מתאימים במדינות הנקובות בחלק א' לתוספת הראשונה או המחיר לקמעונאי בהולנד של תכשיר מתאים, הנמוך מבין השניים, לפי קביעת המפקח על המחירים שבמשרד הבריאות (להלן </w:t>
      </w:r>
      <w:r w:rsidRPr="001A612A">
        <w:rPr>
          <w:rStyle w:val="default"/>
          <w:rFonts w:cs="FrankRuehl"/>
          <w:strike/>
          <w:vanish/>
          <w:sz w:val="16"/>
          <w:szCs w:val="22"/>
          <w:shd w:val="clear" w:color="auto" w:fill="FFFF99"/>
          <w:rtl/>
          <w:lang w:eastAsia="en-US"/>
        </w:rPr>
        <w:t>–</w:t>
      </w:r>
      <w:r w:rsidRPr="001A612A">
        <w:rPr>
          <w:rStyle w:val="default"/>
          <w:rFonts w:cs="FrankRuehl" w:hint="cs"/>
          <w:strike/>
          <w:vanish/>
          <w:sz w:val="16"/>
          <w:szCs w:val="22"/>
          <w:shd w:val="clear" w:color="auto" w:fill="FFFF99"/>
          <w:rtl/>
          <w:lang w:eastAsia="en-US"/>
        </w:rPr>
        <w:t xml:space="preserve"> המפקח), כשהוא נקוב בשקלים חדשים;</w:t>
      </w:r>
    </w:p>
    <w:p w14:paraId="55BFD02A" w14:textId="77777777" w:rsidR="00F61AD8" w:rsidRPr="001A612A" w:rsidRDefault="00F61AD8" w:rsidP="00F61AD8">
      <w:pPr>
        <w:pStyle w:val="P00"/>
        <w:spacing w:before="0"/>
        <w:ind w:left="1021" w:right="1134"/>
        <w:rPr>
          <w:rStyle w:val="default"/>
          <w:rFonts w:cs="FrankRuehl" w:hint="cs"/>
          <w:vanish/>
          <w:sz w:val="16"/>
          <w:szCs w:val="22"/>
          <w:shd w:val="clear" w:color="auto" w:fill="FFFF99"/>
          <w:rtl/>
          <w:lang w:eastAsia="en-US"/>
        </w:rPr>
      </w:pPr>
      <w:r w:rsidRPr="001A612A">
        <w:rPr>
          <w:rStyle w:val="default"/>
          <w:rFonts w:cs="FrankRuehl" w:hint="cs"/>
          <w:strike/>
          <w:vanish/>
          <w:sz w:val="16"/>
          <w:szCs w:val="22"/>
          <w:shd w:val="clear" w:color="auto" w:fill="FFFF99"/>
          <w:rtl/>
          <w:lang w:eastAsia="en-US"/>
        </w:rPr>
        <w:t>(2)</w:t>
      </w:r>
      <w:r w:rsidRPr="001A612A">
        <w:rPr>
          <w:rStyle w:val="default"/>
          <w:rFonts w:cs="FrankRuehl" w:hint="cs"/>
          <w:strike/>
          <w:vanish/>
          <w:sz w:val="16"/>
          <w:szCs w:val="22"/>
          <w:shd w:val="clear" w:color="auto" w:fill="FFFF99"/>
          <w:rtl/>
          <w:lang w:eastAsia="en-US"/>
        </w:rPr>
        <w:tab/>
        <w:t>אם לא קיים תכשיר מתאים באף אחת מהמדינות הנקובות בחלק א' בתוספת הראשונה או בהולנד כאמור בפסקה (1), ממוצע המחירים לקמעונאי של תכשירים מתאימים במדינות הנקובות בחלק ב' לתוספת הראשונה.</w:t>
      </w:r>
    </w:p>
    <w:p w14:paraId="3AA1BEEA" w14:textId="77777777" w:rsidR="00F61AD8" w:rsidRPr="001A612A" w:rsidRDefault="00F61AD8" w:rsidP="00F61AD8">
      <w:pPr>
        <w:pStyle w:val="P00"/>
        <w:spacing w:before="0"/>
        <w:ind w:left="0" w:right="1134"/>
        <w:rPr>
          <w:rStyle w:val="default"/>
          <w:rFonts w:cs="FrankRuehl"/>
          <w:strike/>
          <w:vanish/>
          <w:sz w:val="16"/>
          <w:szCs w:val="22"/>
          <w:shd w:val="clear" w:color="auto" w:fill="FFFF99"/>
          <w:rtl/>
          <w:lang w:eastAsia="en-US"/>
        </w:rPr>
      </w:pPr>
      <w:r w:rsidRPr="001A612A">
        <w:rPr>
          <w:rStyle w:val="default"/>
          <w:rFonts w:cs="FrankRuehl" w:hint="cs"/>
          <w:vanish/>
          <w:sz w:val="16"/>
          <w:szCs w:val="22"/>
          <w:shd w:val="clear" w:color="auto" w:fill="FFFF99"/>
          <w:rtl/>
          <w:lang w:eastAsia="en-US"/>
        </w:rPr>
        <w:tab/>
      </w:r>
      <w:r w:rsidRPr="001A612A">
        <w:rPr>
          <w:rStyle w:val="default"/>
          <w:rFonts w:cs="FrankRuehl" w:hint="cs"/>
          <w:strike/>
          <w:vanish/>
          <w:sz w:val="16"/>
          <w:szCs w:val="22"/>
          <w:shd w:val="clear" w:color="auto" w:fill="FFFF99"/>
          <w:rtl/>
          <w:lang w:eastAsia="en-US"/>
        </w:rPr>
        <w:t>(ב)</w:t>
      </w:r>
      <w:r w:rsidRPr="001A612A">
        <w:rPr>
          <w:rStyle w:val="default"/>
          <w:rFonts w:cs="FrankRuehl" w:hint="cs"/>
          <w:strike/>
          <w:vanish/>
          <w:sz w:val="16"/>
          <w:szCs w:val="22"/>
          <w:shd w:val="clear" w:color="auto" w:fill="FFFF99"/>
          <w:rtl/>
          <w:lang w:eastAsia="en-US"/>
        </w:rPr>
        <w:tab/>
        <w:t>לא קיים תכשיר מתאים באף אחת מהמדינות הנקובות בחלק א' ובחלק ב' לתוספת הראשונה, או בהולנד, כאמור בסעיף קטן (א), לא ייקבע מחיר מחייב לקמעונאי.</w:t>
      </w:r>
    </w:p>
    <w:p w14:paraId="6A25E0CF" w14:textId="77777777" w:rsidR="00F61AD8" w:rsidRPr="001A612A" w:rsidRDefault="00F61AD8" w:rsidP="00F61AD8">
      <w:pPr>
        <w:pStyle w:val="P00"/>
        <w:spacing w:before="0"/>
        <w:ind w:left="0" w:right="1134"/>
        <w:rPr>
          <w:rStyle w:val="default"/>
          <w:rFonts w:cs="FrankRuehl"/>
          <w:vanish/>
          <w:sz w:val="16"/>
          <w:szCs w:val="22"/>
          <w:shd w:val="clear" w:color="auto" w:fill="FFFF99"/>
          <w:rtl/>
          <w:lang w:eastAsia="en-US"/>
        </w:rPr>
      </w:pPr>
      <w:r w:rsidRPr="001A612A">
        <w:rPr>
          <w:rStyle w:val="default"/>
          <w:rFonts w:cs="FrankRuehl"/>
          <w:vanish/>
          <w:sz w:val="16"/>
          <w:szCs w:val="22"/>
          <w:shd w:val="clear" w:color="auto" w:fill="FFFF99"/>
          <w:rtl/>
          <w:lang w:eastAsia="en-US"/>
        </w:rPr>
        <w:tab/>
      </w:r>
      <w:r w:rsidRPr="001A612A">
        <w:rPr>
          <w:rStyle w:val="default"/>
          <w:rFonts w:cs="FrankRuehl" w:hint="cs"/>
          <w:vanish/>
          <w:sz w:val="16"/>
          <w:szCs w:val="22"/>
          <w:u w:val="single"/>
          <w:shd w:val="clear" w:color="auto" w:fill="FFFF99"/>
          <w:rtl/>
          <w:lang w:eastAsia="en-US"/>
        </w:rPr>
        <w:t>(א)</w:t>
      </w:r>
      <w:r w:rsidRPr="001A612A">
        <w:rPr>
          <w:rStyle w:val="default"/>
          <w:rFonts w:cs="FrankRuehl"/>
          <w:vanish/>
          <w:sz w:val="16"/>
          <w:szCs w:val="22"/>
          <w:u w:val="single"/>
          <w:shd w:val="clear" w:color="auto" w:fill="FFFF99"/>
          <w:rtl/>
          <w:lang w:eastAsia="en-US"/>
        </w:rPr>
        <w:tab/>
      </w:r>
      <w:r w:rsidRPr="001A612A">
        <w:rPr>
          <w:rStyle w:val="default"/>
          <w:rFonts w:cs="FrankRuehl" w:hint="cs"/>
          <w:vanish/>
          <w:sz w:val="16"/>
          <w:szCs w:val="22"/>
          <w:u w:val="single"/>
          <w:shd w:val="clear" w:color="auto" w:fill="FFFF99"/>
          <w:rtl/>
          <w:lang w:eastAsia="en-US"/>
        </w:rPr>
        <w:t xml:space="preserve">מחיר מחייב לקמעונאי הוא ממוצע המחירים לקמעונאי של מחירי תכשירים מתאימים במדינות מתוך המדינות הנקובות בתוספת הראשונה לפי שלושת המחירים הנמוכים ביותר מבין המדינות כאמור לפי קביעת המפקח על המחירים שבמשרד הבריאות (להלן </w:t>
      </w:r>
      <w:r w:rsidRPr="001A612A">
        <w:rPr>
          <w:rStyle w:val="default"/>
          <w:rFonts w:cs="FrankRuehl"/>
          <w:vanish/>
          <w:sz w:val="16"/>
          <w:szCs w:val="22"/>
          <w:u w:val="single"/>
          <w:shd w:val="clear" w:color="auto" w:fill="FFFF99"/>
          <w:rtl/>
          <w:lang w:eastAsia="en-US"/>
        </w:rPr>
        <w:t>–</w:t>
      </w:r>
      <w:r w:rsidRPr="001A612A">
        <w:rPr>
          <w:rStyle w:val="default"/>
          <w:rFonts w:cs="FrankRuehl" w:hint="cs"/>
          <w:vanish/>
          <w:sz w:val="16"/>
          <w:szCs w:val="22"/>
          <w:u w:val="single"/>
          <w:shd w:val="clear" w:color="auto" w:fill="FFFF99"/>
          <w:rtl/>
          <w:lang w:eastAsia="en-US"/>
        </w:rPr>
        <w:t xml:space="preserve"> המפקח) כשהוא נקוב בשקלים חדשים.</w:t>
      </w:r>
    </w:p>
    <w:p w14:paraId="4A2E622E" w14:textId="77777777" w:rsidR="00F61AD8" w:rsidRPr="001A612A" w:rsidRDefault="00F61AD8" w:rsidP="00F61AD8">
      <w:pPr>
        <w:pStyle w:val="P00"/>
        <w:spacing w:before="0"/>
        <w:ind w:left="0" w:right="1134"/>
        <w:rPr>
          <w:rStyle w:val="default"/>
          <w:rFonts w:cs="FrankRuehl"/>
          <w:vanish/>
          <w:sz w:val="16"/>
          <w:szCs w:val="22"/>
          <w:shd w:val="clear" w:color="auto" w:fill="FFFF99"/>
          <w:rtl/>
          <w:lang w:eastAsia="en-US"/>
        </w:rPr>
      </w:pPr>
      <w:r w:rsidRPr="001A612A">
        <w:rPr>
          <w:rStyle w:val="default"/>
          <w:rFonts w:cs="FrankRuehl"/>
          <w:vanish/>
          <w:sz w:val="16"/>
          <w:szCs w:val="22"/>
          <w:shd w:val="clear" w:color="auto" w:fill="FFFF99"/>
          <w:rtl/>
          <w:lang w:eastAsia="en-US"/>
        </w:rPr>
        <w:tab/>
      </w:r>
      <w:r w:rsidRPr="001A612A">
        <w:rPr>
          <w:rStyle w:val="default"/>
          <w:rFonts w:cs="FrankRuehl" w:hint="cs"/>
          <w:vanish/>
          <w:sz w:val="16"/>
          <w:szCs w:val="22"/>
          <w:u w:val="single"/>
          <w:shd w:val="clear" w:color="auto" w:fill="FFFF99"/>
          <w:rtl/>
          <w:lang w:eastAsia="en-US"/>
        </w:rPr>
        <w:t>(ב)</w:t>
      </w:r>
      <w:r w:rsidRPr="001A612A">
        <w:rPr>
          <w:rStyle w:val="default"/>
          <w:rFonts w:cs="FrankRuehl"/>
          <w:vanish/>
          <w:sz w:val="16"/>
          <w:szCs w:val="22"/>
          <w:u w:val="single"/>
          <w:shd w:val="clear" w:color="auto" w:fill="FFFF99"/>
          <w:rtl/>
          <w:lang w:eastAsia="en-US"/>
        </w:rPr>
        <w:tab/>
      </w:r>
      <w:r w:rsidRPr="001A612A">
        <w:rPr>
          <w:rStyle w:val="default"/>
          <w:rFonts w:cs="FrankRuehl" w:hint="cs"/>
          <w:vanish/>
          <w:sz w:val="16"/>
          <w:szCs w:val="22"/>
          <w:u w:val="single"/>
          <w:shd w:val="clear" w:color="auto" w:fill="FFFF99"/>
          <w:rtl/>
          <w:lang w:eastAsia="en-US"/>
        </w:rPr>
        <w:t>לא נמצא מחיר מתאים בשלוש מדינות כאמור בסעיף קטן (א) יהיה המחיר המחייב לקמעונאי לפי ממוצע המחירים לקמעונאי של מחירי תכשירים מתאימים בשתי מדינות כאמור או במדינה אחת כאמור, לפי העניין.</w:t>
      </w:r>
    </w:p>
    <w:p w14:paraId="707957A6" w14:textId="77777777" w:rsidR="00F61AD8" w:rsidRPr="001A612A" w:rsidRDefault="00F61AD8" w:rsidP="00F61AD8">
      <w:pPr>
        <w:pStyle w:val="P00"/>
        <w:spacing w:before="0"/>
        <w:ind w:left="0" w:right="1134"/>
        <w:rPr>
          <w:rStyle w:val="default"/>
          <w:rFonts w:cs="FrankRuehl"/>
          <w:vanish/>
          <w:sz w:val="16"/>
          <w:szCs w:val="22"/>
          <w:shd w:val="clear" w:color="auto" w:fill="FFFF99"/>
          <w:rtl/>
          <w:lang w:eastAsia="en-US"/>
        </w:rPr>
      </w:pPr>
      <w:r w:rsidRPr="001A612A">
        <w:rPr>
          <w:rStyle w:val="default"/>
          <w:rFonts w:cs="FrankRuehl"/>
          <w:vanish/>
          <w:sz w:val="16"/>
          <w:szCs w:val="22"/>
          <w:shd w:val="clear" w:color="auto" w:fill="FFFF99"/>
          <w:rtl/>
          <w:lang w:eastAsia="en-US"/>
        </w:rPr>
        <w:tab/>
      </w:r>
      <w:r w:rsidRPr="001A612A">
        <w:rPr>
          <w:rStyle w:val="default"/>
          <w:rFonts w:cs="FrankRuehl" w:hint="cs"/>
          <w:vanish/>
          <w:sz w:val="16"/>
          <w:szCs w:val="22"/>
          <w:u w:val="single"/>
          <w:shd w:val="clear" w:color="auto" w:fill="FFFF99"/>
          <w:rtl/>
          <w:lang w:eastAsia="en-US"/>
        </w:rPr>
        <w:t>(ב1)</w:t>
      </w:r>
      <w:r w:rsidRPr="001A612A">
        <w:rPr>
          <w:rStyle w:val="default"/>
          <w:rFonts w:cs="FrankRuehl"/>
          <w:vanish/>
          <w:sz w:val="16"/>
          <w:szCs w:val="22"/>
          <w:u w:val="single"/>
          <w:shd w:val="clear" w:color="auto" w:fill="FFFF99"/>
          <w:rtl/>
          <w:lang w:eastAsia="en-US"/>
        </w:rPr>
        <w:tab/>
      </w:r>
      <w:r w:rsidRPr="001A612A">
        <w:rPr>
          <w:rStyle w:val="default"/>
          <w:rFonts w:cs="FrankRuehl" w:hint="cs"/>
          <w:vanish/>
          <w:sz w:val="16"/>
          <w:szCs w:val="22"/>
          <w:u w:val="single"/>
          <w:shd w:val="clear" w:color="auto" w:fill="FFFF99"/>
          <w:rtl/>
          <w:lang w:eastAsia="en-US"/>
        </w:rPr>
        <w:t>לא קיים תכשיר מתאים באף אחת מהמדינות הנקובות בתוספת הראשונה, לא ייקבע מחיר מחייב לקמעונאי.</w:t>
      </w:r>
    </w:p>
    <w:p w14:paraId="7A246C71" w14:textId="77777777" w:rsidR="00F61AD8" w:rsidRPr="001A612A" w:rsidRDefault="00F61AD8" w:rsidP="00F61AD8">
      <w:pPr>
        <w:pStyle w:val="P00"/>
        <w:spacing w:before="0"/>
        <w:ind w:left="0" w:right="1134"/>
        <w:rPr>
          <w:rStyle w:val="default"/>
          <w:rFonts w:cs="FrankRuehl"/>
          <w:vanish/>
          <w:szCs w:val="20"/>
          <w:shd w:val="clear" w:color="auto" w:fill="FFFF99"/>
          <w:rtl/>
          <w:lang w:eastAsia="en-US"/>
        </w:rPr>
      </w:pPr>
    </w:p>
    <w:p w14:paraId="6261360A" w14:textId="77777777" w:rsidR="00F61AD8" w:rsidRPr="001A612A" w:rsidRDefault="00F61AD8" w:rsidP="00F61AD8">
      <w:pPr>
        <w:pStyle w:val="P00"/>
        <w:spacing w:before="0"/>
        <w:ind w:left="0" w:right="1134"/>
        <w:rPr>
          <w:rStyle w:val="default"/>
          <w:rFonts w:cs="FrankRuehl"/>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1.1.2019 עד יום 31.12.2019</w:t>
      </w:r>
    </w:p>
    <w:p w14:paraId="46631BBD" w14:textId="77777777" w:rsidR="00F61AD8" w:rsidRPr="001A612A" w:rsidRDefault="00F61AD8" w:rsidP="00F61AD8">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צו (מס' 2) תשע"ח-2018 הוראת שעה</w:t>
      </w:r>
    </w:p>
    <w:p w14:paraId="632BF009" w14:textId="77777777" w:rsidR="00F61AD8" w:rsidRPr="001A612A" w:rsidRDefault="00F61AD8" w:rsidP="00F61AD8">
      <w:pPr>
        <w:pStyle w:val="P00"/>
        <w:spacing w:before="0"/>
        <w:ind w:left="0" w:right="1134"/>
        <w:rPr>
          <w:rStyle w:val="default"/>
          <w:rFonts w:cs="FrankRuehl"/>
          <w:vanish/>
          <w:szCs w:val="20"/>
          <w:shd w:val="clear" w:color="auto" w:fill="FFFF99"/>
          <w:rtl/>
          <w:lang w:eastAsia="en-US"/>
        </w:rPr>
      </w:pPr>
      <w:hyperlink r:id="rId24" w:history="1">
        <w:r w:rsidRPr="001A612A">
          <w:rPr>
            <w:rStyle w:val="Hyperlink"/>
            <w:rFonts w:hint="cs"/>
            <w:vanish/>
            <w:szCs w:val="20"/>
            <w:shd w:val="clear" w:color="auto" w:fill="FFFF99"/>
            <w:rtl/>
            <w:lang w:eastAsia="en-US"/>
          </w:rPr>
          <w:t>ק"ת תשע"ח מס' 8021</w:t>
        </w:r>
      </w:hyperlink>
      <w:r w:rsidRPr="001A612A">
        <w:rPr>
          <w:rStyle w:val="default"/>
          <w:rFonts w:cs="FrankRuehl" w:hint="cs"/>
          <w:vanish/>
          <w:szCs w:val="20"/>
          <w:shd w:val="clear" w:color="auto" w:fill="FFFF99"/>
          <w:rtl/>
          <w:lang w:eastAsia="en-US"/>
        </w:rPr>
        <w:t xml:space="preserve"> מיום 14.6.2018 עמ' 2181</w:t>
      </w:r>
    </w:p>
    <w:p w14:paraId="27A462F6" w14:textId="77777777" w:rsidR="00F61AD8" w:rsidRPr="001A612A" w:rsidRDefault="00F61AD8" w:rsidP="00F61AD8">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סעיף קטן 1א(א1)</w:t>
      </w:r>
    </w:p>
    <w:p w14:paraId="68753B1A" w14:textId="77777777" w:rsidR="00F61AD8" w:rsidRPr="001A612A" w:rsidRDefault="00F61AD8" w:rsidP="00F61AD8">
      <w:pPr>
        <w:pStyle w:val="P00"/>
        <w:ind w:left="0" w:right="1134"/>
        <w:rPr>
          <w:rStyle w:val="default"/>
          <w:rFonts w:cs="FrankRuehl"/>
          <w:vanish/>
          <w:szCs w:val="20"/>
          <w:shd w:val="clear" w:color="auto" w:fill="FFFF99"/>
          <w:rtl/>
          <w:lang w:eastAsia="en-US"/>
        </w:rPr>
      </w:pPr>
      <w:r w:rsidRPr="001A612A">
        <w:rPr>
          <w:rStyle w:val="default"/>
          <w:rFonts w:cs="FrankRuehl" w:hint="cs"/>
          <w:vanish/>
          <w:szCs w:val="20"/>
          <w:shd w:val="clear" w:color="auto" w:fill="FFFF99"/>
          <w:rtl/>
          <w:lang w:eastAsia="en-US"/>
        </w:rPr>
        <w:t>הנוסח:</w:t>
      </w:r>
    </w:p>
    <w:p w14:paraId="74693613" w14:textId="77777777" w:rsidR="00F61AD8" w:rsidRPr="001A612A" w:rsidRDefault="008B31B9" w:rsidP="00F61AD8">
      <w:pPr>
        <w:pStyle w:val="P00"/>
        <w:spacing w:before="0"/>
        <w:ind w:left="0" w:right="1134"/>
        <w:rPr>
          <w:rStyle w:val="default"/>
          <w:rFonts w:cs="FrankRuehl"/>
          <w:vanish/>
          <w:sz w:val="22"/>
          <w:szCs w:val="22"/>
          <w:shd w:val="clear" w:color="auto" w:fill="FFFF99"/>
          <w:rtl/>
          <w:lang w:eastAsia="en-US"/>
        </w:rPr>
      </w:pPr>
      <w:r w:rsidRPr="001A612A">
        <w:rPr>
          <w:rStyle w:val="default"/>
          <w:rFonts w:cs="FrankRuehl"/>
          <w:vanish/>
          <w:sz w:val="22"/>
          <w:szCs w:val="22"/>
          <w:shd w:val="clear" w:color="auto" w:fill="FFFF99"/>
          <w:rtl/>
          <w:lang w:eastAsia="en-US"/>
        </w:rPr>
        <w:tab/>
      </w:r>
      <w:r w:rsidRPr="001A612A">
        <w:rPr>
          <w:rStyle w:val="default"/>
          <w:rFonts w:cs="FrankRuehl" w:hint="cs"/>
          <w:vanish/>
          <w:sz w:val="22"/>
          <w:szCs w:val="22"/>
          <w:shd w:val="clear" w:color="auto" w:fill="FFFF99"/>
          <w:rtl/>
          <w:lang w:eastAsia="en-US"/>
        </w:rPr>
        <w:t>(א1)</w:t>
      </w:r>
      <w:r w:rsidRPr="001A612A">
        <w:rPr>
          <w:rStyle w:val="default"/>
          <w:rFonts w:cs="FrankRuehl"/>
          <w:vanish/>
          <w:sz w:val="22"/>
          <w:szCs w:val="22"/>
          <w:shd w:val="clear" w:color="auto" w:fill="FFFF99"/>
          <w:rtl/>
          <w:lang w:eastAsia="en-US"/>
        </w:rPr>
        <w:tab/>
      </w:r>
      <w:r w:rsidRPr="001A612A">
        <w:rPr>
          <w:rStyle w:val="default"/>
          <w:rFonts w:cs="FrankRuehl" w:hint="cs"/>
          <w:vanish/>
          <w:sz w:val="22"/>
          <w:szCs w:val="22"/>
          <w:shd w:val="clear" w:color="auto" w:fill="FFFF99"/>
          <w:rtl/>
          <w:lang w:eastAsia="en-US"/>
        </w:rPr>
        <w:t>ואולם, המחיר המחייב לקמעונאי כאמור בסעיף קטן (א) לא יהיה נמוך ביותר מעשרה אחוזים מהמחיר המחייב לקמעונאי שהיה נקבע לתכשיר לפי סעיף קטן (א), כנוסחו ערב תחילתו של צו פיקוח על מחירי מצרכים ושירותים (מחירים מרביים לתכשירים שהם תכשירי מרשם) (תיקון מס' 2), התשע"ח-2018, בידי המפקח על המחירים באותה שנה, ולא יעלה ביותר מחמישה אחוזים מהמחיר המחייב לקמעונאי שהיה נקבע לתכשיר לפי סעיף קטן (א) כנוסחו כאמור.</w:t>
      </w:r>
    </w:p>
    <w:p w14:paraId="034C6ABF" w14:textId="77777777" w:rsidR="00F61AD8" w:rsidRPr="001A612A" w:rsidRDefault="00F61AD8" w:rsidP="00F61AD8">
      <w:pPr>
        <w:pStyle w:val="P00"/>
        <w:spacing w:before="0"/>
        <w:ind w:left="0" w:right="1134"/>
        <w:rPr>
          <w:rStyle w:val="default"/>
          <w:rFonts w:cs="FrankRuehl"/>
          <w:vanish/>
          <w:szCs w:val="20"/>
          <w:shd w:val="clear" w:color="auto" w:fill="FFFF99"/>
          <w:rtl/>
          <w:lang w:eastAsia="en-US"/>
        </w:rPr>
      </w:pPr>
    </w:p>
    <w:p w14:paraId="25A7CDF9" w14:textId="77777777" w:rsidR="00F61AD8" w:rsidRPr="001A612A" w:rsidRDefault="00F61AD8" w:rsidP="00F61AD8">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1.1.2020 עד יום 31.12.2020</w:t>
      </w:r>
      <w:r w:rsidR="007519E6" w:rsidRPr="001A612A">
        <w:rPr>
          <w:rStyle w:val="default"/>
          <w:rFonts w:cs="FrankRuehl" w:hint="cs"/>
          <w:vanish/>
          <w:szCs w:val="20"/>
          <w:shd w:val="clear" w:color="auto" w:fill="FFFF99"/>
          <w:rtl/>
          <w:lang w:eastAsia="en-US"/>
        </w:rPr>
        <w:t xml:space="preserve"> (לאור פיזור הכנסת ה-23 עד יום 6.7.2021)</w:t>
      </w:r>
    </w:p>
    <w:p w14:paraId="31957FDC" w14:textId="77777777" w:rsidR="00F61AD8" w:rsidRPr="001A612A" w:rsidRDefault="00F61AD8" w:rsidP="00F61AD8">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צו (מס' 2) תשע"ח-2018 הוראת שעה</w:t>
      </w:r>
    </w:p>
    <w:p w14:paraId="4F56E074" w14:textId="77777777" w:rsidR="00F61AD8" w:rsidRPr="001A612A" w:rsidRDefault="00F61AD8" w:rsidP="00F61AD8">
      <w:pPr>
        <w:pStyle w:val="P00"/>
        <w:spacing w:before="0"/>
        <w:ind w:left="0" w:right="1134"/>
        <w:rPr>
          <w:rStyle w:val="default"/>
          <w:rFonts w:cs="FrankRuehl"/>
          <w:vanish/>
          <w:szCs w:val="20"/>
          <w:shd w:val="clear" w:color="auto" w:fill="FFFF99"/>
          <w:rtl/>
          <w:lang w:eastAsia="en-US"/>
        </w:rPr>
      </w:pPr>
      <w:hyperlink r:id="rId25" w:history="1">
        <w:r w:rsidRPr="001A612A">
          <w:rPr>
            <w:rStyle w:val="Hyperlink"/>
            <w:rFonts w:hint="cs"/>
            <w:vanish/>
            <w:szCs w:val="20"/>
            <w:shd w:val="clear" w:color="auto" w:fill="FFFF99"/>
            <w:rtl/>
            <w:lang w:eastAsia="en-US"/>
          </w:rPr>
          <w:t>ק"ת תשע"ח מס' 8021</w:t>
        </w:r>
      </w:hyperlink>
      <w:r w:rsidRPr="001A612A">
        <w:rPr>
          <w:rStyle w:val="default"/>
          <w:rFonts w:cs="FrankRuehl" w:hint="cs"/>
          <w:vanish/>
          <w:szCs w:val="20"/>
          <w:shd w:val="clear" w:color="auto" w:fill="FFFF99"/>
          <w:rtl/>
          <w:lang w:eastAsia="en-US"/>
        </w:rPr>
        <w:t xml:space="preserve"> מיום 14.6.2018 עמ' 2181</w:t>
      </w:r>
    </w:p>
    <w:p w14:paraId="52EDB18F"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סעיף קטן 1א(א1)</w:t>
      </w:r>
    </w:p>
    <w:p w14:paraId="03C1989D" w14:textId="77777777" w:rsidR="008B31B9" w:rsidRPr="001A612A" w:rsidRDefault="008B31B9" w:rsidP="008B31B9">
      <w:pPr>
        <w:pStyle w:val="P00"/>
        <w:ind w:left="0" w:right="1134"/>
        <w:rPr>
          <w:rStyle w:val="default"/>
          <w:rFonts w:cs="FrankRuehl"/>
          <w:vanish/>
          <w:szCs w:val="20"/>
          <w:shd w:val="clear" w:color="auto" w:fill="FFFF99"/>
          <w:rtl/>
          <w:lang w:eastAsia="en-US"/>
        </w:rPr>
      </w:pPr>
      <w:r w:rsidRPr="001A612A">
        <w:rPr>
          <w:rStyle w:val="default"/>
          <w:rFonts w:cs="FrankRuehl" w:hint="cs"/>
          <w:vanish/>
          <w:szCs w:val="20"/>
          <w:shd w:val="clear" w:color="auto" w:fill="FFFF99"/>
          <w:rtl/>
          <w:lang w:eastAsia="en-US"/>
        </w:rPr>
        <w:t>הנוסח:</w:t>
      </w:r>
    </w:p>
    <w:p w14:paraId="35087476" w14:textId="77777777" w:rsidR="008B31B9" w:rsidRPr="008B31B9" w:rsidRDefault="008B31B9" w:rsidP="008B31B9">
      <w:pPr>
        <w:pStyle w:val="P00"/>
        <w:spacing w:before="0"/>
        <w:ind w:left="0" w:right="1134"/>
        <w:rPr>
          <w:rStyle w:val="default"/>
          <w:rFonts w:cs="FrankRuehl"/>
          <w:sz w:val="2"/>
          <w:szCs w:val="2"/>
          <w:shd w:val="clear" w:color="auto" w:fill="FFFF99"/>
          <w:rtl/>
          <w:lang w:eastAsia="en-US"/>
        </w:rPr>
      </w:pPr>
      <w:r w:rsidRPr="001A612A">
        <w:rPr>
          <w:rStyle w:val="default"/>
          <w:rFonts w:cs="FrankRuehl"/>
          <w:vanish/>
          <w:sz w:val="22"/>
          <w:szCs w:val="22"/>
          <w:shd w:val="clear" w:color="auto" w:fill="FFFF99"/>
          <w:rtl/>
          <w:lang w:eastAsia="en-US"/>
        </w:rPr>
        <w:tab/>
      </w:r>
      <w:r w:rsidRPr="001A612A">
        <w:rPr>
          <w:rStyle w:val="default"/>
          <w:rFonts w:cs="FrankRuehl" w:hint="cs"/>
          <w:vanish/>
          <w:sz w:val="22"/>
          <w:szCs w:val="22"/>
          <w:shd w:val="clear" w:color="auto" w:fill="FFFF99"/>
          <w:rtl/>
          <w:lang w:eastAsia="en-US"/>
        </w:rPr>
        <w:t>(א1)</w:t>
      </w:r>
      <w:r w:rsidRPr="001A612A">
        <w:rPr>
          <w:rStyle w:val="default"/>
          <w:rFonts w:cs="FrankRuehl"/>
          <w:vanish/>
          <w:sz w:val="22"/>
          <w:szCs w:val="22"/>
          <w:shd w:val="clear" w:color="auto" w:fill="FFFF99"/>
          <w:rtl/>
          <w:lang w:eastAsia="en-US"/>
        </w:rPr>
        <w:tab/>
      </w:r>
      <w:r w:rsidRPr="001A612A">
        <w:rPr>
          <w:rStyle w:val="default"/>
          <w:rFonts w:cs="FrankRuehl" w:hint="cs"/>
          <w:vanish/>
          <w:sz w:val="22"/>
          <w:szCs w:val="22"/>
          <w:shd w:val="clear" w:color="auto" w:fill="FFFF99"/>
          <w:rtl/>
          <w:lang w:eastAsia="en-US"/>
        </w:rPr>
        <w:t>ואולם, המחיר המחייב לקמעונאי כאמור בסעיף קטן (א) לא יהיה נמוך ביותר מעשרים אחוזים מהמחיר המחייב לקמעונאי שהיה נקבע לתכשיר לפי סעיף קטן (א), כנוסחו ערב תחילתו של צו פיקוח על מחירי מצרכים ושירותים (מחירים מרביים לתכשירים שהם תכשירי מרשם) (תיקון מס' 2), התשע"ח-2018, בידי המפקח על המחירים באותה שנה, ולא יעלה ביותר מעשרה אחוזים מהמחיר המחייב לקמעונאי שהיה נקבע לתכשיר לפי סעיף קטן (א) כנוסחו כאמור.</w:t>
      </w:r>
      <w:bookmarkEnd w:id="15"/>
    </w:p>
    <w:p w14:paraId="206899E7" w14:textId="77777777" w:rsidR="00565709" w:rsidRDefault="00565709" w:rsidP="00565709">
      <w:pPr>
        <w:pStyle w:val="P00"/>
        <w:spacing w:before="72"/>
        <w:ind w:left="0" w:right="1134"/>
        <w:rPr>
          <w:rStyle w:val="default"/>
          <w:rFonts w:cs="FrankRuehl" w:hint="cs"/>
          <w:rtl/>
          <w:lang w:eastAsia="en-US"/>
        </w:rPr>
      </w:pPr>
      <w:bookmarkStart w:id="16" w:name="Seif8"/>
      <w:bookmarkEnd w:id="16"/>
      <w:r>
        <w:rPr>
          <w:lang w:val="he-IL"/>
        </w:rPr>
        <w:pict w14:anchorId="13E3E463">
          <v:rect id="_x0000_s1309" style="position:absolute;left:0;text-align:left;margin-left:457.35pt;margin-top:8.05pt;width:82.2pt;height:42.95pt;z-index:251666944" o:allowincell="f" filled="f" stroked="f" strokecolor="lime" strokeweight=".25pt">
            <v:textbox style="mso-next-textbox:#_x0000_s1309" inset="0,0,0,0">
              <w:txbxContent>
                <w:p w14:paraId="4014D198" w14:textId="77777777" w:rsidR="00565709" w:rsidRDefault="00565709" w:rsidP="00565709">
                  <w:pPr>
                    <w:spacing w:line="160" w:lineRule="exact"/>
                    <w:jc w:val="left"/>
                    <w:rPr>
                      <w:rFonts w:cs="Miriam" w:hint="cs"/>
                      <w:noProof/>
                      <w:szCs w:val="18"/>
                      <w:rtl/>
                      <w:lang w:eastAsia="en-US"/>
                    </w:rPr>
                  </w:pPr>
                  <w:r>
                    <w:rPr>
                      <w:rFonts w:cs="Miriam" w:hint="cs"/>
                      <w:szCs w:val="18"/>
                      <w:rtl/>
                      <w:lang w:eastAsia="en-US"/>
                    </w:rPr>
                    <w:t>מחיר מחייב לקמעונאי של תכשיר ותיק</w:t>
                  </w:r>
                </w:p>
                <w:p w14:paraId="79B98D3B" w14:textId="77777777" w:rsidR="00565709" w:rsidRDefault="00565709" w:rsidP="00565709">
                  <w:pPr>
                    <w:spacing w:line="160" w:lineRule="exact"/>
                    <w:jc w:val="left"/>
                    <w:rPr>
                      <w:rFonts w:cs="Miriam"/>
                      <w:szCs w:val="18"/>
                      <w:rtl/>
                      <w:lang w:eastAsia="en-US"/>
                    </w:rPr>
                  </w:pPr>
                  <w:r>
                    <w:rPr>
                      <w:rFonts w:cs="Miriam" w:hint="cs"/>
                      <w:szCs w:val="18"/>
                      <w:rtl/>
                      <w:lang w:eastAsia="en-US"/>
                    </w:rPr>
                    <w:t>צו תשע"ז-2017</w:t>
                  </w:r>
                </w:p>
                <w:p w14:paraId="5E6C088B" w14:textId="77777777" w:rsidR="008B31B9" w:rsidRDefault="008B31B9" w:rsidP="008B31B9">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תשע"ח-2018</w:t>
                  </w:r>
                </w:p>
              </w:txbxContent>
            </v:textbox>
            <w10:anchorlock/>
          </v:rect>
        </w:pict>
      </w:r>
      <w:r>
        <w:rPr>
          <w:rStyle w:val="big-number"/>
          <w:rtl/>
          <w:lang w:eastAsia="en-US"/>
        </w:rPr>
        <w:t>1</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lang w:eastAsia="en-US"/>
        </w:rPr>
        <w:t>על אף האמור בסעיף 1א</w:t>
      </w:r>
      <w:r w:rsidR="00926815">
        <w:rPr>
          <w:rStyle w:val="default"/>
          <w:rFonts w:cs="FrankRuehl" w:hint="cs"/>
          <w:rtl/>
          <w:lang w:eastAsia="en-US"/>
        </w:rPr>
        <w:t xml:space="preserve"> המחיר המחייב לקמעונאי של תכשיר ותיק, למשך שלושת המחירונים הראשונים שבהם יופיע כתכשיר רשום, יהיה המחיר לקמעונאי של תכשיר מתאים בכל אחת מהמדינות הנקובות </w:t>
      </w:r>
      <w:r w:rsidR="00D40FDE">
        <w:rPr>
          <w:rStyle w:val="default"/>
          <w:rFonts w:cs="FrankRuehl" w:hint="cs"/>
          <w:rtl/>
          <w:lang w:eastAsia="en-US"/>
        </w:rPr>
        <w:t>בתוספת הראשונה</w:t>
      </w:r>
      <w:r w:rsidR="00926815">
        <w:rPr>
          <w:rStyle w:val="default"/>
          <w:rFonts w:cs="FrankRuehl" w:hint="cs"/>
          <w:rtl/>
          <w:lang w:eastAsia="en-US"/>
        </w:rPr>
        <w:t>, הגבוה מבין כל אלה, כפי שיפרסם המפקח במחירון, כשהוא נקוב בשקלים חדשים.</w:t>
      </w:r>
    </w:p>
    <w:p w14:paraId="67E4EDE2" w14:textId="77777777" w:rsidR="00565709" w:rsidRPr="001A612A" w:rsidRDefault="00565709" w:rsidP="00565709">
      <w:pPr>
        <w:pStyle w:val="P00"/>
        <w:spacing w:before="0"/>
        <w:ind w:left="0" w:right="1134"/>
        <w:rPr>
          <w:rStyle w:val="default"/>
          <w:rFonts w:cs="FrankRuehl" w:hint="cs"/>
          <w:vanish/>
          <w:color w:val="FF0000"/>
          <w:szCs w:val="20"/>
          <w:shd w:val="clear" w:color="auto" w:fill="FFFF99"/>
          <w:rtl/>
          <w:lang w:eastAsia="en-US"/>
        </w:rPr>
      </w:pPr>
      <w:bookmarkStart w:id="17" w:name="Rov35"/>
      <w:r w:rsidRPr="001A612A">
        <w:rPr>
          <w:rStyle w:val="default"/>
          <w:rFonts w:cs="FrankRuehl" w:hint="cs"/>
          <w:vanish/>
          <w:color w:val="FF0000"/>
          <w:szCs w:val="20"/>
          <w:shd w:val="clear" w:color="auto" w:fill="FFFF99"/>
          <w:rtl/>
          <w:lang w:eastAsia="en-US"/>
        </w:rPr>
        <w:t>מיום 1.1.2017</w:t>
      </w:r>
    </w:p>
    <w:p w14:paraId="5486F56E"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w:t>
      </w:r>
    </w:p>
    <w:p w14:paraId="5882603D" w14:textId="77777777" w:rsidR="00565709" w:rsidRPr="001A612A" w:rsidRDefault="00565709" w:rsidP="00565709">
      <w:pPr>
        <w:pStyle w:val="P00"/>
        <w:spacing w:before="0"/>
        <w:ind w:left="0" w:right="1134"/>
        <w:rPr>
          <w:rStyle w:val="default"/>
          <w:rFonts w:cs="FrankRuehl" w:hint="cs"/>
          <w:vanish/>
          <w:szCs w:val="20"/>
          <w:shd w:val="clear" w:color="auto" w:fill="FFFF99"/>
          <w:rtl/>
          <w:lang w:eastAsia="en-US"/>
        </w:rPr>
      </w:pPr>
      <w:hyperlink r:id="rId26"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479</w:t>
      </w:r>
    </w:p>
    <w:p w14:paraId="1CB2F7DA" w14:textId="77777777" w:rsidR="00565709" w:rsidRPr="001A612A" w:rsidRDefault="00565709" w:rsidP="00926815">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סעיף 1ב</w:t>
      </w:r>
    </w:p>
    <w:p w14:paraId="18DB2B0F"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p>
    <w:p w14:paraId="2B0F8F27"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1.1.2019</w:t>
      </w:r>
    </w:p>
    <w:p w14:paraId="0EF3A78F"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צו (מס' 2) תשע"ח-2018</w:t>
      </w:r>
    </w:p>
    <w:p w14:paraId="346FCB01"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hyperlink r:id="rId27" w:history="1">
        <w:r w:rsidRPr="001A612A">
          <w:rPr>
            <w:rStyle w:val="Hyperlink"/>
            <w:rFonts w:hint="cs"/>
            <w:vanish/>
            <w:szCs w:val="20"/>
            <w:shd w:val="clear" w:color="auto" w:fill="FFFF99"/>
            <w:rtl/>
            <w:lang w:eastAsia="en-US"/>
          </w:rPr>
          <w:t>ק"ת תשע"ח מס' 8021</w:t>
        </w:r>
      </w:hyperlink>
      <w:r w:rsidRPr="001A612A">
        <w:rPr>
          <w:rStyle w:val="default"/>
          <w:rFonts w:cs="FrankRuehl" w:hint="cs"/>
          <w:vanish/>
          <w:szCs w:val="20"/>
          <w:shd w:val="clear" w:color="auto" w:fill="FFFF99"/>
          <w:rtl/>
          <w:lang w:eastAsia="en-US"/>
        </w:rPr>
        <w:t xml:space="preserve"> מיום 14.6.2018 עמ' 2180</w:t>
      </w:r>
    </w:p>
    <w:p w14:paraId="3FCBA5BA" w14:textId="77777777" w:rsidR="008B31B9" w:rsidRPr="008B31B9" w:rsidRDefault="008B31B9" w:rsidP="008B31B9">
      <w:pPr>
        <w:pStyle w:val="P00"/>
        <w:ind w:left="0" w:right="1134"/>
        <w:rPr>
          <w:rStyle w:val="default"/>
          <w:rFonts w:cs="FrankRuehl" w:hint="cs"/>
          <w:sz w:val="2"/>
          <w:szCs w:val="2"/>
          <w:rtl/>
          <w:lang w:eastAsia="en-US"/>
        </w:rPr>
      </w:pPr>
      <w:r w:rsidRPr="001A612A">
        <w:rPr>
          <w:rStyle w:val="default"/>
          <w:rFonts w:cs="FrankRuehl"/>
          <w:vanish/>
          <w:sz w:val="16"/>
          <w:szCs w:val="22"/>
          <w:shd w:val="clear" w:color="auto" w:fill="FFFF99"/>
          <w:rtl/>
        </w:rPr>
        <w:t>1</w:t>
      </w:r>
      <w:r w:rsidRPr="001A612A">
        <w:rPr>
          <w:rStyle w:val="default"/>
          <w:rFonts w:cs="FrankRuehl" w:hint="cs"/>
          <w:vanish/>
          <w:sz w:val="16"/>
          <w:szCs w:val="22"/>
          <w:shd w:val="clear" w:color="auto" w:fill="FFFF99"/>
          <w:rtl/>
          <w:lang w:eastAsia="en-US"/>
        </w:rPr>
        <w:t>ב</w:t>
      </w:r>
      <w:r w:rsidRPr="001A612A">
        <w:rPr>
          <w:rStyle w:val="default"/>
          <w:rFonts w:cs="FrankRuehl"/>
          <w:vanish/>
          <w:sz w:val="16"/>
          <w:szCs w:val="22"/>
          <w:shd w:val="clear" w:color="auto" w:fill="FFFF99"/>
          <w:rtl/>
          <w:lang w:eastAsia="en-US"/>
        </w:rPr>
        <w:t>.</w:t>
      </w:r>
      <w:r w:rsidRPr="001A612A">
        <w:rPr>
          <w:rStyle w:val="default"/>
          <w:rFonts w:cs="FrankRuehl"/>
          <w:vanish/>
          <w:sz w:val="16"/>
          <w:szCs w:val="22"/>
          <w:shd w:val="clear" w:color="auto" w:fill="FFFF99"/>
          <w:rtl/>
          <w:lang w:eastAsia="en-US"/>
        </w:rPr>
        <w:tab/>
      </w:r>
      <w:r w:rsidRPr="001A612A">
        <w:rPr>
          <w:rStyle w:val="default"/>
          <w:rFonts w:cs="FrankRuehl" w:hint="cs"/>
          <w:vanish/>
          <w:sz w:val="16"/>
          <w:szCs w:val="22"/>
          <w:shd w:val="clear" w:color="auto" w:fill="FFFF99"/>
          <w:rtl/>
          <w:lang w:eastAsia="en-US"/>
        </w:rPr>
        <w:t xml:space="preserve">על אף האמור בסעיף 1א המחיר המחייב לקמעונאי של תכשיר ותיק, למשך שלושת המחירונים הראשונים שבהם יופיע כתכשיר רשום, יהיה המחיר לקמעונאי של תכשיר מתאים בכל אחת מהמדינות הנקובות </w:t>
      </w:r>
      <w:r w:rsidRPr="001A612A">
        <w:rPr>
          <w:rStyle w:val="default"/>
          <w:rFonts w:cs="FrankRuehl" w:hint="cs"/>
          <w:strike/>
          <w:vanish/>
          <w:sz w:val="16"/>
          <w:szCs w:val="22"/>
          <w:shd w:val="clear" w:color="auto" w:fill="FFFF99"/>
          <w:rtl/>
          <w:lang w:eastAsia="en-US"/>
        </w:rPr>
        <w:t>בחלק א' או בחלק ב' לתוספת הראשונה או בהולנד</w:t>
      </w:r>
      <w:r w:rsidRPr="001A612A">
        <w:rPr>
          <w:rStyle w:val="default"/>
          <w:rFonts w:cs="FrankRuehl" w:hint="cs"/>
          <w:vanish/>
          <w:sz w:val="16"/>
          <w:szCs w:val="22"/>
          <w:shd w:val="clear" w:color="auto" w:fill="FFFF99"/>
          <w:rtl/>
          <w:lang w:eastAsia="en-US"/>
        </w:rPr>
        <w:t xml:space="preserve"> </w:t>
      </w:r>
      <w:r w:rsidRPr="001A612A">
        <w:rPr>
          <w:rStyle w:val="default"/>
          <w:rFonts w:cs="FrankRuehl" w:hint="cs"/>
          <w:vanish/>
          <w:sz w:val="16"/>
          <w:szCs w:val="22"/>
          <w:u w:val="single"/>
          <w:shd w:val="clear" w:color="auto" w:fill="FFFF99"/>
          <w:rtl/>
          <w:lang w:eastAsia="en-US"/>
        </w:rPr>
        <w:t>בתוספת הראשונה</w:t>
      </w:r>
      <w:r w:rsidRPr="001A612A">
        <w:rPr>
          <w:rStyle w:val="default"/>
          <w:rFonts w:cs="FrankRuehl" w:hint="cs"/>
          <w:vanish/>
          <w:sz w:val="16"/>
          <w:szCs w:val="22"/>
          <w:shd w:val="clear" w:color="auto" w:fill="FFFF99"/>
          <w:rtl/>
          <w:lang w:eastAsia="en-US"/>
        </w:rPr>
        <w:t>, הגבוה מבין כל אלה, כפי שיפרסם המפקח במחירון, כשהוא נקוב בשקלים חדשים.</w:t>
      </w:r>
      <w:bookmarkEnd w:id="17"/>
    </w:p>
    <w:p w14:paraId="02A1AB8A" w14:textId="77777777" w:rsidR="009A0A26" w:rsidRDefault="009A0A26">
      <w:pPr>
        <w:pStyle w:val="P00"/>
        <w:spacing w:before="72"/>
        <w:ind w:left="0" w:right="1134"/>
        <w:rPr>
          <w:rStyle w:val="default"/>
          <w:rFonts w:cs="FrankRuehl" w:hint="cs"/>
          <w:rtl/>
          <w:lang w:eastAsia="en-US"/>
        </w:rPr>
      </w:pPr>
      <w:bookmarkStart w:id="18" w:name="Seif2"/>
      <w:bookmarkEnd w:id="18"/>
      <w:r>
        <w:rPr>
          <w:rFonts w:cs="Miriam"/>
          <w:szCs w:val="32"/>
          <w:rtl/>
          <w:lang w:val="he-IL"/>
        </w:rPr>
        <w:pict w14:anchorId="28BD611D">
          <v:shape id="_x0000_s1147" type="#_x0000_t202" style="position:absolute;left:0;text-align:left;margin-left:470.25pt;margin-top:7.1pt;width:1in;height:17.4pt;z-index:251642368" filled="f" stroked="f">
            <v:textbox inset="1mm,0,1mm,0">
              <w:txbxContent>
                <w:p w14:paraId="53E12788" w14:textId="77777777" w:rsidR="009A0A26" w:rsidRDefault="009A0A26">
                  <w:pPr>
                    <w:spacing w:line="160" w:lineRule="exact"/>
                    <w:jc w:val="left"/>
                    <w:rPr>
                      <w:rFonts w:cs="Miriam" w:hint="cs"/>
                      <w:szCs w:val="18"/>
                      <w:rtl/>
                      <w:lang w:eastAsia="en-US"/>
                    </w:rPr>
                  </w:pPr>
                  <w:r>
                    <w:rPr>
                      <w:rFonts w:cs="Miriam" w:hint="cs"/>
                      <w:szCs w:val="18"/>
                      <w:rtl/>
                      <w:lang w:eastAsia="en-US"/>
                    </w:rPr>
                    <w:t>מחירים מרביים בעד תכשיר מרשם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t>(א)</w:t>
      </w:r>
      <w:r>
        <w:rPr>
          <w:rStyle w:val="default"/>
          <w:rFonts w:cs="FrankRuehl" w:hint="cs"/>
          <w:rtl/>
          <w:lang w:eastAsia="en-US"/>
        </w:rPr>
        <w:tab/>
        <w:t>המחיר לקמעונאי בעד תכשיר מרשם לא יעלה על המחיר המחייב לקמעונאי לאותו תכשיר במחירון.</w:t>
      </w:r>
    </w:p>
    <w:p w14:paraId="0F3E6DE1" w14:textId="77777777" w:rsidR="009A0A26" w:rsidRDefault="009A0A2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המחיר לצרכן בעד תכשיר מרשם לא יעלה על המחיר המחייב לצרכן לאותו תכשיר במחירון.</w:t>
      </w:r>
    </w:p>
    <w:p w14:paraId="690A12AD" w14:textId="77777777" w:rsidR="008A46EF" w:rsidRDefault="008A46EF" w:rsidP="008A46EF">
      <w:pPr>
        <w:pStyle w:val="P00"/>
        <w:spacing w:before="72"/>
        <w:ind w:left="0" w:right="1134"/>
        <w:rPr>
          <w:rStyle w:val="default"/>
          <w:rFonts w:cs="FrankRuehl" w:hint="cs"/>
          <w:rtl/>
          <w:lang w:eastAsia="en-US"/>
        </w:rPr>
      </w:pPr>
      <w:r>
        <w:rPr>
          <w:rFonts w:hint="cs"/>
          <w:rtl/>
          <w:lang w:eastAsia="en-US"/>
        </w:rPr>
        <w:pict w14:anchorId="04436364">
          <v:shape id="_x0000_s1300" type="#_x0000_t202" style="position:absolute;left:0;text-align:left;margin-left:470.25pt;margin-top:7.1pt;width:1in;height:18.45pt;z-index:251659776" filled="f" stroked="f">
            <v:textbox inset="1mm,0,1mm,0">
              <w:txbxContent>
                <w:p w14:paraId="1696ACDE" w14:textId="77777777" w:rsidR="00F1331B" w:rsidRDefault="00F1331B" w:rsidP="00F1331B">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תשע"ח-2018</w:t>
                  </w:r>
                </w:p>
              </w:txbxContent>
            </v:textbox>
            <w10:anchorlock/>
          </v:shape>
        </w:pict>
      </w:r>
      <w:r>
        <w:rPr>
          <w:rStyle w:val="default"/>
          <w:rFonts w:cs="FrankRuehl" w:hint="cs"/>
          <w:rtl/>
          <w:lang w:eastAsia="en-US"/>
        </w:rPr>
        <w:tab/>
        <w:t>(ג)</w:t>
      </w:r>
      <w:r>
        <w:rPr>
          <w:rStyle w:val="default"/>
          <w:rFonts w:cs="FrankRuehl" w:hint="cs"/>
          <w:rtl/>
          <w:lang w:eastAsia="en-US"/>
        </w:rPr>
        <w:tab/>
      </w:r>
      <w:r w:rsidR="00D40FDE">
        <w:rPr>
          <w:rStyle w:val="default"/>
          <w:rFonts w:cs="FrankRuehl" w:hint="cs"/>
          <w:rtl/>
          <w:lang w:eastAsia="en-US"/>
        </w:rPr>
        <w:t>(נמחק)</w:t>
      </w:r>
      <w:r>
        <w:rPr>
          <w:rStyle w:val="default"/>
          <w:rFonts w:cs="FrankRuehl" w:hint="cs"/>
          <w:rtl/>
          <w:lang w:eastAsia="en-US"/>
        </w:rPr>
        <w:t>.</w:t>
      </w:r>
    </w:p>
    <w:p w14:paraId="427B61B2" w14:textId="77777777" w:rsidR="00CD4D53" w:rsidRPr="001A612A" w:rsidRDefault="00CD4D53" w:rsidP="00CD4D53">
      <w:pPr>
        <w:pStyle w:val="P00"/>
        <w:spacing w:before="0"/>
        <w:ind w:left="0" w:right="1134"/>
        <w:rPr>
          <w:rStyle w:val="default"/>
          <w:rFonts w:cs="FrankRuehl" w:hint="cs"/>
          <w:vanish/>
          <w:color w:val="FF0000"/>
          <w:szCs w:val="20"/>
          <w:shd w:val="clear" w:color="auto" w:fill="FFFF99"/>
          <w:rtl/>
          <w:lang w:eastAsia="en-US"/>
        </w:rPr>
      </w:pPr>
      <w:bookmarkStart w:id="19" w:name="Rov36"/>
      <w:r w:rsidRPr="001A612A">
        <w:rPr>
          <w:rStyle w:val="default"/>
          <w:rFonts w:cs="FrankRuehl" w:hint="cs"/>
          <w:vanish/>
          <w:color w:val="FF0000"/>
          <w:szCs w:val="20"/>
          <w:shd w:val="clear" w:color="auto" w:fill="FFFF99"/>
          <w:rtl/>
          <w:lang w:eastAsia="en-US"/>
        </w:rPr>
        <w:t>מיום 28.8.2013</w:t>
      </w:r>
    </w:p>
    <w:p w14:paraId="125FC441" w14:textId="77777777" w:rsidR="00CD4D53" w:rsidRPr="001A612A" w:rsidRDefault="00CD4D53" w:rsidP="00CD4D53">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תשע"ד-2013</w:t>
      </w:r>
    </w:p>
    <w:p w14:paraId="7EF8BC3D" w14:textId="77777777" w:rsidR="00CD4D53" w:rsidRPr="001A612A" w:rsidRDefault="00CD4D53" w:rsidP="00CD4D53">
      <w:pPr>
        <w:pStyle w:val="P00"/>
        <w:spacing w:before="0"/>
        <w:ind w:left="0" w:right="1134"/>
        <w:rPr>
          <w:rStyle w:val="default"/>
          <w:rFonts w:cs="FrankRuehl" w:hint="cs"/>
          <w:vanish/>
          <w:szCs w:val="20"/>
          <w:shd w:val="clear" w:color="auto" w:fill="FFFF99"/>
          <w:rtl/>
          <w:lang w:eastAsia="en-US"/>
        </w:rPr>
      </w:pPr>
      <w:hyperlink r:id="rId28" w:history="1">
        <w:r w:rsidRPr="001A612A">
          <w:rPr>
            <w:rStyle w:val="Hyperlink"/>
            <w:rFonts w:hint="cs"/>
            <w:vanish/>
            <w:szCs w:val="20"/>
            <w:shd w:val="clear" w:color="auto" w:fill="FFFF99"/>
            <w:rtl/>
            <w:lang w:eastAsia="en-US"/>
          </w:rPr>
          <w:t>ק"ת תשע"ד מס' 7296</w:t>
        </w:r>
      </w:hyperlink>
      <w:r w:rsidRPr="001A612A">
        <w:rPr>
          <w:rStyle w:val="default"/>
          <w:rFonts w:cs="FrankRuehl" w:hint="cs"/>
          <w:vanish/>
          <w:szCs w:val="20"/>
          <w:shd w:val="clear" w:color="auto" w:fill="FFFF99"/>
          <w:rtl/>
          <w:lang w:eastAsia="en-US"/>
        </w:rPr>
        <w:t xml:space="preserve"> מיום 17.10.2013 עמ' 69</w:t>
      </w:r>
    </w:p>
    <w:p w14:paraId="275A6D11" w14:textId="77777777" w:rsidR="00CD4D53" w:rsidRPr="001A612A" w:rsidRDefault="00CD4D53" w:rsidP="00CD4D53">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סעיף קטן 2(ג)</w:t>
      </w:r>
    </w:p>
    <w:p w14:paraId="5316F739"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p>
    <w:p w14:paraId="33171B93"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1.1.2019</w:t>
      </w:r>
    </w:p>
    <w:p w14:paraId="1889B663"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צו (מס' 2) תשע"ח-2018</w:t>
      </w:r>
    </w:p>
    <w:p w14:paraId="7626C196" w14:textId="77777777" w:rsidR="008B31B9" w:rsidRPr="001A612A" w:rsidRDefault="008B31B9" w:rsidP="008B31B9">
      <w:pPr>
        <w:pStyle w:val="P00"/>
        <w:spacing w:before="0"/>
        <w:ind w:left="0" w:right="1134"/>
        <w:rPr>
          <w:rStyle w:val="default"/>
          <w:rFonts w:cs="FrankRuehl"/>
          <w:vanish/>
          <w:szCs w:val="20"/>
          <w:shd w:val="clear" w:color="auto" w:fill="FFFF99"/>
          <w:rtl/>
          <w:lang w:eastAsia="en-US"/>
        </w:rPr>
      </w:pPr>
      <w:hyperlink r:id="rId29" w:history="1">
        <w:r w:rsidRPr="001A612A">
          <w:rPr>
            <w:rStyle w:val="Hyperlink"/>
            <w:rFonts w:hint="cs"/>
            <w:vanish/>
            <w:szCs w:val="20"/>
            <w:shd w:val="clear" w:color="auto" w:fill="FFFF99"/>
            <w:rtl/>
            <w:lang w:eastAsia="en-US"/>
          </w:rPr>
          <w:t>ק"ת תשע"ח מס' 8021</w:t>
        </w:r>
      </w:hyperlink>
      <w:r w:rsidRPr="001A612A">
        <w:rPr>
          <w:rStyle w:val="default"/>
          <w:rFonts w:cs="FrankRuehl" w:hint="cs"/>
          <w:vanish/>
          <w:szCs w:val="20"/>
          <w:shd w:val="clear" w:color="auto" w:fill="FFFF99"/>
          <w:rtl/>
          <w:lang w:eastAsia="en-US"/>
        </w:rPr>
        <w:t xml:space="preserve"> מיום 14.6.2018 עמ' 2180</w:t>
      </w:r>
    </w:p>
    <w:p w14:paraId="47DD9E96" w14:textId="77777777" w:rsidR="00F1331B" w:rsidRPr="001A612A" w:rsidRDefault="00F1331B" w:rsidP="008B31B9">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מחיקת סעיף קטן 2(ג)</w:t>
      </w:r>
    </w:p>
    <w:p w14:paraId="1C19CD84" w14:textId="77777777" w:rsidR="00F1331B" w:rsidRPr="001A612A" w:rsidRDefault="00F1331B" w:rsidP="00F1331B">
      <w:pPr>
        <w:pStyle w:val="P00"/>
        <w:ind w:left="0" w:right="1134"/>
        <w:rPr>
          <w:rStyle w:val="default"/>
          <w:rFonts w:cs="FrankRuehl"/>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24EDFF72" w14:textId="77777777" w:rsidR="00F1331B" w:rsidRPr="00540C24" w:rsidRDefault="00F1331B" w:rsidP="00540C24">
      <w:pPr>
        <w:pStyle w:val="P00"/>
        <w:spacing w:before="0"/>
        <w:ind w:left="0" w:right="1134"/>
        <w:rPr>
          <w:rStyle w:val="default"/>
          <w:rFonts w:cs="FrankRuehl" w:hint="cs"/>
          <w:strike/>
          <w:sz w:val="2"/>
          <w:szCs w:val="2"/>
          <w:shd w:val="clear" w:color="auto" w:fill="FFFF99"/>
          <w:rtl/>
          <w:lang w:eastAsia="en-US"/>
        </w:rPr>
      </w:pPr>
      <w:r w:rsidRPr="001A612A">
        <w:rPr>
          <w:rStyle w:val="default"/>
          <w:rFonts w:cs="FrankRuehl" w:hint="cs"/>
          <w:vanish/>
          <w:sz w:val="16"/>
          <w:szCs w:val="22"/>
          <w:shd w:val="clear" w:color="auto" w:fill="FFFF99"/>
          <w:rtl/>
          <w:lang w:eastAsia="en-US"/>
        </w:rPr>
        <w:tab/>
      </w:r>
      <w:r w:rsidRPr="001A612A">
        <w:rPr>
          <w:rStyle w:val="default"/>
          <w:rFonts w:cs="FrankRuehl" w:hint="cs"/>
          <w:strike/>
          <w:vanish/>
          <w:sz w:val="16"/>
          <w:szCs w:val="22"/>
          <w:shd w:val="clear" w:color="auto" w:fill="FFFF99"/>
          <w:rtl/>
          <w:lang w:eastAsia="en-US"/>
        </w:rPr>
        <w:t>(ג)</w:t>
      </w:r>
      <w:r w:rsidRPr="001A612A">
        <w:rPr>
          <w:rStyle w:val="default"/>
          <w:rFonts w:cs="FrankRuehl" w:hint="cs"/>
          <w:strike/>
          <w:vanish/>
          <w:sz w:val="16"/>
          <w:szCs w:val="22"/>
          <w:shd w:val="clear" w:color="auto" w:fill="FFFF99"/>
          <w:rtl/>
          <w:lang w:eastAsia="en-US"/>
        </w:rPr>
        <w:tab/>
        <w:t xml:space="preserve">על אף האמור בסעיף זה ובסעיף 1א, לא יחולו הסעיפים כאמור </w:t>
      </w:r>
      <w:r w:rsidRPr="001A612A">
        <w:rPr>
          <w:rStyle w:val="default"/>
          <w:rFonts w:cs="FrankRuehl"/>
          <w:strike/>
          <w:vanish/>
          <w:sz w:val="16"/>
          <w:szCs w:val="22"/>
          <w:shd w:val="clear" w:color="auto" w:fill="FFFF99"/>
          <w:rtl/>
          <w:lang w:eastAsia="en-US"/>
        </w:rPr>
        <w:t>–</w:t>
      </w:r>
      <w:r w:rsidRPr="001A612A">
        <w:rPr>
          <w:rStyle w:val="default"/>
          <w:rFonts w:cs="FrankRuehl" w:hint="cs"/>
          <w:strike/>
          <w:vanish/>
          <w:sz w:val="16"/>
          <w:szCs w:val="22"/>
          <w:shd w:val="clear" w:color="auto" w:fill="FFFF99"/>
          <w:rtl/>
          <w:lang w:eastAsia="en-US"/>
        </w:rPr>
        <w:t xml:space="preserve"> לעניין תכשיר שאינו רשום </w:t>
      </w:r>
      <w:r w:rsidRPr="001A612A">
        <w:rPr>
          <w:rStyle w:val="default"/>
          <w:rFonts w:cs="FrankRuehl"/>
          <w:strike/>
          <w:vanish/>
          <w:sz w:val="16"/>
          <w:szCs w:val="22"/>
          <w:shd w:val="clear" w:color="auto" w:fill="FFFF99"/>
          <w:rtl/>
          <w:lang w:eastAsia="en-US"/>
        </w:rPr>
        <w:t>–</w:t>
      </w:r>
      <w:r w:rsidRPr="001A612A">
        <w:rPr>
          <w:rStyle w:val="default"/>
          <w:rFonts w:cs="FrankRuehl" w:hint="cs"/>
          <w:strike/>
          <w:vanish/>
          <w:sz w:val="16"/>
          <w:szCs w:val="22"/>
          <w:shd w:val="clear" w:color="auto" w:fill="FFFF99"/>
          <w:rtl/>
          <w:lang w:eastAsia="en-US"/>
        </w:rPr>
        <w:t xml:space="preserve"> על קמעונאי, למעט קמעונאי שהוא בית מרקחת, או על צרכן שהוא בית חולים, קופת חולים או גוף המבצע רכש בעבור אחד מאלה, בקשר לפעולת רכישה כאמור.</w:t>
      </w:r>
      <w:bookmarkEnd w:id="19"/>
    </w:p>
    <w:p w14:paraId="596D7E9F" w14:textId="77777777" w:rsidR="00CD4D53" w:rsidRDefault="00CD4D53" w:rsidP="000C094F">
      <w:pPr>
        <w:pStyle w:val="P00"/>
        <w:spacing w:before="72"/>
        <w:ind w:left="0" w:right="1134"/>
        <w:rPr>
          <w:rStyle w:val="default"/>
          <w:rFonts w:cs="FrankRuehl" w:hint="cs"/>
          <w:rtl/>
          <w:lang w:eastAsia="en-US"/>
        </w:rPr>
      </w:pPr>
      <w:r>
        <w:rPr>
          <w:rFonts w:cs="Miriam"/>
          <w:szCs w:val="32"/>
          <w:rtl/>
          <w:lang w:val="he-IL"/>
        </w:rPr>
        <w:pict w14:anchorId="28489C3E">
          <v:shape id="_x0000_s1303" type="#_x0000_t202" style="position:absolute;left:0;text-align:left;margin-left:465.6pt;margin-top:7.1pt;width:76.65pt;height:18.4pt;z-index:251661824" filled="f" stroked="f">
            <v:textbox inset="1mm,0,1mm,0">
              <w:txbxContent>
                <w:p w14:paraId="1CD7AA8A" w14:textId="77777777" w:rsidR="00CD4D53" w:rsidRDefault="00CD4D53" w:rsidP="000C094F">
                  <w:pPr>
                    <w:spacing w:line="160" w:lineRule="exact"/>
                    <w:jc w:val="left"/>
                    <w:rPr>
                      <w:rFonts w:cs="Miriam" w:hint="cs"/>
                      <w:szCs w:val="18"/>
                      <w:rtl/>
                      <w:lang w:eastAsia="en-US"/>
                    </w:rPr>
                  </w:pPr>
                  <w:r>
                    <w:rPr>
                      <w:rFonts w:cs="Miriam" w:hint="cs"/>
                      <w:szCs w:val="18"/>
                      <w:rtl/>
                      <w:lang w:eastAsia="en-US"/>
                    </w:rPr>
                    <w:t>(הוראת שעה) תשע"</w:t>
                  </w:r>
                  <w:r w:rsidR="000C094F">
                    <w:rPr>
                      <w:rFonts w:cs="Miriam" w:hint="cs"/>
                      <w:szCs w:val="18"/>
                      <w:rtl/>
                      <w:lang w:eastAsia="en-US"/>
                    </w:rPr>
                    <w:t>ז-2017</w:t>
                  </w:r>
                </w:p>
              </w:txbxContent>
            </v:textbox>
            <w10:anchorlock/>
          </v:shape>
        </w:pict>
      </w:r>
      <w:r>
        <w:rPr>
          <w:rStyle w:val="big-number"/>
          <w:rFonts w:hint="cs"/>
          <w:rtl/>
          <w:lang w:eastAsia="en-US"/>
        </w:rPr>
        <w:t>2</w:t>
      </w:r>
      <w:r>
        <w:rPr>
          <w:rStyle w:val="default"/>
          <w:rFonts w:cs="FrankRuehl" w:hint="cs"/>
          <w:rtl/>
          <w:lang w:eastAsia="en-US"/>
        </w:rPr>
        <w:t>א.</w:t>
      </w:r>
      <w:r>
        <w:rPr>
          <w:rStyle w:val="default"/>
          <w:rFonts w:cs="FrankRuehl" w:hint="cs"/>
          <w:rtl/>
          <w:lang w:eastAsia="en-US"/>
        </w:rPr>
        <w:tab/>
      </w:r>
      <w:r w:rsidR="00D82545">
        <w:rPr>
          <w:rStyle w:val="default"/>
          <w:rFonts w:cs="FrankRuehl" w:hint="cs"/>
          <w:rtl/>
          <w:lang w:eastAsia="en-US"/>
        </w:rPr>
        <w:t>(פקע).</w:t>
      </w:r>
    </w:p>
    <w:p w14:paraId="589F7B2B" w14:textId="77777777" w:rsidR="00CD4D53" w:rsidRPr="001A612A" w:rsidRDefault="00CD4D53" w:rsidP="00CD4D53">
      <w:pPr>
        <w:pStyle w:val="P00"/>
        <w:spacing w:before="0"/>
        <w:ind w:left="0" w:right="1134"/>
        <w:rPr>
          <w:rStyle w:val="default"/>
          <w:rFonts w:cs="FrankRuehl" w:hint="cs"/>
          <w:vanish/>
          <w:color w:val="FF0000"/>
          <w:szCs w:val="20"/>
          <w:shd w:val="clear" w:color="auto" w:fill="FFFF99"/>
          <w:rtl/>
          <w:lang w:eastAsia="en-US"/>
        </w:rPr>
      </w:pPr>
      <w:bookmarkStart w:id="20" w:name="Rov30"/>
      <w:r w:rsidRPr="001A612A">
        <w:rPr>
          <w:rStyle w:val="default"/>
          <w:rFonts w:cs="FrankRuehl" w:hint="cs"/>
          <w:vanish/>
          <w:color w:val="FF0000"/>
          <w:szCs w:val="20"/>
          <w:shd w:val="clear" w:color="auto" w:fill="FFFF99"/>
          <w:rtl/>
          <w:lang w:eastAsia="en-US"/>
        </w:rPr>
        <w:t>מיום 4.12.2015 עד יום 30.11.2016</w:t>
      </w:r>
    </w:p>
    <w:p w14:paraId="7944FF8D" w14:textId="77777777" w:rsidR="00CD4D53" w:rsidRPr="001A612A" w:rsidRDefault="00CD4D53" w:rsidP="00CD4D53">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הוראת שעה תשע"ו-2016</w:t>
      </w:r>
    </w:p>
    <w:p w14:paraId="670CC9BE" w14:textId="77777777" w:rsidR="00CD4D53" w:rsidRPr="001A612A" w:rsidRDefault="00CD4D53" w:rsidP="00CD4D53">
      <w:pPr>
        <w:pStyle w:val="P00"/>
        <w:spacing w:before="0"/>
        <w:ind w:left="0" w:right="1134"/>
        <w:rPr>
          <w:rStyle w:val="default"/>
          <w:rFonts w:cs="FrankRuehl" w:hint="cs"/>
          <w:vanish/>
          <w:szCs w:val="20"/>
          <w:shd w:val="clear" w:color="auto" w:fill="FFFF99"/>
          <w:rtl/>
          <w:lang w:eastAsia="en-US"/>
        </w:rPr>
      </w:pPr>
      <w:hyperlink r:id="rId30" w:history="1">
        <w:r w:rsidRPr="001A612A">
          <w:rPr>
            <w:rStyle w:val="Hyperlink"/>
            <w:rFonts w:hint="cs"/>
            <w:vanish/>
            <w:szCs w:val="20"/>
            <w:shd w:val="clear" w:color="auto" w:fill="FFFF99"/>
            <w:rtl/>
            <w:lang w:eastAsia="en-US"/>
          </w:rPr>
          <w:t>ק"ת תשע"ו מס' 7612</w:t>
        </w:r>
      </w:hyperlink>
      <w:r w:rsidRPr="001A612A">
        <w:rPr>
          <w:rStyle w:val="default"/>
          <w:rFonts w:cs="FrankRuehl" w:hint="cs"/>
          <w:vanish/>
          <w:szCs w:val="20"/>
          <w:shd w:val="clear" w:color="auto" w:fill="FFFF99"/>
          <w:rtl/>
          <w:lang w:eastAsia="en-US"/>
        </w:rPr>
        <w:t xml:space="preserve"> מיום 1.2.2016 עמ' 702</w:t>
      </w:r>
    </w:p>
    <w:p w14:paraId="70A4723C" w14:textId="77777777" w:rsidR="00CD4D53" w:rsidRPr="001A612A" w:rsidRDefault="00CD4D53" w:rsidP="00CD4D53">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סעיף 2א</w:t>
      </w:r>
    </w:p>
    <w:p w14:paraId="6FBF5D6F" w14:textId="77777777" w:rsidR="0021660B" w:rsidRPr="001A612A" w:rsidRDefault="0021660B" w:rsidP="0021660B">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w:t>
      </w:r>
    </w:p>
    <w:p w14:paraId="1B704C0F" w14:textId="77777777" w:rsidR="0021660B" w:rsidRPr="001A612A" w:rsidRDefault="0021660B" w:rsidP="0021660B">
      <w:pPr>
        <w:pStyle w:val="P00"/>
        <w:spacing w:before="20"/>
        <w:ind w:left="0" w:right="1134"/>
        <w:rPr>
          <w:rStyle w:val="default"/>
          <w:rFonts w:cs="Miriam" w:hint="cs"/>
          <w:vanish/>
          <w:sz w:val="16"/>
          <w:szCs w:val="16"/>
          <w:shd w:val="clear" w:color="auto" w:fill="FFFF99"/>
          <w:rtl/>
        </w:rPr>
      </w:pPr>
      <w:r w:rsidRPr="001A612A">
        <w:rPr>
          <w:rStyle w:val="default"/>
          <w:rFonts w:cs="Miriam" w:hint="cs"/>
          <w:vanish/>
          <w:sz w:val="16"/>
          <w:szCs w:val="16"/>
          <w:shd w:val="clear" w:color="auto" w:fill="FFFF99"/>
          <w:rtl/>
        </w:rPr>
        <w:t>תכשירים שמחירם המרבי לצרכן אינו עולה על 16 שקלים חדשים</w:t>
      </w:r>
    </w:p>
    <w:p w14:paraId="3E22A21B" w14:textId="77777777" w:rsidR="0021660B" w:rsidRPr="001A612A" w:rsidRDefault="0021660B" w:rsidP="0021660B">
      <w:pPr>
        <w:pStyle w:val="P00"/>
        <w:spacing w:before="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rPr>
        <w:t>2</w:t>
      </w:r>
      <w:r w:rsidRPr="001A612A">
        <w:rPr>
          <w:rStyle w:val="default"/>
          <w:rFonts w:cs="FrankRuehl" w:hint="cs"/>
          <w:vanish/>
          <w:sz w:val="22"/>
          <w:szCs w:val="22"/>
          <w:shd w:val="clear" w:color="auto" w:fill="FFFF99"/>
          <w:rtl/>
          <w:lang w:eastAsia="en-US"/>
        </w:rPr>
        <w:t>א.</w:t>
      </w:r>
      <w:r w:rsidRPr="001A612A">
        <w:rPr>
          <w:rStyle w:val="default"/>
          <w:rFonts w:cs="FrankRuehl" w:hint="cs"/>
          <w:vanish/>
          <w:sz w:val="22"/>
          <w:szCs w:val="22"/>
          <w:shd w:val="clear" w:color="auto" w:fill="FFFF99"/>
          <w:rtl/>
          <w:lang w:eastAsia="en-US"/>
        </w:rPr>
        <w:tab/>
        <w:t>על אף האמור בסעיפים 1א ו-2, המחיר לקמעונאי והמחיר לצרכן בעד תכשיר מרשם שמחירו המרבי לצרכן כולל מס ערך מוסף, נכלל במחירון האחרון שפרסם המפקח ביום ט' בכסלו התשע"ה (1 בדצמבר 2014) ועד יום ג' בכסלו התשע"ו (15 בנובמבר 2015) והוא לא עלה על 16 שקלים חדשים כולל מס ערך מוסף, לא יעלה על המחיר המחייב לקמעונאי והמחיר המחייב לצרכן שפורסם לאותו תכשיר במחירון כאמור.</w:t>
      </w:r>
    </w:p>
    <w:p w14:paraId="51B1CAA9" w14:textId="77777777" w:rsidR="00433FEB" w:rsidRPr="001A612A" w:rsidRDefault="00433FEB" w:rsidP="00433FEB">
      <w:pPr>
        <w:pStyle w:val="P00"/>
        <w:spacing w:before="0"/>
        <w:ind w:left="0" w:right="1134"/>
        <w:rPr>
          <w:rStyle w:val="default"/>
          <w:rFonts w:cs="FrankRuehl" w:hint="cs"/>
          <w:vanish/>
          <w:szCs w:val="20"/>
          <w:shd w:val="clear" w:color="auto" w:fill="FFFF99"/>
          <w:rtl/>
          <w:lang w:eastAsia="en-US"/>
        </w:rPr>
      </w:pPr>
    </w:p>
    <w:p w14:paraId="2CB8A1F8" w14:textId="77777777" w:rsidR="00433FEB" w:rsidRPr="001A612A" w:rsidRDefault="00433FEB" w:rsidP="00433FE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1.1.2017 עד יום 31.12.2019</w:t>
      </w:r>
      <w:r w:rsidR="00F23A7C" w:rsidRPr="001A612A">
        <w:rPr>
          <w:rStyle w:val="default"/>
          <w:rFonts w:cs="FrankRuehl" w:hint="cs"/>
          <w:vanish/>
          <w:color w:val="FF0000"/>
          <w:szCs w:val="20"/>
          <w:shd w:val="clear" w:color="auto" w:fill="FFFF99"/>
          <w:rtl/>
          <w:lang w:eastAsia="en-US"/>
        </w:rPr>
        <w:t xml:space="preserve"> </w:t>
      </w:r>
      <w:r w:rsidR="00F23A7C" w:rsidRPr="001A612A">
        <w:rPr>
          <w:rStyle w:val="default"/>
          <w:rFonts w:cs="FrankRuehl" w:hint="cs"/>
          <w:vanish/>
          <w:szCs w:val="20"/>
          <w:shd w:val="clear" w:color="auto" w:fill="FFFF99"/>
          <w:rtl/>
          <w:lang w:eastAsia="en-US"/>
        </w:rPr>
        <w:t xml:space="preserve">(עקב פיזור </w:t>
      </w:r>
      <w:r w:rsidR="00DA51F7" w:rsidRPr="001A612A">
        <w:rPr>
          <w:rStyle w:val="default"/>
          <w:rFonts w:cs="FrankRuehl" w:hint="cs"/>
          <w:vanish/>
          <w:szCs w:val="20"/>
          <w:shd w:val="clear" w:color="auto" w:fill="FFFF99"/>
          <w:rtl/>
          <w:lang w:eastAsia="en-US"/>
        </w:rPr>
        <w:t>הכנסות ה-21 וה-22</w:t>
      </w:r>
      <w:r w:rsidR="00F23A7C" w:rsidRPr="001A612A">
        <w:rPr>
          <w:rStyle w:val="default"/>
          <w:rFonts w:cs="FrankRuehl" w:hint="cs"/>
          <w:vanish/>
          <w:szCs w:val="20"/>
          <w:shd w:val="clear" w:color="auto" w:fill="FFFF99"/>
          <w:rtl/>
          <w:lang w:eastAsia="en-US"/>
        </w:rPr>
        <w:t xml:space="preserve"> עד יום </w:t>
      </w:r>
      <w:r w:rsidR="00DA51F7" w:rsidRPr="001A612A">
        <w:rPr>
          <w:rStyle w:val="default"/>
          <w:rFonts w:cs="FrankRuehl" w:hint="cs"/>
          <w:vanish/>
          <w:szCs w:val="20"/>
          <w:shd w:val="clear" w:color="auto" w:fill="FFFF99"/>
          <w:rtl/>
          <w:lang w:eastAsia="en-US"/>
        </w:rPr>
        <w:t>16.6</w:t>
      </w:r>
      <w:r w:rsidR="00F23A7C" w:rsidRPr="001A612A">
        <w:rPr>
          <w:rStyle w:val="default"/>
          <w:rFonts w:cs="FrankRuehl" w:hint="cs"/>
          <w:vanish/>
          <w:szCs w:val="20"/>
          <w:shd w:val="clear" w:color="auto" w:fill="FFFF99"/>
          <w:rtl/>
          <w:lang w:eastAsia="en-US"/>
        </w:rPr>
        <w:t>.2020)</w:t>
      </w:r>
    </w:p>
    <w:p w14:paraId="422A6223" w14:textId="77777777" w:rsidR="00433FEB" w:rsidRPr="001A612A" w:rsidRDefault="00433FEB" w:rsidP="00433FEB">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 הוראת שעה</w:t>
      </w:r>
    </w:p>
    <w:p w14:paraId="6F03B7A5" w14:textId="77777777" w:rsidR="00433FEB" w:rsidRPr="001A612A" w:rsidRDefault="00433FEB" w:rsidP="00433FEB">
      <w:pPr>
        <w:pStyle w:val="P00"/>
        <w:spacing w:before="0"/>
        <w:ind w:left="0" w:right="1134"/>
        <w:rPr>
          <w:rStyle w:val="default"/>
          <w:rFonts w:cs="FrankRuehl" w:hint="cs"/>
          <w:vanish/>
          <w:szCs w:val="20"/>
          <w:shd w:val="clear" w:color="auto" w:fill="FFFF99"/>
          <w:rtl/>
          <w:lang w:eastAsia="en-US"/>
        </w:rPr>
      </w:pPr>
      <w:hyperlink r:id="rId31"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w:t>
      </w:r>
      <w:r w:rsidR="00B14645" w:rsidRPr="001A612A">
        <w:rPr>
          <w:rStyle w:val="default"/>
          <w:rFonts w:cs="FrankRuehl" w:hint="cs"/>
          <w:vanish/>
          <w:szCs w:val="20"/>
          <w:shd w:val="clear" w:color="auto" w:fill="FFFF99"/>
          <w:rtl/>
          <w:lang w:eastAsia="en-US"/>
        </w:rPr>
        <w:t>4</w:t>
      </w:r>
      <w:r w:rsidRPr="001A612A">
        <w:rPr>
          <w:rStyle w:val="default"/>
          <w:rFonts w:cs="FrankRuehl" w:hint="cs"/>
          <w:vanish/>
          <w:szCs w:val="20"/>
          <w:shd w:val="clear" w:color="auto" w:fill="FFFF99"/>
          <w:rtl/>
          <w:lang w:eastAsia="en-US"/>
        </w:rPr>
        <w:t>80</w:t>
      </w:r>
    </w:p>
    <w:p w14:paraId="7CA93A76" w14:textId="77777777" w:rsidR="000C094F" w:rsidRPr="001A612A" w:rsidRDefault="000C094F" w:rsidP="00B14645">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סעיף 2א</w:t>
      </w:r>
    </w:p>
    <w:p w14:paraId="0334B516" w14:textId="77777777" w:rsidR="00552B4E" w:rsidRPr="001A612A" w:rsidRDefault="00552B4E" w:rsidP="00552B4E">
      <w:pPr>
        <w:pStyle w:val="P00"/>
        <w:ind w:left="0" w:right="1134"/>
        <w:rPr>
          <w:rStyle w:val="default"/>
          <w:rFonts w:cs="FrankRuehl"/>
          <w:vanish/>
          <w:szCs w:val="20"/>
          <w:shd w:val="clear" w:color="auto" w:fill="FFFF99"/>
          <w:rtl/>
          <w:lang w:eastAsia="en-US"/>
        </w:rPr>
      </w:pPr>
      <w:r w:rsidRPr="001A612A">
        <w:rPr>
          <w:rStyle w:val="default"/>
          <w:rFonts w:cs="FrankRuehl" w:hint="cs"/>
          <w:vanish/>
          <w:szCs w:val="20"/>
          <w:shd w:val="clear" w:color="auto" w:fill="FFFF99"/>
          <w:rtl/>
          <w:lang w:eastAsia="en-US"/>
        </w:rPr>
        <w:t>הנוסח:</w:t>
      </w:r>
    </w:p>
    <w:p w14:paraId="1813B5FB" w14:textId="77777777" w:rsidR="00552B4E" w:rsidRPr="001A612A" w:rsidRDefault="00552B4E" w:rsidP="00D82545">
      <w:pPr>
        <w:pStyle w:val="P00"/>
        <w:spacing w:before="20"/>
        <w:ind w:left="0" w:right="1134"/>
        <w:rPr>
          <w:rStyle w:val="default"/>
          <w:rFonts w:cs="Miriam"/>
          <w:vanish/>
          <w:sz w:val="16"/>
          <w:szCs w:val="16"/>
          <w:shd w:val="clear" w:color="auto" w:fill="FFFF99"/>
          <w:rtl/>
        </w:rPr>
      </w:pPr>
      <w:r w:rsidRPr="001A612A">
        <w:rPr>
          <w:rStyle w:val="default"/>
          <w:rFonts w:cs="Miriam" w:hint="cs"/>
          <w:vanish/>
          <w:sz w:val="16"/>
          <w:szCs w:val="16"/>
          <w:shd w:val="clear" w:color="auto" w:fill="FFFF99"/>
          <w:rtl/>
        </w:rPr>
        <w:t>מחירים מרביים בעד תכשירים שמחירם המרבי לצרכן אינו עולה על 17 שקלים חדשים</w:t>
      </w:r>
    </w:p>
    <w:p w14:paraId="47391F60" w14:textId="77777777" w:rsidR="00552B4E" w:rsidRPr="001A612A" w:rsidRDefault="00552B4E" w:rsidP="00552B4E">
      <w:pPr>
        <w:pStyle w:val="P00"/>
        <w:spacing w:before="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rPr>
        <w:t>2</w:t>
      </w:r>
      <w:r w:rsidRPr="001A612A">
        <w:rPr>
          <w:rStyle w:val="default"/>
          <w:rFonts w:cs="FrankRuehl" w:hint="cs"/>
          <w:vanish/>
          <w:sz w:val="22"/>
          <w:szCs w:val="22"/>
          <w:shd w:val="clear" w:color="auto" w:fill="FFFF99"/>
          <w:rtl/>
          <w:lang w:eastAsia="en-US"/>
        </w:rPr>
        <w:t>א.</w:t>
      </w:r>
      <w:r w:rsidRPr="001A612A">
        <w:rPr>
          <w:rStyle w:val="default"/>
          <w:rFonts w:cs="FrankRuehl" w:hint="cs"/>
          <w:vanish/>
          <w:sz w:val="22"/>
          <w:szCs w:val="22"/>
          <w:shd w:val="clear" w:color="auto" w:fill="FFFF99"/>
          <w:rtl/>
          <w:lang w:eastAsia="en-US"/>
        </w:rPr>
        <w:tab/>
        <w:t>על אף האמור בסעיפים 1א ו-2, המפקח יקבע את המחיר המחייב לקמעונאי של תכשיר מרשם שמחירו המרבי לקמעונאי כאמור בסעיף 1א(א), בתוספת שיעור הרווח המרבי לקמעונאי ומס ערך מוסף אינו עולה על 17 שקלים חדשים, לפי ההוראות שלהלן:</w:t>
      </w:r>
    </w:p>
    <w:p w14:paraId="75757166" w14:textId="77777777" w:rsidR="00552B4E" w:rsidRPr="001A612A" w:rsidRDefault="00552B4E" w:rsidP="00D82545">
      <w:pPr>
        <w:pStyle w:val="P00"/>
        <w:spacing w:before="0"/>
        <w:ind w:left="624" w:right="1134"/>
        <w:rPr>
          <w:rStyle w:val="default"/>
          <w:rFonts w:cs="FrankRuehl" w:hint="cs"/>
          <w:vanish/>
          <w:sz w:val="16"/>
          <w:szCs w:val="22"/>
          <w:shd w:val="clear" w:color="auto" w:fill="FFFF99"/>
          <w:rtl/>
          <w:lang w:eastAsia="en-US"/>
        </w:rPr>
      </w:pPr>
      <w:r w:rsidRPr="001A612A">
        <w:rPr>
          <w:rStyle w:val="default"/>
          <w:rFonts w:cs="FrankRuehl" w:hint="cs"/>
          <w:vanish/>
          <w:sz w:val="16"/>
          <w:szCs w:val="22"/>
          <w:shd w:val="clear" w:color="auto" w:fill="FFFF99"/>
          <w:rtl/>
          <w:lang w:eastAsia="en-US"/>
        </w:rPr>
        <w:t>(1)</w:t>
      </w:r>
      <w:r w:rsidRPr="001A612A">
        <w:rPr>
          <w:rStyle w:val="default"/>
          <w:rFonts w:cs="FrankRuehl" w:hint="cs"/>
          <w:vanish/>
          <w:sz w:val="16"/>
          <w:szCs w:val="22"/>
          <w:shd w:val="clear" w:color="auto" w:fill="FFFF99"/>
          <w:rtl/>
          <w:lang w:eastAsia="en-US"/>
        </w:rPr>
        <w:tab/>
        <w:t xml:space="preserve">היה מחירו של תכשיר לצרכן כולל מס ערך מוסף במחירון האחרון שפרסם המפקח פחות מ-17 שקלים חדשים </w:t>
      </w:r>
      <w:r w:rsidRPr="001A612A">
        <w:rPr>
          <w:rStyle w:val="default"/>
          <w:rFonts w:cs="FrankRuehl"/>
          <w:vanish/>
          <w:sz w:val="16"/>
          <w:szCs w:val="22"/>
          <w:shd w:val="clear" w:color="auto" w:fill="FFFF99"/>
          <w:rtl/>
          <w:lang w:eastAsia="en-US"/>
        </w:rPr>
        <w:t>–</w:t>
      </w:r>
      <w:r w:rsidRPr="001A612A">
        <w:rPr>
          <w:rStyle w:val="default"/>
          <w:rFonts w:cs="FrankRuehl" w:hint="cs"/>
          <w:vanish/>
          <w:sz w:val="16"/>
          <w:szCs w:val="22"/>
          <w:shd w:val="clear" w:color="auto" w:fill="FFFF99"/>
          <w:rtl/>
          <w:lang w:eastAsia="en-US"/>
        </w:rPr>
        <w:t xml:space="preserve"> המחיר המחייב לקמעונאי והמחיר המחייב לצרכן יהיה המחיר שפורסם לאותו תכשיר במחירון כאמור;</w:t>
      </w:r>
    </w:p>
    <w:p w14:paraId="358C59DB" w14:textId="77777777" w:rsidR="00552B4E" w:rsidRPr="00D82545" w:rsidRDefault="00552B4E" w:rsidP="00D82545">
      <w:pPr>
        <w:pStyle w:val="P00"/>
        <w:spacing w:before="0"/>
        <w:ind w:left="624" w:right="1134"/>
        <w:rPr>
          <w:rStyle w:val="default"/>
          <w:rFonts w:cs="FrankRuehl" w:hint="cs"/>
          <w:sz w:val="2"/>
          <w:szCs w:val="2"/>
          <w:rtl/>
          <w:lang w:eastAsia="en-US"/>
        </w:rPr>
      </w:pPr>
      <w:r w:rsidRPr="001A612A">
        <w:rPr>
          <w:rStyle w:val="default"/>
          <w:rFonts w:cs="FrankRuehl" w:hint="cs"/>
          <w:vanish/>
          <w:sz w:val="16"/>
          <w:szCs w:val="22"/>
          <w:shd w:val="clear" w:color="auto" w:fill="FFFF99"/>
          <w:rtl/>
          <w:lang w:eastAsia="en-US"/>
        </w:rPr>
        <w:t>(2)</w:t>
      </w:r>
      <w:r w:rsidRPr="001A612A">
        <w:rPr>
          <w:rStyle w:val="default"/>
          <w:rFonts w:cs="FrankRuehl" w:hint="cs"/>
          <w:vanish/>
          <w:sz w:val="16"/>
          <w:szCs w:val="22"/>
          <w:shd w:val="clear" w:color="auto" w:fill="FFFF99"/>
          <w:rtl/>
          <w:lang w:eastAsia="en-US"/>
        </w:rPr>
        <w:tab/>
        <w:t xml:space="preserve">היה מחירו של תכשיר לצרכן כולל מס ערך מוסף במחירון האחרון שפרסם המפקח 17 שקלים חדשים ומעלה </w:t>
      </w:r>
      <w:r w:rsidRPr="001A612A">
        <w:rPr>
          <w:rStyle w:val="default"/>
          <w:rFonts w:cs="FrankRuehl"/>
          <w:vanish/>
          <w:sz w:val="16"/>
          <w:szCs w:val="22"/>
          <w:shd w:val="clear" w:color="auto" w:fill="FFFF99"/>
          <w:rtl/>
          <w:lang w:eastAsia="en-US"/>
        </w:rPr>
        <w:t>–</w:t>
      </w:r>
      <w:r w:rsidRPr="001A612A">
        <w:rPr>
          <w:rStyle w:val="default"/>
          <w:rFonts w:cs="FrankRuehl" w:hint="cs"/>
          <w:vanish/>
          <w:sz w:val="16"/>
          <w:szCs w:val="22"/>
          <w:shd w:val="clear" w:color="auto" w:fill="FFFF99"/>
          <w:rtl/>
          <w:lang w:eastAsia="en-US"/>
        </w:rPr>
        <w:t xml:space="preserve"> המחיר המחייב לצרכן כולל מע"מ יהיה 17 שקלים חדשים והמחיר המחייב לקמעונאי יהיה 17 שקלים חדשים ומהם יופחת שיעור הרווח המרבי לקמעונאי ומס ערך מוסף.</w:t>
      </w:r>
      <w:bookmarkEnd w:id="20"/>
    </w:p>
    <w:p w14:paraId="645FED84" w14:textId="77777777" w:rsidR="009A0A26" w:rsidRDefault="009A0A26">
      <w:pPr>
        <w:pStyle w:val="P00"/>
        <w:spacing w:before="72"/>
        <w:ind w:left="0" w:right="1134"/>
        <w:rPr>
          <w:rStyle w:val="default"/>
          <w:rFonts w:cs="FrankRuehl" w:hint="cs"/>
          <w:rtl/>
          <w:lang w:eastAsia="en-US"/>
        </w:rPr>
      </w:pPr>
      <w:bookmarkStart w:id="21" w:name="Seif3"/>
      <w:bookmarkEnd w:id="21"/>
      <w:r>
        <w:rPr>
          <w:lang w:val="he-IL"/>
        </w:rPr>
        <w:pict w14:anchorId="049EB0BF">
          <v:rect id="_x0000_s1263" style="position:absolute;left:0;text-align:left;margin-left:464.5pt;margin-top:8.05pt;width:75.05pt;height:9.95pt;z-index:251643392" o:allowincell="f" filled="f" stroked="f" strokecolor="lime" strokeweight=".25pt">
            <v:textbox style="mso-next-textbox:#_x0000_s1263" inset="0,0,0,0">
              <w:txbxContent>
                <w:p w14:paraId="1EF9A3EA" w14:textId="77777777" w:rsidR="009A0A26" w:rsidRDefault="009A0A26">
                  <w:pPr>
                    <w:spacing w:line="160" w:lineRule="exact"/>
                    <w:jc w:val="left"/>
                    <w:rPr>
                      <w:rFonts w:cs="Miriam" w:hint="cs"/>
                      <w:noProof/>
                      <w:szCs w:val="18"/>
                      <w:rtl/>
                      <w:lang w:eastAsia="en-US"/>
                    </w:rPr>
                  </w:pPr>
                  <w:r>
                    <w:rPr>
                      <w:rFonts w:cs="Miriam" w:hint="cs"/>
                      <w:szCs w:val="18"/>
                      <w:rtl/>
                      <w:lang w:eastAsia="en-US"/>
                    </w:rPr>
                    <w:t>המחירון</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Pr>
          <w:rStyle w:val="default"/>
          <w:rFonts w:cs="FrankRuehl"/>
          <w:rtl/>
          <w:lang w:eastAsia="en-US"/>
        </w:rPr>
        <w:t>(א)</w:t>
      </w:r>
      <w:r>
        <w:rPr>
          <w:rStyle w:val="default"/>
          <w:rFonts w:cs="FrankRuehl" w:hint="cs"/>
          <w:rtl/>
          <w:lang w:eastAsia="en-US"/>
        </w:rPr>
        <w:tab/>
        <w:t>המפקח יכין את המחירון ויפקידו לעיון הציבור במשרדו, ברח' בן טבאי 2, ירושלים, ובלשכות המחוזיות של משרד הבריאות.</w:t>
      </w:r>
    </w:p>
    <w:p w14:paraId="4F27BB51" w14:textId="77777777" w:rsidR="009A0A26" w:rsidRDefault="009A0A26" w:rsidP="00926815">
      <w:pPr>
        <w:pStyle w:val="P00"/>
        <w:spacing w:before="72"/>
        <w:ind w:left="0" w:right="1134"/>
        <w:rPr>
          <w:rStyle w:val="default"/>
          <w:rFonts w:cs="FrankRuehl" w:hint="cs"/>
          <w:rtl/>
          <w:lang w:eastAsia="en-US"/>
        </w:rPr>
      </w:pPr>
      <w:r>
        <w:rPr>
          <w:rtl/>
          <w:lang w:val="he-IL"/>
        </w:rPr>
        <w:pict w14:anchorId="56EF4808">
          <v:shape id="_x0000_s1285" type="#_x0000_t202" style="position:absolute;left:0;text-align:left;margin-left:470.25pt;margin-top:7.1pt;width:1in;height:36.05pt;z-index:251649536" filled="f" stroked="f">
            <v:textbox inset="1mm,0,1mm,0">
              <w:txbxContent>
                <w:p w14:paraId="51A6F62A" w14:textId="77777777" w:rsidR="009A0A26" w:rsidRDefault="009A0A26">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תשס"ז-2007</w:t>
                  </w:r>
                </w:p>
                <w:p w14:paraId="0D3E7A8F" w14:textId="77777777" w:rsidR="009A0A26" w:rsidRDefault="009A0A26">
                  <w:pPr>
                    <w:spacing w:line="160" w:lineRule="exact"/>
                    <w:jc w:val="left"/>
                    <w:rPr>
                      <w:rFonts w:cs="Miriam" w:hint="cs"/>
                      <w:szCs w:val="18"/>
                      <w:rtl/>
                      <w:lang w:eastAsia="en-US"/>
                    </w:rPr>
                  </w:pPr>
                  <w:r>
                    <w:rPr>
                      <w:rFonts w:cs="Miriam" w:hint="cs"/>
                      <w:szCs w:val="18"/>
                      <w:rtl/>
                      <w:lang w:eastAsia="en-US"/>
                    </w:rPr>
                    <w:t>צו תשס"ח-2007</w:t>
                  </w:r>
                </w:p>
                <w:p w14:paraId="30F07680" w14:textId="77777777" w:rsidR="00926815" w:rsidRDefault="00926815">
                  <w:pPr>
                    <w:spacing w:line="160" w:lineRule="exact"/>
                    <w:jc w:val="left"/>
                    <w:rPr>
                      <w:rFonts w:cs="Miriam" w:hint="cs"/>
                      <w:szCs w:val="18"/>
                      <w:rtl/>
                      <w:lang w:eastAsia="en-US"/>
                    </w:rPr>
                  </w:pPr>
                  <w:r>
                    <w:rPr>
                      <w:rFonts w:cs="Miriam" w:hint="cs"/>
                      <w:szCs w:val="18"/>
                      <w:rtl/>
                      <w:lang w:eastAsia="en-US"/>
                    </w:rPr>
                    <w:t>צו תשע"ז-2017</w:t>
                  </w:r>
                </w:p>
              </w:txbxContent>
            </v:textbox>
            <w10:anchorlock/>
          </v:shape>
        </w:pict>
      </w:r>
      <w:r>
        <w:rPr>
          <w:rStyle w:val="default"/>
          <w:rFonts w:cs="FrankRuehl" w:hint="cs"/>
          <w:rtl/>
          <w:lang w:eastAsia="en-US"/>
        </w:rPr>
        <w:tab/>
        <w:t>(ב)</w:t>
      </w:r>
      <w:r>
        <w:rPr>
          <w:rStyle w:val="default"/>
          <w:rFonts w:cs="FrankRuehl" w:hint="cs"/>
          <w:rtl/>
          <w:lang w:eastAsia="en-US"/>
        </w:rPr>
        <w:tab/>
        <w:t xml:space="preserve">המחירון יעודכן ב-1 </w:t>
      </w:r>
      <w:r w:rsidR="00926815">
        <w:rPr>
          <w:rStyle w:val="default"/>
          <w:rFonts w:cs="FrankRuehl" w:hint="cs"/>
          <w:rtl/>
          <w:lang w:eastAsia="en-US"/>
        </w:rPr>
        <w:t>בינואר</w:t>
      </w:r>
      <w:r>
        <w:rPr>
          <w:rStyle w:val="default"/>
          <w:rFonts w:cs="FrankRuehl" w:hint="cs"/>
          <w:rtl/>
          <w:lang w:eastAsia="en-US"/>
        </w:rPr>
        <w:t xml:space="preserve"> בכל שנה (להלן </w:t>
      </w:r>
      <w:r>
        <w:rPr>
          <w:rStyle w:val="default"/>
          <w:rFonts w:cs="FrankRuehl"/>
          <w:rtl/>
          <w:lang w:eastAsia="en-US"/>
        </w:rPr>
        <w:t>–</w:t>
      </w:r>
      <w:r>
        <w:rPr>
          <w:rStyle w:val="default"/>
          <w:rFonts w:cs="FrankRuehl" w:hint="cs"/>
          <w:rtl/>
          <w:lang w:eastAsia="en-US"/>
        </w:rPr>
        <w:t xml:space="preserve"> מועד עדכון).</w:t>
      </w:r>
    </w:p>
    <w:p w14:paraId="4249EE83" w14:textId="77777777" w:rsidR="000C33B7" w:rsidRDefault="000C33B7">
      <w:pPr>
        <w:pStyle w:val="P00"/>
        <w:spacing w:before="72"/>
        <w:ind w:left="0" w:right="1134"/>
        <w:rPr>
          <w:rStyle w:val="default"/>
          <w:rFonts w:cs="FrankRuehl" w:hint="cs"/>
          <w:rtl/>
          <w:lang w:eastAsia="en-US"/>
        </w:rPr>
      </w:pPr>
    </w:p>
    <w:p w14:paraId="294FFA7F" w14:textId="77777777" w:rsidR="009A0A26" w:rsidRDefault="00FA3F8A" w:rsidP="00926815">
      <w:pPr>
        <w:pStyle w:val="P00"/>
        <w:spacing w:before="72"/>
        <w:ind w:left="0" w:right="1134"/>
        <w:rPr>
          <w:rStyle w:val="default"/>
          <w:rFonts w:cs="FrankRuehl" w:hint="cs"/>
          <w:rtl/>
          <w:lang w:eastAsia="en-US"/>
        </w:rPr>
      </w:pPr>
      <w:r>
        <w:rPr>
          <w:rFonts w:hint="cs"/>
          <w:rtl/>
          <w:lang w:eastAsia="en-US"/>
        </w:rPr>
        <w:pict w14:anchorId="34AB4109">
          <v:shape id="_x0000_s1295" type="#_x0000_t202" style="position:absolute;left:0;text-align:left;margin-left:470.25pt;margin-top:7.1pt;width:1in;height:19.65pt;z-index:251655680" filled="f" stroked="f">
            <v:textbox inset="1mm,0,1mm,0">
              <w:txbxContent>
                <w:p w14:paraId="30709BF9" w14:textId="77777777" w:rsidR="00FA3F8A" w:rsidRDefault="00FA3F8A" w:rsidP="00FA3F8A">
                  <w:pPr>
                    <w:spacing w:line="160" w:lineRule="exact"/>
                    <w:jc w:val="left"/>
                    <w:rPr>
                      <w:rFonts w:cs="Miriam" w:hint="cs"/>
                      <w:szCs w:val="18"/>
                      <w:rtl/>
                      <w:lang w:eastAsia="en-US"/>
                    </w:rPr>
                  </w:pPr>
                  <w:r>
                    <w:rPr>
                      <w:rFonts w:cs="Miriam" w:hint="cs"/>
                      <w:szCs w:val="18"/>
                      <w:rtl/>
                      <w:lang w:eastAsia="en-US"/>
                    </w:rPr>
                    <w:t>צו תשע"א-2011</w:t>
                  </w:r>
                </w:p>
                <w:p w14:paraId="6B1C7D0A" w14:textId="77777777" w:rsidR="00EF796F" w:rsidRDefault="00926815" w:rsidP="00FA3F8A">
                  <w:pPr>
                    <w:spacing w:line="160" w:lineRule="exact"/>
                    <w:jc w:val="left"/>
                    <w:rPr>
                      <w:rFonts w:cs="Miriam" w:hint="cs"/>
                      <w:szCs w:val="18"/>
                      <w:rtl/>
                      <w:lang w:eastAsia="en-US"/>
                    </w:rPr>
                  </w:pPr>
                  <w:r>
                    <w:rPr>
                      <w:rFonts w:cs="Miriam" w:hint="cs"/>
                      <w:szCs w:val="18"/>
                      <w:rtl/>
                      <w:lang w:eastAsia="en-US"/>
                    </w:rPr>
                    <w:t>צו תשע"ז-2017</w:t>
                  </w:r>
                </w:p>
              </w:txbxContent>
            </v:textbox>
            <w10:anchorlock/>
          </v:shape>
        </w:pict>
      </w:r>
      <w:r w:rsidR="009A0A26">
        <w:rPr>
          <w:rStyle w:val="default"/>
          <w:rFonts w:cs="FrankRuehl" w:hint="cs"/>
          <w:rtl/>
          <w:lang w:eastAsia="en-US"/>
        </w:rPr>
        <w:tab/>
        <w:t>(ג)</w:t>
      </w:r>
      <w:r w:rsidR="009A0A26">
        <w:rPr>
          <w:rStyle w:val="default"/>
          <w:rFonts w:cs="FrankRuehl" w:hint="cs"/>
          <w:rtl/>
          <w:lang w:eastAsia="en-US"/>
        </w:rPr>
        <w:tab/>
        <w:t xml:space="preserve">על אף האמור בסעיף קטן (ב), אם </w:t>
      </w:r>
      <w:r>
        <w:rPr>
          <w:rStyle w:val="default"/>
          <w:rFonts w:cs="FrankRuehl" w:hint="cs"/>
          <w:rtl/>
          <w:lang w:eastAsia="en-US"/>
        </w:rPr>
        <w:t xml:space="preserve">ממועד העדכון עד יום </w:t>
      </w:r>
      <w:r w:rsidR="00926815">
        <w:rPr>
          <w:rStyle w:val="default"/>
          <w:rFonts w:cs="FrankRuehl" w:hint="cs"/>
          <w:rtl/>
          <w:lang w:eastAsia="en-US"/>
        </w:rPr>
        <w:t>31 במאי</w:t>
      </w:r>
      <w:r>
        <w:rPr>
          <w:rStyle w:val="default"/>
          <w:rFonts w:cs="FrankRuehl" w:hint="cs"/>
          <w:rtl/>
          <w:lang w:eastAsia="en-US"/>
        </w:rPr>
        <w:t xml:space="preserve"> בכל שנה חל שינוי בממוצע שערי החליפין בשיעור העולה על שלושה אחוזים לעומת ממוצע שער החליפין במועד העדכון, יעדכן המפקח ביום </w:t>
      </w:r>
      <w:r w:rsidR="00EF796F">
        <w:rPr>
          <w:rStyle w:val="default"/>
          <w:rFonts w:cs="FrankRuehl" w:hint="cs"/>
          <w:rtl/>
          <w:lang w:eastAsia="en-US"/>
        </w:rPr>
        <w:t>1</w:t>
      </w:r>
      <w:r>
        <w:rPr>
          <w:rStyle w:val="default"/>
          <w:rFonts w:cs="FrankRuehl" w:hint="cs"/>
          <w:rtl/>
          <w:lang w:eastAsia="en-US"/>
        </w:rPr>
        <w:t xml:space="preserve"> ביו</w:t>
      </w:r>
      <w:r w:rsidR="00926815">
        <w:rPr>
          <w:rStyle w:val="default"/>
          <w:rFonts w:cs="FrankRuehl" w:hint="cs"/>
          <w:rtl/>
          <w:lang w:eastAsia="en-US"/>
        </w:rPr>
        <w:t>ל</w:t>
      </w:r>
      <w:r>
        <w:rPr>
          <w:rStyle w:val="default"/>
          <w:rFonts w:cs="FrankRuehl" w:hint="cs"/>
          <w:rtl/>
          <w:lang w:eastAsia="en-US"/>
        </w:rPr>
        <w:t>י בכל שנה את המחירון בהתאם לשינוי בממוצע שערי החליפין כאמור</w:t>
      </w:r>
      <w:r w:rsidR="00926815" w:rsidRPr="00926815">
        <w:rPr>
          <w:rStyle w:val="default"/>
          <w:rFonts w:cs="FrankRuehl" w:hint="cs"/>
          <w:rtl/>
          <w:lang w:eastAsia="en-US"/>
        </w:rPr>
        <w:t>, ואולם היה השינוי בממוצע שערי החליפין גבוה מחמישה אחוזים לעומת ממוצע שער החליפין במועד העדכון, יעדכן המפקח את המחירון בהתאם לשינוי של חמישה אחוזים בלבד</w:t>
      </w:r>
      <w:r>
        <w:rPr>
          <w:rStyle w:val="default"/>
          <w:rFonts w:cs="FrankRuehl" w:hint="cs"/>
          <w:rtl/>
          <w:lang w:eastAsia="en-US"/>
        </w:rPr>
        <w:t xml:space="preserve"> (להלן </w:t>
      </w:r>
      <w:r>
        <w:rPr>
          <w:rStyle w:val="default"/>
          <w:rFonts w:cs="FrankRuehl"/>
          <w:rtl/>
          <w:lang w:eastAsia="en-US"/>
        </w:rPr>
        <w:t>–</w:t>
      </w:r>
      <w:r>
        <w:rPr>
          <w:rStyle w:val="default"/>
          <w:rFonts w:cs="FrankRuehl" w:hint="cs"/>
          <w:rtl/>
          <w:lang w:eastAsia="en-US"/>
        </w:rPr>
        <w:t xml:space="preserve"> עדכון מיוחד)</w:t>
      </w:r>
      <w:r w:rsidR="009A0A26">
        <w:rPr>
          <w:rStyle w:val="default"/>
          <w:rFonts w:cs="FrankRuehl" w:hint="cs"/>
          <w:rtl/>
          <w:lang w:eastAsia="en-US"/>
        </w:rPr>
        <w:t>.</w:t>
      </w:r>
    </w:p>
    <w:p w14:paraId="7C49AAFB" w14:textId="77777777" w:rsidR="00B14645" w:rsidRDefault="00B14645" w:rsidP="00B14645">
      <w:pPr>
        <w:pStyle w:val="P00"/>
        <w:spacing w:before="72"/>
        <w:ind w:left="0" w:right="1134"/>
        <w:rPr>
          <w:rStyle w:val="default"/>
          <w:rFonts w:cs="FrankRuehl" w:hint="cs"/>
          <w:rtl/>
          <w:lang w:eastAsia="en-US"/>
        </w:rPr>
      </w:pPr>
      <w:r w:rsidRPr="00EF796F">
        <w:rPr>
          <w:rStyle w:val="default"/>
          <w:rFonts w:cs="FrankRuehl" w:hint="cs"/>
          <w:rtl/>
        </w:rPr>
        <w:pict w14:anchorId="28EABFDA">
          <v:shape id="_x0000_s1315" type="#_x0000_t202" style="position:absolute;left:0;text-align:left;margin-left:470.25pt;margin-top:7.1pt;width:1in;height:17.05pt;z-index:251668992" filled="f" stroked="f">
            <v:textbox inset="1mm,0,1mm,0">
              <w:txbxContent>
                <w:p w14:paraId="7A319413" w14:textId="77777777" w:rsidR="00B14645" w:rsidRDefault="00B14645" w:rsidP="00B14645">
                  <w:pPr>
                    <w:spacing w:line="160" w:lineRule="exact"/>
                    <w:jc w:val="left"/>
                    <w:rPr>
                      <w:rFonts w:cs="Miriam" w:hint="cs"/>
                      <w:szCs w:val="18"/>
                      <w:rtl/>
                      <w:lang w:eastAsia="en-US"/>
                    </w:rPr>
                  </w:pPr>
                  <w:r>
                    <w:rPr>
                      <w:rFonts w:cs="Miriam" w:hint="cs"/>
                      <w:szCs w:val="18"/>
                      <w:rtl/>
                      <w:lang w:eastAsia="en-US"/>
                    </w:rPr>
                    <w:t>(הוראת שעה) תשע"ז-2017</w:t>
                  </w:r>
                </w:p>
              </w:txbxContent>
            </v:textbox>
            <w10:anchorlock/>
          </v:shape>
        </w:pict>
      </w:r>
      <w:r>
        <w:rPr>
          <w:rStyle w:val="default"/>
          <w:rFonts w:cs="FrankRuehl" w:hint="cs"/>
          <w:rtl/>
          <w:lang w:eastAsia="en-US"/>
        </w:rPr>
        <w:tab/>
        <w:t>(ג1)</w:t>
      </w:r>
      <w:r>
        <w:rPr>
          <w:rStyle w:val="default"/>
          <w:rFonts w:cs="FrankRuehl" w:hint="cs"/>
          <w:rtl/>
          <w:lang w:eastAsia="en-US"/>
        </w:rPr>
        <w:tab/>
      </w:r>
      <w:r w:rsidR="007D2EC0">
        <w:rPr>
          <w:rStyle w:val="default"/>
          <w:rFonts w:cs="FrankRuehl" w:hint="cs"/>
          <w:rtl/>
          <w:lang w:eastAsia="en-US"/>
        </w:rPr>
        <w:t>(פקע)</w:t>
      </w:r>
      <w:r>
        <w:rPr>
          <w:rStyle w:val="default"/>
          <w:rFonts w:cs="FrankRuehl" w:hint="cs"/>
          <w:rtl/>
          <w:lang w:eastAsia="en-US"/>
        </w:rPr>
        <w:t>.</w:t>
      </w:r>
    </w:p>
    <w:p w14:paraId="31315F03" w14:textId="77777777" w:rsidR="009A0A26" w:rsidRDefault="009A0A26">
      <w:pPr>
        <w:pStyle w:val="P00"/>
        <w:spacing w:before="72"/>
        <w:ind w:left="0" w:right="1134"/>
        <w:rPr>
          <w:rStyle w:val="default"/>
          <w:rFonts w:cs="FrankRuehl" w:hint="cs"/>
          <w:rtl/>
          <w:lang w:eastAsia="en-US"/>
        </w:rPr>
      </w:pPr>
      <w:r>
        <w:rPr>
          <w:rStyle w:val="default"/>
          <w:rFonts w:cs="FrankRuehl" w:hint="cs"/>
          <w:rtl/>
          <w:lang w:eastAsia="en-US"/>
        </w:rPr>
        <w:tab/>
        <w:t>(ד)</w:t>
      </w:r>
      <w:r>
        <w:rPr>
          <w:rStyle w:val="default"/>
          <w:rFonts w:cs="FrankRuehl" w:hint="cs"/>
          <w:rtl/>
          <w:lang w:eastAsia="en-US"/>
        </w:rPr>
        <w:tab/>
        <w:t>על עדכון מיוחד של המחירון יפרסם המפקח הודעה ברשומות</w:t>
      </w:r>
      <w:r w:rsidR="00EB4DC1">
        <w:rPr>
          <w:rStyle w:val="a6"/>
          <w:rtl/>
          <w:lang w:eastAsia="en-US"/>
        </w:rPr>
        <w:footnoteReference w:id="2"/>
      </w:r>
      <w:r>
        <w:rPr>
          <w:rStyle w:val="default"/>
          <w:rFonts w:cs="FrankRuehl" w:hint="cs"/>
          <w:rtl/>
          <w:lang w:eastAsia="en-US"/>
        </w:rPr>
        <w:t>.</w:t>
      </w:r>
    </w:p>
    <w:p w14:paraId="4E16CB6F" w14:textId="77777777" w:rsidR="00EF796F" w:rsidRDefault="00EF796F" w:rsidP="00601B55">
      <w:pPr>
        <w:pStyle w:val="P00"/>
        <w:spacing w:before="72"/>
        <w:ind w:left="0" w:right="1134"/>
        <w:rPr>
          <w:rStyle w:val="default"/>
          <w:rFonts w:cs="FrankRuehl" w:hint="cs"/>
          <w:rtl/>
          <w:lang w:eastAsia="en-US"/>
        </w:rPr>
      </w:pPr>
      <w:r w:rsidRPr="00EF796F">
        <w:rPr>
          <w:rStyle w:val="default"/>
          <w:rFonts w:cs="FrankRuehl" w:hint="cs"/>
          <w:rtl/>
        </w:rPr>
        <w:pict w14:anchorId="50CECFE8">
          <v:shape id="_x0000_s1302" type="#_x0000_t202" style="position:absolute;left:0;text-align:left;margin-left:470.25pt;margin-top:7.1pt;width:1in;height:17.05pt;z-index:251660800" filled="f" stroked="f">
            <v:textbox inset="1mm,0,1mm,0">
              <w:txbxContent>
                <w:p w14:paraId="424AFA58" w14:textId="77777777" w:rsidR="00EF796F" w:rsidRDefault="00EF796F" w:rsidP="00EF796F">
                  <w:pPr>
                    <w:spacing w:line="160" w:lineRule="exact"/>
                    <w:jc w:val="left"/>
                    <w:rPr>
                      <w:rFonts w:cs="Miriam" w:hint="cs"/>
                      <w:szCs w:val="18"/>
                      <w:rtl/>
                      <w:lang w:eastAsia="en-US"/>
                    </w:rPr>
                  </w:pPr>
                  <w:r>
                    <w:rPr>
                      <w:rFonts w:cs="Miriam" w:hint="cs"/>
                      <w:szCs w:val="18"/>
                      <w:rtl/>
                      <w:lang w:eastAsia="en-US"/>
                    </w:rPr>
                    <w:t>(הוראת שעה) תשע"ה-2015</w:t>
                  </w:r>
                </w:p>
              </w:txbxContent>
            </v:textbox>
            <w10:anchorlock/>
          </v:shape>
        </w:pict>
      </w:r>
      <w:r>
        <w:rPr>
          <w:rStyle w:val="default"/>
          <w:rFonts w:cs="FrankRuehl" w:hint="cs"/>
          <w:rtl/>
          <w:lang w:eastAsia="en-US"/>
        </w:rPr>
        <w:tab/>
        <w:t>(</w:t>
      </w:r>
      <w:r w:rsidRPr="00EF796F">
        <w:rPr>
          <w:rStyle w:val="default"/>
          <w:rFonts w:cs="FrankRuehl" w:hint="cs"/>
          <w:rtl/>
          <w:lang w:eastAsia="en-US"/>
        </w:rPr>
        <w:t>ה)</w:t>
      </w:r>
      <w:r w:rsidRPr="00EF796F">
        <w:rPr>
          <w:rStyle w:val="default"/>
          <w:rFonts w:cs="FrankRuehl" w:hint="cs"/>
          <w:rtl/>
          <w:lang w:eastAsia="en-US"/>
        </w:rPr>
        <w:tab/>
      </w:r>
      <w:r w:rsidR="00601B55">
        <w:rPr>
          <w:rStyle w:val="default"/>
          <w:rFonts w:cs="FrankRuehl" w:hint="cs"/>
          <w:rtl/>
          <w:lang w:eastAsia="en-US"/>
        </w:rPr>
        <w:t>(פקע)</w:t>
      </w:r>
      <w:r>
        <w:rPr>
          <w:rStyle w:val="default"/>
          <w:rFonts w:cs="FrankRuehl" w:hint="cs"/>
          <w:rtl/>
          <w:lang w:eastAsia="en-US"/>
        </w:rPr>
        <w:t>.</w:t>
      </w:r>
    </w:p>
    <w:p w14:paraId="5B8736E4" w14:textId="77777777" w:rsidR="009A0A26" w:rsidRPr="001A612A" w:rsidRDefault="009A0A26">
      <w:pPr>
        <w:pStyle w:val="P00"/>
        <w:spacing w:before="0"/>
        <w:ind w:left="0" w:right="1134"/>
        <w:rPr>
          <w:rStyle w:val="default"/>
          <w:rFonts w:cs="FrankRuehl" w:hint="cs"/>
          <w:vanish/>
          <w:color w:val="FF0000"/>
          <w:szCs w:val="20"/>
          <w:shd w:val="clear" w:color="auto" w:fill="FFFF99"/>
          <w:rtl/>
          <w:lang w:eastAsia="en-US"/>
        </w:rPr>
      </w:pPr>
      <w:bookmarkStart w:id="22" w:name="Rov31"/>
      <w:r w:rsidRPr="001A612A">
        <w:rPr>
          <w:rStyle w:val="default"/>
          <w:rFonts w:cs="FrankRuehl" w:hint="cs"/>
          <w:vanish/>
          <w:color w:val="FF0000"/>
          <w:szCs w:val="20"/>
          <w:shd w:val="clear" w:color="auto" w:fill="FFFF99"/>
          <w:rtl/>
          <w:lang w:eastAsia="en-US"/>
        </w:rPr>
        <w:t>מיום 19.7.2007</w:t>
      </w:r>
    </w:p>
    <w:p w14:paraId="6D51B34C"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(מס' 2) תשס"ז-2007</w:t>
      </w:r>
    </w:p>
    <w:p w14:paraId="72586F14"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hyperlink r:id="rId32" w:history="1">
        <w:r w:rsidRPr="001A612A">
          <w:rPr>
            <w:rStyle w:val="Hyperlink"/>
            <w:rFonts w:hint="cs"/>
            <w:vanish/>
            <w:szCs w:val="20"/>
            <w:shd w:val="clear" w:color="auto" w:fill="FFFF99"/>
            <w:rtl/>
            <w:lang w:eastAsia="en-US"/>
          </w:rPr>
          <w:t>ק"ת תשס"ז מס' 6603</w:t>
        </w:r>
      </w:hyperlink>
      <w:r w:rsidRPr="001A612A">
        <w:rPr>
          <w:rStyle w:val="default"/>
          <w:rFonts w:cs="FrankRuehl" w:hint="cs"/>
          <w:vanish/>
          <w:szCs w:val="20"/>
          <w:shd w:val="clear" w:color="auto" w:fill="FFFF99"/>
          <w:rtl/>
          <w:lang w:eastAsia="en-US"/>
        </w:rPr>
        <w:t xml:space="preserve"> מיום 19.7.2007 עמ' 1048</w:t>
      </w:r>
    </w:p>
    <w:p w14:paraId="45AA57DD" w14:textId="77777777" w:rsidR="009A0A26" w:rsidRPr="001A612A" w:rsidRDefault="009A0A26">
      <w:pPr>
        <w:pStyle w:val="P0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(ב)</w:t>
      </w:r>
      <w:r w:rsidRPr="001A612A">
        <w:rPr>
          <w:rStyle w:val="default"/>
          <w:rFonts w:cs="FrankRuehl" w:hint="cs"/>
          <w:vanish/>
          <w:sz w:val="22"/>
          <w:szCs w:val="22"/>
          <w:shd w:val="clear" w:color="auto" w:fill="FFFF99"/>
          <w:rtl/>
          <w:lang w:eastAsia="en-US"/>
        </w:rPr>
        <w:tab/>
        <w:t xml:space="preserve">המחירון יעודכן </w:t>
      </w:r>
      <w:r w:rsidRPr="001A612A">
        <w:rPr>
          <w:rStyle w:val="default"/>
          <w:rFonts w:cs="FrankRuehl" w:hint="cs"/>
          <w:strike/>
          <w:vanish/>
          <w:sz w:val="22"/>
          <w:szCs w:val="22"/>
          <w:shd w:val="clear" w:color="auto" w:fill="FFFF99"/>
          <w:rtl/>
          <w:lang w:eastAsia="en-US"/>
        </w:rPr>
        <w:t>ב-1 ביוני</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ב-1 בנובמבר</w:t>
      </w:r>
      <w:r w:rsidRPr="001A612A">
        <w:rPr>
          <w:rStyle w:val="default"/>
          <w:rFonts w:cs="FrankRuehl" w:hint="cs"/>
          <w:vanish/>
          <w:sz w:val="22"/>
          <w:szCs w:val="22"/>
          <w:shd w:val="clear" w:color="auto" w:fill="FFFF99"/>
          <w:rtl/>
          <w:lang w:eastAsia="en-US"/>
        </w:rPr>
        <w:t xml:space="preserve"> בכל שנה (להלן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מועד עדכון).</w:t>
      </w:r>
    </w:p>
    <w:p w14:paraId="32F98E08"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p>
    <w:p w14:paraId="2ACA8D18" w14:textId="77777777" w:rsidR="009A0A26" w:rsidRPr="001A612A" w:rsidRDefault="009A0A26">
      <w:pPr>
        <w:pStyle w:val="P00"/>
        <w:spacing w:before="0"/>
        <w:ind w:left="0"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19.11.2007</w:t>
      </w:r>
    </w:p>
    <w:p w14:paraId="3793906F"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תשס"ח-2007</w:t>
      </w:r>
    </w:p>
    <w:p w14:paraId="3318CD70"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hyperlink r:id="rId33" w:history="1">
        <w:r w:rsidRPr="001A612A">
          <w:rPr>
            <w:rStyle w:val="Hyperlink"/>
            <w:rFonts w:hint="cs"/>
            <w:vanish/>
            <w:szCs w:val="20"/>
            <w:shd w:val="clear" w:color="auto" w:fill="FFFF99"/>
            <w:rtl/>
            <w:lang w:eastAsia="en-US"/>
          </w:rPr>
          <w:t>ק"ת תשס"ח מס' 6623</w:t>
        </w:r>
      </w:hyperlink>
      <w:r w:rsidRPr="001A612A">
        <w:rPr>
          <w:rStyle w:val="default"/>
          <w:rFonts w:cs="FrankRuehl" w:hint="cs"/>
          <w:vanish/>
          <w:szCs w:val="20"/>
          <w:shd w:val="clear" w:color="auto" w:fill="FFFF99"/>
          <w:rtl/>
          <w:lang w:eastAsia="en-US"/>
        </w:rPr>
        <w:t xml:space="preserve"> מיום 19.11.2007 עמ' 115</w:t>
      </w:r>
    </w:p>
    <w:p w14:paraId="598E16BB" w14:textId="77777777" w:rsidR="009A0A26" w:rsidRPr="001A612A" w:rsidRDefault="009A0A26">
      <w:pPr>
        <w:pStyle w:val="P0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(ב)</w:t>
      </w:r>
      <w:r w:rsidRPr="001A612A">
        <w:rPr>
          <w:rStyle w:val="default"/>
          <w:rFonts w:cs="FrankRuehl" w:hint="cs"/>
          <w:vanish/>
          <w:sz w:val="22"/>
          <w:szCs w:val="22"/>
          <w:shd w:val="clear" w:color="auto" w:fill="FFFF99"/>
          <w:rtl/>
          <w:lang w:eastAsia="en-US"/>
        </w:rPr>
        <w:tab/>
        <w:t xml:space="preserve">המחירון יעודכן </w:t>
      </w:r>
      <w:r w:rsidRPr="001A612A">
        <w:rPr>
          <w:rStyle w:val="default"/>
          <w:rFonts w:cs="FrankRuehl" w:hint="cs"/>
          <w:strike/>
          <w:vanish/>
          <w:sz w:val="22"/>
          <w:szCs w:val="22"/>
          <w:shd w:val="clear" w:color="auto" w:fill="FFFF99"/>
          <w:rtl/>
          <w:lang w:eastAsia="en-US"/>
        </w:rPr>
        <w:t>ב-1 בנובמבר</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ב-1 בדצמבר</w:t>
      </w:r>
      <w:r w:rsidRPr="001A612A">
        <w:rPr>
          <w:rStyle w:val="default"/>
          <w:rFonts w:cs="FrankRuehl" w:hint="cs"/>
          <w:vanish/>
          <w:sz w:val="22"/>
          <w:szCs w:val="22"/>
          <w:shd w:val="clear" w:color="auto" w:fill="FFFF99"/>
          <w:rtl/>
          <w:lang w:eastAsia="en-US"/>
        </w:rPr>
        <w:t xml:space="preserve"> בכל שנה (להלן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מועד עדכון).</w:t>
      </w:r>
    </w:p>
    <w:p w14:paraId="3B0AE3FE" w14:textId="77777777" w:rsidR="000C33B7" w:rsidRPr="001A612A" w:rsidRDefault="000C33B7" w:rsidP="000C33B7">
      <w:pPr>
        <w:pStyle w:val="P00"/>
        <w:spacing w:before="0"/>
        <w:ind w:left="0" w:right="1134"/>
        <w:rPr>
          <w:rStyle w:val="default"/>
          <w:rFonts w:cs="FrankRuehl" w:hint="cs"/>
          <w:vanish/>
          <w:szCs w:val="20"/>
          <w:shd w:val="clear" w:color="auto" w:fill="FFFF99"/>
          <w:rtl/>
          <w:lang w:eastAsia="en-US"/>
        </w:rPr>
      </w:pPr>
    </w:p>
    <w:p w14:paraId="2BD95BDE" w14:textId="77777777" w:rsidR="000C33B7" w:rsidRPr="001A612A" w:rsidRDefault="000C33B7" w:rsidP="000C33B7">
      <w:pPr>
        <w:pStyle w:val="P00"/>
        <w:spacing w:before="0"/>
        <w:ind w:left="0"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22.3.2009 עד יום 31.12.2009</w:t>
      </w:r>
    </w:p>
    <w:p w14:paraId="4CA63042" w14:textId="77777777" w:rsidR="000C33B7" w:rsidRPr="001A612A" w:rsidRDefault="000C33B7" w:rsidP="000C33B7">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הוראת שעה תשס"ט-2009</w:t>
      </w:r>
    </w:p>
    <w:p w14:paraId="1E96414D" w14:textId="77777777" w:rsidR="000C33B7" w:rsidRPr="001A612A" w:rsidRDefault="000C33B7" w:rsidP="000C33B7">
      <w:pPr>
        <w:pStyle w:val="P00"/>
        <w:spacing w:before="0"/>
        <w:ind w:left="0" w:right="1134"/>
        <w:rPr>
          <w:rStyle w:val="default"/>
          <w:rFonts w:cs="FrankRuehl" w:hint="cs"/>
          <w:vanish/>
          <w:szCs w:val="20"/>
          <w:shd w:val="clear" w:color="auto" w:fill="FFFF99"/>
          <w:rtl/>
          <w:lang w:eastAsia="en-US"/>
        </w:rPr>
      </w:pPr>
      <w:hyperlink r:id="rId34" w:history="1">
        <w:r w:rsidRPr="001A612A">
          <w:rPr>
            <w:rStyle w:val="Hyperlink"/>
            <w:rFonts w:hint="cs"/>
            <w:vanish/>
            <w:szCs w:val="20"/>
            <w:shd w:val="clear" w:color="auto" w:fill="FFFF99"/>
            <w:rtl/>
            <w:lang w:eastAsia="en-US"/>
          </w:rPr>
          <w:t>ק"ת תשס"ט מס' 6772</w:t>
        </w:r>
      </w:hyperlink>
      <w:r w:rsidRPr="001A612A">
        <w:rPr>
          <w:rStyle w:val="default"/>
          <w:rFonts w:cs="FrankRuehl" w:hint="cs"/>
          <w:vanish/>
          <w:szCs w:val="20"/>
          <w:shd w:val="clear" w:color="auto" w:fill="FFFF99"/>
          <w:rtl/>
          <w:lang w:eastAsia="en-US"/>
        </w:rPr>
        <w:t xml:space="preserve"> מיום 16.4.2009 עמ' 844</w:t>
      </w:r>
    </w:p>
    <w:p w14:paraId="0553DAFA" w14:textId="77777777" w:rsidR="007C5C1A" w:rsidRPr="001A612A" w:rsidRDefault="007C5C1A" w:rsidP="007C5C1A">
      <w:pPr>
        <w:pStyle w:val="P0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(ג)</w:t>
      </w:r>
      <w:r w:rsidRPr="001A612A">
        <w:rPr>
          <w:rStyle w:val="default"/>
          <w:rFonts w:cs="FrankRuehl" w:hint="cs"/>
          <w:vanish/>
          <w:sz w:val="22"/>
          <w:szCs w:val="22"/>
          <w:shd w:val="clear" w:color="auto" w:fill="FFFF99"/>
          <w:rtl/>
          <w:lang w:eastAsia="en-US"/>
        </w:rPr>
        <w:tab/>
        <w:t xml:space="preserve">על אף האמור בסעיף קטן (ב), אם חל שינוי בממוצע שערי החליפין בשיעור העולה על שלושה אחוזים לעומת ממוצע שערי החליפין במועד העדכון האחרון, </w:t>
      </w:r>
      <w:r w:rsidRPr="001A612A">
        <w:rPr>
          <w:rStyle w:val="default"/>
          <w:rFonts w:cs="FrankRuehl" w:hint="cs"/>
          <w:strike/>
          <w:vanish/>
          <w:sz w:val="22"/>
          <w:szCs w:val="22"/>
          <w:shd w:val="clear" w:color="auto" w:fill="FFFF99"/>
          <w:rtl/>
          <w:lang w:eastAsia="en-US"/>
        </w:rPr>
        <w:t>וחלף לפחות חודש אחד</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וחלפו שלושה חודשים לפחות</w:t>
      </w:r>
      <w:r w:rsidRPr="001A612A">
        <w:rPr>
          <w:rStyle w:val="default"/>
          <w:rFonts w:cs="FrankRuehl" w:hint="cs"/>
          <w:vanish/>
          <w:sz w:val="22"/>
          <w:szCs w:val="22"/>
          <w:shd w:val="clear" w:color="auto" w:fill="FFFF99"/>
          <w:rtl/>
          <w:lang w:eastAsia="en-US"/>
        </w:rPr>
        <w:t xml:space="preserve"> ממועד העדכון האחרון, יעדכן המפקח את המחירון </w:t>
      </w:r>
      <w:r w:rsidRPr="001A612A">
        <w:rPr>
          <w:rStyle w:val="default"/>
          <w:rFonts w:cs="FrankRuehl" w:hint="cs"/>
          <w:strike/>
          <w:vanish/>
          <w:sz w:val="22"/>
          <w:szCs w:val="22"/>
          <w:shd w:val="clear" w:color="auto" w:fill="FFFF99"/>
          <w:rtl/>
          <w:lang w:eastAsia="en-US"/>
        </w:rPr>
        <w:t>בהתאם לשינוי</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לפי מחצית שיעור השינוי</w:t>
      </w:r>
      <w:r w:rsidRPr="001A612A">
        <w:rPr>
          <w:rStyle w:val="default"/>
          <w:rFonts w:cs="FrankRuehl" w:hint="cs"/>
          <w:vanish/>
          <w:sz w:val="22"/>
          <w:szCs w:val="22"/>
          <w:shd w:val="clear" w:color="auto" w:fill="FFFF99"/>
          <w:rtl/>
          <w:lang w:eastAsia="en-US"/>
        </w:rPr>
        <w:t xml:space="preserve"> בממוצע שערי החליפין (להלן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עדכון מיוחד).</w:t>
      </w:r>
    </w:p>
    <w:p w14:paraId="7D045E8A" w14:textId="77777777" w:rsidR="007C5C1A" w:rsidRPr="001A612A" w:rsidRDefault="007C5C1A" w:rsidP="000C33B7">
      <w:pPr>
        <w:pStyle w:val="P00"/>
        <w:spacing w:before="0"/>
        <w:ind w:left="0" w:right="1134"/>
        <w:rPr>
          <w:rStyle w:val="default"/>
          <w:rFonts w:cs="FrankRuehl" w:hint="cs"/>
          <w:vanish/>
          <w:szCs w:val="20"/>
          <w:shd w:val="clear" w:color="auto" w:fill="FFFF99"/>
          <w:rtl/>
          <w:lang w:eastAsia="en-US"/>
        </w:rPr>
      </w:pPr>
    </w:p>
    <w:p w14:paraId="2BABDD67" w14:textId="77777777" w:rsidR="007C5C1A" w:rsidRPr="001A612A" w:rsidRDefault="007C5C1A" w:rsidP="000C33B7">
      <w:pPr>
        <w:pStyle w:val="P00"/>
        <w:spacing w:before="0"/>
        <w:ind w:left="0" w:right="1134"/>
        <w:rPr>
          <w:rStyle w:val="default"/>
          <w:rFonts w:cs="FrankRuehl" w:hint="cs"/>
          <w:strike/>
          <w:vanish/>
          <w:color w:val="FF0000"/>
          <w:szCs w:val="20"/>
          <w:shd w:val="clear" w:color="auto" w:fill="FFFF99"/>
          <w:rtl/>
          <w:lang w:eastAsia="en-US"/>
        </w:rPr>
      </w:pPr>
      <w:r w:rsidRPr="001A612A">
        <w:rPr>
          <w:rStyle w:val="default"/>
          <w:rFonts w:cs="FrankRuehl" w:hint="cs"/>
          <w:strike/>
          <w:vanish/>
          <w:color w:val="FF0000"/>
          <w:szCs w:val="20"/>
          <w:shd w:val="clear" w:color="auto" w:fill="FFFF99"/>
          <w:rtl/>
          <w:lang w:eastAsia="en-US"/>
        </w:rPr>
        <w:t>מיום 19.3.2010 עד יום 31.12.2010</w:t>
      </w:r>
    </w:p>
    <w:p w14:paraId="7B598943" w14:textId="77777777" w:rsidR="007C5C1A" w:rsidRPr="001A612A" w:rsidRDefault="007C5C1A" w:rsidP="000C33B7">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הוראת שעה תש"ע-2010</w:t>
      </w:r>
    </w:p>
    <w:p w14:paraId="34F3CF2B" w14:textId="77777777" w:rsidR="007C5C1A" w:rsidRPr="001A612A" w:rsidRDefault="007C5C1A" w:rsidP="000C33B7">
      <w:pPr>
        <w:pStyle w:val="P00"/>
        <w:spacing w:before="0"/>
        <w:ind w:left="0" w:right="1134"/>
        <w:rPr>
          <w:rStyle w:val="default"/>
          <w:rFonts w:cs="FrankRuehl" w:hint="cs"/>
          <w:vanish/>
          <w:szCs w:val="20"/>
          <w:shd w:val="clear" w:color="auto" w:fill="FFFF99"/>
          <w:rtl/>
          <w:lang w:eastAsia="en-US"/>
        </w:rPr>
      </w:pPr>
      <w:hyperlink r:id="rId35" w:history="1">
        <w:r w:rsidRPr="001A612A">
          <w:rPr>
            <w:rStyle w:val="Hyperlink"/>
            <w:rFonts w:hint="cs"/>
            <w:vanish/>
            <w:szCs w:val="20"/>
            <w:shd w:val="clear" w:color="auto" w:fill="FFFF99"/>
            <w:rtl/>
            <w:lang w:eastAsia="en-US"/>
          </w:rPr>
          <w:t>ק"ת תש"ע מס' 6915</w:t>
        </w:r>
      </w:hyperlink>
      <w:r w:rsidRPr="001A612A">
        <w:rPr>
          <w:rStyle w:val="default"/>
          <w:rFonts w:cs="FrankRuehl" w:hint="cs"/>
          <w:vanish/>
          <w:szCs w:val="20"/>
          <w:shd w:val="clear" w:color="auto" w:fill="FFFF99"/>
          <w:rtl/>
          <w:lang w:eastAsia="en-US"/>
        </w:rPr>
        <w:t xml:space="preserve"> מיום 29.7.2010 עמ' 1455</w:t>
      </w:r>
    </w:p>
    <w:p w14:paraId="085F79F8" w14:textId="77777777" w:rsidR="00E96E9B" w:rsidRPr="001A612A" w:rsidRDefault="00E96E9B" w:rsidP="000C33B7">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הוראת שעה (ביטול)</w:t>
      </w:r>
    </w:p>
    <w:p w14:paraId="51D6CE4C" w14:textId="77777777" w:rsidR="00E96E9B" w:rsidRPr="001A612A" w:rsidRDefault="00E96E9B" w:rsidP="000C33B7">
      <w:pPr>
        <w:pStyle w:val="P00"/>
        <w:spacing w:before="0"/>
        <w:ind w:left="0" w:right="1134"/>
        <w:rPr>
          <w:rStyle w:val="default"/>
          <w:rFonts w:cs="FrankRuehl" w:hint="cs"/>
          <w:vanish/>
          <w:szCs w:val="20"/>
          <w:shd w:val="clear" w:color="auto" w:fill="FFFF99"/>
          <w:rtl/>
          <w:lang w:eastAsia="en-US"/>
        </w:rPr>
      </w:pPr>
      <w:hyperlink r:id="rId36"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1296</w:t>
      </w:r>
    </w:p>
    <w:p w14:paraId="38B52415" w14:textId="77777777" w:rsidR="000C33B7" w:rsidRPr="001A612A" w:rsidRDefault="000C33B7" w:rsidP="007C5C1A">
      <w:pPr>
        <w:pStyle w:val="P0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(ג)</w:t>
      </w:r>
      <w:r w:rsidRPr="001A612A">
        <w:rPr>
          <w:rStyle w:val="default"/>
          <w:rFonts w:cs="FrankRuehl" w:hint="cs"/>
          <w:vanish/>
          <w:sz w:val="22"/>
          <w:szCs w:val="22"/>
          <w:shd w:val="clear" w:color="auto" w:fill="FFFF99"/>
          <w:rtl/>
          <w:lang w:eastAsia="en-US"/>
        </w:rPr>
        <w:tab/>
        <w:t xml:space="preserve">על אף האמור בסעיף קטן (ב), אם חל שינוי בממוצע שערי החליפין בשיעור העולה על שלושה אחוזים לעומת ממוצע שערי החליפין במועד העדכון האחרון, </w:t>
      </w:r>
      <w:r w:rsidRPr="001A612A">
        <w:rPr>
          <w:rStyle w:val="default"/>
          <w:rFonts w:cs="FrankRuehl" w:hint="cs"/>
          <w:strike/>
          <w:vanish/>
          <w:sz w:val="22"/>
          <w:szCs w:val="22"/>
          <w:shd w:val="clear" w:color="auto" w:fill="FFFF99"/>
          <w:rtl/>
          <w:lang w:eastAsia="en-US"/>
        </w:rPr>
        <w:t>וחלף לפחות חודש אחד</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וחלפו שלושה חודשים לפחות</w:t>
      </w:r>
      <w:r w:rsidRPr="001A612A">
        <w:rPr>
          <w:rStyle w:val="default"/>
          <w:rFonts w:cs="FrankRuehl" w:hint="cs"/>
          <w:vanish/>
          <w:sz w:val="22"/>
          <w:szCs w:val="22"/>
          <w:shd w:val="clear" w:color="auto" w:fill="FFFF99"/>
          <w:rtl/>
          <w:lang w:eastAsia="en-US"/>
        </w:rPr>
        <w:t xml:space="preserve"> ממועד העדכון האחרון, יעדכן המפקח את המחירון </w:t>
      </w:r>
      <w:r w:rsidRPr="001A612A">
        <w:rPr>
          <w:rStyle w:val="default"/>
          <w:rFonts w:cs="FrankRuehl" w:hint="cs"/>
          <w:strike/>
          <w:vanish/>
          <w:sz w:val="22"/>
          <w:szCs w:val="22"/>
          <w:shd w:val="clear" w:color="auto" w:fill="FFFF99"/>
          <w:rtl/>
          <w:lang w:eastAsia="en-US"/>
        </w:rPr>
        <w:t>בהתאם לשינוי בממוצע שערי החליפין</w:t>
      </w:r>
      <w:r w:rsidRPr="001A612A">
        <w:rPr>
          <w:rStyle w:val="default"/>
          <w:rFonts w:cs="FrankRuehl" w:hint="cs"/>
          <w:vanish/>
          <w:sz w:val="22"/>
          <w:szCs w:val="22"/>
          <w:shd w:val="clear" w:color="auto" w:fill="FFFF99"/>
          <w:rtl/>
          <w:lang w:eastAsia="en-US"/>
        </w:rPr>
        <w:t xml:space="preserve"> </w:t>
      </w:r>
      <w:r w:rsidR="007C5C1A" w:rsidRPr="001A612A">
        <w:rPr>
          <w:rStyle w:val="default"/>
          <w:rFonts w:cs="FrankRuehl" w:hint="cs"/>
          <w:vanish/>
          <w:sz w:val="22"/>
          <w:szCs w:val="22"/>
          <w:u w:val="single"/>
          <w:shd w:val="clear" w:color="auto" w:fill="FFFF99"/>
          <w:rtl/>
          <w:lang w:eastAsia="en-US"/>
        </w:rPr>
        <w:t>בהתאם לשינוי ממוצע שערי החליפין של שלושת החודשים האחרונים</w:t>
      </w:r>
      <w:r w:rsidR="007C5C1A"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shd w:val="clear" w:color="auto" w:fill="FFFF99"/>
          <w:rtl/>
          <w:lang w:eastAsia="en-US"/>
        </w:rPr>
        <w:t xml:space="preserve">(להלן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עדכון מיוחד).</w:t>
      </w:r>
    </w:p>
    <w:p w14:paraId="183617BE" w14:textId="77777777" w:rsidR="00FA3F8A" w:rsidRPr="001A612A" w:rsidRDefault="00FA3F8A" w:rsidP="00FA3F8A">
      <w:pPr>
        <w:pStyle w:val="P00"/>
        <w:spacing w:before="0"/>
        <w:ind w:left="0" w:right="1134"/>
        <w:rPr>
          <w:rStyle w:val="default"/>
          <w:rFonts w:cs="FrankRuehl" w:hint="cs"/>
          <w:vanish/>
          <w:szCs w:val="20"/>
          <w:shd w:val="clear" w:color="auto" w:fill="FFFF99"/>
          <w:rtl/>
          <w:lang w:eastAsia="en-US"/>
        </w:rPr>
      </w:pPr>
    </w:p>
    <w:p w14:paraId="6E398CE4" w14:textId="77777777" w:rsidR="00FA3F8A" w:rsidRPr="001A612A" w:rsidRDefault="00FA3F8A" w:rsidP="00FA3F8A">
      <w:pPr>
        <w:pStyle w:val="P00"/>
        <w:spacing w:before="0"/>
        <w:ind w:left="0"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24.11.2010</w:t>
      </w:r>
    </w:p>
    <w:p w14:paraId="30DF01DD" w14:textId="77777777" w:rsidR="00FA3F8A" w:rsidRPr="001A612A" w:rsidRDefault="00FA3F8A" w:rsidP="00FA3F8A">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765738A6" w14:textId="77777777" w:rsidR="00FA3F8A" w:rsidRPr="001A612A" w:rsidRDefault="00FA3F8A" w:rsidP="00FA3F8A">
      <w:pPr>
        <w:pStyle w:val="P00"/>
        <w:spacing w:before="0"/>
        <w:ind w:left="0" w:right="1134"/>
        <w:rPr>
          <w:rStyle w:val="default"/>
          <w:rFonts w:cs="FrankRuehl" w:hint="cs"/>
          <w:vanish/>
          <w:szCs w:val="20"/>
          <w:shd w:val="clear" w:color="auto" w:fill="FFFF99"/>
          <w:rtl/>
          <w:lang w:eastAsia="en-US"/>
        </w:rPr>
      </w:pPr>
      <w:hyperlink r:id="rId37"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1296</w:t>
      </w:r>
    </w:p>
    <w:p w14:paraId="0B252F72" w14:textId="77777777" w:rsidR="00FA3F8A" w:rsidRPr="001A612A" w:rsidRDefault="00FA3F8A" w:rsidP="00FA3F8A">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החלפת סעיף קטן 3(ג)</w:t>
      </w:r>
    </w:p>
    <w:p w14:paraId="2C99D4B3" w14:textId="77777777" w:rsidR="00FA3F8A" w:rsidRPr="001A612A" w:rsidRDefault="00FA3F8A" w:rsidP="00FA3F8A">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248197EB" w14:textId="77777777" w:rsidR="00FA3F8A" w:rsidRPr="001A612A" w:rsidRDefault="00FA3F8A" w:rsidP="00FA3F8A">
      <w:pPr>
        <w:pStyle w:val="P00"/>
        <w:spacing w:before="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(ג)</w:t>
      </w:r>
      <w:r w:rsidRPr="001A612A">
        <w:rPr>
          <w:rStyle w:val="default"/>
          <w:rFonts w:cs="FrankRuehl" w:hint="cs"/>
          <w:strike/>
          <w:vanish/>
          <w:sz w:val="22"/>
          <w:szCs w:val="22"/>
          <w:shd w:val="clear" w:color="auto" w:fill="FFFF99"/>
          <w:rtl/>
          <w:lang w:eastAsia="en-US"/>
        </w:rPr>
        <w:tab/>
        <w:t xml:space="preserve">על אף האמור בסעיף קטן (ב), אם חל שינוי בממוצע שערי החליפין בשיעור העולה על שלושה אחוזים לעומת ממוצע שערי החליפין במועד העדכון האחרון, וחלף לפחות חודש אחד ממועד העדכון האחרון, יעדכן המפקח את המחירון בהתאם לשינוי בממוצע שערי החליפין (להלן </w:t>
      </w:r>
      <w:r w:rsidRPr="001A612A">
        <w:rPr>
          <w:rStyle w:val="default"/>
          <w:rFonts w:cs="FrankRuehl"/>
          <w:strike/>
          <w:vanish/>
          <w:sz w:val="22"/>
          <w:szCs w:val="22"/>
          <w:shd w:val="clear" w:color="auto" w:fill="FFFF99"/>
          <w:rtl/>
          <w:lang w:eastAsia="en-US"/>
        </w:rPr>
        <w:t>–</w:t>
      </w:r>
      <w:r w:rsidRPr="001A612A">
        <w:rPr>
          <w:rStyle w:val="default"/>
          <w:rFonts w:cs="FrankRuehl" w:hint="cs"/>
          <w:strike/>
          <w:vanish/>
          <w:sz w:val="22"/>
          <w:szCs w:val="22"/>
          <w:shd w:val="clear" w:color="auto" w:fill="FFFF99"/>
          <w:rtl/>
          <w:lang w:eastAsia="en-US"/>
        </w:rPr>
        <w:t xml:space="preserve"> עדכון מיוחד).</w:t>
      </w:r>
    </w:p>
    <w:p w14:paraId="1AADD163" w14:textId="77777777" w:rsidR="00EF796F" w:rsidRPr="001A612A" w:rsidRDefault="00EF796F" w:rsidP="00FA3F8A">
      <w:pPr>
        <w:pStyle w:val="P00"/>
        <w:spacing w:before="0"/>
        <w:ind w:left="0" w:right="1134"/>
        <w:rPr>
          <w:rStyle w:val="default"/>
          <w:rFonts w:cs="FrankRuehl" w:hint="cs"/>
          <w:vanish/>
          <w:szCs w:val="20"/>
          <w:shd w:val="clear" w:color="auto" w:fill="FFFF99"/>
          <w:rtl/>
          <w:lang w:eastAsia="en-US"/>
        </w:rPr>
      </w:pPr>
    </w:p>
    <w:p w14:paraId="19469397" w14:textId="77777777" w:rsidR="00EF796F" w:rsidRPr="001A612A" w:rsidRDefault="00EF796F" w:rsidP="00FA3F8A">
      <w:pPr>
        <w:pStyle w:val="P00"/>
        <w:spacing w:before="0"/>
        <w:ind w:left="0"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1.6.2015 עד יום 31.5.2016</w:t>
      </w:r>
    </w:p>
    <w:p w14:paraId="4398CC6A" w14:textId="77777777" w:rsidR="00EF796F" w:rsidRPr="001A612A" w:rsidRDefault="00EF796F" w:rsidP="00FA3F8A">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הוראת שעה תשע"ה-2015</w:t>
      </w:r>
    </w:p>
    <w:p w14:paraId="57E6E010" w14:textId="77777777" w:rsidR="00EF796F" w:rsidRPr="001A612A" w:rsidRDefault="00EF796F" w:rsidP="00FA3F8A">
      <w:pPr>
        <w:pStyle w:val="P00"/>
        <w:spacing w:before="0"/>
        <w:ind w:left="0" w:right="1134"/>
        <w:rPr>
          <w:rStyle w:val="default"/>
          <w:rFonts w:cs="FrankRuehl" w:hint="cs"/>
          <w:vanish/>
          <w:szCs w:val="20"/>
          <w:shd w:val="clear" w:color="auto" w:fill="FFFF99"/>
          <w:rtl/>
          <w:lang w:eastAsia="en-US"/>
        </w:rPr>
      </w:pPr>
      <w:hyperlink r:id="rId38" w:history="1">
        <w:r w:rsidRPr="001A612A">
          <w:rPr>
            <w:rStyle w:val="Hyperlink"/>
            <w:rFonts w:hint="cs"/>
            <w:vanish/>
            <w:szCs w:val="20"/>
            <w:shd w:val="clear" w:color="auto" w:fill="FFFF99"/>
            <w:rtl/>
            <w:lang w:eastAsia="en-US"/>
          </w:rPr>
          <w:t>ק"ת תשע"ה מס' 7550</w:t>
        </w:r>
      </w:hyperlink>
      <w:r w:rsidRPr="001A612A">
        <w:rPr>
          <w:rStyle w:val="default"/>
          <w:rFonts w:cs="FrankRuehl" w:hint="cs"/>
          <w:vanish/>
          <w:szCs w:val="20"/>
          <w:shd w:val="clear" w:color="auto" w:fill="FFFF99"/>
          <w:rtl/>
          <w:lang w:eastAsia="en-US"/>
        </w:rPr>
        <w:t xml:space="preserve"> מיום 1.9.2015 עמ' 1880</w:t>
      </w:r>
    </w:p>
    <w:p w14:paraId="4F2EB2AF" w14:textId="77777777" w:rsidR="00EF796F" w:rsidRPr="001A612A" w:rsidRDefault="00EF796F" w:rsidP="00EF796F">
      <w:pPr>
        <w:pStyle w:val="P0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(ג)</w:t>
      </w:r>
      <w:r w:rsidRPr="001A612A">
        <w:rPr>
          <w:rStyle w:val="default"/>
          <w:rFonts w:cs="FrankRuehl" w:hint="cs"/>
          <w:vanish/>
          <w:sz w:val="22"/>
          <w:szCs w:val="22"/>
          <w:shd w:val="clear" w:color="auto" w:fill="FFFF99"/>
          <w:rtl/>
          <w:lang w:eastAsia="en-US"/>
        </w:rPr>
        <w:tab/>
        <w:t xml:space="preserve">על אף האמור בסעיף קטן (ב), אם ממועד העדכון עד יום 30 באפריל בכל שנה חל שינוי בממוצע שערי החליפין בשיעור העולה על שלושה אחוזים לעומת ממוצע שער החליפין במועד העדכון, יעדכן המפקח </w:t>
      </w:r>
      <w:r w:rsidRPr="001A612A">
        <w:rPr>
          <w:rStyle w:val="default"/>
          <w:rFonts w:cs="FrankRuehl" w:hint="cs"/>
          <w:strike/>
          <w:vanish/>
          <w:sz w:val="22"/>
          <w:szCs w:val="22"/>
          <w:shd w:val="clear" w:color="auto" w:fill="FFFF99"/>
          <w:rtl/>
          <w:lang w:eastAsia="en-US"/>
        </w:rPr>
        <w:t>ביום 1 ביוני</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ביום 15 ביוני</w:t>
      </w:r>
      <w:r w:rsidRPr="001A612A">
        <w:rPr>
          <w:rStyle w:val="default"/>
          <w:rFonts w:cs="FrankRuehl" w:hint="cs"/>
          <w:vanish/>
          <w:sz w:val="22"/>
          <w:szCs w:val="22"/>
          <w:shd w:val="clear" w:color="auto" w:fill="FFFF99"/>
          <w:rtl/>
          <w:lang w:eastAsia="en-US"/>
        </w:rPr>
        <w:t xml:space="preserve"> בכל שנה את המחירון בהתאם לשינוי בממוצע שערי החליפין כאמור (להלן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עדכון מיוחד).</w:t>
      </w:r>
    </w:p>
    <w:p w14:paraId="4D89BA7E" w14:textId="77777777" w:rsidR="00EF796F" w:rsidRPr="001A612A" w:rsidRDefault="00EF796F" w:rsidP="00900B28">
      <w:pPr>
        <w:pStyle w:val="P00"/>
        <w:spacing w:before="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(ד)</w:t>
      </w:r>
      <w:r w:rsidRPr="001A612A">
        <w:rPr>
          <w:rStyle w:val="default"/>
          <w:rFonts w:cs="FrankRuehl" w:hint="cs"/>
          <w:vanish/>
          <w:sz w:val="22"/>
          <w:szCs w:val="22"/>
          <w:shd w:val="clear" w:color="auto" w:fill="FFFF99"/>
          <w:rtl/>
          <w:lang w:eastAsia="en-US"/>
        </w:rPr>
        <w:tab/>
        <w:t>על עדכון מיוחד של המחירון יפרסם המפקח הודעה ברשומות.</w:t>
      </w:r>
    </w:p>
    <w:p w14:paraId="37C44239" w14:textId="77777777" w:rsidR="00EF796F" w:rsidRPr="001A612A" w:rsidRDefault="00EF796F" w:rsidP="00EF796F">
      <w:pPr>
        <w:pStyle w:val="P00"/>
        <w:spacing w:before="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vanish/>
          <w:sz w:val="22"/>
          <w:szCs w:val="22"/>
          <w:u w:val="single"/>
          <w:shd w:val="clear" w:color="auto" w:fill="FFFF99"/>
          <w:rtl/>
          <w:lang w:eastAsia="en-US"/>
        </w:rPr>
        <w:t>(ה)</w:t>
      </w:r>
      <w:r w:rsidRPr="001A612A">
        <w:rPr>
          <w:rStyle w:val="default"/>
          <w:rFonts w:cs="FrankRuehl" w:hint="cs"/>
          <w:vanish/>
          <w:sz w:val="22"/>
          <w:szCs w:val="22"/>
          <w:u w:val="single"/>
          <w:shd w:val="clear" w:color="auto" w:fill="FFFF99"/>
          <w:rtl/>
          <w:lang w:eastAsia="en-US"/>
        </w:rPr>
        <w:tab/>
        <w:t>על אף האמור בסעיף קטן (ג), עדכון המחירון לפי סעיף קטן (ג) לא יחול על תכשיר שמחירו המרבי לצרכן במחירון לפי סעיף קטן (א) אינו עולה על 16 שקלים חדשים כולל מס ערך מוסף.</w:t>
      </w:r>
    </w:p>
    <w:p w14:paraId="7F2D655C" w14:textId="77777777" w:rsidR="00926815" w:rsidRPr="001A612A" w:rsidRDefault="00926815" w:rsidP="00EF796F">
      <w:pPr>
        <w:pStyle w:val="P00"/>
        <w:spacing w:before="0"/>
        <w:ind w:left="0" w:right="1134"/>
        <w:rPr>
          <w:rStyle w:val="default"/>
          <w:rFonts w:cs="FrankRuehl" w:hint="cs"/>
          <w:vanish/>
          <w:szCs w:val="20"/>
          <w:shd w:val="clear" w:color="auto" w:fill="FFFF99"/>
          <w:rtl/>
          <w:lang w:eastAsia="en-US"/>
        </w:rPr>
      </w:pPr>
    </w:p>
    <w:p w14:paraId="0B9686C4" w14:textId="77777777" w:rsidR="00926815" w:rsidRPr="001A612A" w:rsidRDefault="00926815" w:rsidP="00926815">
      <w:pPr>
        <w:pStyle w:val="P00"/>
        <w:spacing w:before="0"/>
        <w:ind w:left="0"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1.1.2017</w:t>
      </w:r>
    </w:p>
    <w:p w14:paraId="28BCC8EC" w14:textId="77777777" w:rsidR="00926815" w:rsidRPr="001A612A" w:rsidRDefault="00926815" w:rsidP="00926815">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w:t>
      </w:r>
    </w:p>
    <w:p w14:paraId="6D74D6A8" w14:textId="77777777" w:rsidR="00926815" w:rsidRPr="001A612A" w:rsidRDefault="00926815" w:rsidP="00926815">
      <w:pPr>
        <w:pStyle w:val="P00"/>
        <w:spacing w:before="0"/>
        <w:ind w:left="0" w:right="1134"/>
        <w:rPr>
          <w:rStyle w:val="default"/>
          <w:rFonts w:cs="FrankRuehl" w:hint="cs"/>
          <w:vanish/>
          <w:szCs w:val="20"/>
          <w:shd w:val="clear" w:color="auto" w:fill="FFFF99"/>
          <w:rtl/>
          <w:lang w:eastAsia="en-US"/>
        </w:rPr>
      </w:pPr>
      <w:hyperlink r:id="rId39"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479</w:t>
      </w:r>
    </w:p>
    <w:p w14:paraId="365BCB77" w14:textId="77777777" w:rsidR="00926815" w:rsidRPr="001A612A" w:rsidRDefault="00926815" w:rsidP="00926815">
      <w:pPr>
        <w:pStyle w:val="P0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(ב)</w:t>
      </w:r>
      <w:r w:rsidRPr="001A612A">
        <w:rPr>
          <w:rStyle w:val="default"/>
          <w:rFonts w:cs="FrankRuehl" w:hint="cs"/>
          <w:vanish/>
          <w:sz w:val="22"/>
          <w:szCs w:val="22"/>
          <w:shd w:val="clear" w:color="auto" w:fill="FFFF99"/>
          <w:rtl/>
          <w:lang w:eastAsia="en-US"/>
        </w:rPr>
        <w:tab/>
        <w:t xml:space="preserve">המחירון יעודכן </w:t>
      </w:r>
      <w:r w:rsidRPr="001A612A">
        <w:rPr>
          <w:rStyle w:val="default"/>
          <w:rFonts w:cs="FrankRuehl" w:hint="cs"/>
          <w:strike/>
          <w:vanish/>
          <w:sz w:val="22"/>
          <w:szCs w:val="22"/>
          <w:shd w:val="clear" w:color="auto" w:fill="FFFF99"/>
          <w:rtl/>
          <w:lang w:eastAsia="en-US"/>
        </w:rPr>
        <w:t>ב-1 בדצמבר</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ב-1 בינואר</w:t>
      </w:r>
      <w:r w:rsidRPr="001A612A">
        <w:rPr>
          <w:rStyle w:val="default"/>
          <w:rFonts w:cs="FrankRuehl" w:hint="cs"/>
          <w:vanish/>
          <w:sz w:val="22"/>
          <w:szCs w:val="22"/>
          <w:shd w:val="clear" w:color="auto" w:fill="FFFF99"/>
          <w:rtl/>
          <w:lang w:eastAsia="en-US"/>
        </w:rPr>
        <w:t xml:space="preserve"> בכל שנה (להלן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מועד עדכון).</w:t>
      </w:r>
    </w:p>
    <w:p w14:paraId="7A996560" w14:textId="77777777" w:rsidR="00926815" w:rsidRPr="001A612A" w:rsidRDefault="00926815" w:rsidP="00433FEB">
      <w:pPr>
        <w:pStyle w:val="P00"/>
        <w:spacing w:before="0"/>
        <w:ind w:left="0" w:right="1134"/>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(ג)</w:t>
      </w:r>
      <w:r w:rsidRPr="001A612A">
        <w:rPr>
          <w:rStyle w:val="default"/>
          <w:rFonts w:cs="FrankRuehl" w:hint="cs"/>
          <w:vanish/>
          <w:sz w:val="22"/>
          <w:szCs w:val="22"/>
          <w:shd w:val="clear" w:color="auto" w:fill="FFFF99"/>
          <w:rtl/>
          <w:lang w:eastAsia="en-US"/>
        </w:rPr>
        <w:tab/>
        <w:t xml:space="preserve">על אף האמור בסעיף קטן (ב), אם ממועד העדכון עד יום </w:t>
      </w:r>
      <w:r w:rsidRPr="001A612A">
        <w:rPr>
          <w:rStyle w:val="default"/>
          <w:rFonts w:cs="FrankRuehl" w:hint="cs"/>
          <w:strike/>
          <w:vanish/>
          <w:sz w:val="22"/>
          <w:szCs w:val="22"/>
          <w:shd w:val="clear" w:color="auto" w:fill="FFFF99"/>
          <w:rtl/>
          <w:lang w:eastAsia="en-US"/>
        </w:rPr>
        <w:t>30 באפריל</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31 במאי</w:t>
      </w:r>
      <w:r w:rsidRPr="001A612A">
        <w:rPr>
          <w:rStyle w:val="default"/>
          <w:rFonts w:cs="FrankRuehl" w:hint="cs"/>
          <w:vanish/>
          <w:sz w:val="22"/>
          <w:szCs w:val="22"/>
          <w:shd w:val="clear" w:color="auto" w:fill="FFFF99"/>
          <w:rtl/>
          <w:lang w:eastAsia="en-US"/>
        </w:rPr>
        <w:t xml:space="preserve"> בכל שנה חל שינוי בממוצע שערי החליפין בשיעור העולה על שלושה אחוזים לעומת ממוצע שער החליפין במועד העדכון, יעדכן המפקח ביום </w:t>
      </w:r>
      <w:r w:rsidRPr="001A612A">
        <w:rPr>
          <w:rStyle w:val="default"/>
          <w:rFonts w:cs="FrankRuehl" w:hint="cs"/>
          <w:strike/>
          <w:vanish/>
          <w:sz w:val="22"/>
          <w:szCs w:val="22"/>
          <w:shd w:val="clear" w:color="auto" w:fill="FFFF99"/>
          <w:rtl/>
          <w:lang w:eastAsia="en-US"/>
        </w:rPr>
        <w:t>1 ביוני</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1 ביולי</w:t>
      </w:r>
      <w:r w:rsidRPr="001A612A">
        <w:rPr>
          <w:rStyle w:val="default"/>
          <w:rFonts w:cs="FrankRuehl" w:hint="cs"/>
          <w:vanish/>
          <w:sz w:val="22"/>
          <w:szCs w:val="22"/>
          <w:shd w:val="clear" w:color="auto" w:fill="FFFF99"/>
          <w:rtl/>
          <w:lang w:eastAsia="en-US"/>
        </w:rPr>
        <w:t xml:space="preserve"> בכל שנה את המחירון בהתאם לשינוי בממוצע שערי החליפין כאמור</w:t>
      </w:r>
      <w:r w:rsidRPr="001A612A">
        <w:rPr>
          <w:rStyle w:val="default"/>
          <w:rFonts w:cs="FrankRuehl" w:hint="cs"/>
          <w:vanish/>
          <w:sz w:val="22"/>
          <w:szCs w:val="22"/>
          <w:u w:val="single"/>
          <w:shd w:val="clear" w:color="auto" w:fill="FFFF99"/>
          <w:rtl/>
          <w:lang w:eastAsia="en-US"/>
        </w:rPr>
        <w:t>, ואולם היה השינוי בממוצע שערי החליפין גבוה מחמישה אחוזים לעומת ממוצע שער החליפין במועד העדכון, יעדכן המפקח את המחירון בהתאם לשינוי של חמישה אחוזים בלבד</w:t>
      </w:r>
      <w:r w:rsidRPr="001A612A">
        <w:rPr>
          <w:rStyle w:val="default"/>
          <w:rFonts w:cs="FrankRuehl" w:hint="cs"/>
          <w:vanish/>
          <w:sz w:val="22"/>
          <w:szCs w:val="22"/>
          <w:shd w:val="clear" w:color="auto" w:fill="FFFF99"/>
          <w:rtl/>
          <w:lang w:eastAsia="en-US"/>
        </w:rPr>
        <w:t xml:space="preserve"> (להלן </w:t>
      </w:r>
      <w:r w:rsidRPr="001A612A">
        <w:rPr>
          <w:rStyle w:val="default"/>
          <w:rFonts w:cs="FrankRuehl"/>
          <w:vanish/>
          <w:sz w:val="22"/>
          <w:szCs w:val="22"/>
          <w:shd w:val="clear" w:color="auto" w:fill="FFFF99"/>
          <w:rtl/>
          <w:lang w:eastAsia="en-US"/>
        </w:rPr>
        <w:t>–</w:t>
      </w:r>
      <w:r w:rsidRPr="001A612A">
        <w:rPr>
          <w:rStyle w:val="default"/>
          <w:rFonts w:cs="FrankRuehl" w:hint="cs"/>
          <w:vanish/>
          <w:sz w:val="22"/>
          <w:szCs w:val="22"/>
          <w:shd w:val="clear" w:color="auto" w:fill="FFFF99"/>
          <w:rtl/>
          <w:lang w:eastAsia="en-US"/>
        </w:rPr>
        <w:t xml:space="preserve"> עדכון מיוחד).</w:t>
      </w:r>
    </w:p>
    <w:p w14:paraId="69D30936" w14:textId="77777777" w:rsidR="00B14645" w:rsidRPr="001A612A" w:rsidRDefault="00B14645" w:rsidP="00B14645">
      <w:pPr>
        <w:pStyle w:val="P00"/>
        <w:spacing w:before="0"/>
        <w:ind w:left="0" w:right="1134"/>
        <w:rPr>
          <w:rStyle w:val="default"/>
          <w:rFonts w:cs="FrankRuehl" w:hint="cs"/>
          <w:vanish/>
          <w:szCs w:val="20"/>
          <w:shd w:val="clear" w:color="auto" w:fill="FFFF99"/>
          <w:rtl/>
          <w:lang w:eastAsia="en-US"/>
        </w:rPr>
      </w:pPr>
    </w:p>
    <w:p w14:paraId="601547D7" w14:textId="77777777" w:rsidR="00B14645" w:rsidRPr="001A612A" w:rsidRDefault="00B14645" w:rsidP="00B14645">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1.1.2017 עד יום 31.12.2019</w:t>
      </w:r>
      <w:r w:rsidR="00F23A7C" w:rsidRPr="001A612A">
        <w:rPr>
          <w:rStyle w:val="default"/>
          <w:rFonts w:cs="FrankRuehl" w:hint="cs"/>
          <w:vanish/>
          <w:color w:val="FF0000"/>
          <w:szCs w:val="20"/>
          <w:shd w:val="clear" w:color="auto" w:fill="FFFF99"/>
          <w:rtl/>
          <w:lang w:eastAsia="en-US"/>
        </w:rPr>
        <w:t xml:space="preserve"> </w:t>
      </w:r>
      <w:r w:rsidR="00F23A7C" w:rsidRPr="001A612A">
        <w:rPr>
          <w:rStyle w:val="default"/>
          <w:rFonts w:cs="FrankRuehl" w:hint="cs"/>
          <w:vanish/>
          <w:szCs w:val="20"/>
          <w:shd w:val="clear" w:color="auto" w:fill="FFFF99"/>
          <w:rtl/>
          <w:lang w:eastAsia="en-US"/>
        </w:rPr>
        <w:t xml:space="preserve">(עקב פיזור </w:t>
      </w:r>
      <w:r w:rsidR="00DA51F7" w:rsidRPr="001A612A">
        <w:rPr>
          <w:rStyle w:val="default"/>
          <w:rFonts w:cs="FrankRuehl" w:hint="cs"/>
          <w:vanish/>
          <w:szCs w:val="20"/>
          <w:shd w:val="clear" w:color="auto" w:fill="FFFF99"/>
          <w:rtl/>
          <w:lang w:eastAsia="en-US"/>
        </w:rPr>
        <w:t>הכנסות ה-21 וה-22</w:t>
      </w:r>
      <w:r w:rsidR="00F23A7C" w:rsidRPr="001A612A">
        <w:rPr>
          <w:rStyle w:val="default"/>
          <w:rFonts w:cs="FrankRuehl" w:hint="cs"/>
          <w:vanish/>
          <w:szCs w:val="20"/>
          <w:shd w:val="clear" w:color="auto" w:fill="FFFF99"/>
          <w:rtl/>
          <w:lang w:eastAsia="en-US"/>
        </w:rPr>
        <w:t xml:space="preserve"> עד יום </w:t>
      </w:r>
      <w:r w:rsidR="00DA51F7" w:rsidRPr="001A612A">
        <w:rPr>
          <w:rStyle w:val="default"/>
          <w:rFonts w:cs="FrankRuehl" w:hint="cs"/>
          <w:vanish/>
          <w:szCs w:val="20"/>
          <w:shd w:val="clear" w:color="auto" w:fill="FFFF99"/>
          <w:rtl/>
          <w:lang w:eastAsia="en-US"/>
        </w:rPr>
        <w:t>16.6</w:t>
      </w:r>
      <w:r w:rsidR="00F23A7C" w:rsidRPr="001A612A">
        <w:rPr>
          <w:rStyle w:val="default"/>
          <w:rFonts w:cs="FrankRuehl" w:hint="cs"/>
          <w:vanish/>
          <w:szCs w:val="20"/>
          <w:shd w:val="clear" w:color="auto" w:fill="FFFF99"/>
          <w:rtl/>
          <w:lang w:eastAsia="en-US"/>
        </w:rPr>
        <w:t>.2020)</w:t>
      </w:r>
    </w:p>
    <w:p w14:paraId="2B71DA2C" w14:textId="77777777" w:rsidR="00B14645" w:rsidRPr="001A612A" w:rsidRDefault="00B14645" w:rsidP="00B14645">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 הוראת שעה</w:t>
      </w:r>
    </w:p>
    <w:p w14:paraId="49CBA65F" w14:textId="77777777" w:rsidR="00B14645" w:rsidRPr="001A612A" w:rsidRDefault="00B14645" w:rsidP="00B14645">
      <w:pPr>
        <w:pStyle w:val="P00"/>
        <w:spacing w:before="0"/>
        <w:ind w:left="0" w:right="1134"/>
        <w:rPr>
          <w:rStyle w:val="default"/>
          <w:rFonts w:cs="FrankRuehl" w:hint="cs"/>
          <w:vanish/>
          <w:szCs w:val="20"/>
          <w:shd w:val="clear" w:color="auto" w:fill="FFFF99"/>
          <w:rtl/>
          <w:lang w:eastAsia="en-US"/>
        </w:rPr>
      </w:pPr>
      <w:hyperlink r:id="rId40"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480</w:t>
      </w:r>
    </w:p>
    <w:p w14:paraId="24BA62EE" w14:textId="77777777" w:rsidR="00B14645" w:rsidRPr="001A612A" w:rsidRDefault="00B14645" w:rsidP="00BD49AB">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הוספת סעיף קטן 3(ג1)</w:t>
      </w:r>
    </w:p>
    <w:p w14:paraId="1D7204D4" w14:textId="77777777" w:rsidR="00D82545" w:rsidRPr="001A612A" w:rsidRDefault="00D82545" w:rsidP="00D82545">
      <w:pPr>
        <w:pStyle w:val="P00"/>
        <w:ind w:left="0" w:right="1134"/>
        <w:rPr>
          <w:rStyle w:val="default"/>
          <w:rFonts w:cs="FrankRuehl"/>
          <w:vanish/>
          <w:szCs w:val="20"/>
          <w:shd w:val="clear" w:color="auto" w:fill="FFFF99"/>
          <w:rtl/>
          <w:lang w:eastAsia="en-US"/>
        </w:rPr>
      </w:pPr>
      <w:r w:rsidRPr="001A612A">
        <w:rPr>
          <w:rStyle w:val="default"/>
          <w:rFonts w:cs="FrankRuehl" w:hint="cs"/>
          <w:vanish/>
          <w:szCs w:val="20"/>
          <w:shd w:val="clear" w:color="auto" w:fill="FFFF99"/>
          <w:rtl/>
          <w:lang w:eastAsia="en-US"/>
        </w:rPr>
        <w:t>הנוסח:</w:t>
      </w:r>
    </w:p>
    <w:p w14:paraId="3A2FED9E" w14:textId="77777777" w:rsidR="00D82545" w:rsidRPr="007D2EC0" w:rsidRDefault="00D82545" w:rsidP="007D2EC0">
      <w:pPr>
        <w:pStyle w:val="P00"/>
        <w:spacing w:before="0"/>
        <w:ind w:left="0" w:right="1134"/>
        <w:rPr>
          <w:rStyle w:val="default"/>
          <w:rFonts w:cs="FrankRuehl" w:hint="cs"/>
          <w:sz w:val="2"/>
          <w:szCs w:val="2"/>
          <w:shd w:val="clear" w:color="auto" w:fill="FFFF99"/>
          <w:rtl/>
          <w:lang w:eastAsia="en-US"/>
        </w:rPr>
      </w:pPr>
      <w:r w:rsidRPr="001A612A">
        <w:rPr>
          <w:rStyle w:val="default"/>
          <w:rFonts w:cs="FrankRuehl" w:hint="cs"/>
          <w:vanish/>
          <w:sz w:val="22"/>
          <w:szCs w:val="22"/>
          <w:shd w:val="clear" w:color="auto" w:fill="FFFF99"/>
          <w:rtl/>
          <w:lang w:eastAsia="en-US"/>
        </w:rPr>
        <w:tab/>
        <w:t>(ג1)</w:t>
      </w:r>
      <w:r w:rsidRPr="001A612A">
        <w:rPr>
          <w:rStyle w:val="default"/>
          <w:rFonts w:cs="FrankRuehl" w:hint="cs"/>
          <w:vanish/>
          <w:sz w:val="22"/>
          <w:szCs w:val="22"/>
          <w:shd w:val="clear" w:color="auto" w:fill="FFFF99"/>
          <w:rtl/>
          <w:lang w:eastAsia="en-US"/>
        </w:rPr>
        <w:tab/>
        <w:t>הוראות סעיף קטן (ג) לא יחולו על תכשירים שמחירם המרבי לצרכן אינו עולה על 17 שקלים חדשים.</w:t>
      </w:r>
      <w:bookmarkEnd w:id="22"/>
    </w:p>
    <w:p w14:paraId="5BBB8D81" w14:textId="77777777" w:rsidR="009A0A26" w:rsidRDefault="009A0A26">
      <w:pPr>
        <w:pStyle w:val="P00"/>
        <w:spacing w:before="72"/>
        <w:ind w:left="0" w:right="1134"/>
        <w:rPr>
          <w:rStyle w:val="default"/>
          <w:rFonts w:cs="FrankRuehl" w:hint="cs"/>
          <w:rtl/>
          <w:lang w:eastAsia="en-US"/>
        </w:rPr>
      </w:pPr>
      <w:bookmarkStart w:id="23" w:name="Seif4"/>
      <w:bookmarkEnd w:id="23"/>
      <w:r>
        <w:rPr>
          <w:lang w:val="he-IL"/>
        </w:rPr>
        <w:pict w14:anchorId="290ADC96">
          <v:rect id="_x0000_s1264" style="position:absolute;left:0;text-align:left;margin-left:464.5pt;margin-top:8.05pt;width:75.05pt;height:12.4pt;z-index:251644416" o:allowincell="f" filled="f" stroked="f" strokecolor="lime" strokeweight=".25pt">
            <v:textbox style="mso-next-textbox:#_x0000_s1264" inset="0,0,0,0">
              <w:txbxContent>
                <w:p w14:paraId="3F3EFC2C" w14:textId="77777777" w:rsidR="009A0A26" w:rsidRDefault="009A0A26">
                  <w:pPr>
                    <w:spacing w:line="160" w:lineRule="exact"/>
                    <w:jc w:val="left"/>
                    <w:rPr>
                      <w:rFonts w:cs="Miriam" w:hint="cs"/>
                      <w:noProof/>
                      <w:szCs w:val="18"/>
                      <w:rtl/>
                      <w:lang w:eastAsia="en-US"/>
                    </w:rPr>
                  </w:pPr>
                  <w:r>
                    <w:rPr>
                      <w:rFonts w:cs="Miriam" w:hint="cs"/>
                      <w:szCs w:val="18"/>
                      <w:rtl/>
                      <w:lang w:eastAsia="en-US"/>
                    </w:rPr>
                    <w:t>ביטול</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Pr>
          <w:rStyle w:val="default"/>
          <w:rFonts w:cs="FrankRuehl" w:hint="cs"/>
          <w:rtl/>
          <w:lang w:eastAsia="en-US"/>
        </w:rPr>
        <w:t xml:space="preserve">צו פיקוח על מחירי מצרכים ושירותים (מחירים מרביים לתכשירים רפואיים מיובאים), התשנ"ח-1998 </w:t>
      </w:r>
      <w:r>
        <w:rPr>
          <w:rStyle w:val="default"/>
          <w:rFonts w:cs="FrankRuehl"/>
          <w:rtl/>
          <w:lang w:eastAsia="en-US"/>
        </w:rPr>
        <w:t>–</w:t>
      </w:r>
      <w:r>
        <w:rPr>
          <w:rStyle w:val="default"/>
          <w:rFonts w:cs="FrankRuehl" w:hint="cs"/>
          <w:rtl/>
          <w:lang w:eastAsia="en-US"/>
        </w:rPr>
        <w:t xml:space="preserve"> בטל.</w:t>
      </w:r>
    </w:p>
    <w:p w14:paraId="4530762A" w14:textId="77777777" w:rsidR="009A0A26" w:rsidRDefault="009A0A26">
      <w:pPr>
        <w:pStyle w:val="P00"/>
        <w:spacing w:before="72"/>
        <w:ind w:left="0" w:right="1134"/>
        <w:rPr>
          <w:rStyle w:val="default"/>
          <w:rFonts w:cs="FrankRuehl" w:hint="cs"/>
          <w:rtl/>
          <w:lang w:eastAsia="en-US"/>
        </w:rPr>
      </w:pPr>
      <w:bookmarkStart w:id="24" w:name="Seif5"/>
      <w:bookmarkEnd w:id="24"/>
      <w:r>
        <w:rPr>
          <w:lang w:val="he-IL"/>
        </w:rPr>
        <w:pict w14:anchorId="20BD3026">
          <v:rect id="_x0000_s1265" style="position:absolute;left:0;text-align:left;margin-left:464.5pt;margin-top:8.05pt;width:75.05pt;height:19.15pt;z-index:251645440" o:allowincell="f" filled="f" stroked="f" strokecolor="lime" strokeweight=".25pt">
            <v:textbox style="mso-next-textbox:#_x0000_s1265" inset="0,0,0,0">
              <w:txbxContent>
                <w:p w14:paraId="001DBDDB" w14:textId="77777777" w:rsidR="009A0A26" w:rsidRDefault="009A0A26">
                  <w:pPr>
                    <w:spacing w:line="160" w:lineRule="exact"/>
                    <w:jc w:val="left"/>
                    <w:rPr>
                      <w:rFonts w:cs="Miriam" w:hint="cs"/>
                      <w:szCs w:val="18"/>
                      <w:rtl/>
                      <w:lang w:eastAsia="en-US"/>
                    </w:rPr>
                  </w:pPr>
                  <w:r>
                    <w:rPr>
                      <w:rFonts w:cs="Miriam" w:hint="cs"/>
                      <w:szCs w:val="18"/>
                      <w:rtl/>
                      <w:lang w:eastAsia="en-US"/>
                    </w:rPr>
                    <w:t>תחילה</w:t>
                  </w:r>
                </w:p>
                <w:p w14:paraId="10092472" w14:textId="77777777" w:rsidR="009A0A26" w:rsidRDefault="009A0A26">
                  <w:pPr>
                    <w:spacing w:line="160" w:lineRule="exact"/>
                    <w:jc w:val="left"/>
                    <w:rPr>
                      <w:rFonts w:cs="Miriam" w:hint="cs"/>
                      <w:noProof/>
                      <w:szCs w:val="18"/>
                      <w:rtl/>
                      <w:lang w:eastAsia="en-US"/>
                    </w:rPr>
                  </w:pPr>
                  <w:r>
                    <w:rPr>
                      <w:rFonts w:cs="Miriam" w:hint="cs"/>
                      <w:szCs w:val="18"/>
                      <w:rtl/>
                      <w:lang w:eastAsia="en-US"/>
                    </w:rPr>
                    <w:t>צו תשס"א-2001</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hint="cs"/>
          <w:rtl/>
          <w:lang w:eastAsia="en-US"/>
        </w:rPr>
        <w:t>תחילתו של צו זה ביום י"ד באלול התשס"א (2 בספטמבר 2001).</w:t>
      </w:r>
    </w:p>
    <w:p w14:paraId="6F31FD1A" w14:textId="77777777" w:rsidR="009A0A26" w:rsidRPr="001A612A" w:rsidRDefault="009A0A26">
      <w:pPr>
        <w:pStyle w:val="P00"/>
        <w:spacing w:before="0"/>
        <w:ind w:left="0" w:right="1134"/>
        <w:rPr>
          <w:rStyle w:val="default"/>
          <w:rFonts w:cs="FrankRuehl" w:hint="cs"/>
          <w:vanish/>
          <w:color w:val="FF0000"/>
          <w:szCs w:val="20"/>
          <w:shd w:val="clear" w:color="auto" w:fill="FFFF99"/>
          <w:rtl/>
          <w:lang w:eastAsia="en-US"/>
        </w:rPr>
      </w:pPr>
      <w:bookmarkStart w:id="25" w:name="Rov5"/>
      <w:r w:rsidRPr="001A612A">
        <w:rPr>
          <w:rStyle w:val="default"/>
          <w:rFonts w:cs="FrankRuehl" w:hint="cs"/>
          <w:vanish/>
          <w:color w:val="FF0000"/>
          <w:szCs w:val="20"/>
          <w:shd w:val="clear" w:color="auto" w:fill="FFFF99"/>
          <w:rtl/>
          <w:lang w:eastAsia="en-US"/>
        </w:rPr>
        <w:t>מיום 6.6.2001</w:t>
      </w:r>
    </w:p>
    <w:p w14:paraId="6BC7B219"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תשס"א-2001</w:t>
      </w:r>
    </w:p>
    <w:p w14:paraId="67085966"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hyperlink r:id="rId41" w:history="1">
        <w:r w:rsidRPr="001A612A">
          <w:rPr>
            <w:rStyle w:val="Hyperlink"/>
            <w:rFonts w:hint="cs"/>
            <w:vanish/>
            <w:szCs w:val="20"/>
            <w:shd w:val="clear" w:color="auto" w:fill="FFFF99"/>
            <w:rtl/>
            <w:lang w:eastAsia="en-US"/>
          </w:rPr>
          <w:t>ק"ת תשס"א מס' 6108</w:t>
        </w:r>
      </w:hyperlink>
      <w:r w:rsidRPr="001A612A">
        <w:rPr>
          <w:rStyle w:val="default"/>
          <w:rFonts w:cs="FrankRuehl" w:hint="cs"/>
          <w:vanish/>
          <w:szCs w:val="20"/>
          <w:shd w:val="clear" w:color="auto" w:fill="FFFF99"/>
          <w:rtl/>
          <w:lang w:eastAsia="en-US"/>
        </w:rPr>
        <w:t xml:space="preserve"> מיום 6.6.2001 עמ' 837</w:t>
      </w:r>
    </w:p>
    <w:p w14:paraId="465A82AF" w14:textId="77777777" w:rsidR="009A0A26" w:rsidRDefault="009A0A26">
      <w:pPr>
        <w:pStyle w:val="P00"/>
        <w:ind w:left="0" w:right="1134"/>
        <w:rPr>
          <w:rStyle w:val="default"/>
          <w:rFonts w:cs="FrankRuehl" w:hint="cs"/>
          <w:sz w:val="2"/>
          <w:szCs w:val="2"/>
          <w:rtl/>
          <w:lang w:eastAsia="en-US"/>
        </w:rPr>
      </w:pPr>
      <w:r w:rsidRPr="001A612A">
        <w:rPr>
          <w:rStyle w:val="big-number"/>
          <w:rFonts w:cs="FrankRuehl" w:hint="cs"/>
          <w:vanish/>
          <w:sz w:val="22"/>
          <w:szCs w:val="22"/>
          <w:shd w:val="clear" w:color="auto" w:fill="FFFF99"/>
          <w:rtl/>
          <w:lang w:eastAsia="en-US"/>
        </w:rPr>
        <w:t>5</w:t>
      </w:r>
      <w:r w:rsidRPr="001A612A">
        <w:rPr>
          <w:rStyle w:val="default"/>
          <w:rFonts w:cs="FrankRuehl"/>
          <w:vanish/>
          <w:sz w:val="22"/>
          <w:szCs w:val="22"/>
          <w:shd w:val="clear" w:color="auto" w:fill="FFFF99"/>
          <w:rtl/>
        </w:rPr>
        <w:t>.</w:t>
      </w:r>
      <w:r w:rsidRPr="001A612A">
        <w:rPr>
          <w:rStyle w:val="default"/>
          <w:rFonts w:cs="FrankRuehl"/>
          <w:vanish/>
          <w:sz w:val="22"/>
          <w:szCs w:val="22"/>
          <w:shd w:val="clear" w:color="auto" w:fill="FFFF99"/>
          <w:rtl/>
        </w:rPr>
        <w:tab/>
      </w:r>
      <w:r w:rsidRPr="001A612A">
        <w:rPr>
          <w:rStyle w:val="default"/>
          <w:rFonts w:cs="FrankRuehl" w:hint="cs"/>
          <w:vanish/>
          <w:sz w:val="22"/>
          <w:szCs w:val="22"/>
          <w:shd w:val="clear" w:color="auto" w:fill="FFFF99"/>
          <w:rtl/>
          <w:lang w:eastAsia="en-US"/>
        </w:rPr>
        <w:t xml:space="preserve">תחילתו של צו זה ביום </w:t>
      </w:r>
      <w:r w:rsidRPr="001A612A">
        <w:rPr>
          <w:rStyle w:val="default"/>
          <w:rFonts w:cs="FrankRuehl" w:hint="cs"/>
          <w:strike/>
          <w:vanish/>
          <w:sz w:val="22"/>
          <w:szCs w:val="22"/>
          <w:shd w:val="clear" w:color="auto" w:fill="FFFF99"/>
          <w:rtl/>
          <w:lang w:eastAsia="en-US"/>
        </w:rPr>
        <w:t>י' בסיון התשס"א (1 ביוני 2001)</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י"ד באלול התשס"א (2 בספטמבר 2001)</w:t>
      </w:r>
      <w:r w:rsidRPr="001A612A">
        <w:rPr>
          <w:rStyle w:val="default"/>
          <w:rFonts w:cs="FrankRuehl" w:hint="cs"/>
          <w:vanish/>
          <w:sz w:val="22"/>
          <w:szCs w:val="22"/>
          <w:shd w:val="clear" w:color="auto" w:fill="FFFF99"/>
          <w:rtl/>
          <w:lang w:eastAsia="en-US"/>
        </w:rPr>
        <w:t>.</w:t>
      </w:r>
      <w:bookmarkEnd w:id="25"/>
    </w:p>
    <w:p w14:paraId="19544B3E" w14:textId="77777777" w:rsidR="009A0A26" w:rsidRDefault="009A0A26">
      <w:pPr>
        <w:pStyle w:val="P00"/>
        <w:spacing w:before="0"/>
        <w:ind w:left="0" w:right="1134"/>
        <w:rPr>
          <w:rStyle w:val="default"/>
          <w:rFonts w:cs="FrankRuehl" w:hint="cs"/>
          <w:szCs w:val="20"/>
          <w:rtl/>
          <w:lang w:eastAsia="en-US"/>
        </w:rPr>
      </w:pPr>
    </w:p>
    <w:p w14:paraId="51D750EE" w14:textId="77777777" w:rsidR="009A0A26" w:rsidRDefault="009A0A26">
      <w:pPr>
        <w:pStyle w:val="P00"/>
        <w:spacing w:before="72"/>
        <w:ind w:left="0" w:right="1134"/>
        <w:rPr>
          <w:rStyle w:val="default"/>
          <w:rFonts w:cs="FrankRuehl" w:hint="cs"/>
          <w:rtl/>
          <w:lang w:eastAsia="en-US"/>
        </w:rPr>
      </w:pPr>
    </w:p>
    <w:p w14:paraId="4C489845" w14:textId="77777777" w:rsidR="009A0A26" w:rsidRPr="00CD4D53" w:rsidRDefault="009A0A26" w:rsidP="00CD4D53">
      <w:pPr>
        <w:pStyle w:val="medium2-header"/>
        <w:keepLines w:val="0"/>
        <w:spacing w:before="72"/>
        <w:ind w:left="0" w:right="1134"/>
        <w:outlineLvl w:val="0"/>
        <w:rPr>
          <w:rFonts w:hint="cs"/>
          <w:noProof/>
          <w:rtl/>
        </w:rPr>
      </w:pPr>
      <w:bookmarkStart w:id="26" w:name="med0"/>
      <w:bookmarkEnd w:id="26"/>
      <w:r w:rsidRPr="00CD4D53">
        <w:rPr>
          <w:noProof/>
          <w:rtl/>
        </w:rPr>
        <w:pict w14:anchorId="14ECEA7D">
          <v:shape id="_x0000_s1284" type="#_x0000_t202" style="position:absolute;left:0;text-align:left;margin-left:470.25pt;margin-top:7.1pt;width:1in;height:25.6pt;z-index:251648512" filled="f" stroked="f">
            <v:textbox inset="1mm,0,1mm,0">
              <w:txbxContent>
                <w:p w14:paraId="1688734E" w14:textId="77777777" w:rsidR="009A0A26" w:rsidRDefault="009A0A26">
                  <w:pPr>
                    <w:spacing w:line="160" w:lineRule="exact"/>
                    <w:jc w:val="left"/>
                    <w:rPr>
                      <w:rFonts w:cs="Miriam"/>
                      <w:szCs w:val="18"/>
                      <w:rtl/>
                      <w:lang w:eastAsia="en-US"/>
                    </w:rPr>
                  </w:pPr>
                  <w:r>
                    <w:rPr>
                      <w:rFonts w:cs="Miriam" w:hint="cs"/>
                      <w:szCs w:val="18"/>
                      <w:rtl/>
                      <w:lang w:eastAsia="en-US"/>
                    </w:rPr>
                    <w:t>צו תשס"ז-2007</w:t>
                  </w:r>
                </w:p>
                <w:p w14:paraId="0BBC3F0C" w14:textId="77777777" w:rsidR="00540C24" w:rsidRDefault="00540C24">
                  <w:pPr>
                    <w:spacing w:line="160" w:lineRule="exact"/>
                    <w:jc w:val="left"/>
                    <w:rPr>
                      <w:rFonts w:cs="Miriam" w:hint="cs"/>
                      <w:szCs w:val="18"/>
                      <w:rtl/>
                      <w:lang w:eastAsia="en-US"/>
                    </w:rPr>
                  </w:pPr>
                  <w:r>
                    <w:rPr>
                      <w:rFonts w:cs="Miriam" w:hint="cs"/>
                      <w:szCs w:val="18"/>
                      <w:rtl/>
                      <w:lang w:eastAsia="en-US"/>
                    </w:rPr>
                    <w:t xml:space="preserve">צו (מס' 2) </w:t>
                  </w:r>
                  <w:r>
                    <w:rPr>
                      <w:rFonts w:cs="Miriam"/>
                      <w:szCs w:val="18"/>
                      <w:rtl/>
                      <w:lang w:eastAsia="en-US"/>
                    </w:rPr>
                    <w:br/>
                  </w:r>
                  <w:r>
                    <w:rPr>
                      <w:rFonts w:cs="Miriam" w:hint="cs"/>
                      <w:szCs w:val="18"/>
                      <w:rtl/>
                      <w:lang w:eastAsia="en-US"/>
                    </w:rPr>
                    <w:t>תשע"ח-2018</w:t>
                  </w:r>
                </w:p>
              </w:txbxContent>
            </v:textbox>
          </v:shape>
        </w:pict>
      </w:r>
      <w:r w:rsidRPr="00CD4D53">
        <w:rPr>
          <w:rFonts w:hint="cs"/>
          <w:noProof/>
          <w:rtl/>
        </w:rPr>
        <w:t>תוספת ראשונה</w:t>
      </w:r>
    </w:p>
    <w:p w14:paraId="180678CB" w14:textId="77777777" w:rsidR="009A0A26" w:rsidRDefault="009A0A26">
      <w:pPr>
        <w:pStyle w:val="P00"/>
        <w:spacing w:before="72"/>
        <w:ind w:left="0" w:right="1134"/>
        <w:jc w:val="center"/>
        <w:rPr>
          <w:rStyle w:val="default"/>
          <w:rFonts w:cs="FrankRuehl" w:hint="cs"/>
          <w:sz w:val="24"/>
          <w:szCs w:val="24"/>
          <w:rtl/>
          <w:lang w:eastAsia="en-US"/>
        </w:rPr>
      </w:pPr>
      <w:r>
        <w:rPr>
          <w:rStyle w:val="default"/>
          <w:rFonts w:cs="FrankRuehl" w:hint="cs"/>
          <w:sz w:val="24"/>
          <w:szCs w:val="24"/>
          <w:rtl/>
          <w:lang w:eastAsia="en-US"/>
        </w:rPr>
        <w:t>(סעיף 1</w:t>
      </w:r>
      <w:r w:rsidR="00FA3F8A">
        <w:rPr>
          <w:rStyle w:val="default"/>
          <w:rFonts w:cs="FrankRuehl" w:hint="cs"/>
          <w:sz w:val="24"/>
          <w:szCs w:val="24"/>
          <w:rtl/>
          <w:lang w:eastAsia="en-US"/>
        </w:rPr>
        <w:t>א</w:t>
      </w:r>
      <w:r>
        <w:rPr>
          <w:rStyle w:val="default"/>
          <w:rFonts w:cs="FrankRuehl" w:hint="cs"/>
          <w:sz w:val="24"/>
          <w:szCs w:val="24"/>
          <w:rtl/>
          <w:lang w:eastAsia="en-US"/>
        </w:rPr>
        <w:t>)</w:t>
      </w:r>
    </w:p>
    <w:p w14:paraId="4B54C289" w14:textId="77777777" w:rsidR="009A0A26" w:rsidRDefault="009A0A26" w:rsidP="00FA3F8A">
      <w:pPr>
        <w:pStyle w:val="P00"/>
        <w:spacing w:before="72"/>
        <w:ind w:left="0" w:right="1134"/>
        <w:rPr>
          <w:rStyle w:val="default"/>
          <w:rFonts w:cs="FrankRuehl" w:hint="cs"/>
          <w:rtl/>
          <w:lang w:eastAsia="en-US"/>
        </w:rPr>
      </w:pPr>
      <w:r>
        <w:rPr>
          <w:rStyle w:val="default"/>
          <w:rFonts w:cs="FrankRuehl"/>
          <w:rtl/>
          <w:lang w:eastAsia="en-US"/>
        </w:rPr>
        <w:t xml:space="preserve">בלגיה, </w:t>
      </w:r>
      <w:r w:rsidR="00FA3F8A">
        <w:rPr>
          <w:rStyle w:val="default"/>
          <w:rFonts w:cs="FrankRuehl" w:hint="cs"/>
          <w:rtl/>
          <w:lang w:eastAsia="en-US"/>
        </w:rPr>
        <w:t>הונגריה, ספרד, צרפת</w:t>
      </w:r>
    </w:p>
    <w:p w14:paraId="0DB7E3DB" w14:textId="77777777" w:rsidR="009A0A26" w:rsidRDefault="00FA3F8A">
      <w:pPr>
        <w:pStyle w:val="P00"/>
        <w:spacing w:before="72"/>
        <w:ind w:left="0" w:right="1134"/>
        <w:rPr>
          <w:rStyle w:val="default"/>
          <w:rFonts w:cs="FrankRuehl" w:hint="cs"/>
          <w:rtl/>
          <w:lang w:eastAsia="en-US"/>
        </w:rPr>
      </w:pPr>
      <w:r>
        <w:rPr>
          <w:rStyle w:val="default"/>
          <w:rFonts w:cs="FrankRuehl" w:hint="cs"/>
          <w:rtl/>
          <w:lang w:eastAsia="en-US"/>
        </w:rPr>
        <w:t>בריטניה, הרפובליקה הפדרלית הגרמנית</w:t>
      </w:r>
      <w:r w:rsidR="00D40FDE">
        <w:rPr>
          <w:rStyle w:val="default"/>
          <w:rFonts w:cs="FrankRuehl" w:hint="cs"/>
          <w:rtl/>
          <w:lang w:eastAsia="en-US"/>
        </w:rPr>
        <w:t>, הולנד</w:t>
      </w:r>
    </w:p>
    <w:p w14:paraId="62ACF31E" w14:textId="77777777" w:rsidR="009A0A26" w:rsidRPr="001A612A" w:rsidRDefault="009A0A26">
      <w:pPr>
        <w:pStyle w:val="P00"/>
        <w:spacing w:before="0"/>
        <w:ind w:left="0" w:right="1134"/>
        <w:rPr>
          <w:rStyle w:val="default"/>
          <w:rFonts w:cs="FrankRuehl" w:hint="cs"/>
          <w:vanish/>
          <w:color w:val="FF0000"/>
          <w:szCs w:val="20"/>
          <w:shd w:val="clear" w:color="auto" w:fill="FFFF99"/>
          <w:rtl/>
          <w:lang w:eastAsia="en-US"/>
        </w:rPr>
      </w:pPr>
      <w:bookmarkStart w:id="27" w:name="Rov37"/>
      <w:r w:rsidRPr="001A612A">
        <w:rPr>
          <w:rStyle w:val="default"/>
          <w:rFonts w:cs="FrankRuehl" w:hint="cs"/>
          <w:vanish/>
          <w:color w:val="FF0000"/>
          <w:szCs w:val="20"/>
          <w:shd w:val="clear" w:color="auto" w:fill="FFFF99"/>
          <w:rtl/>
          <w:lang w:eastAsia="en-US"/>
        </w:rPr>
        <w:t>מיום 3.1.2007</w:t>
      </w:r>
    </w:p>
    <w:p w14:paraId="1FF7A655"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תשס"ז-2007</w:t>
      </w:r>
    </w:p>
    <w:p w14:paraId="7AB4DBF3"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hyperlink r:id="rId42" w:history="1">
        <w:r w:rsidRPr="001A612A">
          <w:rPr>
            <w:rStyle w:val="Hyperlink"/>
            <w:rFonts w:hint="cs"/>
            <w:vanish/>
            <w:szCs w:val="20"/>
            <w:shd w:val="clear" w:color="auto" w:fill="FFFF99"/>
            <w:rtl/>
            <w:lang w:eastAsia="en-US"/>
          </w:rPr>
          <w:t>ק"ת תשס"ז מס' 6559</w:t>
        </w:r>
      </w:hyperlink>
      <w:r w:rsidRPr="001A612A">
        <w:rPr>
          <w:rStyle w:val="default"/>
          <w:rFonts w:cs="FrankRuehl" w:hint="cs"/>
          <w:vanish/>
          <w:szCs w:val="20"/>
          <w:shd w:val="clear" w:color="auto" w:fill="FFFF99"/>
          <w:rtl/>
          <w:lang w:eastAsia="en-US"/>
        </w:rPr>
        <w:t xml:space="preserve"> מיום 5.2.2007 עמ' 537</w:t>
      </w:r>
    </w:p>
    <w:p w14:paraId="0766E7A7" w14:textId="77777777" w:rsidR="009A0A26" w:rsidRPr="001A612A" w:rsidRDefault="009A0A26">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החלפת התוספת הראשונה</w:t>
      </w:r>
    </w:p>
    <w:p w14:paraId="11D19437" w14:textId="77777777" w:rsidR="009A0A26" w:rsidRPr="001A612A" w:rsidRDefault="009A0A26">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302FAB58" w14:textId="77777777" w:rsidR="009A0A26" w:rsidRPr="001A612A" w:rsidRDefault="009A0A26">
      <w:pPr>
        <w:pStyle w:val="P00"/>
        <w:spacing w:before="0"/>
        <w:ind w:left="0" w:right="1134"/>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צרפת</w:t>
      </w:r>
    </w:p>
    <w:p w14:paraId="2FCD0CA3" w14:textId="77777777" w:rsidR="009A0A26" w:rsidRPr="001A612A" w:rsidRDefault="009A0A26">
      <w:pPr>
        <w:pStyle w:val="P00"/>
        <w:spacing w:before="0"/>
        <w:ind w:left="0" w:right="1134"/>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בלגיה</w:t>
      </w:r>
    </w:p>
    <w:p w14:paraId="686A8F7F" w14:textId="77777777" w:rsidR="009A0A26" w:rsidRPr="001A612A" w:rsidRDefault="009A0A26">
      <w:pPr>
        <w:pStyle w:val="P00"/>
        <w:spacing w:before="0"/>
        <w:ind w:left="0" w:right="1134"/>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הרפובליקה הפדרלית הגרמנית</w:t>
      </w:r>
    </w:p>
    <w:p w14:paraId="5B0FE383" w14:textId="77777777" w:rsidR="009A0A26" w:rsidRPr="001A612A" w:rsidRDefault="009A0A26">
      <w:pPr>
        <w:pStyle w:val="P00"/>
        <w:spacing w:before="0"/>
        <w:ind w:left="0" w:right="1134"/>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בריטניה</w:t>
      </w:r>
    </w:p>
    <w:p w14:paraId="0B97F368" w14:textId="77777777" w:rsidR="00FA3F8A" w:rsidRPr="001A612A" w:rsidRDefault="00FA3F8A" w:rsidP="00FA3F8A">
      <w:pPr>
        <w:pStyle w:val="P00"/>
        <w:spacing w:before="0"/>
        <w:ind w:left="0" w:right="1134"/>
        <w:rPr>
          <w:rStyle w:val="default"/>
          <w:rFonts w:cs="FrankRuehl" w:hint="cs"/>
          <w:vanish/>
          <w:szCs w:val="20"/>
          <w:shd w:val="clear" w:color="auto" w:fill="FFFF99"/>
          <w:rtl/>
          <w:lang w:eastAsia="en-US"/>
        </w:rPr>
      </w:pPr>
    </w:p>
    <w:p w14:paraId="5F6195F3" w14:textId="77777777" w:rsidR="00FA3F8A" w:rsidRPr="001A612A" w:rsidRDefault="00FA3F8A" w:rsidP="00FA3F8A">
      <w:pPr>
        <w:pStyle w:val="P00"/>
        <w:spacing w:before="0"/>
        <w:ind w:left="0"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24.11.2010</w:t>
      </w:r>
    </w:p>
    <w:p w14:paraId="3DC27BD2" w14:textId="77777777" w:rsidR="00FA3F8A" w:rsidRPr="001A612A" w:rsidRDefault="00FA3F8A" w:rsidP="00FA3F8A">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תשע"א-2011</w:t>
      </w:r>
    </w:p>
    <w:p w14:paraId="6914FA62" w14:textId="77777777" w:rsidR="00FA3F8A" w:rsidRPr="001A612A" w:rsidRDefault="00FA3F8A" w:rsidP="00FA3F8A">
      <w:pPr>
        <w:pStyle w:val="P00"/>
        <w:spacing w:before="0"/>
        <w:ind w:left="0" w:right="1134"/>
        <w:rPr>
          <w:rStyle w:val="default"/>
          <w:rFonts w:cs="FrankRuehl" w:hint="cs"/>
          <w:vanish/>
          <w:szCs w:val="20"/>
          <w:shd w:val="clear" w:color="auto" w:fill="FFFF99"/>
          <w:rtl/>
          <w:lang w:eastAsia="en-US"/>
        </w:rPr>
      </w:pPr>
      <w:hyperlink r:id="rId43" w:history="1">
        <w:r w:rsidRPr="001A612A">
          <w:rPr>
            <w:rStyle w:val="Hyperlink"/>
            <w:rFonts w:hint="cs"/>
            <w:vanish/>
            <w:szCs w:val="20"/>
            <w:shd w:val="clear" w:color="auto" w:fill="FFFF99"/>
            <w:rtl/>
            <w:lang w:eastAsia="en-US"/>
          </w:rPr>
          <w:t>ק"ת תשע"א מס' 7025</w:t>
        </w:r>
      </w:hyperlink>
      <w:r w:rsidRPr="001A612A">
        <w:rPr>
          <w:rStyle w:val="default"/>
          <w:rFonts w:cs="FrankRuehl" w:hint="cs"/>
          <w:vanish/>
          <w:szCs w:val="20"/>
          <w:shd w:val="clear" w:color="auto" w:fill="FFFF99"/>
          <w:rtl/>
          <w:lang w:eastAsia="en-US"/>
        </w:rPr>
        <w:t xml:space="preserve"> מיום 21.8.2011 עמ' 1296</w:t>
      </w:r>
    </w:p>
    <w:p w14:paraId="64D66C4C" w14:textId="77777777" w:rsidR="00FA3F8A" w:rsidRPr="001A612A" w:rsidRDefault="00FA3F8A" w:rsidP="00FA3F8A">
      <w:pPr>
        <w:pStyle w:val="P00"/>
        <w:spacing w:before="0"/>
        <w:ind w:left="0"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החלפת תוספת ראשונה</w:t>
      </w:r>
    </w:p>
    <w:p w14:paraId="110592A1" w14:textId="77777777" w:rsidR="00FA3F8A" w:rsidRPr="001A612A" w:rsidRDefault="00FA3F8A" w:rsidP="00FA3F8A">
      <w:pPr>
        <w:pStyle w:val="P00"/>
        <w:ind w:left="0" w:right="1134"/>
        <w:rPr>
          <w:rStyle w:val="default"/>
          <w:rFonts w:cs="FrankRuehl" w:hint="cs"/>
          <w:vanish/>
          <w:szCs w:val="20"/>
          <w:shd w:val="clear" w:color="auto" w:fill="FFFF99"/>
          <w:rtl/>
          <w:lang w:eastAsia="en-US"/>
        </w:rPr>
      </w:pPr>
      <w:r w:rsidRPr="001A612A">
        <w:rPr>
          <w:rStyle w:val="default"/>
          <w:rFonts w:cs="FrankRuehl" w:hint="cs"/>
          <w:vanish/>
          <w:szCs w:val="20"/>
          <w:shd w:val="clear" w:color="auto" w:fill="FFFF99"/>
          <w:rtl/>
          <w:lang w:eastAsia="en-US"/>
        </w:rPr>
        <w:t>הנוסח הקודם:</w:t>
      </w:r>
    </w:p>
    <w:p w14:paraId="1DD6D700" w14:textId="77777777" w:rsidR="00FA3F8A" w:rsidRPr="001A612A" w:rsidRDefault="00FA3F8A" w:rsidP="00FA3F8A">
      <w:pPr>
        <w:pStyle w:val="P00"/>
        <w:spacing w:before="0"/>
        <w:ind w:left="0" w:right="1134"/>
        <w:jc w:val="center"/>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תוספת ראשונה</w:t>
      </w:r>
    </w:p>
    <w:p w14:paraId="5602CA6E" w14:textId="77777777" w:rsidR="00FA3F8A" w:rsidRPr="001A612A" w:rsidRDefault="00FA3F8A" w:rsidP="00FA3F8A">
      <w:pPr>
        <w:pStyle w:val="P00"/>
        <w:spacing w:before="0"/>
        <w:ind w:left="0" w:right="1134"/>
        <w:jc w:val="center"/>
        <w:rPr>
          <w:rStyle w:val="default"/>
          <w:rFonts w:cs="FrankRuehl" w:hint="cs"/>
          <w:strike/>
          <w:vanish/>
          <w:sz w:val="22"/>
          <w:szCs w:val="22"/>
          <w:shd w:val="clear" w:color="auto" w:fill="FFFF99"/>
          <w:rtl/>
          <w:lang w:eastAsia="en-US"/>
        </w:rPr>
      </w:pPr>
      <w:r w:rsidRPr="001A612A">
        <w:rPr>
          <w:rStyle w:val="default"/>
          <w:rFonts w:cs="FrankRuehl" w:hint="cs"/>
          <w:strike/>
          <w:vanish/>
          <w:sz w:val="22"/>
          <w:szCs w:val="22"/>
          <w:shd w:val="clear" w:color="auto" w:fill="FFFF99"/>
          <w:rtl/>
          <w:lang w:eastAsia="en-US"/>
        </w:rPr>
        <w:t>(סעיף 1)</w:t>
      </w:r>
    </w:p>
    <w:p w14:paraId="441CB6FA" w14:textId="77777777" w:rsidR="00FA3F8A" w:rsidRPr="001A612A" w:rsidRDefault="00FA3F8A" w:rsidP="00FA3F8A">
      <w:pPr>
        <w:pStyle w:val="P00"/>
        <w:spacing w:before="0"/>
        <w:ind w:left="0" w:right="1134"/>
        <w:jc w:val="center"/>
        <w:rPr>
          <w:rStyle w:val="default"/>
          <w:rFonts w:cs="FrankRuehl" w:hint="cs"/>
          <w:strike/>
          <w:vanish/>
          <w:sz w:val="22"/>
          <w:szCs w:val="22"/>
          <w:shd w:val="clear" w:color="auto" w:fill="FFFF99"/>
          <w:rtl/>
          <w:lang w:eastAsia="en-US"/>
        </w:rPr>
      </w:pPr>
      <w:r w:rsidRPr="001A612A">
        <w:rPr>
          <w:rStyle w:val="default"/>
          <w:rFonts w:cs="FrankRuehl"/>
          <w:strike/>
          <w:vanish/>
          <w:sz w:val="22"/>
          <w:szCs w:val="22"/>
          <w:shd w:val="clear" w:color="auto" w:fill="FFFF99"/>
          <w:rtl/>
          <w:lang w:eastAsia="en-US"/>
        </w:rPr>
        <w:t>חלק א'</w:t>
      </w:r>
    </w:p>
    <w:p w14:paraId="1CA46692" w14:textId="77777777" w:rsidR="00FA3F8A" w:rsidRPr="001A612A" w:rsidRDefault="00FA3F8A" w:rsidP="00FA3F8A">
      <w:pPr>
        <w:pStyle w:val="P00"/>
        <w:spacing w:before="0"/>
        <w:ind w:left="0" w:right="1134"/>
        <w:rPr>
          <w:rStyle w:val="default"/>
          <w:rFonts w:cs="FrankRuehl" w:hint="cs"/>
          <w:strike/>
          <w:vanish/>
          <w:sz w:val="22"/>
          <w:szCs w:val="22"/>
          <w:shd w:val="clear" w:color="auto" w:fill="FFFF99"/>
          <w:rtl/>
          <w:lang w:eastAsia="en-US"/>
        </w:rPr>
      </w:pPr>
      <w:r w:rsidRPr="001A612A">
        <w:rPr>
          <w:rStyle w:val="default"/>
          <w:rFonts w:cs="FrankRuehl"/>
          <w:strike/>
          <w:vanish/>
          <w:sz w:val="22"/>
          <w:szCs w:val="22"/>
          <w:shd w:val="clear" w:color="auto" w:fill="FFFF99"/>
          <w:rtl/>
          <w:lang w:eastAsia="en-US"/>
        </w:rPr>
        <w:t>צרפת, בלגיה, הרפובליקה הפדרלית הגרמנית, בריטניה, ספרד, פורטוגל, הונגריה.</w:t>
      </w:r>
    </w:p>
    <w:p w14:paraId="69FFA908" w14:textId="77777777" w:rsidR="00FA3F8A" w:rsidRPr="001A612A" w:rsidRDefault="00FA3F8A" w:rsidP="00FA3F8A">
      <w:pPr>
        <w:pStyle w:val="P00"/>
        <w:spacing w:before="0"/>
        <w:ind w:left="0" w:right="1134"/>
        <w:jc w:val="center"/>
        <w:rPr>
          <w:rStyle w:val="default"/>
          <w:rFonts w:cs="FrankRuehl" w:hint="cs"/>
          <w:strike/>
          <w:vanish/>
          <w:sz w:val="22"/>
          <w:szCs w:val="22"/>
          <w:shd w:val="clear" w:color="auto" w:fill="FFFF99"/>
          <w:rtl/>
          <w:lang w:eastAsia="en-US"/>
        </w:rPr>
      </w:pPr>
      <w:r w:rsidRPr="001A612A">
        <w:rPr>
          <w:rStyle w:val="default"/>
          <w:rFonts w:cs="FrankRuehl"/>
          <w:strike/>
          <w:vanish/>
          <w:sz w:val="22"/>
          <w:szCs w:val="22"/>
          <w:shd w:val="clear" w:color="auto" w:fill="FFFF99"/>
          <w:rtl/>
          <w:lang w:eastAsia="en-US"/>
        </w:rPr>
        <w:t>חלק ב'</w:t>
      </w:r>
    </w:p>
    <w:p w14:paraId="10048860" w14:textId="77777777" w:rsidR="00FA3F8A" w:rsidRPr="001A612A" w:rsidRDefault="00FA3F8A" w:rsidP="00FA3F8A">
      <w:pPr>
        <w:pStyle w:val="P00"/>
        <w:spacing w:before="0"/>
        <w:ind w:left="0" w:right="1134"/>
        <w:rPr>
          <w:rStyle w:val="default"/>
          <w:rFonts w:cs="FrankRuehl"/>
          <w:vanish/>
          <w:sz w:val="22"/>
          <w:szCs w:val="22"/>
          <w:shd w:val="clear" w:color="auto" w:fill="FFFF99"/>
          <w:rtl/>
          <w:lang w:eastAsia="en-US"/>
        </w:rPr>
      </w:pPr>
      <w:r w:rsidRPr="001A612A">
        <w:rPr>
          <w:rStyle w:val="default"/>
          <w:rFonts w:cs="FrankRuehl"/>
          <w:strike/>
          <w:vanish/>
          <w:sz w:val="22"/>
          <w:szCs w:val="22"/>
          <w:shd w:val="clear" w:color="auto" w:fill="FFFF99"/>
          <w:rtl/>
          <w:lang w:eastAsia="en-US"/>
        </w:rPr>
        <w:t>מדינות החברות באיחוד האירופי עד מאי 2004, פולין ומדינות שאינן מנויות בחלק א'.</w:t>
      </w:r>
    </w:p>
    <w:p w14:paraId="18F09701" w14:textId="77777777" w:rsidR="00540C24" w:rsidRPr="001A612A" w:rsidRDefault="00540C24" w:rsidP="00540C24">
      <w:pPr>
        <w:pStyle w:val="P00"/>
        <w:spacing w:before="0"/>
        <w:ind w:left="0" w:right="1134"/>
        <w:rPr>
          <w:rStyle w:val="default"/>
          <w:rFonts w:cs="FrankRuehl"/>
          <w:vanish/>
          <w:szCs w:val="20"/>
          <w:shd w:val="clear" w:color="auto" w:fill="FFFF99"/>
          <w:rtl/>
          <w:lang w:eastAsia="en-US"/>
        </w:rPr>
      </w:pPr>
    </w:p>
    <w:p w14:paraId="60DDC9D1" w14:textId="77777777" w:rsidR="00540C24" w:rsidRPr="001A612A" w:rsidRDefault="00540C24" w:rsidP="00540C24">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1.1.2019</w:t>
      </w:r>
    </w:p>
    <w:p w14:paraId="37944991" w14:textId="77777777" w:rsidR="00540C24" w:rsidRPr="001A612A" w:rsidRDefault="00540C24" w:rsidP="00540C24">
      <w:pPr>
        <w:pStyle w:val="P00"/>
        <w:spacing w:before="0"/>
        <w:ind w:left="0" w:right="1134"/>
        <w:rPr>
          <w:rStyle w:val="default"/>
          <w:rFonts w:cs="FrankRuehl"/>
          <w:vanish/>
          <w:szCs w:val="20"/>
          <w:shd w:val="clear" w:color="auto" w:fill="FFFF99"/>
          <w:rtl/>
          <w:lang w:eastAsia="en-US"/>
        </w:rPr>
      </w:pPr>
      <w:r w:rsidRPr="001A612A">
        <w:rPr>
          <w:rStyle w:val="default"/>
          <w:rFonts w:cs="FrankRuehl" w:hint="cs"/>
          <w:b/>
          <w:bCs/>
          <w:vanish/>
          <w:szCs w:val="20"/>
          <w:shd w:val="clear" w:color="auto" w:fill="FFFF99"/>
          <w:rtl/>
          <w:lang w:eastAsia="en-US"/>
        </w:rPr>
        <w:t>צו (מס' 2) תשע"ח-2018</w:t>
      </w:r>
    </w:p>
    <w:p w14:paraId="4ED71611" w14:textId="77777777" w:rsidR="00540C24" w:rsidRPr="001A612A" w:rsidRDefault="00540C24" w:rsidP="00540C24">
      <w:pPr>
        <w:pStyle w:val="P00"/>
        <w:spacing w:before="0"/>
        <w:ind w:left="0" w:right="1134"/>
        <w:rPr>
          <w:rStyle w:val="default"/>
          <w:rFonts w:cs="FrankRuehl"/>
          <w:vanish/>
          <w:szCs w:val="20"/>
          <w:shd w:val="clear" w:color="auto" w:fill="FFFF99"/>
          <w:rtl/>
          <w:lang w:eastAsia="en-US"/>
        </w:rPr>
      </w:pPr>
      <w:hyperlink r:id="rId44" w:history="1">
        <w:r w:rsidRPr="001A612A">
          <w:rPr>
            <w:rStyle w:val="Hyperlink"/>
            <w:rFonts w:hint="cs"/>
            <w:vanish/>
            <w:szCs w:val="20"/>
            <w:shd w:val="clear" w:color="auto" w:fill="FFFF99"/>
            <w:rtl/>
            <w:lang w:eastAsia="en-US"/>
          </w:rPr>
          <w:t>ק"ת תשע"ח מס' 8021</w:t>
        </w:r>
      </w:hyperlink>
      <w:r w:rsidRPr="001A612A">
        <w:rPr>
          <w:rStyle w:val="default"/>
          <w:rFonts w:cs="FrankRuehl" w:hint="cs"/>
          <w:vanish/>
          <w:szCs w:val="20"/>
          <w:shd w:val="clear" w:color="auto" w:fill="FFFF99"/>
          <w:rtl/>
          <w:lang w:eastAsia="en-US"/>
        </w:rPr>
        <w:t xml:space="preserve"> מיום 14.6.2018 עמ' 2180</w:t>
      </w:r>
    </w:p>
    <w:p w14:paraId="2C767493" w14:textId="77777777" w:rsidR="00540C24" w:rsidRPr="001A612A" w:rsidRDefault="00540C24" w:rsidP="00540C24">
      <w:pPr>
        <w:pStyle w:val="P00"/>
        <w:ind w:left="0" w:right="1134"/>
        <w:jc w:val="center"/>
        <w:rPr>
          <w:rStyle w:val="default"/>
          <w:rFonts w:cs="FrankRuehl" w:hint="cs"/>
          <w:b/>
          <w:strike/>
          <w:vanish/>
          <w:sz w:val="18"/>
          <w:szCs w:val="22"/>
          <w:shd w:val="clear" w:color="auto" w:fill="FFFF99"/>
          <w:rtl/>
          <w:lang w:eastAsia="en-US"/>
        </w:rPr>
      </w:pPr>
      <w:r w:rsidRPr="001A612A">
        <w:rPr>
          <w:rStyle w:val="default"/>
          <w:rFonts w:cs="FrankRuehl"/>
          <w:b/>
          <w:strike/>
          <w:vanish/>
          <w:sz w:val="18"/>
          <w:szCs w:val="22"/>
          <w:shd w:val="clear" w:color="auto" w:fill="FFFF99"/>
          <w:rtl/>
          <w:lang w:eastAsia="en-US"/>
        </w:rPr>
        <w:t>חלק א'</w:t>
      </w:r>
    </w:p>
    <w:p w14:paraId="5763028B" w14:textId="77777777" w:rsidR="00540C24" w:rsidRPr="001A612A" w:rsidRDefault="00540C24" w:rsidP="00540C24">
      <w:pPr>
        <w:pStyle w:val="P00"/>
        <w:spacing w:before="0"/>
        <w:ind w:left="0" w:right="1134"/>
        <w:rPr>
          <w:rStyle w:val="default"/>
          <w:rFonts w:cs="FrankRuehl" w:hint="cs"/>
          <w:vanish/>
          <w:sz w:val="18"/>
          <w:szCs w:val="22"/>
          <w:shd w:val="clear" w:color="auto" w:fill="FFFF99"/>
          <w:rtl/>
          <w:lang w:eastAsia="en-US"/>
        </w:rPr>
      </w:pPr>
      <w:r w:rsidRPr="001A612A">
        <w:rPr>
          <w:rStyle w:val="default"/>
          <w:rFonts w:cs="FrankRuehl"/>
          <w:vanish/>
          <w:sz w:val="18"/>
          <w:szCs w:val="22"/>
          <w:shd w:val="clear" w:color="auto" w:fill="FFFF99"/>
          <w:rtl/>
          <w:lang w:eastAsia="en-US"/>
        </w:rPr>
        <w:t xml:space="preserve">בלגיה, </w:t>
      </w:r>
      <w:r w:rsidRPr="001A612A">
        <w:rPr>
          <w:rStyle w:val="default"/>
          <w:rFonts w:cs="FrankRuehl" w:hint="cs"/>
          <w:vanish/>
          <w:sz w:val="18"/>
          <w:szCs w:val="22"/>
          <w:shd w:val="clear" w:color="auto" w:fill="FFFF99"/>
          <w:rtl/>
          <w:lang w:eastAsia="en-US"/>
        </w:rPr>
        <w:t>הונגריה, ספרד, צרפת</w:t>
      </w:r>
    </w:p>
    <w:p w14:paraId="0C6571DB" w14:textId="77777777" w:rsidR="00540C24" w:rsidRPr="001A612A" w:rsidRDefault="00540C24" w:rsidP="00540C24">
      <w:pPr>
        <w:pStyle w:val="P00"/>
        <w:spacing w:before="0"/>
        <w:ind w:left="0" w:right="1134"/>
        <w:jc w:val="center"/>
        <w:rPr>
          <w:rStyle w:val="default"/>
          <w:rFonts w:cs="FrankRuehl" w:hint="cs"/>
          <w:b/>
          <w:strike/>
          <w:vanish/>
          <w:sz w:val="18"/>
          <w:szCs w:val="22"/>
          <w:shd w:val="clear" w:color="auto" w:fill="FFFF99"/>
          <w:rtl/>
          <w:lang w:eastAsia="en-US"/>
        </w:rPr>
      </w:pPr>
      <w:r w:rsidRPr="001A612A">
        <w:rPr>
          <w:rStyle w:val="default"/>
          <w:rFonts w:cs="FrankRuehl"/>
          <w:b/>
          <w:strike/>
          <w:vanish/>
          <w:sz w:val="18"/>
          <w:szCs w:val="22"/>
          <w:shd w:val="clear" w:color="auto" w:fill="FFFF99"/>
          <w:rtl/>
          <w:lang w:eastAsia="en-US"/>
        </w:rPr>
        <w:t>חלק ב'</w:t>
      </w:r>
    </w:p>
    <w:p w14:paraId="2ACD8C7E" w14:textId="77777777" w:rsidR="00540C24" w:rsidRPr="00540C24" w:rsidRDefault="00540C24" w:rsidP="00540C24">
      <w:pPr>
        <w:pStyle w:val="P00"/>
        <w:spacing w:before="0"/>
        <w:ind w:left="0" w:right="1134"/>
        <w:rPr>
          <w:rStyle w:val="default"/>
          <w:rFonts w:cs="FrankRuehl" w:hint="cs"/>
          <w:sz w:val="2"/>
          <w:szCs w:val="2"/>
          <w:u w:val="single"/>
          <w:rtl/>
          <w:lang w:eastAsia="en-US"/>
        </w:rPr>
      </w:pPr>
      <w:r w:rsidRPr="001A612A">
        <w:rPr>
          <w:rStyle w:val="default"/>
          <w:rFonts w:cs="FrankRuehl" w:hint="cs"/>
          <w:vanish/>
          <w:sz w:val="18"/>
          <w:szCs w:val="22"/>
          <w:shd w:val="clear" w:color="auto" w:fill="FFFF99"/>
          <w:rtl/>
          <w:lang w:eastAsia="en-US"/>
        </w:rPr>
        <w:t>בריטניה, הרפובליקה הפדרלית הגרמנית</w:t>
      </w:r>
      <w:r w:rsidRPr="001A612A">
        <w:rPr>
          <w:rStyle w:val="default"/>
          <w:rFonts w:cs="FrankRuehl" w:hint="cs"/>
          <w:vanish/>
          <w:sz w:val="18"/>
          <w:szCs w:val="22"/>
          <w:u w:val="single"/>
          <w:shd w:val="clear" w:color="auto" w:fill="FFFF99"/>
          <w:rtl/>
          <w:lang w:eastAsia="en-US"/>
        </w:rPr>
        <w:t>, הולנד</w:t>
      </w:r>
      <w:bookmarkEnd w:id="27"/>
    </w:p>
    <w:p w14:paraId="2A937E83" w14:textId="77777777" w:rsidR="009A0A26" w:rsidRDefault="009A0A26">
      <w:pPr>
        <w:pStyle w:val="P00"/>
        <w:spacing w:before="72"/>
        <w:ind w:left="0" w:right="1134"/>
        <w:rPr>
          <w:rFonts w:hint="cs"/>
          <w:rtl/>
          <w:lang w:eastAsia="en-US"/>
        </w:rPr>
      </w:pPr>
    </w:p>
    <w:p w14:paraId="77693F07" w14:textId="77777777" w:rsidR="009A0A26" w:rsidRPr="00CD4D53" w:rsidRDefault="00433FEB" w:rsidP="00CD4D53">
      <w:pPr>
        <w:pStyle w:val="medium2-header"/>
        <w:keepLines w:val="0"/>
        <w:spacing w:before="72"/>
        <w:ind w:left="0" w:right="1134"/>
        <w:outlineLvl w:val="0"/>
        <w:rPr>
          <w:rFonts w:hint="cs"/>
          <w:noProof/>
          <w:rtl/>
        </w:rPr>
      </w:pPr>
      <w:bookmarkStart w:id="28" w:name="med1"/>
      <w:bookmarkEnd w:id="28"/>
      <w:r>
        <w:rPr>
          <w:rFonts w:hint="cs"/>
          <w:noProof/>
          <w:rtl/>
          <w:lang w:eastAsia="en-US"/>
        </w:rPr>
        <w:pict w14:anchorId="5FEC783A">
          <v:shape id="_x0000_s1314" type="#_x0000_t202" style="position:absolute;left:0;text-align:left;margin-left:470.35pt;margin-top:7.1pt;width:1in;height:15.05pt;z-index:251667968" filled="f" stroked="f">
            <v:textbox inset="1mm,0,1mm,0">
              <w:txbxContent>
                <w:p w14:paraId="47A168AA" w14:textId="77777777" w:rsidR="00433FEB" w:rsidRDefault="00433FEB" w:rsidP="00433FEB">
                  <w:pPr>
                    <w:spacing w:line="160" w:lineRule="exact"/>
                    <w:jc w:val="left"/>
                    <w:rPr>
                      <w:rFonts w:cs="Miriam" w:hint="cs"/>
                      <w:szCs w:val="18"/>
                      <w:rtl/>
                      <w:lang w:eastAsia="en-US"/>
                    </w:rPr>
                  </w:pPr>
                  <w:r>
                    <w:rPr>
                      <w:rFonts w:cs="Miriam" w:hint="cs"/>
                      <w:szCs w:val="18"/>
                      <w:rtl/>
                      <w:lang w:eastAsia="en-US"/>
                    </w:rPr>
                    <w:t>צו תשע"ז-2017</w:t>
                  </w:r>
                </w:p>
                <w:p w14:paraId="1639286A" w14:textId="77777777" w:rsidR="00BD49AB" w:rsidRDefault="00BD49AB" w:rsidP="00433FEB">
                  <w:pPr>
                    <w:spacing w:line="160" w:lineRule="exact"/>
                    <w:jc w:val="left"/>
                    <w:rPr>
                      <w:rFonts w:cs="Miriam" w:hint="cs"/>
                      <w:szCs w:val="18"/>
                      <w:rtl/>
                      <w:lang w:eastAsia="en-US"/>
                    </w:rPr>
                  </w:pPr>
                  <w:r>
                    <w:rPr>
                      <w:rFonts w:cs="Miriam" w:hint="cs"/>
                      <w:szCs w:val="18"/>
                      <w:rtl/>
                      <w:lang w:eastAsia="en-US"/>
                    </w:rPr>
                    <w:t>הוראת שעה</w:t>
                  </w:r>
                </w:p>
              </w:txbxContent>
            </v:textbox>
            <w10:anchorlock/>
          </v:shape>
        </w:pict>
      </w:r>
      <w:r w:rsidR="009A0A26" w:rsidRPr="00CD4D53">
        <w:rPr>
          <w:rFonts w:hint="cs"/>
          <w:noProof/>
          <w:rtl/>
        </w:rPr>
        <w:t>תוספת שניה</w:t>
      </w:r>
    </w:p>
    <w:p w14:paraId="1BA3EEC6" w14:textId="77777777" w:rsidR="009A0A26" w:rsidRDefault="009A0A26">
      <w:pPr>
        <w:pStyle w:val="P00"/>
        <w:spacing w:before="72"/>
        <w:ind w:left="0" w:right="1134"/>
        <w:jc w:val="center"/>
        <w:rPr>
          <w:rFonts w:hint="cs"/>
          <w:sz w:val="24"/>
          <w:szCs w:val="24"/>
          <w:rtl/>
          <w:lang w:eastAsia="en-US"/>
        </w:rPr>
      </w:pPr>
      <w:r>
        <w:rPr>
          <w:rFonts w:hint="cs"/>
          <w:sz w:val="24"/>
          <w:szCs w:val="24"/>
          <w:rtl/>
          <w:lang w:eastAsia="en-US"/>
        </w:rPr>
        <w:t>(סעיף 1)</w:t>
      </w:r>
    </w:p>
    <w:p w14:paraId="7B0BE5E3" w14:textId="77777777" w:rsidR="009A0A26" w:rsidRDefault="009A0A26">
      <w:pPr>
        <w:pStyle w:val="P00"/>
        <w:tabs>
          <w:tab w:val="clear" w:pos="624"/>
          <w:tab w:val="clear" w:pos="1021"/>
          <w:tab w:val="clear" w:pos="1474"/>
          <w:tab w:val="clear" w:pos="1928"/>
          <w:tab w:val="clear" w:pos="2381"/>
          <w:tab w:val="clear" w:pos="6259"/>
          <w:tab w:val="center" w:pos="2835"/>
          <w:tab w:val="center" w:pos="5273"/>
        </w:tabs>
        <w:spacing w:before="72"/>
        <w:ind w:left="1701" w:right="2835"/>
        <w:rPr>
          <w:rStyle w:val="default"/>
          <w:rFonts w:cs="FrankRuehl" w:hint="cs"/>
          <w:sz w:val="22"/>
          <w:szCs w:val="22"/>
          <w:rtl/>
          <w:lang w:eastAsia="en-US"/>
        </w:rPr>
      </w:pPr>
      <w:r>
        <w:rPr>
          <w:rStyle w:val="default"/>
          <w:rFonts w:cs="FrankRuehl" w:hint="cs"/>
          <w:sz w:val="22"/>
          <w:szCs w:val="22"/>
          <w:rtl/>
          <w:lang w:eastAsia="en-US"/>
        </w:rPr>
        <w:tab/>
        <w:t>המחיר המחייב לקמעונאי</w:t>
      </w:r>
      <w:r>
        <w:rPr>
          <w:rStyle w:val="default"/>
          <w:rFonts w:cs="FrankRuehl" w:hint="cs"/>
          <w:sz w:val="22"/>
          <w:szCs w:val="22"/>
          <w:rtl/>
          <w:lang w:eastAsia="en-US"/>
        </w:rPr>
        <w:tab/>
        <w:t>שיעור הרווח המרבי</w:t>
      </w:r>
    </w:p>
    <w:p w14:paraId="127F2C01" w14:textId="77777777" w:rsidR="009A0A26" w:rsidRDefault="009A0A26" w:rsidP="00BB7DD5">
      <w:pPr>
        <w:pStyle w:val="P00"/>
        <w:pBdr>
          <w:bottom w:val="single" w:sz="4" w:space="1" w:color="auto"/>
        </w:pBdr>
        <w:tabs>
          <w:tab w:val="clear" w:pos="624"/>
          <w:tab w:val="clear" w:pos="1021"/>
          <w:tab w:val="clear" w:pos="1474"/>
          <w:tab w:val="clear" w:pos="1928"/>
          <w:tab w:val="clear" w:pos="2381"/>
          <w:tab w:val="clear" w:pos="6259"/>
          <w:tab w:val="center" w:pos="2835"/>
          <w:tab w:val="center" w:pos="5273"/>
        </w:tabs>
        <w:spacing w:before="0"/>
        <w:ind w:left="1701" w:right="2835"/>
        <w:rPr>
          <w:rStyle w:val="default"/>
          <w:rFonts w:cs="FrankRuehl" w:hint="cs"/>
          <w:sz w:val="22"/>
          <w:szCs w:val="22"/>
          <w:rtl/>
          <w:lang w:eastAsia="en-US"/>
        </w:rPr>
      </w:pPr>
      <w:r>
        <w:rPr>
          <w:rStyle w:val="default"/>
          <w:rFonts w:cs="FrankRuehl" w:hint="cs"/>
          <w:sz w:val="22"/>
          <w:szCs w:val="22"/>
          <w:rtl/>
          <w:lang w:eastAsia="en-US"/>
        </w:rPr>
        <w:tab/>
        <w:t>בשקלים חדשים</w:t>
      </w:r>
      <w:r>
        <w:rPr>
          <w:rStyle w:val="default"/>
          <w:rFonts w:cs="FrankRuehl" w:hint="cs"/>
          <w:sz w:val="22"/>
          <w:szCs w:val="22"/>
          <w:rtl/>
          <w:lang w:eastAsia="en-US"/>
        </w:rPr>
        <w:tab/>
        <w:t>של הקמעונאי באחוזים</w:t>
      </w:r>
    </w:p>
    <w:p w14:paraId="33C7E3A0" w14:textId="77777777" w:rsidR="009A0A26" w:rsidRDefault="009A0A26">
      <w:pPr>
        <w:pStyle w:val="P00"/>
        <w:tabs>
          <w:tab w:val="clear" w:pos="624"/>
          <w:tab w:val="clear" w:pos="1021"/>
          <w:tab w:val="clear" w:pos="1474"/>
          <w:tab w:val="clear" w:pos="1928"/>
          <w:tab w:val="clear" w:pos="2381"/>
          <w:tab w:val="clear" w:pos="2835"/>
          <w:tab w:val="clear" w:pos="6259"/>
          <w:tab w:val="left" w:pos="2268"/>
          <w:tab w:val="left" w:pos="5103"/>
        </w:tabs>
        <w:spacing w:before="72"/>
        <w:ind w:left="1701" w:right="2835"/>
        <w:rPr>
          <w:rStyle w:val="default"/>
          <w:rFonts w:cs="FrankRuehl" w:hint="cs"/>
          <w:rtl/>
          <w:lang w:eastAsia="en-US"/>
        </w:rPr>
      </w:pPr>
      <w:r>
        <w:rPr>
          <w:rStyle w:val="default"/>
          <w:rFonts w:cs="FrankRuehl" w:hint="cs"/>
          <w:rtl/>
          <w:lang w:eastAsia="en-US"/>
        </w:rPr>
        <w:tab/>
        <w:t>עד 38</w:t>
      </w:r>
      <w:r>
        <w:rPr>
          <w:rStyle w:val="default"/>
          <w:rFonts w:cs="FrankRuehl" w:hint="cs"/>
          <w:rtl/>
          <w:lang w:eastAsia="en-US"/>
        </w:rPr>
        <w:tab/>
        <w:t>37</w:t>
      </w:r>
    </w:p>
    <w:p w14:paraId="167452FC" w14:textId="77777777" w:rsidR="009A0A26" w:rsidRDefault="009A0A26">
      <w:pPr>
        <w:pStyle w:val="P00"/>
        <w:tabs>
          <w:tab w:val="clear" w:pos="624"/>
          <w:tab w:val="clear" w:pos="1021"/>
          <w:tab w:val="clear" w:pos="1474"/>
          <w:tab w:val="clear" w:pos="1928"/>
          <w:tab w:val="clear" w:pos="2381"/>
          <w:tab w:val="clear" w:pos="2835"/>
          <w:tab w:val="clear" w:pos="6259"/>
          <w:tab w:val="left" w:pos="2268"/>
          <w:tab w:val="left" w:pos="5103"/>
        </w:tabs>
        <w:spacing w:before="72"/>
        <w:ind w:left="1701" w:right="2835"/>
        <w:rPr>
          <w:rStyle w:val="default"/>
          <w:rFonts w:cs="FrankRuehl" w:hint="cs"/>
          <w:rtl/>
          <w:lang w:eastAsia="en-US"/>
        </w:rPr>
      </w:pPr>
      <w:r>
        <w:rPr>
          <w:rStyle w:val="default"/>
          <w:rFonts w:cs="FrankRuehl" w:hint="cs"/>
          <w:rtl/>
          <w:lang w:eastAsia="en-US"/>
        </w:rPr>
        <w:tab/>
        <w:t>38.01-94</w:t>
      </w:r>
      <w:r>
        <w:rPr>
          <w:rStyle w:val="default"/>
          <w:rFonts w:cs="FrankRuehl" w:hint="cs"/>
          <w:rtl/>
          <w:lang w:eastAsia="en-US"/>
        </w:rPr>
        <w:tab/>
        <w:t>34.5</w:t>
      </w:r>
    </w:p>
    <w:p w14:paraId="07A04991" w14:textId="77777777" w:rsidR="009A0A26" w:rsidRDefault="009A0A26">
      <w:pPr>
        <w:pStyle w:val="P00"/>
        <w:tabs>
          <w:tab w:val="clear" w:pos="624"/>
          <w:tab w:val="clear" w:pos="1021"/>
          <w:tab w:val="clear" w:pos="1474"/>
          <w:tab w:val="clear" w:pos="1928"/>
          <w:tab w:val="clear" w:pos="2381"/>
          <w:tab w:val="clear" w:pos="2835"/>
          <w:tab w:val="clear" w:pos="6259"/>
          <w:tab w:val="left" w:pos="2268"/>
          <w:tab w:val="left" w:pos="5103"/>
        </w:tabs>
        <w:spacing w:before="72"/>
        <w:ind w:left="1701" w:right="2835"/>
        <w:rPr>
          <w:rStyle w:val="default"/>
          <w:rFonts w:cs="FrankRuehl" w:hint="cs"/>
          <w:rtl/>
          <w:lang w:eastAsia="en-US"/>
        </w:rPr>
      </w:pPr>
      <w:r>
        <w:rPr>
          <w:rStyle w:val="default"/>
          <w:rFonts w:cs="FrankRuehl" w:hint="cs"/>
          <w:rtl/>
          <w:lang w:eastAsia="en-US"/>
        </w:rPr>
        <w:tab/>
        <w:t>94.01-193</w:t>
      </w:r>
      <w:r>
        <w:rPr>
          <w:rStyle w:val="default"/>
          <w:rFonts w:cs="FrankRuehl" w:hint="cs"/>
          <w:rtl/>
          <w:lang w:eastAsia="en-US"/>
        </w:rPr>
        <w:tab/>
        <w:t>25</w:t>
      </w:r>
    </w:p>
    <w:p w14:paraId="2B33061C" w14:textId="77777777" w:rsidR="00433FEB" w:rsidRPr="00433FEB" w:rsidRDefault="00433FEB" w:rsidP="00433FEB">
      <w:pPr>
        <w:pStyle w:val="P00"/>
        <w:tabs>
          <w:tab w:val="clear" w:pos="624"/>
          <w:tab w:val="clear" w:pos="1021"/>
          <w:tab w:val="clear" w:pos="1474"/>
          <w:tab w:val="clear" w:pos="1928"/>
          <w:tab w:val="clear" w:pos="2381"/>
          <w:tab w:val="clear" w:pos="2835"/>
          <w:tab w:val="clear" w:pos="6259"/>
          <w:tab w:val="left" w:pos="2268"/>
          <w:tab w:val="left" w:pos="5103"/>
        </w:tabs>
        <w:spacing w:before="72"/>
        <w:ind w:left="1701" w:right="2835"/>
        <w:rPr>
          <w:rStyle w:val="default"/>
          <w:rFonts w:cs="FrankRuehl" w:hint="cs"/>
          <w:rtl/>
          <w:lang w:eastAsia="en-US"/>
        </w:rPr>
      </w:pPr>
      <w:r w:rsidRPr="00433FEB">
        <w:rPr>
          <w:rStyle w:val="default"/>
          <w:rFonts w:cs="FrankRuehl" w:hint="cs"/>
          <w:rtl/>
          <w:lang w:eastAsia="en-US"/>
        </w:rPr>
        <w:tab/>
        <w:t>1750-193.01</w:t>
      </w:r>
      <w:r w:rsidRPr="00433FEB">
        <w:rPr>
          <w:rStyle w:val="default"/>
          <w:rFonts w:cs="FrankRuehl" w:hint="cs"/>
          <w:rtl/>
          <w:lang w:eastAsia="en-US"/>
        </w:rPr>
        <w:tab/>
        <w:t>17.5</w:t>
      </w:r>
    </w:p>
    <w:p w14:paraId="5F7E301E" w14:textId="77777777" w:rsidR="00433FEB" w:rsidRPr="00433FEB" w:rsidRDefault="00433FEB" w:rsidP="00BD49AB">
      <w:pPr>
        <w:pStyle w:val="P00"/>
        <w:tabs>
          <w:tab w:val="clear" w:pos="624"/>
          <w:tab w:val="clear" w:pos="1021"/>
          <w:tab w:val="clear" w:pos="1474"/>
          <w:tab w:val="clear" w:pos="1928"/>
          <w:tab w:val="clear" w:pos="2381"/>
          <w:tab w:val="clear" w:pos="2835"/>
          <w:tab w:val="clear" w:pos="6259"/>
          <w:tab w:val="left" w:pos="2268"/>
          <w:tab w:val="left" w:pos="5103"/>
        </w:tabs>
        <w:spacing w:before="72"/>
        <w:ind w:left="1701" w:right="2835"/>
        <w:rPr>
          <w:rStyle w:val="default"/>
          <w:rFonts w:cs="FrankRuehl" w:hint="cs"/>
          <w:rtl/>
          <w:lang w:eastAsia="en-US"/>
        </w:rPr>
      </w:pPr>
      <w:r w:rsidRPr="00433FEB">
        <w:rPr>
          <w:rStyle w:val="default"/>
          <w:rFonts w:cs="FrankRuehl" w:hint="cs"/>
          <w:rtl/>
          <w:lang w:eastAsia="en-US"/>
        </w:rPr>
        <w:tab/>
        <w:t>1750.01 ומעלה</w:t>
      </w:r>
      <w:r w:rsidRPr="00433FEB">
        <w:rPr>
          <w:rStyle w:val="default"/>
          <w:rFonts w:cs="FrankRuehl" w:hint="cs"/>
          <w:rtl/>
          <w:lang w:eastAsia="en-US"/>
        </w:rPr>
        <w:tab/>
      </w:r>
      <w:r w:rsidR="007D2EC0">
        <w:rPr>
          <w:rStyle w:val="default"/>
          <w:rFonts w:cs="FrankRuehl" w:hint="cs"/>
          <w:rtl/>
          <w:lang w:eastAsia="en-US"/>
        </w:rPr>
        <w:t>10</w:t>
      </w:r>
    </w:p>
    <w:p w14:paraId="0708E7D6" w14:textId="77777777" w:rsidR="00433FEB" w:rsidRPr="001A612A" w:rsidRDefault="00433FEB" w:rsidP="00433FEB">
      <w:pPr>
        <w:pStyle w:val="P00"/>
        <w:spacing w:before="0"/>
        <w:ind w:left="1701" w:right="1134"/>
        <w:rPr>
          <w:rStyle w:val="default"/>
          <w:rFonts w:cs="FrankRuehl" w:hint="cs"/>
          <w:vanish/>
          <w:color w:val="FF0000"/>
          <w:szCs w:val="20"/>
          <w:shd w:val="clear" w:color="auto" w:fill="FFFF99"/>
          <w:rtl/>
          <w:lang w:eastAsia="en-US"/>
        </w:rPr>
      </w:pPr>
      <w:bookmarkStart w:id="29" w:name="Rov32"/>
      <w:r w:rsidRPr="001A612A">
        <w:rPr>
          <w:rStyle w:val="default"/>
          <w:rFonts w:cs="FrankRuehl" w:hint="cs"/>
          <w:vanish/>
          <w:color w:val="FF0000"/>
          <w:szCs w:val="20"/>
          <w:shd w:val="clear" w:color="auto" w:fill="FFFF99"/>
          <w:rtl/>
          <w:lang w:eastAsia="en-US"/>
        </w:rPr>
        <w:t>מיום 1.1.2017</w:t>
      </w:r>
    </w:p>
    <w:p w14:paraId="7BB2B6A9" w14:textId="77777777" w:rsidR="00433FEB" w:rsidRPr="001A612A" w:rsidRDefault="00433FEB" w:rsidP="00433FEB">
      <w:pPr>
        <w:pStyle w:val="P00"/>
        <w:spacing w:before="0"/>
        <w:ind w:left="1701"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w:t>
      </w:r>
    </w:p>
    <w:p w14:paraId="12165AE6" w14:textId="77777777" w:rsidR="00433FEB" w:rsidRPr="001A612A" w:rsidRDefault="00433FEB" w:rsidP="00433FEB">
      <w:pPr>
        <w:pStyle w:val="P00"/>
        <w:spacing w:before="0"/>
        <w:ind w:left="1701" w:right="1134"/>
        <w:rPr>
          <w:rStyle w:val="default"/>
          <w:rFonts w:cs="FrankRuehl" w:hint="cs"/>
          <w:vanish/>
          <w:szCs w:val="20"/>
          <w:shd w:val="clear" w:color="auto" w:fill="FFFF99"/>
          <w:rtl/>
          <w:lang w:eastAsia="en-US"/>
        </w:rPr>
      </w:pPr>
      <w:hyperlink r:id="rId45"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480</w:t>
      </w:r>
    </w:p>
    <w:p w14:paraId="7EA9D370" w14:textId="77777777" w:rsidR="00433FEB" w:rsidRPr="001A612A" w:rsidRDefault="00433FEB" w:rsidP="00433FEB">
      <w:pPr>
        <w:pStyle w:val="P00"/>
        <w:tabs>
          <w:tab w:val="clear" w:pos="624"/>
          <w:tab w:val="clear" w:pos="1021"/>
          <w:tab w:val="clear" w:pos="1474"/>
          <w:tab w:val="clear" w:pos="1928"/>
          <w:tab w:val="clear" w:pos="2381"/>
          <w:tab w:val="clear" w:pos="2835"/>
          <w:tab w:val="clear" w:pos="6259"/>
          <w:tab w:val="left" w:pos="2268"/>
          <w:tab w:val="left" w:pos="5103"/>
        </w:tabs>
        <w:ind w:left="1701" w:right="2835"/>
        <w:rPr>
          <w:rStyle w:val="default"/>
          <w:rFonts w:cs="FrankRuehl" w:hint="cs"/>
          <w:strike/>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193.01 ומעלה</w:t>
      </w:r>
      <w:r w:rsidRPr="001A612A">
        <w:rPr>
          <w:rStyle w:val="default"/>
          <w:rFonts w:cs="FrankRuehl" w:hint="cs"/>
          <w:strike/>
          <w:vanish/>
          <w:sz w:val="22"/>
          <w:szCs w:val="22"/>
          <w:shd w:val="clear" w:color="auto" w:fill="FFFF99"/>
          <w:rtl/>
          <w:lang w:eastAsia="en-US"/>
        </w:rPr>
        <w:tab/>
        <w:t>17.5</w:t>
      </w:r>
    </w:p>
    <w:p w14:paraId="54215E22" w14:textId="77777777" w:rsidR="00433FEB" w:rsidRPr="001A612A" w:rsidRDefault="00433FEB" w:rsidP="00433FEB">
      <w:pPr>
        <w:pStyle w:val="P00"/>
        <w:tabs>
          <w:tab w:val="clear" w:pos="624"/>
          <w:tab w:val="clear" w:pos="1021"/>
          <w:tab w:val="clear" w:pos="1474"/>
          <w:tab w:val="clear" w:pos="1928"/>
          <w:tab w:val="clear" w:pos="2381"/>
          <w:tab w:val="clear" w:pos="2835"/>
          <w:tab w:val="clear" w:pos="6259"/>
          <w:tab w:val="left" w:pos="2268"/>
          <w:tab w:val="left" w:pos="5103"/>
        </w:tabs>
        <w:spacing w:before="0"/>
        <w:ind w:left="1701" w:right="2835"/>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vanish/>
          <w:sz w:val="22"/>
          <w:szCs w:val="22"/>
          <w:u w:val="single"/>
          <w:shd w:val="clear" w:color="auto" w:fill="FFFF99"/>
          <w:rtl/>
          <w:lang w:eastAsia="en-US"/>
        </w:rPr>
        <w:t>1750-193.01</w:t>
      </w:r>
      <w:r w:rsidRPr="001A612A">
        <w:rPr>
          <w:rStyle w:val="default"/>
          <w:rFonts w:cs="FrankRuehl" w:hint="cs"/>
          <w:vanish/>
          <w:sz w:val="22"/>
          <w:szCs w:val="22"/>
          <w:u w:val="single"/>
          <w:shd w:val="clear" w:color="auto" w:fill="FFFF99"/>
          <w:rtl/>
          <w:lang w:eastAsia="en-US"/>
        </w:rPr>
        <w:tab/>
        <w:t>17.5</w:t>
      </w:r>
    </w:p>
    <w:p w14:paraId="1F250E4D" w14:textId="77777777" w:rsidR="00433FEB" w:rsidRPr="001A612A" w:rsidRDefault="00433FEB" w:rsidP="00433FEB">
      <w:pPr>
        <w:pStyle w:val="P00"/>
        <w:tabs>
          <w:tab w:val="clear" w:pos="624"/>
          <w:tab w:val="clear" w:pos="1021"/>
          <w:tab w:val="clear" w:pos="1474"/>
          <w:tab w:val="clear" w:pos="1928"/>
          <w:tab w:val="clear" w:pos="2381"/>
          <w:tab w:val="clear" w:pos="2835"/>
          <w:tab w:val="clear" w:pos="6259"/>
          <w:tab w:val="left" w:pos="2268"/>
          <w:tab w:val="left" w:pos="5103"/>
        </w:tabs>
        <w:spacing w:before="0"/>
        <w:ind w:left="1701" w:right="2835"/>
        <w:rPr>
          <w:rStyle w:val="default"/>
          <w:rFonts w:cs="FrankRuehl" w:hint="cs"/>
          <w:vanish/>
          <w:sz w:val="22"/>
          <w:szCs w:val="22"/>
          <w:u w:val="single"/>
          <w:shd w:val="clear" w:color="auto" w:fill="FFFF99"/>
          <w:rtl/>
          <w:lang w:eastAsia="en-US"/>
        </w:rPr>
      </w:pPr>
      <w:r w:rsidRPr="001A612A">
        <w:rPr>
          <w:rStyle w:val="default"/>
          <w:rFonts w:cs="FrankRuehl" w:hint="cs"/>
          <w:vanish/>
          <w:sz w:val="22"/>
          <w:szCs w:val="22"/>
          <w:shd w:val="clear" w:color="auto" w:fill="FFFF99"/>
          <w:rtl/>
          <w:lang w:eastAsia="en-US"/>
        </w:rPr>
        <w:tab/>
      </w:r>
      <w:r w:rsidRPr="001A612A">
        <w:rPr>
          <w:rStyle w:val="default"/>
          <w:rFonts w:cs="FrankRuehl" w:hint="cs"/>
          <w:vanish/>
          <w:sz w:val="22"/>
          <w:szCs w:val="22"/>
          <w:u w:val="single"/>
          <w:shd w:val="clear" w:color="auto" w:fill="FFFF99"/>
          <w:rtl/>
          <w:lang w:eastAsia="en-US"/>
        </w:rPr>
        <w:t>1750.01 ומעלה</w:t>
      </w:r>
      <w:r w:rsidRPr="001A612A">
        <w:rPr>
          <w:rStyle w:val="default"/>
          <w:rFonts w:cs="FrankRuehl" w:hint="cs"/>
          <w:vanish/>
          <w:sz w:val="22"/>
          <w:szCs w:val="22"/>
          <w:u w:val="single"/>
          <w:shd w:val="clear" w:color="auto" w:fill="FFFF99"/>
          <w:rtl/>
          <w:lang w:eastAsia="en-US"/>
        </w:rPr>
        <w:tab/>
        <w:t>10</w:t>
      </w:r>
    </w:p>
    <w:p w14:paraId="6BA2728B" w14:textId="77777777" w:rsidR="00BD49AB" w:rsidRPr="001A612A" w:rsidRDefault="00BD49AB" w:rsidP="00BD49AB">
      <w:pPr>
        <w:pStyle w:val="P00"/>
        <w:spacing w:before="0"/>
        <w:ind w:left="1701" w:right="1134"/>
        <w:rPr>
          <w:rStyle w:val="default"/>
          <w:rFonts w:cs="FrankRuehl" w:hint="cs"/>
          <w:vanish/>
          <w:szCs w:val="20"/>
          <w:shd w:val="clear" w:color="auto" w:fill="FFFF99"/>
          <w:rtl/>
          <w:lang w:eastAsia="en-US"/>
        </w:rPr>
      </w:pPr>
    </w:p>
    <w:p w14:paraId="52111EC7" w14:textId="77777777" w:rsidR="00BD49AB" w:rsidRPr="001A612A" w:rsidRDefault="00BD49AB" w:rsidP="00BD49AB">
      <w:pPr>
        <w:pStyle w:val="P00"/>
        <w:spacing w:before="0"/>
        <w:ind w:left="1701" w:right="1134"/>
        <w:rPr>
          <w:rStyle w:val="default"/>
          <w:rFonts w:cs="FrankRuehl" w:hint="cs"/>
          <w:vanish/>
          <w:color w:val="FF0000"/>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1.1.2017 עד יום 31.12.2017</w:t>
      </w:r>
    </w:p>
    <w:p w14:paraId="75D6A1DD" w14:textId="77777777" w:rsidR="00BD49AB" w:rsidRPr="001A612A" w:rsidRDefault="00BD49AB" w:rsidP="00BD49AB">
      <w:pPr>
        <w:pStyle w:val="P00"/>
        <w:spacing w:before="0"/>
        <w:ind w:left="1701"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 הוראת שעה</w:t>
      </w:r>
    </w:p>
    <w:p w14:paraId="460C98DD" w14:textId="77777777" w:rsidR="00BD49AB" w:rsidRPr="001A612A" w:rsidRDefault="00BD49AB" w:rsidP="00BD49AB">
      <w:pPr>
        <w:pStyle w:val="P00"/>
        <w:spacing w:before="0"/>
        <w:ind w:left="1701" w:right="1134"/>
        <w:rPr>
          <w:rStyle w:val="default"/>
          <w:rFonts w:cs="FrankRuehl" w:hint="cs"/>
          <w:vanish/>
          <w:szCs w:val="20"/>
          <w:shd w:val="clear" w:color="auto" w:fill="FFFF99"/>
          <w:rtl/>
          <w:lang w:eastAsia="en-US"/>
        </w:rPr>
      </w:pPr>
      <w:hyperlink r:id="rId46"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480</w:t>
      </w:r>
    </w:p>
    <w:p w14:paraId="6C51409B" w14:textId="77777777" w:rsidR="00BD49AB" w:rsidRPr="001A612A" w:rsidRDefault="00BD49AB" w:rsidP="00BD49AB">
      <w:pPr>
        <w:pStyle w:val="P00"/>
        <w:tabs>
          <w:tab w:val="clear" w:pos="624"/>
          <w:tab w:val="clear" w:pos="1021"/>
          <w:tab w:val="clear" w:pos="1474"/>
          <w:tab w:val="clear" w:pos="1928"/>
          <w:tab w:val="clear" w:pos="2381"/>
          <w:tab w:val="clear" w:pos="2835"/>
          <w:tab w:val="clear" w:pos="6259"/>
          <w:tab w:val="left" w:pos="2268"/>
          <w:tab w:val="left" w:pos="5103"/>
        </w:tabs>
        <w:ind w:left="1701" w:right="2835"/>
        <w:rPr>
          <w:rStyle w:val="default"/>
          <w:rFonts w:cs="FrankRuehl" w:hint="cs"/>
          <w:vanish/>
          <w:sz w:val="22"/>
          <w:szCs w:val="22"/>
          <w:shd w:val="clear" w:color="auto" w:fill="FFFF99"/>
          <w:rtl/>
          <w:lang w:eastAsia="en-US"/>
        </w:rPr>
      </w:pPr>
      <w:r w:rsidRPr="001A612A">
        <w:rPr>
          <w:rStyle w:val="default"/>
          <w:rFonts w:cs="FrankRuehl" w:hint="cs"/>
          <w:vanish/>
          <w:sz w:val="22"/>
          <w:szCs w:val="22"/>
          <w:shd w:val="clear" w:color="auto" w:fill="FFFF99"/>
          <w:rtl/>
          <w:lang w:eastAsia="en-US"/>
        </w:rPr>
        <w:tab/>
        <w:t>1750.01 ומעלה</w:t>
      </w: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10</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15</w:t>
      </w:r>
    </w:p>
    <w:p w14:paraId="042870D9" w14:textId="77777777" w:rsidR="00BD49AB" w:rsidRPr="001A612A" w:rsidRDefault="00BD49AB" w:rsidP="00BD49AB">
      <w:pPr>
        <w:pStyle w:val="P00"/>
        <w:spacing w:before="0"/>
        <w:ind w:left="1701" w:right="1134"/>
        <w:rPr>
          <w:rStyle w:val="default"/>
          <w:rFonts w:cs="FrankRuehl" w:hint="cs"/>
          <w:vanish/>
          <w:szCs w:val="20"/>
          <w:shd w:val="clear" w:color="auto" w:fill="FFFF99"/>
          <w:rtl/>
          <w:lang w:eastAsia="en-US"/>
        </w:rPr>
      </w:pPr>
    </w:p>
    <w:p w14:paraId="1E7DF619" w14:textId="77777777" w:rsidR="00BD49AB" w:rsidRPr="001A612A" w:rsidRDefault="00BD49AB" w:rsidP="00BD49AB">
      <w:pPr>
        <w:pStyle w:val="P00"/>
        <w:spacing w:before="0"/>
        <w:ind w:left="1701" w:right="1134"/>
        <w:rPr>
          <w:rStyle w:val="default"/>
          <w:rFonts w:cs="FrankRuehl" w:hint="cs"/>
          <w:vanish/>
          <w:szCs w:val="20"/>
          <w:shd w:val="clear" w:color="auto" w:fill="FFFF99"/>
          <w:rtl/>
          <w:lang w:eastAsia="en-US"/>
        </w:rPr>
      </w:pPr>
      <w:r w:rsidRPr="001A612A">
        <w:rPr>
          <w:rStyle w:val="default"/>
          <w:rFonts w:cs="FrankRuehl" w:hint="cs"/>
          <w:vanish/>
          <w:color w:val="FF0000"/>
          <w:szCs w:val="20"/>
          <w:shd w:val="clear" w:color="auto" w:fill="FFFF99"/>
          <w:rtl/>
          <w:lang w:eastAsia="en-US"/>
        </w:rPr>
        <w:t>מיום 1.1.2018 עד יום 31.12.2018</w:t>
      </w:r>
      <w:r w:rsidR="00161AC1" w:rsidRPr="001A612A">
        <w:rPr>
          <w:rStyle w:val="default"/>
          <w:rFonts w:cs="FrankRuehl" w:hint="cs"/>
          <w:vanish/>
          <w:color w:val="FF0000"/>
          <w:szCs w:val="20"/>
          <w:shd w:val="clear" w:color="auto" w:fill="FFFF99"/>
          <w:rtl/>
          <w:lang w:eastAsia="en-US"/>
        </w:rPr>
        <w:t xml:space="preserve"> </w:t>
      </w:r>
      <w:r w:rsidR="00161AC1" w:rsidRPr="001A612A">
        <w:rPr>
          <w:rStyle w:val="default"/>
          <w:rFonts w:cs="FrankRuehl" w:hint="cs"/>
          <w:vanish/>
          <w:szCs w:val="20"/>
          <w:shd w:val="clear" w:color="auto" w:fill="FFFF99"/>
          <w:rtl/>
          <w:lang w:eastAsia="en-US"/>
        </w:rPr>
        <w:t xml:space="preserve">(עקב פיזור </w:t>
      </w:r>
      <w:r w:rsidR="00DA51F7" w:rsidRPr="001A612A">
        <w:rPr>
          <w:rStyle w:val="default"/>
          <w:rFonts w:cs="FrankRuehl" w:hint="cs"/>
          <w:vanish/>
          <w:szCs w:val="20"/>
          <w:shd w:val="clear" w:color="auto" w:fill="FFFF99"/>
          <w:rtl/>
          <w:lang w:eastAsia="en-US"/>
        </w:rPr>
        <w:t>הכנסות ה-20 עד ה-22</w:t>
      </w:r>
      <w:r w:rsidR="004E3CE7" w:rsidRPr="001A612A">
        <w:rPr>
          <w:rStyle w:val="default"/>
          <w:rFonts w:cs="FrankRuehl" w:hint="cs"/>
          <w:vanish/>
          <w:szCs w:val="20"/>
          <w:shd w:val="clear" w:color="auto" w:fill="FFFF99"/>
          <w:rtl/>
          <w:lang w:eastAsia="en-US"/>
        </w:rPr>
        <w:t xml:space="preserve"> </w:t>
      </w:r>
      <w:r w:rsidR="00161AC1" w:rsidRPr="001A612A">
        <w:rPr>
          <w:rStyle w:val="default"/>
          <w:rFonts w:cs="FrankRuehl" w:hint="cs"/>
          <w:vanish/>
          <w:szCs w:val="20"/>
          <w:shd w:val="clear" w:color="auto" w:fill="FFFF99"/>
          <w:rtl/>
          <w:lang w:eastAsia="en-US"/>
        </w:rPr>
        <w:t xml:space="preserve">עד </w:t>
      </w:r>
      <w:r w:rsidR="004E3CE7" w:rsidRPr="001A612A">
        <w:rPr>
          <w:rStyle w:val="default"/>
          <w:rFonts w:cs="FrankRuehl" w:hint="cs"/>
          <w:vanish/>
          <w:szCs w:val="20"/>
          <w:shd w:val="clear" w:color="auto" w:fill="FFFF99"/>
          <w:rtl/>
          <w:lang w:eastAsia="en-US"/>
        </w:rPr>
        <w:t xml:space="preserve">יום </w:t>
      </w:r>
      <w:r w:rsidR="00DA51F7" w:rsidRPr="001A612A">
        <w:rPr>
          <w:rStyle w:val="default"/>
          <w:rFonts w:cs="FrankRuehl" w:hint="cs"/>
          <w:vanish/>
          <w:szCs w:val="20"/>
          <w:shd w:val="clear" w:color="auto" w:fill="FFFF99"/>
          <w:rtl/>
          <w:lang w:eastAsia="en-US"/>
        </w:rPr>
        <w:t>16.6</w:t>
      </w:r>
      <w:r w:rsidR="004E3CE7" w:rsidRPr="001A612A">
        <w:rPr>
          <w:rStyle w:val="default"/>
          <w:rFonts w:cs="FrankRuehl" w:hint="cs"/>
          <w:vanish/>
          <w:szCs w:val="20"/>
          <w:shd w:val="clear" w:color="auto" w:fill="FFFF99"/>
          <w:rtl/>
          <w:lang w:eastAsia="en-US"/>
        </w:rPr>
        <w:t>.2020</w:t>
      </w:r>
      <w:r w:rsidR="00161AC1" w:rsidRPr="001A612A">
        <w:rPr>
          <w:rStyle w:val="default"/>
          <w:rFonts w:cs="FrankRuehl" w:hint="cs"/>
          <w:vanish/>
          <w:szCs w:val="20"/>
          <w:shd w:val="clear" w:color="auto" w:fill="FFFF99"/>
          <w:rtl/>
          <w:lang w:eastAsia="en-US"/>
        </w:rPr>
        <w:t>)</w:t>
      </w:r>
    </w:p>
    <w:p w14:paraId="6156D893" w14:textId="77777777" w:rsidR="00BD49AB" w:rsidRPr="001A612A" w:rsidRDefault="00BD49AB" w:rsidP="00BD49AB">
      <w:pPr>
        <w:pStyle w:val="P00"/>
        <w:spacing w:before="0"/>
        <w:ind w:left="1701" w:right="1134"/>
        <w:rPr>
          <w:rStyle w:val="default"/>
          <w:rFonts w:cs="FrankRuehl" w:hint="cs"/>
          <w:vanish/>
          <w:szCs w:val="20"/>
          <w:shd w:val="clear" w:color="auto" w:fill="FFFF99"/>
          <w:rtl/>
          <w:lang w:eastAsia="en-US"/>
        </w:rPr>
      </w:pPr>
      <w:r w:rsidRPr="001A612A">
        <w:rPr>
          <w:rStyle w:val="default"/>
          <w:rFonts w:cs="FrankRuehl" w:hint="cs"/>
          <w:b/>
          <w:bCs/>
          <w:vanish/>
          <w:szCs w:val="20"/>
          <w:shd w:val="clear" w:color="auto" w:fill="FFFF99"/>
          <w:rtl/>
          <w:lang w:eastAsia="en-US"/>
        </w:rPr>
        <w:t>צו תשע"ז-2017 הוראת שעה</w:t>
      </w:r>
    </w:p>
    <w:p w14:paraId="5BBF61C8" w14:textId="77777777" w:rsidR="00BD49AB" w:rsidRPr="001A612A" w:rsidRDefault="00BD49AB" w:rsidP="00BD49AB">
      <w:pPr>
        <w:pStyle w:val="P00"/>
        <w:spacing w:before="0"/>
        <w:ind w:left="1701" w:right="1134"/>
        <w:rPr>
          <w:rStyle w:val="default"/>
          <w:rFonts w:cs="FrankRuehl" w:hint="cs"/>
          <w:vanish/>
          <w:szCs w:val="20"/>
          <w:shd w:val="clear" w:color="auto" w:fill="FFFF99"/>
          <w:rtl/>
          <w:lang w:eastAsia="en-US"/>
        </w:rPr>
      </w:pPr>
      <w:hyperlink r:id="rId47" w:history="1">
        <w:r w:rsidRPr="001A612A">
          <w:rPr>
            <w:rStyle w:val="Hyperlink"/>
            <w:rFonts w:hint="cs"/>
            <w:vanish/>
            <w:szCs w:val="20"/>
            <w:shd w:val="clear" w:color="auto" w:fill="FFFF99"/>
            <w:rtl/>
            <w:lang w:eastAsia="en-US"/>
          </w:rPr>
          <w:t>ק"ת תשע"ז מס' 7755</w:t>
        </w:r>
      </w:hyperlink>
      <w:r w:rsidRPr="001A612A">
        <w:rPr>
          <w:rStyle w:val="default"/>
          <w:rFonts w:cs="FrankRuehl" w:hint="cs"/>
          <w:vanish/>
          <w:szCs w:val="20"/>
          <w:shd w:val="clear" w:color="auto" w:fill="FFFF99"/>
          <w:rtl/>
          <w:lang w:eastAsia="en-US"/>
        </w:rPr>
        <w:t xml:space="preserve"> מיום 1.1.2017 עמ' 480</w:t>
      </w:r>
    </w:p>
    <w:p w14:paraId="58172273" w14:textId="77777777" w:rsidR="00BD49AB" w:rsidRPr="00BD49AB" w:rsidRDefault="00BD49AB" w:rsidP="00BD49AB">
      <w:pPr>
        <w:pStyle w:val="P00"/>
        <w:tabs>
          <w:tab w:val="clear" w:pos="624"/>
          <w:tab w:val="clear" w:pos="1021"/>
          <w:tab w:val="clear" w:pos="1474"/>
          <w:tab w:val="clear" w:pos="1928"/>
          <w:tab w:val="clear" w:pos="2381"/>
          <w:tab w:val="clear" w:pos="2835"/>
          <w:tab w:val="clear" w:pos="6259"/>
          <w:tab w:val="left" w:pos="2268"/>
          <w:tab w:val="left" w:pos="5103"/>
        </w:tabs>
        <w:ind w:left="1701" w:right="2835"/>
        <w:rPr>
          <w:rStyle w:val="default"/>
          <w:rFonts w:cs="FrankRuehl" w:hint="cs"/>
          <w:sz w:val="2"/>
          <w:szCs w:val="2"/>
          <w:shd w:val="clear" w:color="auto" w:fill="FFFF99"/>
          <w:rtl/>
          <w:lang w:eastAsia="en-US"/>
        </w:rPr>
      </w:pPr>
      <w:r w:rsidRPr="001A612A">
        <w:rPr>
          <w:rStyle w:val="default"/>
          <w:rFonts w:cs="FrankRuehl" w:hint="cs"/>
          <w:vanish/>
          <w:sz w:val="22"/>
          <w:szCs w:val="22"/>
          <w:shd w:val="clear" w:color="auto" w:fill="FFFF99"/>
          <w:rtl/>
          <w:lang w:eastAsia="en-US"/>
        </w:rPr>
        <w:tab/>
        <w:t>1750.01 ומעלה</w:t>
      </w:r>
      <w:r w:rsidRPr="001A612A">
        <w:rPr>
          <w:rStyle w:val="default"/>
          <w:rFonts w:cs="FrankRuehl" w:hint="cs"/>
          <w:vanish/>
          <w:sz w:val="22"/>
          <w:szCs w:val="22"/>
          <w:shd w:val="clear" w:color="auto" w:fill="FFFF99"/>
          <w:rtl/>
          <w:lang w:eastAsia="en-US"/>
        </w:rPr>
        <w:tab/>
      </w:r>
      <w:r w:rsidRPr="001A612A">
        <w:rPr>
          <w:rStyle w:val="default"/>
          <w:rFonts w:cs="FrankRuehl" w:hint="cs"/>
          <w:strike/>
          <w:vanish/>
          <w:sz w:val="22"/>
          <w:szCs w:val="22"/>
          <w:shd w:val="clear" w:color="auto" w:fill="FFFF99"/>
          <w:rtl/>
          <w:lang w:eastAsia="en-US"/>
        </w:rPr>
        <w:t>10</w:t>
      </w:r>
      <w:r w:rsidRPr="001A612A">
        <w:rPr>
          <w:rStyle w:val="default"/>
          <w:rFonts w:cs="FrankRuehl" w:hint="cs"/>
          <w:vanish/>
          <w:sz w:val="22"/>
          <w:szCs w:val="22"/>
          <w:shd w:val="clear" w:color="auto" w:fill="FFFF99"/>
          <w:rtl/>
          <w:lang w:eastAsia="en-US"/>
        </w:rPr>
        <w:t xml:space="preserve"> </w:t>
      </w:r>
      <w:r w:rsidRPr="001A612A">
        <w:rPr>
          <w:rStyle w:val="default"/>
          <w:rFonts w:cs="FrankRuehl" w:hint="cs"/>
          <w:vanish/>
          <w:sz w:val="22"/>
          <w:szCs w:val="22"/>
          <w:u w:val="single"/>
          <w:shd w:val="clear" w:color="auto" w:fill="FFFF99"/>
          <w:rtl/>
          <w:lang w:eastAsia="en-US"/>
        </w:rPr>
        <w:t>12.5</w:t>
      </w:r>
      <w:bookmarkEnd w:id="29"/>
    </w:p>
    <w:p w14:paraId="0A918C18" w14:textId="77777777" w:rsidR="00BD49AB" w:rsidRDefault="00BD49AB">
      <w:pPr>
        <w:pStyle w:val="P00"/>
        <w:spacing w:before="72"/>
        <w:ind w:left="0" w:right="1134"/>
        <w:rPr>
          <w:rFonts w:hint="cs"/>
          <w:rtl/>
          <w:lang w:eastAsia="en-US"/>
        </w:rPr>
      </w:pPr>
    </w:p>
    <w:p w14:paraId="0CB820EE" w14:textId="77777777" w:rsidR="009A0A26" w:rsidRDefault="009A0A26">
      <w:pPr>
        <w:pStyle w:val="P00"/>
        <w:spacing w:before="72"/>
        <w:ind w:left="0" w:right="1134"/>
        <w:rPr>
          <w:rFonts w:hint="cs"/>
          <w:rtl/>
          <w:lang w:eastAsia="en-US"/>
        </w:rPr>
      </w:pPr>
    </w:p>
    <w:p w14:paraId="0ED40462" w14:textId="77777777" w:rsidR="009A0A26" w:rsidRDefault="009A0A26">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 בטבת התשס"א (15 בינואר 2001)</w:t>
      </w:r>
    </w:p>
    <w:p w14:paraId="76B8E6BC" w14:textId="77777777" w:rsidR="009A0A26" w:rsidRDefault="009A0A26">
      <w:pPr>
        <w:pStyle w:val="P00"/>
        <w:tabs>
          <w:tab w:val="clear" w:pos="624"/>
          <w:tab w:val="clear" w:pos="1021"/>
          <w:tab w:val="clear" w:pos="1474"/>
          <w:tab w:val="clear" w:pos="1928"/>
          <w:tab w:val="clear" w:pos="2381"/>
          <w:tab w:val="clear" w:pos="2835"/>
          <w:tab w:val="clear" w:pos="6259"/>
          <w:tab w:val="center" w:pos="3402"/>
          <w:tab w:val="center" w:pos="5670"/>
        </w:tabs>
        <w:spacing w:before="72"/>
        <w:ind w:left="0" w:right="1134"/>
        <w:rPr>
          <w:rFonts w:hint="cs"/>
          <w:rtl/>
          <w:lang w:eastAsia="en-US"/>
        </w:rPr>
      </w:pPr>
      <w:r>
        <w:rPr>
          <w:rFonts w:hint="cs"/>
          <w:rtl/>
          <w:lang w:eastAsia="en-US"/>
        </w:rPr>
        <w:tab/>
        <w:t>אברהם (בייגה) שוחט</w:t>
      </w:r>
      <w:r>
        <w:rPr>
          <w:rFonts w:hint="cs"/>
          <w:rtl/>
          <w:lang w:eastAsia="en-US"/>
        </w:rPr>
        <w:tab/>
        <w:t>רוני מילוא</w:t>
      </w:r>
    </w:p>
    <w:p w14:paraId="2E78B0E9" w14:textId="77777777" w:rsidR="009A0A26" w:rsidRDefault="009A0A26" w:rsidP="00E96E9B">
      <w:pPr>
        <w:pStyle w:val="P00"/>
        <w:tabs>
          <w:tab w:val="clear" w:pos="624"/>
          <w:tab w:val="clear" w:pos="1021"/>
          <w:tab w:val="clear" w:pos="1474"/>
          <w:tab w:val="clear" w:pos="1928"/>
          <w:tab w:val="clear" w:pos="2381"/>
          <w:tab w:val="clear" w:pos="2835"/>
          <w:tab w:val="clear" w:pos="6259"/>
          <w:tab w:val="center" w:pos="3402"/>
          <w:tab w:val="center" w:pos="5670"/>
        </w:tabs>
        <w:spacing w:before="0"/>
        <w:ind w:left="0" w:right="1134"/>
        <w:rPr>
          <w:rFonts w:hint="cs"/>
          <w:sz w:val="22"/>
          <w:szCs w:val="22"/>
          <w:rtl/>
          <w:lang w:eastAsia="en-US"/>
        </w:rPr>
      </w:pPr>
      <w:r>
        <w:rPr>
          <w:rFonts w:hint="cs"/>
          <w:sz w:val="22"/>
          <w:szCs w:val="22"/>
          <w:rtl/>
          <w:lang w:eastAsia="en-US"/>
        </w:rPr>
        <w:tab/>
        <w:t>שר האוצר</w:t>
      </w:r>
      <w:r>
        <w:rPr>
          <w:rFonts w:hint="cs"/>
          <w:sz w:val="22"/>
          <w:szCs w:val="22"/>
          <w:rtl/>
          <w:lang w:eastAsia="en-US"/>
        </w:rPr>
        <w:tab/>
        <w:t>שר הבריאות</w:t>
      </w:r>
    </w:p>
    <w:p w14:paraId="6727A2CC" w14:textId="77777777" w:rsidR="009A0A26" w:rsidRDefault="009A0A26">
      <w:pPr>
        <w:pStyle w:val="P00"/>
        <w:spacing w:before="72"/>
        <w:ind w:left="0" w:right="1134"/>
        <w:rPr>
          <w:rStyle w:val="default"/>
          <w:rFonts w:cs="FrankRuehl" w:hint="cs"/>
          <w:rtl/>
          <w:lang w:eastAsia="en-US"/>
        </w:rPr>
      </w:pPr>
    </w:p>
    <w:p w14:paraId="769D693D" w14:textId="77777777" w:rsidR="009A0A26" w:rsidRDefault="009A0A26">
      <w:pPr>
        <w:pStyle w:val="P00"/>
        <w:spacing w:before="72"/>
        <w:ind w:left="0" w:right="1134"/>
        <w:rPr>
          <w:rStyle w:val="default"/>
          <w:rFonts w:cs="FrankRuehl" w:hint="cs"/>
          <w:rtl/>
          <w:lang w:eastAsia="en-US"/>
        </w:rPr>
      </w:pPr>
    </w:p>
    <w:p w14:paraId="0FDB300A" w14:textId="77777777" w:rsidR="00E20D14" w:rsidRDefault="00E20D14">
      <w:pPr>
        <w:pStyle w:val="P00"/>
        <w:spacing w:before="72"/>
        <w:ind w:left="0" w:right="1134"/>
        <w:rPr>
          <w:rStyle w:val="default"/>
          <w:rFonts w:cs="FrankRuehl"/>
          <w:rtl/>
          <w:lang w:eastAsia="en-US"/>
        </w:rPr>
      </w:pPr>
    </w:p>
    <w:p w14:paraId="66CEB23E" w14:textId="77777777" w:rsidR="00E20D14" w:rsidRDefault="00E20D14" w:rsidP="00E20D14">
      <w:pPr>
        <w:pStyle w:val="P00"/>
        <w:spacing w:before="72"/>
        <w:ind w:left="0" w:right="1134"/>
        <w:jc w:val="center"/>
        <w:rPr>
          <w:rStyle w:val="default"/>
          <w:rFonts w:cs="David"/>
          <w:color w:val="0000FF"/>
          <w:szCs w:val="24"/>
          <w:u w:val="single"/>
          <w:rtl/>
          <w:lang w:eastAsia="en-US"/>
        </w:rPr>
      </w:pPr>
      <w:hyperlink r:id="rId48" w:history="1">
        <w:r>
          <w:rPr>
            <w:rStyle w:val="Hyperlink"/>
            <w:rFonts w:cs="David"/>
            <w:noProof w:val="0"/>
            <w:sz w:val="22"/>
            <w:szCs w:val="24"/>
            <w:rtl/>
          </w:rPr>
          <w:t>הודעה למנויים על עריכה ושינויים במסמכי פסיקה, חקיקה ועוד באתר נבו - הקש כאן</w:t>
        </w:r>
      </w:hyperlink>
    </w:p>
    <w:p w14:paraId="2298E0B9" w14:textId="77777777" w:rsidR="00C25516" w:rsidRDefault="00C25516" w:rsidP="00E20D14">
      <w:pPr>
        <w:pStyle w:val="P00"/>
        <w:spacing w:before="72"/>
        <w:ind w:left="0" w:right="1134"/>
        <w:jc w:val="center"/>
        <w:rPr>
          <w:rStyle w:val="default"/>
          <w:rFonts w:cs="David"/>
          <w:color w:val="0000FF"/>
          <w:szCs w:val="24"/>
          <w:u w:val="single"/>
          <w:rtl/>
          <w:lang w:eastAsia="en-US"/>
        </w:rPr>
      </w:pPr>
    </w:p>
    <w:sectPr w:rsidR="00C25516">
      <w:headerReference w:type="even" r:id="rId49"/>
      <w:headerReference w:type="default" r:id="rId50"/>
      <w:footerReference w:type="even" r:id="rId51"/>
      <w:footerReference w:type="default" r:id="rId52"/>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6C7FD" w14:textId="77777777" w:rsidR="00755C30" w:rsidRDefault="00755C30">
      <w:r>
        <w:separator/>
      </w:r>
    </w:p>
  </w:endnote>
  <w:endnote w:type="continuationSeparator" w:id="0">
    <w:p w14:paraId="37ABAF7E" w14:textId="77777777" w:rsidR="00755C30" w:rsidRDefault="00755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BA5D6" w14:textId="77777777" w:rsidR="009A0A26" w:rsidRDefault="009A0A2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76E5E99E" w14:textId="77777777" w:rsidR="009A0A26" w:rsidRDefault="009A0A2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6D403B4C" w14:textId="77777777" w:rsidR="009A0A26" w:rsidRDefault="009A0A2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363C6">
      <w:rPr>
        <w:rFonts w:cs="TopType Jerushalmi"/>
        <w:noProof/>
        <w:color w:val="000000"/>
        <w:sz w:val="14"/>
        <w:szCs w:val="14"/>
        <w:lang w:eastAsia="en-US"/>
      </w:rPr>
      <w:t>Z:\000-law\yael\2016\2016-12-07\tav\999_729.doc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C75DE" w14:textId="77777777" w:rsidR="009A0A26" w:rsidRDefault="009A0A26">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D5322">
      <w:rPr>
        <w:noProof/>
        <w:sz w:val="24"/>
        <w:szCs w:val="24"/>
        <w:rtl/>
        <w:lang w:eastAsia="en-US"/>
      </w:rPr>
      <w:t>5</w:t>
    </w:r>
    <w:r>
      <w:rPr>
        <w:rFonts w:hAnsi="FrankRuehl"/>
        <w:sz w:val="24"/>
        <w:szCs w:val="24"/>
        <w:rtl/>
      </w:rPr>
      <w:fldChar w:fldCharType="end"/>
    </w:r>
  </w:p>
  <w:p w14:paraId="0432996C" w14:textId="77777777" w:rsidR="009A0A26" w:rsidRDefault="009A0A26">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smartTag w:uri="urn:schemas-microsoft-com:office:smarttags" w:element="PersonName">
      <w:r>
        <w:rPr>
          <w:rFonts w:cs="TopType Jerushalmi"/>
          <w:color w:val="000000"/>
          <w:sz w:val="28"/>
          <w:szCs w:val="28"/>
          <w:lang w:eastAsia="en-US"/>
        </w:rPr>
        <w:t>nevo</w:t>
      </w:r>
    </w:smartTag>
    <w:r>
      <w:rPr>
        <w:rFonts w:cs="TopType Jerushalmi"/>
        <w:color w:val="000000"/>
        <w:sz w:val="28"/>
        <w:szCs w:val="28"/>
        <w:lang w:eastAsia="en-US"/>
      </w:rPr>
      <w:t>.co.il</w:t>
    </w:r>
    <w:r>
      <w:rPr>
        <w:rFonts w:cs="TopType Jerushalmi"/>
        <w:color w:val="000000"/>
        <w:sz w:val="28"/>
        <w:szCs w:val="22"/>
        <w:rtl/>
        <w:lang w:eastAsia="en-US"/>
      </w:rPr>
      <w:t xml:space="preserve">   המאגר המשפטי הישראלי</w:t>
    </w:r>
  </w:p>
  <w:p w14:paraId="24347A8F" w14:textId="77777777" w:rsidR="009A0A26" w:rsidRDefault="009A0A26">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6363C6">
      <w:rPr>
        <w:rFonts w:cs="TopType Jerushalmi"/>
        <w:noProof/>
        <w:color w:val="000000"/>
        <w:sz w:val="14"/>
        <w:szCs w:val="14"/>
        <w:lang w:eastAsia="en-US"/>
      </w:rPr>
      <w:t>Z:\000-law\yael\2016\2016-12-07\tav\999_729.doc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D3977" w14:textId="77777777" w:rsidR="00755C30" w:rsidRDefault="00755C30">
      <w:pPr>
        <w:spacing w:before="60" w:line="240" w:lineRule="auto"/>
        <w:ind w:right="1134"/>
      </w:pPr>
      <w:r>
        <w:separator/>
      </w:r>
    </w:p>
  </w:footnote>
  <w:footnote w:type="continuationSeparator" w:id="0">
    <w:p w14:paraId="604C7BE7" w14:textId="77777777" w:rsidR="00755C30" w:rsidRDefault="00755C30">
      <w:pPr>
        <w:spacing w:before="60" w:line="240" w:lineRule="auto"/>
        <w:ind w:right="1134"/>
      </w:pPr>
      <w:r>
        <w:separator/>
      </w:r>
    </w:p>
  </w:footnote>
  <w:footnote w:id="1">
    <w:p w14:paraId="390FA9DC" w14:textId="77777777" w:rsidR="009A0A26" w:rsidRDefault="009A0A2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Pr>
          <w:rFonts w:hint="cs"/>
          <w:sz w:val="20"/>
          <w:rtl/>
          <w:lang w:eastAsia="en-US"/>
        </w:rPr>
        <w:t xml:space="preserve"> פורסם </w:t>
      </w:r>
      <w:hyperlink r:id="rId1" w:history="1">
        <w:r>
          <w:rPr>
            <w:rStyle w:val="Hyperlink"/>
            <w:rFonts w:hint="cs"/>
            <w:rtl/>
            <w:lang w:eastAsia="en-US"/>
          </w:rPr>
          <w:t xml:space="preserve">ק"ת </w:t>
        </w:r>
        <w:r>
          <w:rPr>
            <w:rStyle w:val="Hyperlink"/>
            <w:rFonts w:hint="cs"/>
            <w:rtl/>
            <w:lang w:eastAsia="en-US"/>
          </w:rPr>
          <w:t>ת</w:t>
        </w:r>
        <w:r>
          <w:rPr>
            <w:rStyle w:val="Hyperlink"/>
            <w:rFonts w:hint="cs"/>
            <w:rtl/>
            <w:lang w:eastAsia="en-US"/>
          </w:rPr>
          <w:t>שס"א מס' 6085</w:t>
        </w:r>
      </w:hyperlink>
      <w:r>
        <w:rPr>
          <w:rFonts w:hint="cs"/>
          <w:rtl/>
          <w:lang w:eastAsia="en-US"/>
        </w:rPr>
        <w:t xml:space="preserve"> מיום 12.2.2001 עמ' 412.</w:t>
      </w:r>
    </w:p>
    <w:p w14:paraId="28F43C4F" w14:textId="77777777" w:rsidR="009A0A26" w:rsidRDefault="009A0A2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תוקן </w:t>
      </w:r>
      <w:hyperlink r:id="rId2" w:history="1">
        <w:r>
          <w:rPr>
            <w:rStyle w:val="Hyperlink"/>
            <w:rFonts w:hint="cs"/>
            <w:rtl/>
            <w:lang w:eastAsia="en-US"/>
          </w:rPr>
          <w:t>ק"ת תשס"א מס' 6108</w:t>
        </w:r>
      </w:hyperlink>
      <w:r>
        <w:rPr>
          <w:rFonts w:hint="cs"/>
          <w:rtl/>
          <w:lang w:eastAsia="en-US"/>
        </w:rPr>
        <w:t xml:space="preserve"> מיום 6.6.2001 עמ' 837 </w:t>
      </w:r>
      <w:r>
        <w:rPr>
          <w:rtl/>
          <w:lang w:eastAsia="en-US"/>
        </w:rPr>
        <w:t>–</w:t>
      </w:r>
      <w:r>
        <w:rPr>
          <w:rFonts w:hint="cs"/>
          <w:rtl/>
          <w:lang w:eastAsia="en-US"/>
        </w:rPr>
        <w:t xml:space="preserve"> צו תשס"א-2001.</w:t>
      </w:r>
    </w:p>
    <w:p w14:paraId="3CBA5EF1" w14:textId="77777777" w:rsidR="009A0A26" w:rsidRDefault="009A0A2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Pr>
            <w:rStyle w:val="Hyperlink"/>
            <w:rFonts w:hint="cs"/>
            <w:rtl/>
            <w:lang w:eastAsia="en-US"/>
          </w:rPr>
          <w:t>ק"ת תשס"ז: מס' 6559</w:t>
        </w:r>
      </w:hyperlink>
      <w:r>
        <w:rPr>
          <w:rFonts w:hint="cs"/>
          <w:rtl/>
          <w:lang w:eastAsia="en-US"/>
        </w:rPr>
        <w:t xml:space="preserve"> מיום 5.2.2007 עמ' 536 </w:t>
      </w:r>
      <w:r>
        <w:rPr>
          <w:rtl/>
          <w:lang w:eastAsia="en-US"/>
        </w:rPr>
        <w:t>–</w:t>
      </w:r>
      <w:r>
        <w:rPr>
          <w:rFonts w:hint="cs"/>
          <w:rtl/>
          <w:lang w:eastAsia="en-US"/>
        </w:rPr>
        <w:t xml:space="preserve"> צו תשס"ז-2007; ר' סעיף 3 לענין תחילה ותחולה. </w:t>
      </w:r>
      <w:hyperlink r:id="rId4" w:history="1">
        <w:r>
          <w:rPr>
            <w:rStyle w:val="Hyperlink"/>
            <w:rFonts w:hint="cs"/>
            <w:rtl/>
            <w:lang w:eastAsia="en-US"/>
          </w:rPr>
          <w:t>מס' 6603</w:t>
        </w:r>
      </w:hyperlink>
      <w:r>
        <w:rPr>
          <w:rFonts w:hint="cs"/>
          <w:rtl/>
          <w:lang w:eastAsia="en-US"/>
        </w:rPr>
        <w:t xml:space="preserve"> מיום 19.7.2007 עמ' 1047 </w:t>
      </w:r>
      <w:r>
        <w:rPr>
          <w:rtl/>
          <w:lang w:eastAsia="en-US"/>
        </w:rPr>
        <w:t>–</w:t>
      </w:r>
      <w:r>
        <w:rPr>
          <w:rFonts w:hint="cs"/>
          <w:rtl/>
          <w:lang w:eastAsia="en-US"/>
        </w:rPr>
        <w:t xml:space="preserve"> צו (מס' 2) תשס"ז-2007.</w:t>
      </w:r>
    </w:p>
    <w:p w14:paraId="54D91EE3" w14:textId="77777777" w:rsidR="00503DF8" w:rsidRDefault="009A0A26" w:rsidP="009C7DC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5" w:history="1">
        <w:r>
          <w:rPr>
            <w:rStyle w:val="Hyperlink"/>
            <w:rFonts w:hint="cs"/>
            <w:rtl/>
            <w:lang w:eastAsia="en-US"/>
          </w:rPr>
          <w:t>ק"ת תשס"ח מס' 6623</w:t>
        </w:r>
      </w:hyperlink>
      <w:r>
        <w:rPr>
          <w:rFonts w:hint="cs"/>
          <w:rtl/>
          <w:lang w:eastAsia="en-US"/>
        </w:rPr>
        <w:t xml:space="preserve"> מיום 19.11.2007 עמ' 115 </w:t>
      </w:r>
      <w:r>
        <w:rPr>
          <w:rtl/>
          <w:lang w:eastAsia="en-US"/>
        </w:rPr>
        <w:t>–</w:t>
      </w:r>
      <w:r>
        <w:rPr>
          <w:rFonts w:hint="cs"/>
          <w:rtl/>
          <w:lang w:eastAsia="en-US"/>
        </w:rPr>
        <w:t xml:space="preserve"> צו תשס"ח-2007.</w:t>
      </w:r>
    </w:p>
    <w:p w14:paraId="2882D46A" w14:textId="77777777" w:rsidR="008659CF" w:rsidRDefault="008659CF" w:rsidP="008659CF">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6" w:history="1">
        <w:r w:rsidR="000C33B7" w:rsidRPr="008659CF">
          <w:rPr>
            <w:rStyle w:val="Hyperlink"/>
            <w:rFonts w:hint="cs"/>
            <w:rtl/>
            <w:lang w:eastAsia="en-US"/>
          </w:rPr>
          <w:t>ק"ת תשס"ט מס' 6772</w:t>
        </w:r>
      </w:hyperlink>
      <w:r w:rsidR="000C33B7">
        <w:rPr>
          <w:rFonts w:hint="cs"/>
          <w:rtl/>
          <w:lang w:eastAsia="en-US"/>
        </w:rPr>
        <w:t xml:space="preserve"> מיום 16.4.2009 עמ' 844 </w:t>
      </w:r>
      <w:r w:rsidR="000C33B7">
        <w:rPr>
          <w:rtl/>
          <w:lang w:eastAsia="en-US"/>
        </w:rPr>
        <w:t>–</w:t>
      </w:r>
      <w:r w:rsidR="000C33B7">
        <w:rPr>
          <w:rFonts w:hint="cs"/>
          <w:rtl/>
          <w:lang w:eastAsia="en-US"/>
        </w:rPr>
        <w:t xml:space="preserve"> הוראת שעה; תוקפה מיום 22.3.2009 עד יום 31.12.2009.</w:t>
      </w:r>
    </w:p>
    <w:p w14:paraId="3E1BBA34" w14:textId="77777777" w:rsidR="00B64CA8" w:rsidRDefault="00B64CA8" w:rsidP="003F677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7" w:history="1">
        <w:r w:rsidR="007C5C1A" w:rsidRPr="00B64CA8">
          <w:rPr>
            <w:rStyle w:val="Hyperlink"/>
            <w:rFonts w:hint="cs"/>
            <w:rtl/>
            <w:lang w:eastAsia="en-US"/>
          </w:rPr>
          <w:t>ק"ת תש"ע מס' 6915</w:t>
        </w:r>
      </w:hyperlink>
      <w:r w:rsidR="007C5C1A">
        <w:rPr>
          <w:rFonts w:hint="cs"/>
          <w:rtl/>
          <w:lang w:eastAsia="en-US"/>
        </w:rPr>
        <w:t xml:space="preserve"> מיום 29.7.2010 עמ' 1455 </w:t>
      </w:r>
      <w:r w:rsidR="007C5C1A">
        <w:rPr>
          <w:rtl/>
          <w:lang w:eastAsia="en-US"/>
        </w:rPr>
        <w:t>–</w:t>
      </w:r>
      <w:r w:rsidR="007C5C1A">
        <w:rPr>
          <w:rFonts w:hint="cs"/>
          <w:rtl/>
          <w:lang w:eastAsia="en-US"/>
        </w:rPr>
        <w:t xml:space="preserve"> הוראת שעה; תוקפה מיום 19.3.2010 עד יום 31.12.2010</w:t>
      </w:r>
      <w:r w:rsidR="003F6772">
        <w:rPr>
          <w:rFonts w:hint="cs"/>
          <w:rtl/>
          <w:lang w:eastAsia="en-US"/>
        </w:rPr>
        <w:t xml:space="preserve"> (בוטלה </w:t>
      </w:r>
      <w:hyperlink r:id="rId8" w:history="1">
        <w:r w:rsidR="003F6772" w:rsidRPr="003F6772">
          <w:rPr>
            <w:rStyle w:val="Hyperlink"/>
            <w:rFonts w:hint="cs"/>
            <w:rtl/>
            <w:lang w:eastAsia="en-US"/>
          </w:rPr>
          <w:t>ק"ת תשע"א מס' 7025</w:t>
        </w:r>
      </w:hyperlink>
      <w:r w:rsidR="003F6772">
        <w:rPr>
          <w:rFonts w:hint="cs"/>
          <w:rtl/>
          <w:lang w:eastAsia="en-US"/>
        </w:rPr>
        <w:t xml:space="preserve"> מיום 21.8.2011 עמ' 1296 בסעיף 6 לצו תשע"א-2011)</w:t>
      </w:r>
      <w:r w:rsidR="007C5C1A">
        <w:rPr>
          <w:rFonts w:hint="cs"/>
          <w:rtl/>
          <w:lang w:eastAsia="en-US"/>
        </w:rPr>
        <w:t>.</w:t>
      </w:r>
    </w:p>
    <w:p w14:paraId="48C3329C" w14:textId="77777777" w:rsidR="00BD6BAB" w:rsidRDefault="00BD6BAB" w:rsidP="00BD6BA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9" w:history="1">
        <w:r w:rsidR="003F6772" w:rsidRPr="00BD6BAB">
          <w:rPr>
            <w:rStyle w:val="Hyperlink"/>
            <w:rFonts w:hint="cs"/>
            <w:rtl/>
            <w:lang w:eastAsia="en-US"/>
          </w:rPr>
          <w:t>ק"ת תשע"א מס' 7025</w:t>
        </w:r>
      </w:hyperlink>
      <w:r w:rsidR="003F6772">
        <w:rPr>
          <w:rFonts w:hint="cs"/>
          <w:rtl/>
          <w:lang w:eastAsia="en-US"/>
        </w:rPr>
        <w:t xml:space="preserve"> מיום 21.8.2011 עמ' 1295 </w:t>
      </w:r>
      <w:r w:rsidR="003F6772">
        <w:rPr>
          <w:rtl/>
          <w:lang w:eastAsia="en-US"/>
        </w:rPr>
        <w:t>–</w:t>
      </w:r>
      <w:r w:rsidR="003F6772">
        <w:rPr>
          <w:rFonts w:hint="cs"/>
          <w:rtl/>
          <w:lang w:eastAsia="en-US"/>
        </w:rPr>
        <w:t xml:space="preserve"> צו תשע"א-2011; תחילתו ביום 24.11.2010.</w:t>
      </w:r>
    </w:p>
    <w:p w14:paraId="03795CB9" w14:textId="77777777" w:rsidR="003A3AC8" w:rsidRDefault="003A3AC8" w:rsidP="003A3AC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0" w:history="1">
        <w:r w:rsidR="00F607B1" w:rsidRPr="003A3AC8">
          <w:rPr>
            <w:rStyle w:val="Hyperlink"/>
            <w:rFonts w:hint="cs"/>
            <w:rtl/>
            <w:lang w:eastAsia="en-US"/>
          </w:rPr>
          <w:t>ק"ת תשע"ד מס' 7296</w:t>
        </w:r>
      </w:hyperlink>
      <w:r w:rsidR="00F607B1">
        <w:rPr>
          <w:rFonts w:hint="cs"/>
          <w:rtl/>
          <w:lang w:eastAsia="en-US"/>
        </w:rPr>
        <w:t xml:space="preserve"> מיום 17.10.2013 עמ' 68 </w:t>
      </w:r>
      <w:r w:rsidR="00F607B1">
        <w:rPr>
          <w:rtl/>
          <w:lang w:eastAsia="en-US"/>
        </w:rPr>
        <w:t>–</w:t>
      </w:r>
      <w:r w:rsidR="00F607B1">
        <w:rPr>
          <w:rFonts w:hint="cs"/>
          <w:rtl/>
          <w:lang w:eastAsia="en-US"/>
        </w:rPr>
        <w:t xml:space="preserve"> צו תשע"ד-2013; תחילתו ביום 28.8.2013.</w:t>
      </w:r>
    </w:p>
    <w:p w14:paraId="61E6D4B6" w14:textId="77777777" w:rsidR="00601173" w:rsidRDefault="00601173" w:rsidP="00601173">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1" w:history="1">
        <w:r w:rsidR="00EF796F" w:rsidRPr="00601173">
          <w:rPr>
            <w:rStyle w:val="Hyperlink"/>
            <w:rFonts w:hint="cs"/>
            <w:rtl/>
            <w:lang w:eastAsia="en-US"/>
          </w:rPr>
          <w:t>ק"ת תשע"ה מס' 7550</w:t>
        </w:r>
      </w:hyperlink>
      <w:r w:rsidR="00EF796F">
        <w:rPr>
          <w:rFonts w:hint="cs"/>
          <w:rtl/>
          <w:lang w:eastAsia="en-US"/>
        </w:rPr>
        <w:t xml:space="preserve"> מיום 1.9.2015 עמ' 1880 </w:t>
      </w:r>
      <w:r w:rsidR="00EF796F">
        <w:rPr>
          <w:rtl/>
          <w:lang w:eastAsia="en-US"/>
        </w:rPr>
        <w:t>–</w:t>
      </w:r>
      <w:r w:rsidR="00EF796F">
        <w:rPr>
          <w:rFonts w:hint="cs"/>
          <w:rtl/>
          <w:lang w:eastAsia="en-US"/>
        </w:rPr>
        <w:t xml:space="preserve"> הוראת שעה; תוקפה מיום 1.6.2015 עד יום 31.5.2016.</w:t>
      </w:r>
    </w:p>
    <w:p w14:paraId="6F7B2A19" w14:textId="77777777" w:rsidR="008E6B17" w:rsidRDefault="008E6B17" w:rsidP="008E6B17">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12" w:history="1">
        <w:r w:rsidR="00CD4D53" w:rsidRPr="008E6B17">
          <w:rPr>
            <w:rStyle w:val="Hyperlink"/>
            <w:rFonts w:hint="cs"/>
            <w:rtl/>
            <w:lang w:eastAsia="en-US"/>
          </w:rPr>
          <w:t>ק"ת תשע"ו מס' 7612</w:t>
        </w:r>
      </w:hyperlink>
      <w:r w:rsidR="00CD4D53">
        <w:rPr>
          <w:rFonts w:hint="cs"/>
          <w:rtl/>
          <w:lang w:eastAsia="en-US"/>
        </w:rPr>
        <w:t xml:space="preserve"> מיום 1.2.2016 עמ' 702 </w:t>
      </w:r>
      <w:r w:rsidR="00CD4D53">
        <w:rPr>
          <w:rtl/>
          <w:lang w:eastAsia="en-US"/>
        </w:rPr>
        <w:t>–</w:t>
      </w:r>
      <w:r w:rsidR="00CD4D53">
        <w:rPr>
          <w:rFonts w:hint="cs"/>
          <w:rtl/>
          <w:lang w:eastAsia="en-US"/>
        </w:rPr>
        <w:t xml:space="preserve"> הוראת שעה; תוקפה מיום 4.12.2015 עד יום 30.11.2016.</w:t>
      </w:r>
    </w:p>
    <w:p w14:paraId="630AF512" w14:textId="77777777" w:rsidR="00786EED" w:rsidRDefault="00786EED" w:rsidP="00786EED">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13" w:history="1">
        <w:r w:rsidR="00565709" w:rsidRPr="00786EED">
          <w:rPr>
            <w:rStyle w:val="Hyperlink"/>
            <w:rFonts w:hint="cs"/>
            <w:rtl/>
            <w:lang w:eastAsia="en-US"/>
          </w:rPr>
          <w:t>ק"ת תשע"ז מס' 7755</w:t>
        </w:r>
      </w:hyperlink>
      <w:r w:rsidR="00565709">
        <w:rPr>
          <w:rFonts w:hint="cs"/>
          <w:rtl/>
          <w:lang w:eastAsia="en-US"/>
        </w:rPr>
        <w:t xml:space="preserve"> מיום 1.1.2017 עמ' 748 </w:t>
      </w:r>
      <w:r w:rsidR="00565709">
        <w:rPr>
          <w:rtl/>
          <w:lang w:eastAsia="en-US"/>
        </w:rPr>
        <w:t>–</w:t>
      </w:r>
      <w:r w:rsidR="00565709">
        <w:rPr>
          <w:rFonts w:hint="cs"/>
          <w:rtl/>
          <w:lang w:eastAsia="en-US"/>
        </w:rPr>
        <w:t xml:space="preserve"> צו תשע"ז-2017; ר' סעיף 5 לענין הוראות שעה.</w:t>
      </w:r>
    </w:p>
    <w:p w14:paraId="36689446" w14:textId="77777777" w:rsidR="00351FCD" w:rsidRDefault="00351FCD" w:rsidP="00351FCD">
      <w:pPr>
        <w:pStyle w:val="footnote"/>
        <w:tabs>
          <w:tab w:val="left" w:pos="624"/>
          <w:tab w:val="left" w:pos="1021"/>
          <w:tab w:val="left" w:pos="1474"/>
          <w:tab w:val="left" w:pos="1928"/>
          <w:tab w:val="left" w:pos="2381"/>
          <w:tab w:val="left" w:pos="2835"/>
          <w:tab w:val="right" w:leader="dot" w:pos="6259"/>
        </w:tabs>
        <w:spacing w:before="72"/>
        <w:ind w:left="0" w:right="1134"/>
        <w:jc w:val="left"/>
        <w:rPr>
          <w:rtl/>
          <w:lang w:eastAsia="en-US"/>
        </w:rPr>
      </w:pPr>
      <w:hyperlink r:id="rId14" w:history="1">
        <w:r w:rsidR="00664778" w:rsidRPr="00351FCD">
          <w:rPr>
            <w:rStyle w:val="Hyperlink"/>
            <w:rFonts w:hint="cs"/>
            <w:rtl/>
            <w:lang w:eastAsia="en-US"/>
          </w:rPr>
          <w:t>ק"ת תשע"ח מס' 7972</w:t>
        </w:r>
      </w:hyperlink>
      <w:r w:rsidR="00664778">
        <w:rPr>
          <w:rFonts w:hint="cs"/>
          <w:rtl/>
          <w:lang w:eastAsia="en-US"/>
        </w:rPr>
        <w:t xml:space="preserve"> מיום 26.3.2018 עמ' 1174 </w:t>
      </w:r>
      <w:r w:rsidR="00664778">
        <w:rPr>
          <w:rtl/>
          <w:lang w:eastAsia="en-US"/>
        </w:rPr>
        <w:t>–</w:t>
      </w:r>
      <w:r w:rsidR="00664778">
        <w:rPr>
          <w:rFonts w:hint="cs"/>
          <w:rtl/>
          <w:lang w:eastAsia="en-US"/>
        </w:rPr>
        <w:t xml:space="preserve"> צו תשע"ח-2018; תחילתו ביום 4.1.2018.</w:t>
      </w:r>
    </w:p>
    <w:p w14:paraId="650D0803" w14:textId="77777777" w:rsidR="007D5322" w:rsidRDefault="007D5322" w:rsidP="007D5322">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hint="cs"/>
          <w:rtl/>
          <w:lang w:eastAsia="en-US"/>
        </w:rPr>
      </w:pPr>
      <w:hyperlink r:id="rId15" w:history="1">
        <w:r w:rsidR="00F61AD8" w:rsidRPr="007D5322">
          <w:rPr>
            <w:rStyle w:val="Hyperlink"/>
            <w:rFonts w:hint="cs"/>
            <w:rtl/>
            <w:lang w:eastAsia="en-US"/>
          </w:rPr>
          <w:t>ק"ת תשע"ח מס' 8021</w:t>
        </w:r>
      </w:hyperlink>
      <w:r w:rsidR="00F61AD8">
        <w:rPr>
          <w:rFonts w:hint="cs"/>
          <w:rtl/>
          <w:lang w:eastAsia="en-US"/>
        </w:rPr>
        <w:t xml:space="preserve"> מיום 14.6.2018 עמ' 2180 </w:t>
      </w:r>
      <w:r w:rsidR="00F61AD8">
        <w:rPr>
          <w:rtl/>
          <w:lang w:eastAsia="en-US"/>
        </w:rPr>
        <w:t>–</w:t>
      </w:r>
      <w:r w:rsidR="00F61AD8">
        <w:rPr>
          <w:rFonts w:hint="cs"/>
          <w:rtl/>
          <w:lang w:eastAsia="en-US"/>
        </w:rPr>
        <w:t xml:space="preserve"> צו (מס' 2) תשע"ח-2018; תחילתו ביום 1.1.2019 ור' סעיף 6 לענין הוראת שעה.</w:t>
      </w:r>
    </w:p>
  </w:footnote>
  <w:footnote w:id="2">
    <w:p w14:paraId="3FF938FA" w14:textId="77777777" w:rsidR="00EB4DC1" w:rsidRPr="00900B28" w:rsidRDefault="00EB4DC1" w:rsidP="005B24EF">
      <w:pPr>
        <w:pStyle w:val="a5"/>
        <w:spacing w:before="72" w:line="240" w:lineRule="auto"/>
        <w:ind w:right="1134"/>
        <w:rPr>
          <w:rFonts w:cs="FrankRuehl" w:hint="cs"/>
          <w:sz w:val="22"/>
          <w:szCs w:val="22"/>
        </w:rPr>
      </w:pPr>
      <w:r>
        <w:rPr>
          <w:rStyle w:val="a6"/>
        </w:rPr>
        <w:footnoteRef/>
      </w:r>
      <w:r w:rsidRPr="00EB4DC1">
        <w:rPr>
          <w:rFonts w:cs="FrankRuehl"/>
          <w:sz w:val="22"/>
          <w:szCs w:val="22"/>
          <w:rtl/>
        </w:rPr>
        <w:t xml:space="preserve"> </w:t>
      </w:r>
      <w:r w:rsidRPr="00EB4DC1">
        <w:rPr>
          <w:rFonts w:cs="FrankRuehl" w:hint="cs"/>
          <w:sz w:val="22"/>
          <w:szCs w:val="22"/>
          <w:rtl/>
        </w:rPr>
        <w:t xml:space="preserve">ר' </w:t>
      </w:r>
      <w:hyperlink r:id="rId16" w:history="1">
        <w:r w:rsidRPr="00EB4DC1">
          <w:rPr>
            <w:rStyle w:val="Hyperlink"/>
            <w:rFonts w:cs="FrankRuehl" w:hint="cs"/>
            <w:sz w:val="22"/>
            <w:szCs w:val="22"/>
            <w:rtl/>
          </w:rPr>
          <w:t>י"פ תשס"</w:t>
        </w:r>
        <w:r w:rsidR="009C7DCF">
          <w:rPr>
            <w:rStyle w:val="Hyperlink"/>
            <w:rFonts w:cs="FrankRuehl" w:hint="cs"/>
            <w:sz w:val="22"/>
            <w:szCs w:val="22"/>
            <w:rtl/>
          </w:rPr>
          <w:t>ט</w:t>
        </w:r>
        <w:r w:rsidRPr="00EB4DC1">
          <w:rPr>
            <w:rStyle w:val="Hyperlink"/>
            <w:rFonts w:cs="FrankRuehl" w:hint="cs"/>
            <w:sz w:val="22"/>
            <w:szCs w:val="22"/>
            <w:rtl/>
          </w:rPr>
          <w:t xml:space="preserve"> מס' 5</w:t>
        </w:r>
        <w:r w:rsidR="003813A3">
          <w:rPr>
            <w:rStyle w:val="Hyperlink"/>
            <w:rFonts w:cs="FrankRuehl" w:hint="cs"/>
            <w:sz w:val="22"/>
            <w:szCs w:val="22"/>
            <w:rtl/>
          </w:rPr>
          <w:t>9</w:t>
        </w:r>
        <w:r w:rsidR="005B24EF">
          <w:rPr>
            <w:rStyle w:val="Hyperlink"/>
            <w:rFonts w:cs="FrankRuehl" w:hint="cs"/>
            <w:sz w:val="22"/>
            <w:szCs w:val="22"/>
            <w:rtl/>
          </w:rPr>
          <w:t>65</w:t>
        </w:r>
      </w:hyperlink>
      <w:r w:rsidRPr="00EB4DC1">
        <w:rPr>
          <w:rFonts w:cs="FrankRuehl" w:hint="cs"/>
          <w:sz w:val="22"/>
          <w:szCs w:val="22"/>
          <w:rtl/>
        </w:rPr>
        <w:t xml:space="preserve"> מיום </w:t>
      </w:r>
      <w:r w:rsidR="005B24EF">
        <w:rPr>
          <w:rFonts w:cs="FrankRuehl" w:hint="cs"/>
          <w:sz w:val="22"/>
          <w:szCs w:val="22"/>
          <w:rtl/>
        </w:rPr>
        <w:t>17.6</w:t>
      </w:r>
      <w:r w:rsidR="003813A3">
        <w:rPr>
          <w:rFonts w:cs="FrankRuehl" w:hint="cs"/>
          <w:sz w:val="22"/>
          <w:szCs w:val="22"/>
          <w:rtl/>
        </w:rPr>
        <w:t>.2009</w:t>
      </w:r>
      <w:r w:rsidRPr="00EB4DC1">
        <w:rPr>
          <w:rFonts w:cs="FrankRuehl" w:hint="cs"/>
          <w:sz w:val="22"/>
          <w:szCs w:val="22"/>
          <w:rtl/>
        </w:rPr>
        <w:t xml:space="preserve"> עמ' </w:t>
      </w:r>
      <w:r w:rsidR="005B24EF">
        <w:rPr>
          <w:rFonts w:cs="FrankRuehl" w:hint="cs"/>
          <w:sz w:val="22"/>
          <w:szCs w:val="22"/>
          <w:rtl/>
        </w:rPr>
        <w:t>4384</w:t>
      </w:r>
      <w:r w:rsidRPr="00EB4DC1">
        <w:rPr>
          <w:rFonts w:cs="FrankRuehl" w:hint="cs"/>
          <w:sz w:val="22"/>
          <w:szCs w:val="22"/>
          <w:rtl/>
        </w:rPr>
        <w:t xml:space="preserve"> לעדכון מיום </w:t>
      </w:r>
      <w:r w:rsidR="003813A3">
        <w:rPr>
          <w:rFonts w:cs="FrankRuehl" w:hint="cs"/>
          <w:sz w:val="22"/>
          <w:szCs w:val="22"/>
          <w:rtl/>
        </w:rPr>
        <w:t>1.</w:t>
      </w:r>
      <w:r w:rsidR="005B24EF">
        <w:rPr>
          <w:rFonts w:cs="FrankRuehl" w:hint="cs"/>
          <w:sz w:val="22"/>
          <w:szCs w:val="22"/>
          <w:rtl/>
        </w:rPr>
        <w:t>6</w:t>
      </w:r>
      <w:r w:rsidR="003813A3">
        <w:rPr>
          <w:rFonts w:cs="FrankRuehl" w:hint="cs"/>
          <w:sz w:val="22"/>
          <w:szCs w:val="22"/>
          <w:rtl/>
        </w:rPr>
        <w:t>.2009</w:t>
      </w:r>
      <w:r w:rsidRPr="00EB4DC1">
        <w:rPr>
          <w:rFonts w:cs="FrankRuehl" w:hint="cs"/>
          <w:sz w:val="22"/>
          <w:szCs w:val="22"/>
          <w:rtl/>
        </w:rPr>
        <w:t>.</w:t>
      </w:r>
      <w:r w:rsidR="00900B28" w:rsidRPr="00900B28">
        <w:rPr>
          <w:rFonts w:cs="FrankRuehl" w:hint="cs"/>
          <w:sz w:val="22"/>
          <w:szCs w:val="22"/>
          <w:rtl/>
        </w:rPr>
        <w:t xml:space="preserve"> </w:t>
      </w:r>
      <w:hyperlink r:id="rId17" w:history="1">
        <w:r w:rsidR="00900B28" w:rsidRPr="00900B28">
          <w:rPr>
            <w:rStyle w:val="Hyperlink"/>
            <w:rFonts w:cs="FrankRuehl" w:hint="cs"/>
            <w:sz w:val="22"/>
            <w:szCs w:val="22"/>
            <w:rtl/>
          </w:rPr>
          <w:t>י"פ תשע"ה מס' 7108</w:t>
        </w:r>
      </w:hyperlink>
      <w:r w:rsidR="00900B28">
        <w:rPr>
          <w:rFonts w:cs="FrankRuehl" w:hint="cs"/>
          <w:sz w:val="22"/>
          <w:szCs w:val="22"/>
          <w:rtl/>
        </w:rPr>
        <w:t xml:space="preserve"> מיום 1.9.2015 עמ' 8556 לעדכון מיום 15.6.2015.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D821B" w14:textId="77777777" w:rsidR="009A0A26" w:rsidRDefault="009A0A26">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7135238B" w14:textId="77777777" w:rsidR="009A0A26" w:rsidRDefault="009A0A2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EA16E41" w14:textId="77777777" w:rsidR="009A0A26" w:rsidRDefault="009A0A26">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89421" w14:textId="77777777" w:rsidR="009A0A26" w:rsidRDefault="009A0A26">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 פיקוח על מחירי מצרכים ושירותים (מחירים מרביים לתכשירים שהם תכשירי מרשם)</w:t>
    </w:r>
    <w:r>
      <w:rPr>
        <w:color w:val="000000"/>
        <w:sz w:val="28"/>
        <w:szCs w:val="28"/>
        <w:rtl/>
        <w:lang w:eastAsia="en-US"/>
      </w:rPr>
      <w:t>, תשס"</w:t>
    </w:r>
    <w:r>
      <w:rPr>
        <w:rFonts w:hint="cs"/>
        <w:color w:val="000000"/>
        <w:sz w:val="28"/>
        <w:szCs w:val="28"/>
        <w:rtl/>
        <w:lang w:eastAsia="en-US"/>
      </w:rPr>
      <w:t>א</w:t>
    </w:r>
    <w:r>
      <w:rPr>
        <w:color w:val="000000"/>
        <w:sz w:val="28"/>
        <w:szCs w:val="28"/>
        <w:rtl/>
        <w:lang w:eastAsia="en-US"/>
      </w:rPr>
      <w:t>-200</w:t>
    </w:r>
    <w:r>
      <w:rPr>
        <w:rFonts w:hint="cs"/>
        <w:color w:val="000000"/>
        <w:sz w:val="28"/>
        <w:szCs w:val="28"/>
        <w:rtl/>
        <w:lang w:eastAsia="en-US"/>
      </w:rPr>
      <w:t>1</w:t>
    </w:r>
  </w:p>
  <w:p w14:paraId="79678230" w14:textId="77777777" w:rsidR="009A0A26" w:rsidRDefault="009A0A26">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2FA613A" w14:textId="77777777" w:rsidR="009A0A26" w:rsidRDefault="009A0A26">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747C"/>
    <w:rsid w:val="000517D7"/>
    <w:rsid w:val="00051DC3"/>
    <w:rsid w:val="000C094F"/>
    <w:rsid w:val="000C33B7"/>
    <w:rsid w:val="00123472"/>
    <w:rsid w:val="00142889"/>
    <w:rsid w:val="001430EA"/>
    <w:rsid w:val="00161AC1"/>
    <w:rsid w:val="00190A06"/>
    <w:rsid w:val="001A612A"/>
    <w:rsid w:val="001B7AF5"/>
    <w:rsid w:val="001C1618"/>
    <w:rsid w:val="0021660B"/>
    <w:rsid w:val="002F481C"/>
    <w:rsid w:val="00351FCD"/>
    <w:rsid w:val="003778E9"/>
    <w:rsid w:val="003813A3"/>
    <w:rsid w:val="003A1718"/>
    <w:rsid w:val="003A3AC8"/>
    <w:rsid w:val="003D25C5"/>
    <w:rsid w:val="003F6772"/>
    <w:rsid w:val="00433FEB"/>
    <w:rsid w:val="00437813"/>
    <w:rsid w:val="00453DE0"/>
    <w:rsid w:val="0049065B"/>
    <w:rsid w:val="004E3CE7"/>
    <w:rsid w:val="00503DF8"/>
    <w:rsid w:val="00540C24"/>
    <w:rsid w:val="00552B4E"/>
    <w:rsid w:val="00565709"/>
    <w:rsid w:val="00581E09"/>
    <w:rsid w:val="005B24EF"/>
    <w:rsid w:val="005E6AB6"/>
    <w:rsid w:val="00601173"/>
    <w:rsid w:val="00601B55"/>
    <w:rsid w:val="006363C6"/>
    <w:rsid w:val="00651FF6"/>
    <w:rsid w:val="00662664"/>
    <w:rsid w:val="00664778"/>
    <w:rsid w:val="00695851"/>
    <w:rsid w:val="00713901"/>
    <w:rsid w:val="007519E6"/>
    <w:rsid w:val="00755C30"/>
    <w:rsid w:val="00761928"/>
    <w:rsid w:val="0078253D"/>
    <w:rsid w:val="00786EED"/>
    <w:rsid w:val="007C5C1A"/>
    <w:rsid w:val="007D2EC0"/>
    <w:rsid w:val="007D5322"/>
    <w:rsid w:val="007E3185"/>
    <w:rsid w:val="007F6D64"/>
    <w:rsid w:val="008659CF"/>
    <w:rsid w:val="008A46EF"/>
    <w:rsid w:val="008B31B9"/>
    <w:rsid w:val="008C3A16"/>
    <w:rsid w:val="008E0969"/>
    <w:rsid w:val="008E6B17"/>
    <w:rsid w:val="00900B28"/>
    <w:rsid w:val="00926815"/>
    <w:rsid w:val="00983901"/>
    <w:rsid w:val="009A0A26"/>
    <w:rsid w:val="009C7DCF"/>
    <w:rsid w:val="009E69D9"/>
    <w:rsid w:val="009F7657"/>
    <w:rsid w:val="00A44B87"/>
    <w:rsid w:val="00A456AC"/>
    <w:rsid w:val="00A712A7"/>
    <w:rsid w:val="00A936EA"/>
    <w:rsid w:val="00AA3399"/>
    <w:rsid w:val="00B14645"/>
    <w:rsid w:val="00B64CA8"/>
    <w:rsid w:val="00BA59A0"/>
    <w:rsid w:val="00BB7DD5"/>
    <w:rsid w:val="00BD49AB"/>
    <w:rsid w:val="00BD6BAB"/>
    <w:rsid w:val="00BE6AC3"/>
    <w:rsid w:val="00BF1A89"/>
    <w:rsid w:val="00C25516"/>
    <w:rsid w:val="00C61E53"/>
    <w:rsid w:val="00C93465"/>
    <w:rsid w:val="00C96BF0"/>
    <w:rsid w:val="00CD4D53"/>
    <w:rsid w:val="00CF62CF"/>
    <w:rsid w:val="00D40FDE"/>
    <w:rsid w:val="00D6330E"/>
    <w:rsid w:val="00D82545"/>
    <w:rsid w:val="00DA51F7"/>
    <w:rsid w:val="00DE680E"/>
    <w:rsid w:val="00E20D14"/>
    <w:rsid w:val="00E73DD9"/>
    <w:rsid w:val="00E94F54"/>
    <w:rsid w:val="00E96E9B"/>
    <w:rsid w:val="00EB4DC1"/>
    <w:rsid w:val="00EC4F2B"/>
    <w:rsid w:val="00EE0559"/>
    <w:rsid w:val="00EF796F"/>
    <w:rsid w:val="00F1331B"/>
    <w:rsid w:val="00F23A7C"/>
    <w:rsid w:val="00F50844"/>
    <w:rsid w:val="00F607B1"/>
    <w:rsid w:val="00F61AD8"/>
    <w:rsid w:val="00F6251F"/>
    <w:rsid w:val="00FA3F8A"/>
    <w:rsid w:val="00FB2480"/>
    <w:rsid w:val="00FC703A"/>
    <w:rsid w:val="00FD7B6F"/>
    <w:rsid w:val="00FE747C"/>
    <w:rsid w:val="00FF46E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41E41B5"/>
  <w15:chartTrackingRefBased/>
  <w15:docId w15:val="{3A2E6D58-D927-4824-9F03-DA13457C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styleId="a8">
    <w:name w:val="Unresolved Mention"/>
    <w:uiPriority w:val="99"/>
    <w:semiHidden/>
    <w:unhideWhenUsed/>
    <w:rsid w:val="006647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025.pdf" TargetMode="External"/><Relationship Id="rId18" Type="http://schemas.openxmlformats.org/officeDocument/2006/relationships/hyperlink" Target="http://www.nevo.co.il/Law_word/law06/tak-6559.pdf" TargetMode="External"/><Relationship Id="rId26" Type="http://schemas.openxmlformats.org/officeDocument/2006/relationships/hyperlink" Target="http://www.nevo.co.il/Law_word/law06/tak-7755.pdf" TargetMode="External"/><Relationship Id="rId39" Type="http://schemas.openxmlformats.org/officeDocument/2006/relationships/hyperlink" Target="http://www.nevo.co.il/Law_word/law06/tak-7755.pdf" TargetMode="External"/><Relationship Id="rId21" Type="http://schemas.openxmlformats.org/officeDocument/2006/relationships/hyperlink" Target="http://www.nevo.co.il/Law_word/law06/tak-7025.pdf" TargetMode="External"/><Relationship Id="rId34" Type="http://schemas.openxmlformats.org/officeDocument/2006/relationships/hyperlink" Target="http://www.nevo.co.il/Law_word/law06/TAK-6772.pdf" TargetMode="External"/><Relationship Id="rId42" Type="http://schemas.openxmlformats.org/officeDocument/2006/relationships/hyperlink" Target="http://www.nevo.co.il/Law_word/law06/tak-6559.pdf" TargetMode="External"/><Relationship Id="rId47" Type="http://schemas.openxmlformats.org/officeDocument/2006/relationships/hyperlink" Target="http://www.nevo.co.il/Law_word/law06/tak-7755.pdf" TargetMode="External"/><Relationship Id="rId50" Type="http://schemas.openxmlformats.org/officeDocument/2006/relationships/header" Target="header2.xml"/><Relationship Id="rId7" Type="http://schemas.openxmlformats.org/officeDocument/2006/relationships/hyperlink" Target="http://www.nevo.co.il/Law_word/law06/tak-6559.pdf" TargetMode="External"/><Relationship Id="rId2" Type="http://schemas.openxmlformats.org/officeDocument/2006/relationships/settings" Target="settings.xml"/><Relationship Id="rId16" Type="http://schemas.openxmlformats.org/officeDocument/2006/relationships/hyperlink" Target="http://www.nevo.co.il/Law_word/law06/tak-7296.pdf" TargetMode="External"/><Relationship Id="rId29" Type="http://schemas.openxmlformats.org/officeDocument/2006/relationships/hyperlink" Target="http://www.nevo.co.il/Law_word/law06/tak-8021.pdf" TargetMode="External"/><Relationship Id="rId11" Type="http://schemas.openxmlformats.org/officeDocument/2006/relationships/hyperlink" Target="http://www.nevo.co.il/Law_word/law06/tak-7025.pdf" TargetMode="External"/><Relationship Id="rId24" Type="http://schemas.openxmlformats.org/officeDocument/2006/relationships/hyperlink" Target="http://www.nevo.co.il/Law_word/law06/tak-8021.pdf" TargetMode="External"/><Relationship Id="rId32" Type="http://schemas.openxmlformats.org/officeDocument/2006/relationships/hyperlink" Target="http://www.nevo.co.il/Law_word/law06/TAK-6603.pdf" TargetMode="External"/><Relationship Id="rId37" Type="http://schemas.openxmlformats.org/officeDocument/2006/relationships/hyperlink" Target="http://www.nevo.co.il/Law_word/law06/tak-7025.pdf" TargetMode="External"/><Relationship Id="rId40" Type="http://schemas.openxmlformats.org/officeDocument/2006/relationships/hyperlink" Target="http://www.nevo.co.il/Law_word/law06/tak-7755.pdf" TargetMode="External"/><Relationship Id="rId45" Type="http://schemas.openxmlformats.org/officeDocument/2006/relationships/hyperlink" Target="http://www.nevo.co.il/Law_word/law06/tak-7755.pdf" TargetMode="External"/><Relationship Id="rId53"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nevo.co.il/Law_word/law06/tak-7755.pdf" TargetMode="External"/><Relationship Id="rId19" Type="http://schemas.openxmlformats.org/officeDocument/2006/relationships/hyperlink" Target="http://www.nevo.co.il/Law_word/law06/tak-7025.pdf" TargetMode="External"/><Relationship Id="rId31" Type="http://schemas.openxmlformats.org/officeDocument/2006/relationships/hyperlink" Target="http://www.nevo.co.il/Law_word/law06/tak-7755.pdf" TargetMode="External"/><Relationship Id="rId44" Type="http://schemas.openxmlformats.org/officeDocument/2006/relationships/hyperlink" Target="http://www.nevo.co.il/Law_word/law06/tak-8021.pdf" TargetMode="External"/><Relationship Id="rId52"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_word/law06/tak-7296.pdf" TargetMode="External"/><Relationship Id="rId14" Type="http://schemas.openxmlformats.org/officeDocument/2006/relationships/hyperlink" Target="http://www.nevo.co.il/Law_word/law06/tak-7755.pdf" TargetMode="External"/><Relationship Id="rId22" Type="http://schemas.openxmlformats.org/officeDocument/2006/relationships/hyperlink" Target="http://www.nevo.co.il/Law_word/law06/tak-7972.pdf" TargetMode="External"/><Relationship Id="rId27" Type="http://schemas.openxmlformats.org/officeDocument/2006/relationships/hyperlink" Target="http://www.nevo.co.il/Law_word/law06/tak-8021.pdf" TargetMode="External"/><Relationship Id="rId30" Type="http://schemas.openxmlformats.org/officeDocument/2006/relationships/hyperlink" Target="http://www.nevo.co.il/Law_word/law06/tak-7612.pdf" TargetMode="External"/><Relationship Id="rId35" Type="http://schemas.openxmlformats.org/officeDocument/2006/relationships/hyperlink" Target="http://www.nevo.co.il/Law_word/law06/tak-6915.pdf" TargetMode="External"/><Relationship Id="rId43" Type="http://schemas.openxmlformats.org/officeDocument/2006/relationships/hyperlink" Target="http://www.nevo.co.il/Law_word/law06/tak-7025.pdf"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_word/law06/tak-7025.pdf" TargetMode="External"/><Relationship Id="rId5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_word/law06/tak-7025.pdf" TargetMode="External"/><Relationship Id="rId17" Type="http://schemas.openxmlformats.org/officeDocument/2006/relationships/hyperlink" Target="http://www.nevo.co.il/Law_word/law06/tak-7755.pdf" TargetMode="External"/><Relationship Id="rId25" Type="http://schemas.openxmlformats.org/officeDocument/2006/relationships/hyperlink" Target="http://www.nevo.co.il/Law_word/law06/tak-8021.pdf" TargetMode="External"/><Relationship Id="rId33" Type="http://schemas.openxmlformats.org/officeDocument/2006/relationships/hyperlink" Target="http://web1.nevo.co.il/Law_word/law06/tak-6623.pdf" TargetMode="External"/><Relationship Id="rId38" Type="http://schemas.openxmlformats.org/officeDocument/2006/relationships/hyperlink" Target="http://www.nevo.co.il/Law_word/law06/tak-7550.pdf" TargetMode="External"/><Relationship Id="rId46" Type="http://schemas.openxmlformats.org/officeDocument/2006/relationships/hyperlink" Target="http://www.nevo.co.il/Law_word/law06/tak-7755.pdf" TargetMode="External"/><Relationship Id="rId20" Type="http://schemas.openxmlformats.org/officeDocument/2006/relationships/hyperlink" Target="http://www.nevo.co.il/Law_word/law06/tak-7296.pdf" TargetMode="External"/><Relationship Id="rId41" Type="http://schemas.openxmlformats.org/officeDocument/2006/relationships/hyperlink" Target="http://www.nevo.co.il/Law_word/law06/tak-6108.pdf"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06/tak-7025.pdf" TargetMode="External"/><Relationship Id="rId15" Type="http://schemas.openxmlformats.org/officeDocument/2006/relationships/hyperlink" Target="http://www.nevo.co.il/Law_word/law06/tak-7755.pdf" TargetMode="External"/><Relationship Id="rId23" Type="http://schemas.openxmlformats.org/officeDocument/2006/relationships/hyperlink" Target="http://www.nevo.co.il/Law_word/law06/tak-8021.pdf" TargetMode="External"/><Relationship Id="rId28" Type="http://schemas.openxmlformats.org/officeDocument/2006/relationships/hyperlink" Target="http://www.nevo.co.il/Law_word/law06/tak-7296.pdf" TargetMode="External"/><Relationship Id="rId36" Type="http://schemas.openxmlformats.org/officeDocument/2006/relationships/hyperlink" Target="http://www.nevo.co.il/Law_word/law06/tak-7025.pdf"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7025.pdf" TargetMode="External"/><Relationship Id="rId13" Type="http://schemas.openxmlformats.org/officeDocument/2006/relationships/hyperlink" Target="http://www.nevo.co.il/Law_word/law06/tak-7755.pdf" TargetMode="External"/><Relationship Id="rId3" Type="http://schemas.openxmlformats.org/officeDocument/2006/relationships/hyperlink" Target="http://www.nevo.co.il/Law_word/law06/tak-6559.pdf" TargetMode="External"/><Relationship Id="rId7" Type="http://schemas.openxmlformats.org/officeDocument/2006/relationships/hyperlink" Target="http://www.nevo.co.il/Law_word/law06/tak-6915.pdf" TargetMode="External"/><Relationship Id="rId12" Type="http://schemas.openxmlformats.org/officeDocument/2006/relationships/hyperlink" Target="http://www.nevo.co.il/Law_word/law06/tak-7612.pdf" TargetMode="External"/><Relationship Id="rId17" Type="http://schemas.openxmlformats.org/officeDocument/2006/relationships/hyperlink" Target="http://www.nevo.co.il/Law_word/law10/yalkut-7108.pdf" TargetMode="External"/><Relationship Id="rId2" Type="http://schemas.openxmlformats.org/officeDocument/2006/relationships/hyperlink" Target="http://www.nevo.co.il/Law_word/law06/tak-6108.pdf" TargetMode="External"/><Relationship Id="rId16" Type="http://schemas.openxmlformats.org/officeDocument/2006/relationships/hyperlink" Target="http://www.nevo.co.il/Law_word/law10/yalkut-5965.pdf" TargetMode="External"/><Relationship Id="rId1" Type="http://schemas.openxmlformats.org/officeDocument/2006/relationships/hyperlink" Target="http://www.nevo.co.il/Law_word/law06/tak-6085.pdf" TargetMode="External"/><Relationship Id="rId6" Type="http://schemas.openxmlformats.org/officeDocument/2006/relationships/hyperlink" Target="http://www.nevo.co.il/Law_word/law06/tak-6772.pdf" TargetMode="External"/><Relationship Id="rId11" Type="http://schemas.openxmlformats.org/officeDocument/2006/relationships/hyperlink" Target="http://www.nevo.co.il/Law_word/law06/tak-7550.pdf" TargetMode="External"/><Relationship Id="rId5" Type="http://schemas.openxmlformats.org/officeDocument/2006/relationships/hyperlink" Target="http://web1.nevo.co.il/Law_word/law06/tak-6623.pdf" TargetMode="External"/><Relationship Id="rId15" Type="http://schemas.openxmlformats.org/officeDocument/2006/relationships/hyperlink" Target="http://www.nevo.co.il/Law_word/law06/TAK-8021.pdf" TargetMode="External"/><Relationship Id="rId10" Type="http://schemas.openxmlformats.org/officeDocument/2006/relationships/hyperlink" Target="http://www.nevo.co.il/Law_word/law06/TAK-7296.pdf" TargetMode="External"/><Relationship Id="rId4" Type="http://schemas.openxmlformats.org/officeDocument/2006/relationships/hyperlink" Target="http://www.nevo.co.il/Law_word/law06/tak-6603.pdf" TargetMode="External"/><Relationship Id="rId9" Type="http://schemas.openxmlformats.org/officeDocument/2006/relationships/hyperlink" Target="http://www.nevo.co.il/Law_word/law06/TAK-7025.pdf" TargetMode="External"/><Relationship Id="rId14" Type="http://schemas.openxmlformats.org/officeDocument/2006/relationships/hyperlink" Target="http://www.nevo.co.il/Law_word/law06/tak-797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22173</CharactersWithSpaces>
  <SharedDoc>false</SharedDoc>
  <HLinks>
    <vt:vector size="414" baseType="variant">
      <vt:variant>
        <vt:i4>393283</vt:i4>
      </vt:variant>
      <vt:variant>
        <vt:i4>180</vt:i4>
      </vt:variant>
      <vt:variant>
        <vt:i4>0</vt:i4>
      </vt:variant>
      <vt:variant>
        <vt:i4>5</vt:i4>
      </vt:variant>
      <vt:variant>
        <vt:lpwstr>http://www.nevo.co.il/advertisements/nevo-100.doc</vt:lpwstr>
      </vt:variant>
      <vt:variant>
        <vt:lpwstr/>
      </vt:variant>
      <vt:variant>
        <vt:i4>8060938</vt:i4>
      </vt:variant>
      <vt:variant>
        <vt:i4>177</vt:i4>
      </vt:variant>
      <vt:variant>
        <vt:i4>0</vt:i4>
      </vt:variant>
      <vt:variant>
        <vt:i4>5</vt:i4>
      </vt:variant>
      <vt:variant>
        <vt:lpwstr>http://www.nevo.co.il/Law_word/law06/tak-7755.pdf</vt:lpwstr>
      </vt:variant>
      <vt:variant>
        <vt:lpwstr/>
      </vt:variant>
      <vt:variant>
        <vt:i4>8060938</vt:i4>
      </vt:variant>
      <vt:variant>
        <vt:i4>174</vt:i4>
      </vt:variant>
      <vt:variant>
        <vt:i4>0</vt:i4>
      </vt:variant>
      <vt:variant>
        <vt:i4>5</vt:i4>
      </vt:variant>
      <vt:variant>
        <vt:lpwstr>http://www.nevo.co.il/Law_word/law06/tak-7755.pdf</vt:lpwstr>
      </vt:variant>
      <vt:variant>
        <vt:lpwstr/>
      </vt:variant>
      <vt:variant>
        <vt:i4>8060938</vt:i4>
      </vt:variant>
      <vt:variant>
        <vt:i4>171</vt:i4>
      </vt:variant>
      <vt:variant>
        <vt:i4>0</vt:i4>
      </vt:variant>
      <vt:variant>
        <vt:i4>5</vt:i4>
      </vt:variant>
      <vt:variant>
        <vt:lpwstr>http://www.nevo.co.il/Law_word/law06/tak-7755.pdf</vt:lpwstr>
      </vt:variant>
      <vt:variant>
        <vt:lpwstr/>
      </vt:variant>
      <vt:variant>
        <vt:i4>7536649</vt:i4>
      </vt:variant>
      <vt:variant>
        <vt:i4>168</vt:i4>
      </vt:variant>
      <vt:variant>
        <vt:i4>0</vt:i4>
      </vt:variant>
      <vt:variant>
        <vt:i4>5</vt:i4>
      </vt:variant>
      <vt:variant>
        <vt:lpwstr>http://www.nevo.co.il/Law_word/law06/tak-8021.pdf</vt:lpwstr>
      </vt:variant>
      <vt:variant>
        <vt:lpwstr/>
      </vt:variant>
      <vt:variant>
        <vt:i4>8126477</vt:i4>
      </vt:variant>
      <vt:variant>
        <vt:i4>165</vt:i4>
      </vt:variant>
      <vt:variant>
        <vt:i4>0</vt:i4>
      </vt:variant>
      <vt:variant>
        <vt:i4>5</vt:i4>
      </vt:variant>
      <vt:variant>
        <vt:lpwstr>http://www.nevo.co.il/Law_word/law06/tak-7025.pdf</vt:lpwstr>
      </vt:variant>
      <vt:variant>
        <vt:lpwstr/>
      </vt:variant>
      <vt:variant>
        <vt:i4>7995396</vt:i4>
      </vt:variant>
      <vt:variant>
        <vt:i4>162</vt:i4>
      </vt:variant>
      <vt:variant>
        <vt:i4>0</vt:i4>
      </vt:variant>
      <vt:variant>
        <vt:i4>5</vt:i4>
      </vt:variant>
      <vt:variant>
        <vt:lpwstr>http://www.nevo.co.il/Law_word/law06/tak-6559.pdf</vt:lpwstr>
      </vt:variant>
      <vt:variant>
        <vt:lpwstr/>
      </vt:variant>
      <vt:variant>
        <vt:i4>8323073</vt:i4>
      </vt:variant>
      <vt:variant>
        <vt:i4>159</vt:i4>
      </vt:variant>
      <vt:variant>
        <vt:i4>0</vt:i4>
      </vt:variant>
      <vt:variant>
        <vt:i4>5</vt:i4>
      </vt:variant>
      <vt:variant>
        <vt:lpwstr>http://www.nevo.co.il/Law_word/law06/tak-6108.pdf</vt:lpwstr>
      </vt:variant>
      <vt:variant>
        <vt:lpwstr/>
      </vt:variant>
      <vt:variant>
        <vt:i4>8060938</vt:i4>
      </vt:variant>
      <vt:variant>
        <vt:i4>156</vt:i4>
      </vt:variant>
      <vt:variant>
        <vt:i4>0</vt:i4>
      </vt:variant>
      <vt:variant>
        <vt:i4>5</vt:i4>
      </vt:variant>
      <vt:variant>
        <vt:lpwstr>http://www.nevo.co.il/Law_word/law06/tak-7755.pdf</vt:lpwstr>
      </vt:variant>
      <vt:variant>
        <vt:lpwstr/>
      </vt:variant>
      <vt:variant>
        <vt:i4>8060938</vt:i4>
      </vt:variant>
      <vt:variant>
        <vt:i4>153</vt:i4>
      </vt:variant>
      <vt:variant>
        <vt:i4>0</vt:i4>
      </vt:variant>
      <vt:variant>
        <vt:i4>5</vt:i4>
      </vt:variant>
      <vt:variant>
        <vt:lpwstr>http://www.nevo.co.il/Law_word/law06/tak-7755.pdf</vt:lpwstr>
      </vt:variant>
      <vt:variant>
        <vt:lpwstr/>
      </vt:variant>
      <vt:variant>
        <vt:i4>8060941</vt:i4>
      </vt:variant>
      <vt:variant>
        <vt:i4>150</vt:i4>
      </vt:variant>
      <vt:variant>
        <vt:i4>0</vt:i4>
      </vt:variant>
      <vt:variant>
        <vt:i4>5</vt:i4>
      </vt:variant>
      <vt:variant>
        <vt:lpwstr>http://www.nevo.co.il/Law_word/law06/tak-7550.pdf</vt:lpwstr>
      </vt:variant>
      <vt:variant>
        <vt:lpwstr/>
      </vt:variant>
      <vt:variant>
        <vt:i4>8126477</vt:i4>
      </vt:variant>
      <vt:variant>
        <vt:i4>147</vt:i4>
      </vt:variant>
      <vt:variant>
        <vt:i4>0</vt:i4>
      </vt:variant>
      <vt:variant>
        <vt:i4>5</vt:i4>
      </vt:variant>
      <vt:variant>
        <vt:lpwstr>http://www.nevo.co.il/Law_word/law06/tak-7025.pdf</vt:lpwstr>
      </vt:variant>
      <vt:variant>
        <vt:lpwstr/>
      </vt:variant>
      <vt:variant>
        <vt:i4>8126477</vt:i4>
      </vt:variant>
      <vt:variant>
        <vt:i4>144</vt:i4>
      </vt:variant>
      <vt:variant>
        <vt:i4>0</vt:i4>
      </vt:variant>
      <vt:variant>
        <vt:i4>5</vt:i4>
      </vt:variant>
      <vt:variant>
        <vt:lpwstr>http://www.nevo.co.il/Law_word/law06/tak-7025.pdf</vt:lpwstr>
      </vt:variant>
      <vt:variant>
        <vt:lpwstr/>
      </vt:variant>
      <vt:variant>
        <vt:i4>8257540</vt:i4>
      </vt:variant>
      <vt:variant>
        <vt:i4>141</vt:i4>
      </vt:variant>
      <vt:variant>
        <vt:i4>0</vt:i4>
      </vt:variant>
      <vt:variant>
        <vt:i4>5</vt:i4>
      </vt:variant>
      <vt:variant>
        <vt:lpwstr>http://www.nevo.co.il/Law_word/law06/tak-6915.pdf</vt:lpwstr>
      </vt:variant>
      <vt:variant>
        <vt:lpwstr/>
      </vt:variant>
      <vt:variant>
        <vt:i4>7864333</vt:i4>
      </vt:variant>
      <vt:variant>
        <vt:i4>138</vt:i4>
      </vt:variant>
      <vt:variant>
        <vt:i4>0</vt:i4>
      </vt:variant>
      <vt:variant>
        <vt:i4>5</vt:i4>
      </vt:variant>
      <vt:variant>
        <vt:lpwstr>http://www.nevo.co.il/Law_word/law06/TAK-6772.pdf</vt:lpwstr>
      </vt:variant>
      <vt:variant>
        <vt:lpwstr/>
      </vt:variant>
      <vt:variant>
        <vt:i4>2818059</vt:i4>
      </vt:variant>
      <vt:variant>
        <vt:i4>135</vt:i4>
      </vt:variant>
      <vt:variant>
        <vt:i4>0</vt:i4>
      </vt:variant>
      <vt:variant>
        <vt:i4>5</vt:i4>
      </vt:variant>
      <vt:variant>
        <vt:lpwstr>http://web1.nevo.co.il/Law_word/law06/tak-6623.pdf</vt:lpwstr>
      </vt:variant>
      <vt:variant>
        <vt:lpwstr/>
      </vt:variant>
      <vt:variant>
        <vt:i4>8323085</vt:i4>
      </vt:variant>
      <vt:variant>
        <vt:i4>132</vt:i4>
      </vt:variant>
      <vt:variant>
        <vt:i4>0</vt:i4>
      </vt:variant>
      <vt:variant>
        <vt:i4>5</vt:i4>
      </vt:variant>
      <vt:variant>
        <vt:lpwstr>http://www.nevo.co.il/Law_word/law06/TAK-6603.pdf</vt:lpwstr>
      </vt:variant>
      <vt:variant>
        <vt:lpwstr/>
      </vt:variant>
      <vt:variant>
        <vt:i4>8060938</vt:i4>
      </vt:variant>
      <vt:variant>
        <vt:i4>129</vt:i4>
      </vt:variant>
      <vt:variant>
        <vt:i4>0</vt:i4>
      </vt:variant>
      <vt:variant>
        <vt:i4>5</vt:i4>
      </vt:variant>
      <vt:variant>
        <vt:lpwstr>http://www.nevo.co.il/Law_word/law06/tak-7755.pdf</vt:lpwstr>
      </vt:variant>
      <vt:variant>
        <vt:lpwstr/>
      </vt:variant>
      <vt:variant>
        <vt:i4>8323084</vt:i4>
      </vt:variant>
      <vt:variant>
        <vt:i4>126</vt:i4>
      </vt:variant>
      <vt:variant>
        <vt:i4>0</vt:i4>
      </vt:variant>
      <vt:variant>
        <vt:i4>5</vt:i4>
      </vt:variant>
      <vt:variant>
        <vt:lpwstr>http://www.nevo.co.il/Law_word/law06/tak-7612.pdf</vt:lpwstr>
      </vt:variant>
      <vt:variant>
        <vt:lpwstr/>
      </vt:variant>
      <vt:variant>
        <vt:i4>7536649</vt:i4>
      </vt:variant>
      <vt:variant>
        <vt:i4>123</vt:i4>
      </vt:variant>
      <vt:variant>
        <vt:i4>0</vt:i4>
      </vt:variant>
      <vt:variant>
        <vt:i4>5</vt:i4>
      </vt:variant>
      <vt:variant>
        <vt:lpwstr>http://www.nevo.co.il/Law_word/law06/tak-8021.pdf</vt:lpwstr>
      </vt:variant>
      <vt:variant>
        <vt:lpwstr/>
      </vt:variant>
      <vt:variant>
        <vt:i4>7798796</vt:i4>
      </vt:variant>
      <vt:variant>
        <vt:i4>120</vt:i4>
      </vt:variant>
      <vt:variant>
        <vt:i4>0</vt:i4>
      </vt:variant>
      <vt:variant>
        <vt:i4>5</vt:i4>
      </vt:variant>
      <vt:variant>
        <vt:lpwstr>http://www.nevo.co.il/Law_word/law06/tak-7296.pdf</vt:lpwstr>
      </vt:variant>
      <vt:variant>
        <vt:lpwstr/>
      </vt:variant>
      <vt:variant>
        <vt:i4>7536649</vt:i4>
      </vt:variant>
      <vt:variant>
        <vt:i4>117</vt:i4>
      </vt:variant>
      <vt:variant>
        <vt:i4>0</vt:i4>
      </vt:variant>
      <vt:variant>
        <vt:i4>5</vt:i4>
      </vt:variant>
      <vt:variant>
        <vt:lpwstr>http://www.nevo.co.il/Law_word/law06/tak-8021.pdf</vt:lpwstr>
      </vt:variant>
      <vt:variant>
        <vt:lpwstr/>
      </vt:variant>
      <vt:variant>
        <vt:i4>8060938</vt:i4>
      </vt:variant>
      <vt:variant>
        <vt:i4>114</vt:i4>
      </vt:variant>
      <vt:variant>
        <vt:i4>0</vt:i4>
      </vt:variant>
      <vt:variant>
        <vt:i4>5</vt:i4>
      </vt:variant>
      <vt:variant>
        <vt:lpwstr>http://www.nevo.co.il/Law_word/law06/tak-7755.pdf</vt:lpwstr>
      </vt:variant>
      <vt:variant>
        <vt:lpwstr/>
      </vt:variant>
      <vt:variant>
        <vt:i4>7536649</vt:i4>
      </vt:variant>
      <vt:variant>
        <vt:i4>111</vt:i4>
      </vt:variant>
      <vt:variant>
        <vt:i4>0</vt:i4>
      </vt:variant>
      <vt:variant>
        <vt:i4>5</vt:i4>
      </vt:variant>
      <vt:variant>
        <vt:lpwstr>http://www.nevo.co.il/Law_word/law06/tak-8021.pdf</vt:lpwstr>
      </vt:variant>
      <vt:variant>
        <vt:lpwstr/>
      </vt:variant>
      <vt:variant>
        <vt:i4>7536649</vt:i4>
      </vt:variant>
      <vt:variant>
        <vt:i4>108</vt:i4>
      </vt:variant>
      <vt:variant>
        <vt:i4>0</vt:i4>
      </vt:variant>
      <vt:variant>
        <vt:i4>5</vt:i4>
      </vt:variant>
      <vt:variant>
        <vt:lpwstr>http://www.nevo.co.il/Law_word/law06/tak-8021.pdf</vt:lpwstr>
      </vt:variant>
      <vt:variant>
        <vt:lpwstr/>
      </vt:variant>
      <vt:variant>
        <vt:i4>7536649</vt:i4>
      </vt:variant>
      <vt:variant>
        <vt:i4>105</vt:i4>
      </vt:variant>
      <vt:variant>
        <vt:i4>0</vt:i4>
      </vt:variant>
      <vt:variant>
        <vt:i4>5</vt:i4>
      </vt:variant>
      <vt:variant>
        <vt:lpwstr>http://www.nevo.co.il/Law_word/law06/tak-8021.pdf</vt:lpwstr>
      </vt:variant>
      <vt:variant>
        <vt:lpwstr/>
      </vt:variant>
      <vt:variant>
        <vt:i4>7929859</vt:i4>
      </vt:variant>
      <vt:variant>
        <vt:i4>102</vt:i4>
      </vt:variant>
      <vt:variant>
        <vt:i4>0</vt:i4>
      </vt:variant>
      <vt:variant>
        <vt:i4>5</vt:i4>
      </vt:variant>
      <vt:variant>
        <vt:lpwstr>http://www.nevo.co.il/Law_word/law06/tak-7972.pdf</vt:lpwstr>
      </vt:variant>
      <vt:variant>
        <vt:lpwstr/>
      </vt:variant>
      <vt:variant>
        <vt:i4>8126477</vt:i4>
      </vt:variant>
      <vt:variant>
        <vt:i4>99</vt:i4>
      </vt:variant>
      <vt:variant>
        <vt:i4>0</vt:i4>
      </vt:variant>
      <vt:variant>
        <vt:i4>5</vt:i4>
      </vt:variant>
      <vt:variant>
        <vt:lpwstr>http://www.nevo.co.il/Law_word/law06/tak-7025.pdf</vt:lpwstr>
      </vt:variant>
      <vt:variant>
        <vt:lpwstr/>
      </vt:variant>
      <vt:variant>
        <vt:i4>7798796</vt:i4>
      </vt:variant>
      <vt:variant>
        <vt:i4>96</vt:i4>
      </vt:variant>
      <vt:variant>
        <vt:i4>0</vt:i4>
      </vt:variant>
      <vt:variant>
        <vt:i4>5</vt:i4>
      </vt:variant>
      <vt:variant>
        <vt:lpwstr>http://www.nevo.co.il/Law_word/law06/tak-7296.pdf</vt:lpwstr>
      </vt:variant>
      <vt:variant>
        <vt:lpwstr/>
      </vt:variant>
      <vt:variant>
        <vt:i4>8126477</vt:i4>
      </vt:variant>
      <vt:variant>
        <vt:i4>93</vt:i4>
      </vt:variant>
      <vt:variant>
        <vt:i4>0</vt:i4>
      </vt:variant>
      <vt:variant>
        <vt:i4>5</vt:i4>
      </vt:variant>
      <vt:variant>
        <vt:lpwstr>http://www.nevo.co.il/Law_word/law06/tak-7025.pdf</vt:lpwstr>
      </vt:variant>
      <vt:variant>
        <vt:lpwstr/>
      </vt:variant>
      <vt:variant>
        <vt:i4>7995396</vt:i4>
      </vt:variant>
      <vt:variant>
        <vt:i4>90</vt:i4>
      </vt:variant>
      <vt:variant>
        <vt:i4>0</vt:i4>
      </vt:variant>
      <vt:variant>
        <vt:i4>5</vt:i4>
      </vt:variant>
      <vt:variant>
        <vt:lpwstr>http://www.nevo.co.il/Law_word/law06/tak-6559.pdf</vt:lpwstr>
      </vt:variant>
      <vt:variant>
        <vt:lpwstr/>
      </vt:variant>
      <vt:variant>
        <vt:i4>8060938</vt:i4>
      </vt:variant>
      <vt:variant>
        <vt:i4>87</vt:i4>
      </vt:variant>
      <vt:variant>
        <vt:i4>0</vt:i4>
      </vt:variant>
      <vt:variant>
        <vt:i4>5</vt:i4>
      </vt:variant>
      <vt:variant>
        <vt:lpwstr>http://www.nevo.co.il/Law_word/law06/tak-7755.pdf</vt:lpwstr>
      </vt:variant>
      <vt:variant>
        <vt:lpwstr/>
      </vt:variant>
      <vt:variant>
        <vt:i4>7798796</vt:i4>
      </vt:variant>
      <vt:variant>
        <vt:i4>84</vt:i4>
      </vt:variant>
      <vt:variant>
        <vt:i4>0</vt:i4>
      </vt:variant>
      <vt:variant>
        <vt:i4>5</vt:i4>
      </vt:variant>
      <vt:variant>
        <vt:lpwstr>http://www.nevo.co.il/Law_word/law06/tak-7296.pdf</vt:lpwstr>
      </vt:variant>
      <vt:variant>
        <vt:lpwstr/>
      </vt:variant>
      <vt:variant>
        <vt:i4>8060938</vt:i4>
      </vt:variant>
      <vt:variant>
        <vt:i4>81</vt:i4>
      </vt:variant>
      <vt:variant>
        <vt:i4>0</vt:i4>
      </vt:variant>
      <vt:variant>
        <vt:i4>5</vt:i4>
      </vt:variant>
      <vt:variant>
        <vt:lpwstr>http://www.nevo.co.il/Law_word/law06/tak-7755.pdf</vt:lpwstr>
      </vt:variant>
      <vt:variant>
        <vt:lpwstr/>
      </vt:variant>
      <vt:variant>
        <vt:i4>8060938</vt:i4>
      </vt:variant>
      <vt:variant>
        <vt:i4>78</vt:i4>
      </vt:variant>
      <vt:variant>
        <vt:i4>0</vt:i4>
      </vt:variant>
      <vt:variant>
        <vt:i4>5</vt:i4>
      </vt:variant>
      <vt:variant>
        <vt:lpwstr>http://www.nevo.co.il/Law_word/law06/tak-7755.pdf</vt:lpwstr>
      </vt:variant>
      <vt:variant>
        <vt:lpwstr/>
      </vt:variant>
      <vt:variant>
        <vt:i4>8126477</vt:i4>
      </vt:variant>
      <vt:variant>
        <vt:i4>75</vt:i4>
      </vt:variant>
      <vt:variant>
        <vt:i4>0</vt:i4>
      </vt:variant>
      <vt:variant>
        <vt:i4>5</vt:i4>
      </vt:variant>
      <vt:variant>
        <vt:lpwstr>http://www.nevo.co.il/Law_word/law06/tak-7025.pdf</vt:lpwstr>
      </vt:variant>
      <vt:variant>
        <vt:lpwstr/>
      </vt:variant>
      <vt:variant>
        <vt:i4>8126477</vt:i4>
      </vt:variant>
      <vt:variant>
        <vt:i4>72</vt:i4>
      </vt:variant>
      <vt:variant>
        <vt:i4>0</vt:i4>
      </vt:variant>
      <vt:variant>
        <vt:i4>5</vt:i4>
      </vt:variant>
      <vt:variant>
        <vt:lpwstr>http://www.nevo.co.il/Law_word/law06/tak-7025.pdf</vt:lpwstr>
      </vt:variant>
      <vt:variant>
        <vt:lpwstr/>
      </vt:variant>
      <vt:variant>
        <vt:i4>8126477</vt:i4>
      </vt:variant>
      <vt:variant>
        <vt:i4>69</vt:i4>
      </vt:variant>
      <vt:variant>
        <vt:i4>0</vt:i4>
      </vt:variant>
      <vt:variant>
        <vt:i4>5</vt:i4>
      </vt:variant>
      <vt:variant>
        <vt:lpwstr>http://www.nevo.co.il/Law_word/law06/tak-7025.pdf</vt:lpwstr>
      </vt:variant>
      <vt:variant>
        <vt:lpwstr/>
      </vt:variant>
      <vt:variant>
        <vt:i4>8060938</vt:i4>
      </vt:variant>
      <vt:variant>
        <vt:i4>66</vt:i4>
      </vt:variant>
      <vt:variant>
        <vt:i4>0</vt:i4>
      </vt:variant>
      <vt:variant>
        <vt:i4>5</vt:i4>
      </vt:variant>
      <vt:variant>
        <vt:lpwstr>http://www.nevo.co.il/Law_word/law06/tak-7755.pdf</vt:lpwstr>
      </vt:variant>
      <vt:variant>
        <vt:lpwstr/>
      </vt:variant>
      <vt:variant>
        <vt:i4>7798796</vt:i4>
      </vt:variant>
      <vt:variant>
        <vt:i4>63</vt:i4>
      </vt:variant>
      <vt:variant>
        <vt:i4>0</vt:i4>
      </vt:variant>
      <vt:variant>
        <vt:i4>5</vt:i4>
      </vt:variant>
      <vt:variant>
        <vt:lpwstr>http://www.nevo.co.il/Law_word/law06/tak-7296.pdf</vt:lpwstr>
      </vt:variant>
      <vt:variant>
        <vt:lpwstr/>
      </vt:variant>
      <vt:variant>
        <vt:i4>8126477</vt:i4>
      </vt:variant>
      <vt:variant>
        <vt:i4>60</vt:i4>
      </vt:variant>
      <vt:variant>
        <vt:i4>0</vt:i4>
      </vt:variant>
      <vt:variant>
        <vt:i4>5</vt:i4>
      </vt:variant>
      <vt:variant>
        <vt:lpwstr>http://www.nevo.co.il/Law_word/law06/tak-7025.pdf</vt:lpwstr>
      </vt:variant>
      <vt:variant>
        <vt:lpwstr/>
      </vt:variant>
      <vt:variant>
        <vt:i4>7995396</vt:i4>
      </vt:variant>
      <vt:variant>
        <vt:i4>57</vt:i4>
      </vt:variant>
      <vt:variant>
        <vt:i4>0</vt:i4>
      </vt:variant>
      <vt:variant>
        <vt:i4>5</vt:i4>
      </vt:variant>
      <vt:variant>
        <vt:lpwstr>http://www.nevo.co.il/Law_word/law06/tak-6559.pdf</vt:lpwstr>
      </vt:variant>
      <vt:variant>
        <vt:lpwstr/>
      </vt:variant>
      <vt:variant>
        <vt:i4>8126477</vt:i4>
      </vt:variant>
      <vt:variant>
        <vt:i4>54</vt:i4>
      </vt:variant>
      <vt:variant>
        <vt:i4>0</vt:i4>
      </vt:variant>
      <vt:variant>
        <vt:i4>5</vt:i4>
      </vt:variant>
      <vt:variant>
        <vt:lpwstr>http://www.nevo.co.il/Law_word/law06/tak-7025.pdf</vt:lpwstr>
      </vt:variant>
      <vt:variant>
        <vt:lpwstr/>
      </vt:variant>
      <vt:variant>
        <vt:i4>5505033</vt:i4>
      </vt:variant>
      <vt:variant>
        <vt:i4>48</vt:i4>
      </vt:variant>
      <vt:variant>
        <vt:i4>0</vt:i4>
      </vt:variant>
      <vt:variant>
        <vt:i4>5</vt:i4>
      </vt:variant>
      <vt:variant>
        <vt:lpwstr/>
      </vt:variant>
      <vt:variant>
        <vt:lpwstr>med1</vt:lpwstr>
      </vt:variant>
      <vt:variant>
        <vt:i4>5570569</vt:i4>
      </vt:variant>
      <vt:variant>
        <vt:i4>42</vt:i4>
      </vt:variant>
      <vt:variant>
        <vt:i4>0</vt:i4>
      </vt:variant>
      <vt:variant>
        <vt:i4>5</vt:i4>
      </vt:variant>
      <vt:variant>
        <vt:lpwstr/>
      </vt:variant>
      <vt:variant>
        <vt:lpwstr>med0</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Seif8</vt:lpwstr>
      </vt:variant>
      <vt:variant>
        <vt:i4>196634</vt:i4>
      </vt:variant>
      <vt:variant>
        <vt:i4>6</vt:i4>
      </vt:variant>
      <vt:variant>
        <vt:i4>0</vt:i4>
      </vt:variant>
      <vt:variant>
        <vt:i4>5</vt:i4>
      </vt:variant>
      <vt:variant>
        <vt:lpwstr/>
      </vt:variant>
      <vt:variant>
        <vt:lpwstr>Seif6</vt:lpwstr>
      </vt:variant>
      <vt:variant>
        <vt:i4>196634</vt:i4>
      </vt:variant>
      <vt:variant>
        <vt:i4>0</vt:i4>
      </vt:variant>
      <vt:variant>
        <vt:i4>0</vt:i4>
      </vt:variant>
      <vt:variant>
        <vt:i4>5</vt:i4>
      </vt:variant>
      <vt:variant>
        <vt:lpwstr/>
      </vt:variant>
      <vt:variant>
        <vt:lpwstr>Seif1</vt:lpwstr>
      </vt:variant>
      <vt:variant>
        <vt:i4>7864326</vt:i4>
      </vt:variant>
      <vt:variant>
        <vt:i4>48</vt:i4>
      </vt:variant>
      <vt:variant>
        <vt:i4>0</vt:i4>
      </vt:variant>
      <vt:variant>
        <vt:i4>5</vt:i4>
      </vt:variant>
      <vt:variant>
        <vt:lpwstr>http://www.nevo.co.il/Law_word/law10/yalkut-7108.pdf</vt:lpwstr>
      </vt:variant>
      <vt:variant>
        <vt:lpwstr/>
      </vt:variant>
      <vt:variant>
        <vt:i4>8192002</vt:i4>
      </vt:variant>
      <vt:variant>
        <vt:i4>45</vt:i4>
      </vt:variant>
      <vt:variant>
        <vt:i4>0</vt:i4>
      </vt:variant>
      <vt:variant>
        <vt:i4>5</vt:i4>
      </vt:variant>
      <vt:variant>
        <vt:lpwstr>http://www.nevo.co.il/Law_word/law10/yalkut-5965.pdf</vt:lpwstr>
      </vt:variant>
      <vt:variant>
        <vt:lpwstr/>
      </vt:variant>
      <vt:variant>
        <vt:i4>7536649</vt:i4>
      </vt:variant>
      <vt:variant>
        <vt:i4>42</vt:i4>
      </vt:variant>
      <vt:variant>
        <vt:i4>0</vt:i4>
      </vt:variant>
      <vt:variant>
        <vt:i4>5</vt:i4>
      </vt:variant>
      <vt:variant>
        <vt:lpwstr>http://www.nevo.co.il/Law_word/law06/TAK-8021.pdf</vt:lpwstr>
      </vt:variant>
      <vt:variant>
        <vt:lpwstr/>
      </vt:variant>
      <vt:variant>
        <vt:i4>7929859</vt:i4>
      </vt:variant>
      <vt:variant>
        <vt:i4>39</vt:i4>
      </vt:variant>
      <vt:variant>
        <vt:i4>0</vt:i4>
      </vt:variant>
      <vt:variant>
        <vt:i4>5</vt:i4>
      </vt:variant>
      <vt:variant>
        <vt:lpwstr>http://www.nevo.co.il/Law_word/law06/tak-7972.pdf</vt:lpwstr>
      </vt:variant>
      <vt:variant>
        <vt:lpwstr/>
      </vt:variant>
      <vt:variant>
        <vt:i4>8060938</vt:i4>
      </vt:variant>
      <vt:variant>
        <vt:i4>36</vt:i4>
      </vt:variant>
      <vt:variant>
        <vt:i4>0</vt:i4>
      </vt:variant>
      <vt:variant>
        <vt:i4>5</vt:i4>
      </vt:variant>
      <vt:variant>
        <vt:lpwstr>http://www.nevo.co.il/Law_word/law06/tak-7755.pdf</vt:lpwstr>
      </vt:variant>
      <vt:variant>
        <vt:lpwstr/>
      </vt:variant>
      <vt:variant>
        <vt:i4>8323084</vt:i4>
      </vt:variant>
      <vt:variant>
        <vt:i4>33</vt:i4>
      </vt:variant>
      <vt:variant>
        <vt:i4>0</vt:i4>
      </vt:variant>
      <vt:variant>
        <vt:i4>5</vt:i4>
      </vt:variant>
      <vt:variant>
        <vt:lpwstr>http://www.nevo.co.il/Law_word/law06/tak-7612.pdf</vt:lpwstr>
      </vt:variant>
      <vt:variant>
        <vt:lpwstr/>
      </vt:variant>
      <vt:variant>
        <vt:i4>8060941</vt:i4>
      </vt:variant>
      <vt:variant>
        <vt:i4>30</vt:i4>
      </vt:variant>
      <vt:variant>
        <vt:i4>0</vt:i4>
      </vt:variant>
      <vt:variant>
        <vt:i4>5</vt:i4>
      </vt:variant>
      <vt:variant>
        <vt:lpwstr>http://www.nevo.co.il/Law_word/law06/tak-7550.pdf</vt:lpwstr>
      </vt:variant>
      <vt:variant>
        <vt:lpwstr/>
      </vt:variant>
      <vt:variant>
        <vt:i4>7798796</vt:i4>
      </vt:variant>
      <vt:variant>
        <vt:i4>27</vt:i4>
      </vt:variant>
      <vt:variant>
        <vt:i4>0</vt:i4>
      </vt:variant>
      <vt:variant>
        <vt:i4>5</vt:i4>
      </vt:variant>
      <vt:variant>
        <vt:lpwstr>http://www.nevo.co.il/Law_word/law06/TAK-7296.pdf</vt:lpwstr>
      </vt:variant>
      <vt:variant>
        <vt:lpwstr/>
      </vt:variant>
      <vt:variant>
        <vt:i4>8126477</vt:i4>
      </vt:variant>
      <vt:variant>
        <vt:i4>24</vt:i4>
      </vt:variant>
      <vt:variant>
        <vt:i4>0</vt:i4>
      </vt:variant>
      <vt:variant>
        <vt:i4>5</vt:i4>
      </vt:variant>
      <vt:variant>
        <vt:lpwstr>http://www.nevo.co.il/Law_word/law06/TAK-7025.pdf</vt:lpwstr>
      </vt:variant>
      <vt:variant>
        <vt:lpwstr/>
      </vt:variant>
      <vt:variant>
        <vt:i4>8126477</vt:i4>
      </vt:variant>
      <vt:variant>
        <vt:i4>21</vt:i4>
      </vt:variant>
      <vt:variant>
        <vt:i4>0</vt:i4>
      </vt:variant>
      <vt:variant>
        <vt:i4>5</vt:i4>
      </vt:variant>
      <vt:variant>
        <vt:lpwstr>http://www.nevo.co.il/Law_word/law06/tak-7025.pdf</vt:lpwstr>
      </vt:variant>
      <vt:variant>
        <vt:lpwstr/>
      </vt:variant>
      <vt:variant>
        <vt:i4>8257540</vt:i4>
      </vt:variant>
      <vt:variant>
        <vt:i4>18</vt:i4>
      </vt:variant>
      <vt:variant>
        <vt:i4>0</vt:i4>
      </vt:variant>
      <vt:variant>
        <vt:i4>5</vt:i4>
      </vt:variant>
      <vt:variant>
        <vt:lpwstr>http://www.nevo.co.il/Law_word/law06/tak-6915.pdf</vt:lpwstr>
      </vt:variant>
      <vt:variant>
        <vt:lpwstr/>
      </vt:variant>
      <vt:variant>
        <vt:i4>7864333</vt:i4>
      </vt:variant>
      <vt:variant>
        <vt:i4>15</vt:i4>
      </vt:variant>
      <vt:variant>
        <vt:i4>0</vt:i4>
      </vt:variant>
      <vt:variant>
        <vt:i4>5</vt:i4>
      </vt:variant>
      <vt:variant>
        <vt:lpwstr>http://www.nevo.co.il/Law_word/law06/tak-6772.pdf</vt:lpwstr>
      </vt:variant>
      <vt:variant>
        <vt:lpwstr/>
      </vt:variant>
      <vt:variant>
        <vt:i4>2818059</vt:i4>
      </vt:variant>
      <vt:variant>
        <vt:i4>12</vt:i4>
      </vt:variant>
      <vt:variant>
        <vt:i4>0</vt:i4>
      </vt:variant>
      <vt:variant>
        <vt:i4>5</vt:i4>
      </vt:variant>
      <vt:variant>
        <vt:lpwstr>http://web1.nevo.co.il/Law_word/law06/tak-6623.pdf</vt:lpwstr>
      </vt:variant>
      <vt:variant>
        <vt:lpwstr/>
      </vt:variant>
      <vt:variant>
        <vt:i4>8323085</vt:i4>
      </vt:variant>
      <vt:variant>
        <vt:i4>9</vt:i4>
      </vt:variant>
      <vt:variant>
        <vt:i4>0</vt:i4>
      </vt:variant>
      <vt:variant>
        <vt:i4>5</vt:i4>
      </vt:variant>
      <vt:variant>
        <vt:lpwstr>http://www.nevo.co.il/Law_word/law06/tak-6603.pdf</vt:lpwstr>
      </vt:variant>
      <vt:variant>
        <vt:lpwstr/>
      </vt:variant>
      <vt:variant>
        <vt:i4>7995396</vt:i4>
      </vt:variant>
      <vt:variant>
        <vt:i4>6</vt:i4>
      </vt:variant>
      <vt:variant>
        <vt:i4>0</vt:i4>
      </vt:variant>
      <vt:variant>
        <vt:i4>5</vt:i4>
      </vt:variant>
      <vt:variant>
        <vt:lpwstr>http://www.nevo.co.il/Law_word/law06/tak-6559.pdf</vt:lpwstr>
      </vt:variant>
      <vt:variant>
        <vt:lpwstr/>
      </vt:variant>
      <vt:variant>
        <vt:i4>8323073</vt:i4>
      </vt:variant>
      <vt:variant>
        <vt:i4>3</vt:i4>
      </vt:variant>
      <vt:variant>
        <vt:i4>0</vt:i4>
      </vt:variant>
      <vt:variant>
        <vt:i4>5</vt:i4>
      </vt:variant>
      <vt:variant>
        <vt:lpwstr>http://www.nevo.co.il/Law_word/law06/tak-6108.pdf</vt:lpwstr>
      </vt:variant>
      <vt:variant>
        <vt:lpwstr/>
      </vt:variant>
      <vt:variant>
        <vt:i4>7798797</vt:i4>
      </vt:variant>
      <vt:variant>
        <vt:i4>0</vt:i4>
      </vt:variant>
      <vt:variant>
        <vt:i4>0</vt:i4>
      </vt:variant>
      <vt:variant>
        <vt:i4>5</vt:i4>
      </vt:variant>
      <vt:variant>
        <vt:lpwstr>http://www.nevo.co.il/Law_word/law06/tak-6085.pdf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2023-06-05T19:25:00Z</dcterms:created>
  <dcterms:modified xsi:type="dcterms:W3CDTF">2023-06-05T19:25:00Z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פיקוח על מחירי מצרכים ושירותים</vt:lpwstr>
  </property>
  <property fmtid="{D5CDD505-2E9C-101B-9397-08002B2CF9AE}" pid="4" name="LAWNAME">
    <vt:lpwstr>צו פיקוח על מחירי מצרכים ושירותים (מחירים מרביים לתכשירים שהם תכשירי מרשם), תשס"א-2001</vt:lpwstr>
  </property>
  <property fmtid="{D5CDD505-2E9C-101B-9397-08002B2CF9AE}" pid="5" name="LAWNUMBER">
    <vt:lpwstr>0729</vt:lpwstr>
  </property>
  <property fmtid="{D5CDD505-2E9C-101B-9397-08002B2CF9AE}" pid="6" name="TYPE">
    <vt:lpwstr>01</vt:lpwstr>
  </property>
  <property fmtid="{D5CDD505-2E9C-101B-9397-08002B2CF9AE}" pid="7" name="LINKK2">
    <vt:lpwstr>http://www.nevo.co.il/Law_word/law06/tak-6915.pdf;‎רשומות – תקנות כלליות#ק"ת תש"ע מס' ‏‏6915#מיום 29.7.2010#עמ' 1455#הוראת שעה#תוקפה מיום 19.3.2010 עד יום 31.12.2010‏</vt:lpwstr>
  </property>
  <property fmtid="{D5CDD505-2E9C-101B-9397-08002B2CF9AE}" pid="8" name="LINKK3">
    <vt:lpwstr>http://www.nevo.co.il/Law_word/law06/TAK-7025.pdf;‎רשומות - תקנות כלליות#ק"ת תשע"א מס' ‏‏7025# מיום 21.8.2011 עמ' 1295 – צו תשע"א-2011; תחילתו ביום 24.11.2010‏</vt:lpwstr>
  </property>
  <property fmtid="{D5CDD505-2E9C-101B-9397-08002B2CF9AE}" pid="9" name="LINKK4">
    <vt:lpwstr>http://www.nevo.co.il/Law_word/law06/TAK-7296.pdf;‎רשומות - תקנות כלליות#ק"ת תשע"ד מס' ‏‏7296 #מיום 17.10.2013 עמ' 68 – צו תשע"ד-2013; תחילתו ביום 28.8.2013‏</vt:lpwstr>
  </property>
  <property fmtid="{D5CDD505-2E9C-101B-9397-08002B2CF9AE}" pid="10" name="LINKK5">
    <vt:lpwstr>http://www.nevo.co.il/Law_word/law06/tak-7550.pdf;‎רשומות - תקנות כלליות#ק"ת תשע"ה מס' ‏‏7550 #מיום 1.9.2015 עמ' 1880 – הוראת שעה; תוקפה מיום 1.6.2015 עד יום 31.5.2016‏</vt:lpwstr>
  </property>
  <property fmtid="{D5CDD505-2E9C-101B-9397-08002B2CF9AE}" pid="11" name="LINKK6">
    <vt:lpwstr>http://www.nevo.co.il/Law_word/law06/tak-7612.pdf;‎רשומות - תקנות כלליות#ק"ת תשע"ו מס' ‏‏7612 #מיום 1.2.2016 עמ' 702 – הוראת שעה; תוקפה מיום 4.12.2015 עד יום 30.11.2016‏</vt:lpwstr>
  </property>
  <property fmtid="{D5CDD505-2E9C-101B-9397-08002B2CF9AE}" pid="12" name="LINKK7">
    <vt:lpwstr>http://www.nevo.co.il/Law_word/law06/tak-7755.pdf;‎רשומות - תקנות כלליות#ק"ת תשע"ז מס' ‏‏7755 #מיום 1.1.2017 עמ' 748 – צו תשע"ז-2017; ר' סעיף 5 לענין הוראות שעה</vt:lpwstr>
  </property>
  <property fmtid="{D5CDD505-2E9C-101B-9397-08002B2CF9AE}" pid="13" name="LINKK8">
    <vt:lpwstr>http://www.nevo.co.il/Law_word/law06/tak-7972.pdf;‎רשומות - תקנות כלליות#ק"ת תשע"ח מס' ‏‏7972 #מיום 26.3.2018 עמ' 1174 – צו תשע"ח-2018; תחילתו ביום 4.1.2018‏</vt:lpwstr>
  </property>
  <property fmtid="{D5CDD505-2E9C-101B-9397-08002B2CF9AE}" pid="14" name="LINKK9">
    <vt:lpwstr>http://www.nevo.co.il/Law_word/law06/TAK-8021.pdf;‎רשומות - תקנות כלליות#ק"ת תשע"ח מס' ‏‏8021 #מיום 14.6.2018 עמ' 2180 – צו (מס' 2) תשע"ח-2018; תחילתו ביום 1.1.2019 ור' סעיף 6 לענין ‏הוראת שעה</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LINKK1">
    <vt:lpwstr>http://www.nevo.co.il/Law_word/law06/tak-6772.pdf;‎רשומות - תקנות כלליות#ק"ת תשס"ט מס' ‏‏6772 #מיום 16.4.2009 עמ' 844 – הוראת שעה; תוקפה מיום 22.3.2009 עד יום 31.12.2009‏</vt:lpwstr>
  </property>
  <property fmtid="{D5CDD505-2E9C-101B-9397-08002B2CF9AE}" pid="22" name="MEKORSAMCHUT">
    <vt:lpwstr/>
  </property>
  <property fmtid="{D5CDD505-2E9C-101B-9397-08002B2CF9AE}" pid="23" name="MEKOR_NAME1">
    <vt:lpwstr>חוק פיקוח על מחירי מצרכים ושירותים</vt:lpwstr>
  </property>
  <property fmtid="{D5CDD505-2E9C-101B-9397-08002B2CF9AE}" pid="24" name="MEKOR_SAIF1">
    <vt:lpwstr>12XאX1X;13XאX</vt:lpwstr>
  </property>
  <property fmtid="{D5CDD505-2E9C-101B-9397-08002B2CF9AE}" pid="25" name="NOSE11">
    <vt:lpwstr>משפט פרטי וכלכלה</vt:lpwstr>
  </property>
  <property fmtid="{D5CDD505-2E9C-101B-9397-08002B2CF9AE}" pid="26" name="NOSE21">
    <vt:lpwstr>כספים</vt:lpwstr>
  </property>
  <property fmtid="{D5CDD505-2E9C-101B-9397-08002B2CF9AE}" pid="27" name="NOSE31">
    <vt:lpwstr>פיקוח ויציבות מחירים</vt:lpwstr>
  </property>
  <property fmtid="{D5CDD505-2E9C-101B-9397-08002B2CF9AE}" pid="28" name="NOSE41">
    <vt:lpwstr>מחירים מרביים</vt:lpwstr>
  </property>
  <property fmtid="{D5CDD505-2E9C-101B-9397-08002B2CF9AE}" pid="29" name="NOSE12">
    <vt:lpwstr>רשויות ומשפט מנהלי</vt:lpwstr>
  </property>
  <property fmtid="{D5CDD505-2E9C-101B-9397-08002B2CF9AE}" pid="30" name="NOSE22">
    <vt:lpwstr>מצרכים ושירותים</vt:lpwstr>
  </property>
  <property fmtid="{D5CDD505-2E9C-101B-9397-08002B2CF9AE}" pid="31" name="NOSE32">
    <vt:lpwstr>פיקוח ויציבות מחירים</vt:lpwstr>
  </property>
  <property fmtid="{D5CDD505-2E9C-101B-9397-08002B2CF9AE}" pid="32" name="NOSE42">
    <vt:lpwstr>מחירים מרביים</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