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3FF8" w14:textId="77777777" w:rsidR="008F5CBB" w:rsidRDefault="008F5CBB" w:rsidP="001F4115">
      <w:pPr>
        <w:pStyle w:val="big-header"/>
        <w:ind w:left="0" w:right="1134"/>
        <w:rPr>
          <w:rFonts w:cs="FrankRuehl" w:hint="cs"/>
          <w:sz w:val="32"/>
          <w:rtl/>
        </w:rPr>
      </w:pPr>
      <w:r>
        <w:rPr>
          <w:rFonts w:cs="FrankRuehl" w:hint="cs"/>
          <w:sz w:val="32"/>
          <w:rtl/>
        </w:rPr>
        <w:t>צו פיקוח על מחירי מצרכים ושירותים (קביעת רמת פיקוח</w:t>
      </w:r>
      <w:r w:rsidR="001F4115">
        <w:rPr>
          <w:rFonts w:cs="FrankRuehl" w:hint="cs"/>
          <w:sz w:val="32"/>
          <w:rtl/>
        </w:rPr>
        <w:t xml:space="preserve"> ומחירים מרביים לפיקדון בעד ציוד גז</w:t>
      </w:r>
      <w:r>
        <w:rPr>
          <w:rFonts w:cs="FrankRuehl" w:hint="cs"/>
          <w:sz w:val="32"/>
          <w:rtl/>
        </w:rPr>
        <w:t xml:space="preserve">), </w:t>
      </w:r>
      <w:r w:rsidR="001F4115">
        <w:rPr>
          <w:rFonts w:cs="FrankRuehl" w:hint="cs"/>
          <w:sz w:val="32"/>
          <w:rtl/>
        </w:rPr>
        <w:t>תשע"ו-2015</w:t>
      </w:r>
    </w:p>
    <w:p w14:paraId="6529F684" w14:textId="77777777" w:rsidR="001F4115" w:rsidRPr="001F4115" w:rsidRDefault="001F4115" w:rsidP="001F4115">
      <w:pPr>
        <w:spacing w:line="320" w:lineRule="auto"/>
        <w:rPr>
          <w:rFonts w:cs="FrankRuehl"/>
          <w:szCs w:val="26"/>
          <w:rtl/>
        </w:rPr>
      </w:pPr>
    </w:p>
    <w:p w14:paraId="15E31599" w14:textId="77777777" w:rsidR="001F4115" w:rsidRDefault="001F4115" w:rsidP="001F4115">
      <w:pPr>
        <w:spacing w:line="320" w:lineRule="auto"/>
        <w:rPr>
          <w:rtl/>
        </w:rPr>
      </w:pPr>
    </w:p>
    <w:p w14:paraId="43C05AC9" w14:textId="77777777" w:rsidR="001F4115" w:rsidRDefault="001F4115" w:rsidP="001F4115">
      <w:pPr>
        <w:spacing w:line="320" w:lineRule="auto"/>
        <w:rPr>
          <w:rFonts w:cs="Miriam"/>
          <w:szCs w:val="22"/>
          <w:rtl/>
        </w:rPr>
      </w:pPr>
      <w:r w:rsidRPr="001F4115">
        <w:rPr>
          <w:rFonts w:cs="Miriam"/>
          <w:szCs w:val="22"/>
          <w:rtl/>
        </w:rPr>
        <w:t>משפט פרטי וכלכלה</w:t>
      </w:r>
      <w:r w:rsidRPr="001F4115">
        <w:rPr>
          <w:rFonts w:cs="FrankRuehl"/>
          <w:szCs w:val="26"/>
          <w:rtl/>
        </w:rPr>
        <w:t xml:space="preserve"> – כספים – פיקוח ויציבות מחירים – מחירים מרביים</w:t>
      </w:r>
    </w:p>
    <w:p w14:paraId="4567A072" w14:textId="77777777" w:rsidR="001F4115" w:rsidRDefault="001F4115" w:rsidP="001F4115">
      <w:pPr>
        <w:spacing w:line="320" w:lineRule="auto"/>
        <w:rPr>
          <w:rFonts w:cs="Miriam"/>
          <w:szCs w:val="22"/>
          <w:rtl/>
        </w:rPr>
      </w:pPr>
      <w:r w:rsidRPr="001F4115">
        <w:rPr>
          <w:rFonts w:cs="Miriam"/>
          <w:szCs w:val="22"/>
          <w:rtl/>
        </w:rPr>
        <w:t>רשויות ומשפט מנהלי</w:t>
      </w:r>
      <w:r w:rsidRPr="001F4115">
        <w:rPr>
          <w:rFonts w:cs="FrankRuehl"/>
          <w:szCs w:val="26"/>
          <w:rtl/>
        </w:rPr>
        <w:t xml:space="preserve"> – מצרכים ושירותים – פיקוח ויציבות מחירים – מחירים מרביים</w:t>
      </w:r>
    </w:p>
    <w:p w14:paraId="3382FD92" w14:textId="77777777" w:rsidR="001F4115" w:rsidRDefault="001F4115" w:rsidP="001F4115">
      <w:pPr>
        <w:spacing w:line="320" w:lineRule="auto"/>
        <w:rPr>
          <w:rFonts w:cs="Miriam"/>
          <w:szCs w:val="22"/>
          <w:rtl/>
        </w:rPr>
      </w:pPr>
      <w:r w:rsidRPr="001F4115">
        <w:rPr>
          <w:rFonts w:cs="Miriam"/>
          <w:szCs w:val="22"/>
          <w:rtl/>
        </w:rPr>
        <w:t>רשויות ומשפט מנהלי</w:t>
      </w:r>
      <w:r w:rsidRPr="001F4115">
        <w:rPr>
          <w:rFonts w:cs="FrankRuehl"/>
          <w:szCs w:val="26"/>
          <w:rtl/>
        </w:rPr>
        <w:t xml:space="preserve"> – מצרכים ושירותים – פיקוח – משאבי אנרגיה</w:t>
      </w:r>
    </w:p>
    <w:p w14:paraId="4346A0CE" w14:textId="77777777" w:rsidR="001F4115" w:rsidRPr="001F4115" w:rsidRDefault="001F4115" w:rsidP="001F4115">
      <w:pPr>
        <w:spacing w:line="320" w:lineRule="auto"/>
        <w:rPr>
          <w:rFonts w:cs="Miriam" w:hint="cs"/>
          <w:szCs w:val="22"/>
          <w:rtl/>
        </w:rPr>
      </w:pPr>
      <w:r w:rsidRPr="001F4115">
        <w:rPr>
          <w:rFonts w:cs="Miriam"/>
          <w:szCs w:val="22"/>
          <w:rtl/>
        </w:rPr>
        <w:t>רשויות ומשפט מנהלי</w:t>
      </w:r>
      <w:r w:rsidRPr="001F4115">
        <w:rPr>
          <w:rFonts w:cs="FrankRuehl"/>
          <w:szCs w:val="26"/>
          <w:rtl/>
        </w:rPr>
        <w:t xml:space="preserve"> – תשתיות – גז</w:t>
      </w:r>
    </w:p>
    <w:p w14:paraId="0793E5B7" w14:textId="77777777" w:rsidR="008F5CBB" w:rsidRDefault="008F5CB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5401" w:rsidRPr="00FF5401" w14:paraId="5C77D2B3" w14:textId="77777777" w:rsidTr="00FF5401">
        <w:tblPrEx>
          <w:tblCellMar>
            <w:top w:w="0" w:type="dxa"/>
            <w:bottom w:w="0" w:type="dxa"/>
          </w:tblCellMar>
        </w:tblPrEx>
        <w:tc>
          <w:tcPr>
            <w:tcW w:w="1247" w:type="dxa"/>
          </w:tcPr>
          <w:p w14:paraId="4FE06004" w14:textId="77777777" w:rsidR="00FF5401" w:rsidRPr="00FF5401" w:rsidRDefault="00FF5401" w:rsidP="00FF5401">
            <w:pPr>
              <w:rPr>
                <w:rFonts w:cs="Frankruhel" w:hint="cs"/>
                <w:rtl/>
              </w:rPr>
            </w:pPr>
            <w:r>
              <w:rPr>
                <w:rtl/>
              </w:rPr>
              <w:t xml:space="preserve">סעיף 1 </w:t>
            </w:r>
          </w:p>
        </w:tc>
        <w:tc>
          <w:tcPr>
            <w:tcW w:w="5669" w:type="dxa"/>
          </w:tcPr>
          <w:p w14:paraId="6DD05EAE" w14:textId="77777777" w:rsidR="00FF5401" w:rsidRPr="00FF5401" w:rsidRDefault="00FF5401" w:rsidP="00FF5401">
            <w:pPr>
              <w:rPr>
                <w:rFonts w:cs="Frankruhel" w:hint="cs"/>
                <w:rtl/>
              </w:rPr>
            </w:pPr>
            <w:r>
              <w:rPr>
                <w:rtl/>
              </w:rPr>
              <w:t>הגדרות</w:t>
            </w:r>
          </w:p>
        </w:tc>
        <w:tc>
          <w:tcPr>
            <w:tcW w:w="567" w:type="dxa"/>
          </w:tcPr>
          <w:p w14:paraId="6DCD2242" w14:textId="77777777" w:rsidR="00FF5401" w:rsidRPr="00FF5401" w:rsidRDefault="00FF5401" w:rsidP="00FF5401">
            <w:pPr>
              <w:rPr>
                <w:rStyle w:val="Hyperlink"/>
                <w:rFonts w:hint="cs"/>
                <w:rtl/>
              </w:rPr>
            </w:pPr>
            <w:hyperlink w:anchor="Seif1" w:tooltip="הגדרות" w:history="1">
              <w:r w:rsidRPr="00FF5401">
                <w:rPr>
                  <w:rStyle w:val="Hyperlink"/>
                </w:rPr>
                <w:t>Go</w:t>
              </w:r>
            </w:hyperlink>
          </w:p>
        </w:tc>
        <w:tc>
          <w:tcPr>
            <w:tcW w:w="850" w:type="dxa"/>
          </w:tcPr>
          <w:p w14:paraId="71A8314A"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F5401" w:rsidRPr="00FF5401" w14:paraId="674F4E3A" w14:textId="77777777" w:rsidTr="00FF5401">
        <w:tblPrEx>
          <w:tblCellMar>
            <w:top w:w="0" w:type="dxa"/>
            <w:bottom w:w="0" w:type="dxa"/>
          </w:tblCellMar>
        </w:tblPrEx>
        <w:tc>
          <w:tcPr>
            <w:tcW w:w="1247" w:type="dxa"/>
          </w:tcPr>
          <w:p w14:paraId="7BDB0FBD" w14:textId="77777777" w:rsidR="00FF5401" w:rsidRPr="00FF5401" w:rsidRDefault="00FF5401" w:rsidP="00FF5401">
            <w:pPr>
              <w:rPr>
                <w:rFonts w:cs="Frankruhel" w:hint="cs"/>
                <w:rtl/>
              </w:rPr>
            </w:pPr>
            <w:r>
              <w:rPr>
                <w:rtl/>
              </w:rPr>
              <w:t xml:space="preserve">סעיף 2 </w:t>
            </w:r>
          </w:p>
        </w:tc>
        <w:tc>
          <w:tcPr>
            <w:tcW w:w="5669" w:type="dxa"/>
          </w:tcPr>
          <w:p w14:paraId="1DF7C963" w14:textId="77777777" w:rsidR="00FF5401" w:rsidRPr="00FF5401" w:rsidRDefault="00FF5401" w:rsidP="00FF5401">
            <w:pPr>
              <w:rPr>
                <w:rFonts w:cs="Frankruhel" w:hint="cs"/>
                <w:rtl/>
              </w:rPr>
            </w:pPr>
            <w:r>
              <w:rPr>
                <w:rtl/>
              </w:rPr>
              <w:t>רמת הפיקוח</w:t>
            </w:r>
          </w:p>
        </w:tc>
        <w:tc>
          <w:tcPr>
            <w:tcW w:w="567" w:type="dxa"/>
          </w:tcPr>
          <w:p w14:paraId="45F59B07" w14:textId="77777777" w:rsidR="00FF5401" w:rsidRPr="00FF5401" w:rsidRDefault="00FF5401" w:rsidP="00FF5401">
            <w:pPr>
              <w:rPr>
                <w:rStyle w:val="Hyperlink"/>
                <w:rFonts w:hint="cs"/>
                <w:rtl/>
              </w:rPr>
            </w:pPr>
            <w:hyperlink w:anchor="Seif2" w:tooltip="רמת הפיקוח" w:history="1">
              <w:r w:rsidRPr="00FF5401">
                <w:rPr>
                  <w:rStyle w:val="Hyperlink"/>
                </w:rPr>
                <w:t>Go</w:t>
              </w:r>
            </w:hyperlink>
          </w:p>
        </w:tc>
        <w:tc>
          <w:tcPr>
            <w:tcW w:w="850" w:type="dxa"/>
          </w:tcPr>
          <w:p w14:paraId="7A4940FE"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F5401" w:rsidRPr="00FF5401" w14:paraId="78742520" w14:textId="77777777" w:rsidTr="00FF5401">
        <w:tblPrEx>
          <w:tblCellMar>
            <w:top w:w="0" w:type="dxa"/>
            <w:bottom w:w="0" w:type="dxa"/>
          </w:tblCellMar>
        </w:tblPrEx>
        <w:tc>
          <w:tcPr>
            <w:tcW w:w="1247" w:type="dxa"/>
          </w:tcPr>
          <w:p w14:paraId="6878EDF2" w14:textId="77777777" w:rsidR="00FF5401" w:rsidRPr="00FF5401" w:rsidRDefault="00FF5401" w:rsidP="00FF5401">
            <w:pPr>
              <w:rPr>
                <w:rFonts w:cs="Frankruhel" w:hint="cs"/>
                <w:rtl/>
              </w:rPr>
            </w:pPr>
            <w:r>
              <w:rPr>
                <w:rtl/>
              </w:rPr>
              <w:t xml:space="preserve">סעיף 3 </w:t>
            </w:r>
          </w:p>
        </w:tc>
        <w:tc>
          <w:tcPr>
            <w:tcW w:w="5669" w:type="dxa"/>
          </w:tcPr>
          <w:p w14:paraId="024D45D1" w14:textId="77777777" w:rsidR="00FF5401" w:rsidRPr="00FF5401" w:rsidRDefault="00FF5401" w:rsidP="00FF5401">
            <w:pPr>
              <w:rPr>
                <w:rFonts w:cs="Frankruhel" w:hint="cs"/>
                <w:rtl/>
              </w:rPr>
            </w:pPr>
            <w:r>
              <w:rPr>
                <w:rtl/>
              </w:rPr>
              <w:t>מחיר מרבי לפיקדון</w:t>
            </w:r>
          </w:p>
        </w:tc>
        <w:tc>
          <w:tcPr>
            <w:tcW w:w="567" w:type="dxa"/>
          </w:tcPr>
          <w:p w14:paraId="697C21CA" w14:textId="77777777" w:rsidR="00FF5401" w:rsidRPr="00FF5401" w:rsidRDefault="00FF5401" w:rsidP="00FF5401">
            <w:pPr>
              <w:rPr>
                <w:rStyle w:val="Hyperlink"/>
                <w:rFonts w:hint="cs"/>
                <w:rtl/>
              </w:rPr>
            </w:pPr>
            <w:hyperlink w:anchor="Seif3" w:tooltip="מחיר מרבי לפיקדון" w:history="1">
              <w:r w:rsidRPr="00FF5401">
                <w:rPr>
                  <w:rStyle w:val="Hyperlink"/>
                </w:rPr>
                <w:t>Go</w:t>
              </w:r>
            </w:hyperlink>
          </w:p>
        </w:tc>
        <w:tc>
          <w:tcPr>
            <w:tcW w:w="850" w:type="dxa"/>
          </w:tcPr>
          <w:p w14:paraId="5A292B6F"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F5401" w:rsidRPr="00FF5401" w14:paraId="65C51CA6" w14:textId="77777777" w:rsidTr="00FF5401">
        <w:tblPrEx>
          <w:tblCellMar>
            <w:top w:w="0" w:type="dxa"/>
            <w:bottom w:w="0" w:type="dxa"/>
          </w:tblCellMar>
        </w:tblPrEx>
        <w:tc>
          <w:tcPr>
            <w:tcW w:w="1247" w:type="dxa"/>
          </w:tcPr>
          <w:p w14:paraId="1AC13ABB" w14:textId="77777777" w:rsidR="00FF5401" w:rsidRPr="00FF5401" w:rsidRDefault="00FF5401" w:rsidP="00FF5401">
            <w:pPr>
              <w:rPr>
                <w:rFonts w:cs="Frankruhel" w:hint="cs"/>
                <w:rtl/>
              </w:rPr>
            </w:pPr>
            <w:r>
              <w:rPr>
                <w:rtl/>
              </w:rPr>
              <w:t xml:space="preserve">סעיף 4 </w:t>
            </w:r>
          </w:p>
        </w:tc>
        <w:tc>
          <w:tcPr>
            <w:tcW w:w="5669" w:type="dxa"/>
          </w:tcPr>
          <w:p w14:paraId="01F6E663" w14:textId="77777777" w:rsidR="00FF5401" w:rsidRPr="00FF5401" w:rsidRDefault="00FF5401" w:rsidP="00FF5401">
            <w:pPr>
              <w:rPr>
                <w:rFonts w:cs="Frankruhel" w:hint="cs"/>
                <w:rtl/>
              </w:rPr>
            </w:pPr>
            <w:r>
              <w:rPr>
                <w:rtl/>
              </w:rPr>
              <w:t>עדכון מחיר הפיקדון</w:t>
            </w:r>
          </w:p>
        </w:tc>
        <w:tc>
          <w:tcPr>
            <w:tcW w:w="567" w:type="dxa"/>
          </w:tcPr>
          <w:p w14:paraId="77F11E42" w14:textId="77777777" w:rsidR="00FF5401" w:rsidRPr="00FF5401" w:rsidRDefault="00FF5401" w:rsidP="00FF5401">
            <w:pPr>
              <w:rPr>
                <w:rStyle w:val="Hyperlink"/>
                <w:rFonts w:hint="cs"/>
                <w:rtl/>
              </w:rPr>
            </w:pPr>
            <w:hyperlink w:anchor="Seif4" w:tooltip="עדכון מחיר הפיקדון" w:history="1">
              <w:r w:rsidRPr="00FF5401">
                <w:rPr>
                  <w:rStyle w:val="Hyperlink"/>
                </w:rPr>
                <w:t>Go</w:t>
              </w:r>
            </w:hyperlink>
          </w:p>
        </w:tc>
        <w:tc>
          <w:tcPr>
            <w:tcW w:w="850" w:type="dxa"/>
          </w:tcPr>
          <w:p w14:paraId="7822AFF4"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F5401" w:rsidRPr="00FF5401" w14:paraId="70488452" w14:textId="77777777" w:rsidTr="00FF5401">
        <w:tblPrEx>
          <w:tblCellMar>
            <w:top w:w="0" w:type="dxa"/>
            <w:bottom w:w="0" w:type="dxa"/>
          </w:tblCellMar>
        </w:tblPrEx>
        <w:tc>
          <w:tcPr>
            <w:tcW w:w="1247" w:type="dxa"/>
          </w:tcPr>
          <w:p w14:paraId="55E8F3A1" w14:textId="77777777" w:rsidR="00FF5401" w:rsidRPr="00FF5401" w:rsidRDefault="00FF5401" w:rsidP="00FF5401">
            <w:pPr>
              <w:rPr>
                <w:rFonts w:cs="Frankruhel" w:hint="cs"/>
                <w:rtl/>
              </w:rPr>
            </w:pPr>
            <w:r>
              <w:rPr>
                <w:rtl/>
              </w:rPr>
              <w:t xml:space="preserve">סעיף 5 </w:t>
            </w:r>
          </w:p>
        </w:tc>
        <w:tc>
          <w:tcPr>
            <w:tcW w:w="5669" w:type="dxa"/>
          </w:tcPr>
          <w:p w14:paraId="64D753D5" w14:textId="77777777" w:rsidR="00FF5401" w:rsidRPr="00FF5401" w:rsidRDefault="00FF5401" w:rsidP="00FF5401">
            <w:pPr>
              <w:rPr>
                <w:rFonts w:cs="Frankruhel" w:hint="cs"/>
                <w:rtl/>
              </w:rPr>
            </w:pPr>
            <w:r>
              <w:rPr>
                <w:rtl/>
              </w:rPr>
              <w:t>החזרת פיקדון</w:t>
            </w:r>
          </w:p>
        </w:tc>
        <w:tc>
          <w:tcPr>
            <w:tcW w:w="567" w:type="dxa"/>
          </w:tcPr>
          <w:p w14:paraId="33B8053F" w14:textId="77777777" w:rsidR="00FF5401" w:rsidRPr="00FF5401" w:rsidRDefault="00FF5401" w:rsidP="00FF5401">
            <w:pPr>
              <w:rPr>
                <w:rStyle w:val="Hyperlink"/>
                <w:rFonts w:hint="cs"/>
                <w:rtl/>
              </w:rPr>
            </w:pPr>
            <w:hyperlink w:anchor="Seif5" w:tooltip="החזרת פיקדון" w:history="1">
              <w:r w:rsidRPr="00FF5401">
                <w:rPr>
                  <w:rStyle w:val="Hyperlink"/>
                </w:rPr>
                <w:t>Go</w:t>
              </w:r>
            </w:hyperlink>
          </w:p>
        </w:tc>
        <w:tc>
          <w:tcPr>
            <w:tcW w:w="850" w:type="dxa"/>
          </w:tcPr>
          <w:p w14:paraId="35AE06D2"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F5401" w:rsidRPr="00FF5401" w14:paraId="62F812B8" w14:textId="77777777" w:rsidTr="00FF5401">
        <w:tblPrEx>
          <w:tblCellMar>
            <w:top w:w="0" w:type="dxa"/>
            <w:bottom w:w="0" w:type="dxa"/>
          </w:tblCellMar>
        </w:tblPrEx>
        <w:tc>
          <w:tcPr>
            <w:tcW w:w="1247" w:type="dxa"/>
          </w:tcPr>
          <w:p w14:paraId="29093C6B" w14:textId="77777777" w:rsidR="00FF5401" w:rsidRPr="00FF5401" w:rsidRDefault="00FF5401" w:rsidP="00FF5401">
            <w:pPr>
              <w:rPr>
                <w:rFonts w:cs="Frankruhel" w:hint="cs"/>
                <w:rtl/>
              </w:rPr>
            </w:pPr>
            <w:r>
              <w:rPr>
                <w:rtl/>
              </w:rPr>
              <w:t xml:space="preserve">סעיף 6 </w:t>
            </w:r>
          </w:p>
        </w:tc>
        <w:tc>
          <w:tcPr>
            <w:tcW w:w="5669" w:type="dxa"/>
          </w:tcPr>
          <w:p w14:paraId="625FADCF" w14:textId="77777777" w:rsidR="00FF5401" w:rsidRPr="00FF5401" w:rsidRDefault="00FF5401" w:rsidP="00FF5401">
            <w:pPr>
              <w:rPr>
                <w:rFonts w:cs="Frankruhel" w:hint="cs"/>
                <w:rtl/>
              </w:rPr>
            </w:pPr>
            <w:r>
              <w:rPr>
                <w:rtl/>
              </w:rPr>
              <w:t>פרסום הודעה על עדכון מחיר הפיקדון</w:t>
            </w:r>
          </w:p>
        </w:tc>
        <w:tc>
          <w:tcPr>
            <w:tcW w:w="567" w:type="dxa"/>
          </w:tcPr>
          <w:p w14:paraId="0B9BCF58" w14:textId="77777777" w:rsidR="00FF5401" w:rsidRPr="00FF5401" w:rsidRDefault="00FF5401" w:rsidP="00FF5401">
            <w:pPr>
              <w:rPr>
                <w:rStyle w:val="Hyperlink"/>
                <w:rFonts w:hint="cs"/>
                <w:rtl/>
              </w:rPr>
            </w:pPr>
            <w:hyperlink w:anchor="Seif6" w:tooltip="פרסום הודעה על עדכון מחיר הפיקדון" w:history="1">
              <w:r w:rsidRPr="00FF5401">
                <w:rPr>
                  <w:rStyle w:val="Hyperlink"/>
                </w:rPr>
                <w:t>Go</w:t>
              </w:r>
            </w:hyperlink>
          </w:p>
        </w:tc>
        <w:tc>
          <w:tcPr>
            <w:tcW w:w="850" w:type="dxa"/>
          </w:tcPr>
          <w:p w14:paraId="736E2115"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F5401" w:rsidRPr="00FF5401" w14:paraId="2A8C6F50" w14:textId="77777777" w:rsidTr="00FF5401">
        <w:tblPrEx>
          <w:tblCellMar>
            <w:top w:w="0" w:type="dxa"/>
            <w:bottom w:w="0" w:type="dxa"/>
          </w:tblCellMar>
        </w:tblPrEx>
        <w:tc>
          <w:tcPr>
            <w:tcW w:w="1247" w:type="dxa"/>
          </w:tcPr>
          <w:p w14:paraId="61F312DB" w14:textId="77777777" w:rsidR="00FF5401" w:rsidRPr="00FF5401" w:rsidRDefault="00FF5401" w:rsidP="00FF5401">
            <w:pPr>
              <w:rPr>
                <w:rFonts w:cs="Frankruhel" w:hint="cs"/>
                <w:rtl/>
              </w:rPr>
            </w:pPr>
            <w:r>
              <w:rPr>
                <w:rtl/>
              </w:rPr>
              <w:t xml:space="preserve">סעיף 6א </w:t>
            </w:r>
          </w:p>
        </w:tc>
        <w:tc>
          <w:tcPr>
            <w:tcW w:w="5669" w:type="dxa"/>
          </w:tcPr>
          <w:p w14:paraId="4527389F" w14:textId="77777777" w:rsidR="00FF5401" w:rsidRPr="00FF5401" w:rsidRDefault="00FF5401" w:rsidP="00FF5401">
            <w:pPr>
              <w:rPr>
                <w:rFonts w:cs="Frankruhel" w:hint="cs"/>
                <w:rtl/>
              </w:rPr>
            </w:pPr>
            <w:r>
              <w:rPr>
                <w:rtl/>
              </w:rPr>
              <w:t>דיווח על רווחיות</w:t>
            </w:r>
          </w:p>
        </w:tc>
        <w:tc>
          <w:tcPr>
            <w:tcW w:w="567" w:type="dxa"/>
          </w:tcPr>
          <w:p w14:paraId="0CB3F62B" w14:textId="77777777" w:rsidR="00FF5401" w:rsidRPr="00FF5401" w:rsidRDefault="00FF5401" w:rsidP="00FF5401">
            <w:pPr>
              <w:rPr>
                <w:rStyle w:val="Hyperlink"/>
                <w:rFonts w:hint="cs"/>
                <w:rtl/>
              </w:rPr>
            </w:pPr>
            <w:hyperlink w:anchor="Seif8" w:tooltip="דיווח על רווחיות" w:history="1">
              <w:r w:rsidRPr="00FF5401">
                <w:rPr>
                  <w:rStyle w:val="Hyperlink"/>
                </w:rPr>
                <w:t>Go</w:t>
              </w:r>
            </w:hyperlink>
          </w:p>
        </w:tc>
        <w:tc>
          <w:tcPr>
            <w:tcW w:w="850" w:type="dxa"/>
          </w:tcPr>
          <w:p w14:paraId="6EF79141"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F5401" w:rsidRPr="00FF5401" w14:paraId="0972DA41" w14:textId="77777777" w:rsidTr="00FF5401">
        <w:tblPrEx>
          <w:tblCellMar>
            <w:top w:w="0" w:type="dxa"/>
            <w:bottom w:w="0" w:type="dxa"/>
          </w:tblCellMar>
        </w:tblPrEx>
        <w:tc>
          <w:tcPr>
            <w:tcW w:w="1247" w:type="dxa"/>
          </w:tcPr>
          <w:p w14:paraId="68971DE9" w14:textId="77777777" w:rsidR="00FF5401" w:rsidRPr="00FF5401" w:rsidRDefault="00FF5401" w:rsidP="00FF5401">
            <w:pPr>
              <w:rPr>
                <w:rFonts w:cs="Frankruhel" w:hint="cs"/>
                <w:rtl/>
              </w:rPr>
            </w:pPr>
            <w:r>
              <w:rPr>
                <w:rtl/>
              </w:rPr>
              <w:t xml:space="preserve">סעיף 7 </w:t>
            </w:r>
          </w:p>
        </w:tc>
        <w:tc>
          <w:tcPr>
            <w:tcW w:w="5669" w:type="dxa"/>
          </w:tcPr>
          <w:p w14:paraId="08636949" w14:textId="77777777" w:rsidR="00FF5401" w:rsidRPr="00FF5401" w:rsidRDefault="00FF5401" w:rsidP="00FF5401">
            <w:pPr>
              <w:rPr>
                <w:rFonts w:cs="Frankruhel" w:hint="cs"/>
                <w:rtl/>
              </w:rPr>
            </w:pPr>
            <w:r>
              <w:rPr>
                <w:rtl/>
              </w:rPr>
              <w:t>תחילה</w:t>
            </w:r>
          </w:p>
        </w:tc>
        <w:tc>
          <w:tcPr>
            <w:tcW w:w="567" w:type="dxa"/>
          </w:tcPr>
          <w:p w14:paraId="68CACFBD" w14:textId="77777777" w:rsidR="00FF5401" w:rsidRPr="00FF5401" w:rsidRDefault="00FF5401" w:rsidP="00FF5401">
            <w:pPr>
              <w:rPr>
                <w:rStyle w:val="Hyperlink"/>
                <w:rFonts w:hint="cs"/>
                <w:rtl/>
              </w:rPr>
            </w:pPr>
            <w:hyperlink w:anchor="Seif7" w:tooltip="תחילה" w:history="1">
              <w:r w:rsidRPr="00FF5401">
                <w:rPr>
                  <w:rStyle w:val="Hyperlink"/>
                </w:rPr>
                <w:t>Go</w:t>
              </w:r>
            </w:hyperlink>
          </w:p>
        </w:tc>
        <w:tc>
          <w:tcPr>
            <w:tcW w:w="850" w:type="dxa"/>
          </w:tcPr>
          <w:p w14:paraId="479064AB"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F5401" w:rsidRPr="00FF5401" w14:paraId="409C2667" w14:textId="77777777" w:rsidTr="00FF5401">
        <w:tblPrEx>
          <w:tblCellMar>
            <w:top w:w="0" w:type="dxa"/>
            <w:bottom w:w="0" w:type="dxa"/>
          </w:tblCellMar>
        </w:tblPrEx>
        <w:tc>
          <w:tcPr>
            <w:tcW w:w="1247" w:type="dxa"/>
          </w:tcPr>
          <w:p w14:paraId="162B92D5" w14:textId="77777777" w:rsidR="00FF5401" w:rsidRPr="00FF5401" w:rsidRDefault="00FF5401" w:rsidP="00FF5401">
            <w:pPr>
              <w:rPr>
                <w:rFonts w:cs="Frankruhel" w:hint="cs"/>
                <w:rtl/>
              </w:rPr>
            </w:pPr>
          </w:p>
        </w:tc>
        <w:tc>
          <w:tcPr>
            <w:tcW w:w="5669" w:type="dxa"/>
          </w:tcPr>
          <w:p w14:paraId="20ACB718" w14:textId="77777777" w:rsidR="00FF5401" w:rsidRPr="00FF5401" w:rsidRDefault="00FF5401" w:rsidP="00FF5401">
            <w:pPr>
              <w:rPr>
                <w:rFonts w:cs="Frankruhel" w:hint="cs"/>
                <w:rtl/>
              </w:rPr>
            </w:pPr>
            <w:r>
              <w:rPr>
                <w:rtl/>
              </w:rPr>
              <w:t>תוספת ראשונה</w:t>
            </w:r>
          </w:p>
        </w:tc>
        <w:tc>
          <w:tcPr>
            <w:tcW w:w="567" w:type="dxa"/>
          </w:tcPr>
          <w:p w14:paraId="1CF8D2A9" w14:textId="77777777" w:rsidR="00FF5401" w:rsidRPr="00FF5401" w:rsidRDefault="00FF5401" w:rsidP="00FF5401">
            <w:pPr>
              <w:rPr>
                <w:rStyle w:val="Hyperlink"/>
                <w:rFonts w:hint="cs"/>
                <w:rtl/>
              </w:rPr>
            </w:pPr>
            <w:hyperlink w:anchor="med0" w:tooltip="תוספת ראשונה" w:history="1">
              <w:r w:rsidRPr="00FF5401">
                <w:rPr>
                  <w:rStyle w:val="Hyperlink"/>
                </w:rPr>
                <w:t>Go</w:t>
              </w:r>
            </w:hyperlink>
          </w:p>
        </w:tc>
        <w:tc>
          <w:tcPr>
            <w:tcW w:w="850" w:type="dxa"/>
          </w:tcPr>
          <w:p w14:paraId="10B6670D"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FF5401" w:rsidRPr="00FF5401" w14:paraId="772F4BBD" w14:textId="77777777" w:rsidTr="00FF5401">
        <w:tblPrEx>
          <w:tblCellMar>
            <w:top w:w="0" w:type="dxa"/>
            <w:bottom w:w="0" w:type="dxa"/>
          </w:tblCellMar>
        </w:tblPrEx>
        <w:tc>
          <w:tcPr>
            <w:tcW w:w="1247" w:type="dxa"/>
          </w:tcPr>
          <w:p w14:paraId="417A1E9A" w14:textId="77777777" w:rsidR="00FF5401" w:rsidRPr="00FF5401" w:rsidRDefault="00FF5401" w:rsidP="00FF5401">
            <w:pPr>
              <w:rPr>
                <w:rFonts w:cs="Frankruhel" w:hint="cs"/>
                <w:rtl/>
              </w:rPr>
            </w:pPr>
          </w:p>
        </w:tc>
        <w:tc>
          <w:tcPr>
            <w:tcW w:w="5669" w:type="dxa"/>
          </w:tcPr>
          <w:p w14:paraId="04F4C3FA" w14:textId="77777777" w:rsidR="00FF5401" w:rsidRPr="00FF5401" w:rsidRDefault="00FF5401" w:rsidP="00FF5401">
            <w:pPr>
              <w:rPr>
                <w:rFonts w:cs="Frankruhel" w:hint="cs"/>
                <w:rtl/>
              </w:rPr>
            </w:pPr>
            <w:r>
              <w:rPr>
                <w:rtl/>
              </w:rPr>
              <w:t>תוספת שנייה</w:t>
            </w:r>
          </w:p>
        </w:tc>
        <w:tc>
          <w:tcPr>
            <w:tcW w:w="567" w:type="dxa"/>
          </w:tcPr>
          <w:p w14:paraId="3D0F12FB" w14:textId="77777777" w:rsidR="00FF5401" w:rsidRPr="00FF5401" w:rsidRDefault="00FF5401" w:rsidP="00FF5401">
            <w:pPr>
              <w:rPr>
                <w:rStyle w:val="Hyperlink"/>
                <w:rFonts w:hint="cs"/>
                <w:rtl/>
              </w:rPr>
            </w:pPr>
            <w:hyperlink w:anchor="med1" w:tooltip="תוספת שנייה" w:history="1">
              <w:r w:rsidRPr="00FF5401">
                <w:rPr>
                  <w:rStyle w:val="Hyperlink"/>
                </w:rPr>
                <w:t>Go</w:t>
              </w:r>
            </w:hyperlink>
          </w:p>
        </w:tc>
        <w:tc>
          <w:tcPr>
            <w:tcW w:w="850" w:type="dxa"/>
          </w:tcPr>
          <w:p w14:paraId="0657F3C4" w14:textId="77777777" w:rsidR="00FF5401" w:rsidRPr="00FF5401" w:rsidRDefault="00FF5401" w:rsidP="00FF54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C7991EF" w14:textId="77777777" w:rsidR="008F5CBB" w:rsidRDefault="008F5CBB">
      <w:pPr>
        <w:pStyle w:val="big-header"/>
        <w:ind w:left="0" w:right="1134"/>
        <w:rPr>
          <w:rFonts w:cs="FrankRuehl" w:hint="cs"/>
          <w:sz w:val="32"/>
          <w:rtl/>
        </w:rPr>
      </w:pPr>
    </w:p>
    <w:p w14:paraId="0EE07CD5" w14:textId="77777777" w:rsidR="008F5CBB" w:rsidRDefault="008F5CBB" w:rsidP="001F4115">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פיקוח על מחירי מצרכים ושירותים (</w:t>
      </w:r>
      <w:r w:rsidR="001F4115">
        <w:rPr>
          <w:rFonts w:cs="FrankRuehl" w:hint="cs"/>
          <w:sz w:val="32"/>
          <w:rtl/>
        </w:rPr>
        <w:t>קביעת רמת פיקוח ומחירים מרביים לפיקדון בעד ציוד גז), תשע"ו-2015</w:t>
      </w:r>
      <w:r>
        <w:rPr>
          <w:rStyle w:val="default"/>
          <w:sz w:val="22"/>
          <w:szCs w:val="22"/>
          <w:rtl/>
        </w:rPr>
        <w:footnoteReference w:customMarkFollows="1" w:id="1"/>
        <w:t>*</w:t>
      </w:r>
    </w:p>
    <w:p w14:paraId="5521A65C" w14:textId="77777777" w:rsidR="008F5CBB" w:rsidRDefault="007356BD" w:rsidP="007356BD">
      <w:pPr>
        <w:pStyle w:val="P00"/>
        <w:spacing w:before="72"/>
        <w:ind w:left="0" w:right="1134"/>
        <w:rPr>
          <w:rStyle w:val="default"/>
          <w:rFonts w:cs="FrankRuehl"/>
          <w:rtl/>
        </w:rPr>
      </w:pPr>
      <w:r w:rsidRPr="00F37767">
        <w:rPr>
          <w:rFonts w:cs="FrankRuehl"/>
          <w:rtl/>
          <w:lang w:val="he-IL"/>
        </w:rPr>
        <w:pict w14:anchorId="60F7BEE4">
          <v:shapetype id="_x0000_t202" coordsize="21600,21600" o:spt="202" path="m,l,21600r21600,l21600,xe">
            <v:stroke joinstyle="miter"/>
            <v:path gradientshapeok="t" o:connecttype="rect"/>
          </v:shapetype>
          <v:shape id="_x0000_s2272" type="#_x0000_t202" style="position:absolute;left:0;text-align:left;margin-left:470.25pt;margin-top:7.1pt;width:1in;height:11.5pt;z-index:251661312" filled="f" stroked="f">
            <v:textbox style="mso-next-textbox:#_x0000_s2272" inset="1mm,0,1mm,0">
              <w:txbxContent>
                <w:p w14:paraId="6ED3041B" w14:textId="77777777" w:rsidR="007356BD" w:rsidRDefault="007356BD" w:rsidP="007356BD">
                  <w:pPr>
                    <w:spacing w:line="160" w:lineRule="exact"/>
                    <w:rPr>
                      <w:rFonts w:cs="Miriam" w:hint="cs"/>
                      <w:sz w:val="18"/>
                      <w:szCs w:val="18"/>
                      <w:rtl/>
                    </w:rPr>
                  </w:pPr>
                  <w:r>
                    <w:rPr>
                      <w:rFonts w:cs="Miriam" w:hint="cs"/>
                      <w:sz w:val="18"/>
                      <w:szCs w:val="18"/>
                      <w:rtl/>
                    </w:rPr>
                    <w:t>צו תשע"ט-2019</w:t>
                  </w:r>
                </w:p>
              </w:txbxContent>
            </v:textbox>
            <w10:anchorlock/>
          </v:shape>
        </w:pict>
      </w:r>
      <w:r w:rsidRPr="00F37767">
        <w:rPr>
          <w:rStyle w:val="default"/>
          <w:rFonts w:cs="FrankRuehl" w:hint="cs"/>
          <w:rtl/>
        </w:rPr>
        <w:tab/>
      </w:r>
      <w:r>
        <w:rPr>
          <w:rStyle w:val="default"/>
          <w:rFonts w:cs="FrankRuehl" w:hint="cs"/>
          <w:rtl/>
        </w:rPr>
        <w:t xml:space="preserve">בתוקף </w:t>
      </w:r>
      <w:r w:rsidR="008F5CBB">
        <w:rPr>
          <w:rStyle w:val="default"/>
          <w:rFonts w:cs="FrankRuehl"/>
          <w:rtl/>
        </w:rPr>
        <w:t>סמכותנו לפי סעי</w:t>
      </w:r>
      <w:r>
        <w:rPr>
          <w:rStyle w:val="default"/>
          <w:rFonts w:cs="FrankRuehl" w:hint="cs"/>
          <w:rtl/>
        </w:rPr>
        <w:t>פים</w:t>
      </w:r>
      <w:r w:rsidR="008F5CBB">
        <w:rPr>
          <w:rStyle w:val="default"/>
          <w:rFonts w:cs="FrankRuehl"/>
          <w:rtl/>
        </w:rPr>
        <w:t xml:space="preserve"> 12</w:t>
      </w:r>
      <w:r w:rsidR="001F4115">
        <w:rPr>
          <w:rStyle w:val="default"/>
          <w:rFonts w:cs="FrankRuehl" w:hint="cs"/>
          <w:rtl/>
        </w:rPr>
        <w:t>(א)(1)</w:t>
      </w:r>
      <w:r w:rsidR="008F5CBB">
        <w:rPr>
          <w:rStyle w:val="default"/>
          <w:rFonts w:cs="FrankRuehl"/>
          <w:rtl/>
        </w:rPr>
        <w:t xml:space="preserve"> </w:t>
      </w:r>
      <w:r>
        <w:rPr>
          <w:rStyle w:val="default"/>
          <w:rFonts w:cs="FrankRuehl" w:hint="cs"/>
          <w:rtl/>
        </w:rPr>
        <w:t xml:space="preserve">ו-29 </w:t>
      </w:r>
      <w:r w:rsidR="008F5CBB">
        <w:rPr>
          <w:rStyle w:val="default"/>
          <w:rFonts w:cs="FrankRuehl"/>
          <w:rtl/>
        </w:rPr>
        <w:t>לחוק פיקוח על מחירי מצרכים ושירותים, התשנ"ו</w:t>
      </w:r>
      <w:r w:rsidR="008F5CBB">
        <w:rPr>
          <w:rStyle w:val="default"/>
          <w:rFonts w:cs="FrankRuehl" w:hint="cs"/>
          <w:rtl/>
        </w:rPr>
        <w:t>-</w:t>
      </w:r>
      <w:r w:rsidR="008F5CBB">
        <w:rPr>
          <w:rStyle w:val="default"/>
          <w:rFonts w:cs="FrankRuehl"/>
          <w:rtl/>
        </w:rPr>
        <w:t xml:space="preserve">1996 (להלן – החוק), </w:t>
      </w:r>
      <w:r w:rsidR="001F4115">
        <w:rPr>
          <w:rStyle w:val="default"/>
          <w:rFonts w:cs="FrankRuehl" w:hint="cs"/>
          <w:rtl/>
        </w:rPr>
        <w:t>ולאחר שקוימה התייעצות עם</w:t>
      </w:r>
      <w:r w:rsidR="008F5CBB">
        <w:rPr>
          <w:rStyle w:val="default"/>
          <w:rFonts w:cs="FrankRuehl"/>
          <w:rtl/>
        </w:rPr>
        <w:t xml:space="preserve"> ועדת המחירים לפי סעיף 13 לחוק, אנו מצווים לאמור:</w:t>
      </w:r>
    </w:p>
    <w:p w14:paraId="06F7ECFE" w14:textId="77777777" w:rsidR="007356BD" w:rsidRPr="00C16891" w:rsidRDefault="007356BD" w:rsidP="007356BD">
      <w:pPr>
        <w:pStyle w:val="P00"/>
        <w:spacing w:before="0"/>
        <w:ind w:left="0" w:right="1134"/>
        <w:rPr>
          <w:rStyle w:val="default"/>
          <w:rFonts w:cs="FrankRuehl"/>
          <w:vanish/>
          <w:color w:val="FF0000"/>
          <w:sz w:val="20"/>
          <w:szCs w:val="20"/>
          <w:shd w:val="clear" w:color="auto" w:fill="FFFF99"/>
          <w:rtl/>
        </w:rPr>
      </w:pPr>
      <w:bookmarkStart w:id="0" w:name="Rov11"/>
      <w:r w:rsidRPr="00C16891">
        <w:rPr>
          <w:rStyle w:val="default"/>
          <w:rFonts w:cs="FrankRuehl" w:hint="cs"/>
          <w:vanish/>
          <w:color w:val="FF0000"/>
          <w:sz w:val="20"/>
          <w:szCs w:val="20"/>
          <w:shd w:val="clear" w:color="auto" w:fill="FFFF99"/>
          <w:rtl/>
        </w:rPr>
        <w:t>מיום 31.3.2019</w:t>
      </w:r>
    </w:p>
    <w:p w14:paraId="704B9061" w14:textId="77777777" w:rsidR="007356BD" w:rsidRPr="00C16891" w:rsidRDefault="007356BD" w:rsidP="007356BD">
      <w:pPr>
        <w:pStyle w:val="P00"/>
        <w:spacing w:before="0"/>
        <w:ind w:left="0" w:right="1134"/>
        <w:rPr>
          <w:rStyle w:val="default"/>
          <w:rFonts w:cs="FrankRuehl"/>
          <w:vanish/>
          <w:sz w:val="20"/>
          <w:szCs w:val="20"/>
          <w:shd w:val="clear" w:color="auto" w:fill="FFFF99"/>
          <w:rtl/>
        </w:rPr>
      </w:pPr>
      <w:r w:rsidRPr="00C16891">
        <w:rPr>
          <w:rStyle w:val="default"/>
          <w:rFonts w:cs="FrankRuehl" w:hint="cs"/>
          <w:b/>
          <w:bCs/>
          <w:vanish/>
          <w:sz w:val="20"/>
          <w:szCs w:val="20"/>
          <w:shd w:val="clear" w:color="auto" w:fill="FFFF99"/>
          <w:rtl/>
        </w:rPr>
        <w:t>צו תשע"ט-2019</w:t>
      </w:r>
    </w:p>
    <w:p w14:paraId="1DEEDDB7" w14:textId="77777777" w:rsidR="007356BD" w:rsidRPr="00C16891" w:rsidRDefault="007356BD" w:rsidP="007356BD">
      <w:pPr>
        <w:pStyle w:val="P00"/>
        <w:spacing w:before="0"/>
        <w:ind w:left="0" w:right="1134"/>
        <w:rPr>
          <w:rStyle w:val="default"/>
          <w:rFonts w:cs="FrankRuehl"/>
          <w:vanish/>
          <w:sz w:val="20"/>
          <w:szCs w:val="20"/>
          <w:shd w:val="clear" w:color="auto" w:fill="FFFF99"/>
          <w:rtl/>
        </w:rPr>
      </w:pPr>
      <w:hyperlink r:id="rId7" w:history="1">
        <w:r w:rsidRPr="00C16891">
          <w:rPr>
            <w:rStyle w:val="Hyperlink"/>
            <w:rFonts w:cs="FrankRuehl" w:hint="cs"/>
            <w:vanish/>
            <w:szCs w:val="20"/>
            <w:shd w:val="clear" w:color="auto" w:fill="FFFF99"/>
            <w:rtl/>
          </w:rPr>
          <w:t>ק"ת תשע"ט מס' 8198</w:t>
        </w:r>
      </w:hyperlink>
      <w:r w:rsidRPr="00C16891">
        <w:rPr>
          <w:rStyle w:val="default"/>
          <w:rFonts w:cs="FrankRuehl" w:hint="cs"/>
          <w:vanish/>
          <w:sz w:val="20"/>
          <w:szCs w:val="20"/>
          <w:shd w:val="clear" w:color="auto" w:fill="FFFF99"/>
          <w:rtl/>
        </w:rPr>
        <w:t xml:space="preserve"> מיום 31.3.2019 עמ' 3080</w:t>
      </w:r>
    </w:p>
    <w:p w14:paraId="6FBC6E59" w14:textId="77777777" w:rsidR="007356BD" w:rsidRPr="007356BD" w:rsidRDefault="007356BD" w:rsidP="007356BD">
      <w:pPr>
        <w:pStyle w:val="P00"/>
        <w:ind w:left="0" w:right="1134"/>
        <w:rPr>
          <w:rStyle w:val="default"/>
          <w:rFonts w:cs="FrankRuehl"/>
          <w:sz w:val="2"/>
          <w:szCs w:val="2"/>
          <w:rtl/>
        </w:rPr>
      </w:pPr>
      <w:r w:rsidRPr="00C16891">
        <w:rPr>
          <w:rStyle w:val="default"/>
          <w:rFonts w:cs="FrankRuehl" w:hint="cs"/>
          <w:vanish/>
          <w:sz w:val="22"/>
          <w:szCs w:val="22"/>
          <w:shd w:val="clear" w:color="auto" w:fill="FFFF99"/>
          <w:rtl/>
        </w:rPr>
        <w:tab/>
        <w:t xml:space="preserve">בתוקף </w:t>
      </w:r>
      <w:r w:rsidRPr="00C16891">
        <w:rPr>
          <w:rStyle w:val="default"/>
          <w:rFonts w:cs="FrankRuehl"/>
          <w:vanish/>
          <w:sz w:val="22"/>
          <w:szCs w:val="22"/>
          <w:shd w:val="clear" w:color="auto" w:fill="FFFF99"/>
          <w:rtl/>
        </w:rPr>
        <w:t xml:space="preserve">סמכותנו </w:t>
      </w:r>
      <w:r w:rsidRPr="00C16891">
        <w:rPr>
          <w:rStyle w:val="default"/>
          <w:rFonts w:cs="FrankRuehl"/>
          <w:strike/>
          <w:vanish/>
          <w:sz w:val="22"/>
          <w:szCs w:val="22"/>
          <w:shd w:val="clear" w:color="auto" w:fill="FFFF99"/>
          <w:rtl/>
        </w:rPr>
        <w:t>לפי סעי</w:t>
      </w:r>
      <w:r w:rsidRPr="00C16891">
        <w:rPr>
          <w:rStyle w:val="default"/>
          <w:rFonts w:cs="FrankRuehl" w:hint="cs"/>
          <w:strike/>
          <w:vanish/>
          <w:sz w:val="22"/>
          <w:szCs w:val="22"/>
          <w:shd w:val="clear" w:color="auto" w:fill="FFFF99"/>
          <w:rtl/>
        </w:rPr>
        <w:t>ף</w:t>
      </w:r>
      <w:r w:rsidRPr="00C16891">
        <w:rPr>
          <w:rStyle w:val="default"/>
          <w:rFonts w:cs="FrankRuehl"/>
          <w:strike/>
          <w:vanish/>
          <w:sz w:val="22"/>
          <w:szCs w:val="22"/>
          <w:shd w:val="clear" w:color="auto" w:fill="FFFF99"/>
          <w:rtl/>
        </w:rPr>
        <w:t xml:space="preserve"> 12</w:t>
      </w:r>
      <w:r w:rsidRPr="00C16891">
        <w:rPr>
          <w:rStyle w:val="default"/>
          <w:rFonts w:cs="FrankRuehl" w:hint="cs"/>
          <w:strike/>
          <w:vanish/>
          <w:sz w:val="22"/>
          <w:szCs w:val="22"/>
          <w:shd w:val="clear" w:color="auto" w:fill="FFFF99"/>
          <w:rtl/>
        </w:rPr>
        <w:t>(א)(1)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לפי סעיפים 12(א)(1) ו-29</w:t>
      </w:r>
      <w:r w:rsidRPr="00C16891">
        <w:rPr>
          <w:rStyle w:val="default"/>
          <w:rFonts w:cs="FrankRuehl"/>
          <w:vanish/>
          <w:sz w:val="22"/>
          <w:szCs w:val="22"/>
          <w:shd w:val="clear" w:color="auto" w:fill="FFFF99"/>
          <w:rtl/>
        </w:rPr>
        <w:t xml:space="preserve"> לחוק פיקוח על מחירי מצרכים ושירותים, התשנ"ו</w:t>
      </w:r>
      <w:r w:rsidRPr="00C16891">
        <w:rPr>
          <w:rStyle w:val="default"/>
          <w:rFonts w:cs="FrankRuehl" w:hint="cs"/>
          <w:vanish/>
          <w:sz w:val="22"/>
          <w:szCs w:val="22"/>
          <w:shd w:val="clear" w:color="auto" w:fill="FFFF99"/>
          <w:rtl/>
        </w:rPr>
        <w:t>-</w:t>
      </w:r>
      <w:r w:rsidRPr="00C16891">
        <w:rPr>
          <w:rStyle w:val="default"/>
          <w:rFonts w:cs="FrankRuehl"/>
          <w:vanish/>
          <w:sz w:val="22"/>
          <w:szCs w:val="22"/>
          <w:shd w:val="clear" w:color="auto" w:fill="FFFF99"/>
          <w:rtl/>
        </w:rPr>
        <w:t xml:space="preserve">1996 (להלן – החוק), </w:t>
      </w:r>
      <w:r w:rsidRPr="00C16891">
        <w:rPr>
          <w:rStyle w:val="default"/>
          <w:rFonts w:cs="FrankRuehl" w:hint="cs"/>
          <w:vanish/>
          <w:sz w:val="22"/>
          <w:szCs w:val="22"/>
          <w:shd w:val="clear" w:color="auto" w:fill="FFFF99"/>
          <w:rtl/>
        </w:rPr>
        <w:t>ולאחר שקוימה התייעצות עם</w:t>
      </w:r>
      <w:r w:rsidRPr="00C16891">
        <w:rPr>
          <w:rStyle w:val="default"/>
          <w:rFonts w:cs="FrankRuehl"/>
          <w:vanish/>
          <w:sz w:val="22"/>
          <w:szCs w:val="22"/>
          <w:shd w:val="clear" w:color="auto" w:fill="FFFF99"/>
          <w:rtl/>
        </w:rPr>
        <w:t xml:space="preserve"> ועדת המחירים לפי סעיף 13 לחוק, אנו מצווים לאמור:</w:t>
      </w:r>
      <w:bookmarkEnd w:id="0"/>
    </w:p>
    <w:p w14:paraId="2AE2475E" w14:textId="77777777" w:rsidR="008F5CBB" w:rsidRDefault="008F5CBB" w:rsidP="001F4115">
      <w:pPr>
        <w:pStyle w:val="P00"/>
        <w:spacing w:before="72"/>
        <w:ind w:left="0" w:right="1134"/>
        <w:rPr>
          <w:rStyle w:val="default"/>
          <w:rFonts w:cs="FrankRuehl" w:hint="cs"/>
          <w:rtl/>
        </w:rPr>
      </w:pPr>
      <w:bookmarkStart w:id="1" w:name="Seif1"/>
      <w:bookmarkEnd w:id="1"/>
      <w:r>
        <w:rPr>
          <w:rFonts w:cs="Miriam"/>
          <w:lang w:val="he-IL"/>
        </w:rPr>
        <w:pict w14:anchorId="1B631D40">
          <v:rect id="_x0000_s2050" style="position:absolute;left:0;text-align:left;margin-left:464.35pt;margin-top:7.1pt;width:75.05pt;height:9.95pt;z-index:251653120" o:allowincell="f" filled="f" stroked="f" strokecolor="lime" strokeweight=".25pt">
            <v:textbox style="mso-next-textbox:#_x0000_s2050" inset="0,0,0,0">
              <w:txbxContent>
                <w:p w14:paraId="411ECB0B" w14:textId="77777777" w:rsidR="008F5CBB" w:rsidRDefault="008F5CB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F4115">
        <w:rPr>
          <w:rStyle w:val="default"/>
          <w:rFonts w:cs="FrankRuehl" w:hint="cs"/>
          <w:rtl/>
        </w:rPr>
        <w:t xml:space="preserve">בצו זה </w:t>
      </w:r>
      <w:r w:rsidR="001F4115">
        <w:rPr>
          <w:rStyle w:val="default"/>
          <w:rFonts w:cs="FrankRuehl"/>
          <w:rtl/>
        </w:rPr>
        <w:t>–</w:t>
      </w:r>
    </w:p>
    <w:p w14:paraId="45D89E84"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"גז", "ספק גז", "צרכן גז ביתי" </w:t>
      </w:r>
      <w:r>
        <w:rPr>
          <w:rStyle w:val="default"/>
          <w:rFonts w:cs="FrankRuehl"/>
          <w:rtl/>
        </w:rPr>
        <w:t>–</w:t>
      </w:r>
      <w:r>
        <w:rPr>
          <w:rStyle w:val="default"/>
          <w:rFonts w:cs="FrankRuehl" w:hint="cs"/>
          <w:rtl/>
        </w:rPr>
        <w:t xml:space="preserve"> כהגדרתם בפרק ד' לחוק הסדרים במשק המדינה (תיקוני חקיקה), התשמ"ט-1989;</w:t>
      </w:r>
    </w:p>
    <w:p w14:paraId="2245FEBA"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"וסת לחץ", "מונה גז" </w:t>
      </w:r>
      <w:r>
        <w:rPr>
          <w:rStyle w:val="default"/>
          <w:rFonts w:cs="FrankRuehl"/>
          <w:rtl/>
        </w:rPr>
        <w:t>–</w:t>
      </w:r>
      <w:r>
        <w:rPr>
          <w:rStyle w:val="default"/>
          <w:rFonts w:cs="FrankRuehl" w:hint="cs"/>
          <w:rtl/>
        </w:rPr>
        <w:t xml:space="preserve"> כמשמעותם בתקן ישראלי ת"י 158 חלק 2: "מיתקנים לגזים פחמימניים מעובים (גפ"מ): התקנה של צנרת ואבזרים";</w:t>
      </w:r>
    </w:p>
    <w:p w14:paraId="7249F810"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כקבוע בסעיף 7;</w:t>
      </w:r>
    </w:p>
    <w:p w14:paraId="1ABE7D7E"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"מאגר גפ"מ", "מכל מיטלטל", "מכל נייח" </w:t>
      </w:r>
      <w:r>
        <w:rPr>
          <w:rStyle w:val="default"/>
          <w:rFonts w:cs="FrankRuehl"/>
          <w:rtl/>
        </w:rPr>
        <w:t>–</w:t>
      </w:r>
      <w:r>
        <w:rPr>
          <w:rStyle w:val="default"/>
          <w:rFonts w:cs="FrankRuehl" w:hint="cs"/>
          <w:rtl/>
        </w:rPr>
        <w:t xml:space="preserve"> כהגדרתם בתקן ישראלי ת"י 158 חלק 1: "מיתקנים לגזים פחמימניים מעובים (גפ"מ): מאגרים";</w:t>
      </w:r>
    </w:p>
    <w:p w14:paraId="18E11208"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0D7D8CC9"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"מע"מ" </w:t>
      </w:r>
      <w:r>
        <w:rPr>
          <w:rStyle w:val="default"/>
          <w:rFonts w:cs="FrankRuehl"/>
          <w:rtl/>
        </w:rPr>
        <w:t>–</w:t>
      </w:r>
      <w:r>
        <w:rPr>
          <w:rStyle w:val="default"/>
          <w:rFonts w:cs="FrankRuehl" w:hint="cs"/>
          <w:rtl/>
        </w:rPr>
        <w:t xml:space="preserve"> מס ערך מוסף כמשמעותו בחוק מס ערך מוסף, התשל"ו-1975;</w:t>
      </w:r>
    </w:p>
    <w:p w14:paraId="248EA043" w14:textId="77777777" w:rsidR="001F4115" w:rsidRDefault="001F4115" w:rsidP="001F4115">
      <w:pPr>
        <w:pStyle w:val="P00"/>
        <w:spacing w:before="72"/>
        <w:ind w:left="0" w:right="1134"/>
        <w:rPr>
          <w:rStyle w:val="default"/>
          <w:rFonts w:cs="FrankRuehl" w:hint="cs"/>
          <w:rtl/>
        </w:rPr>
      </w:pPr>
      <w:r>
        <w:rPr>
          <w:rStyle w:val="default"/>
          <w:rFonts w:cs="FrankRuehl" w:hint="cs"/>
          <w:rtl/>
        </w:rPr>
        <w:tab/>
        <w:t xml:space="preserve">"ציוד גז" </w:t>
      </w:r>
      <w:r>
        <w:rPr>
          <w:rStyle w:val="default"/>
          <w:rFonts w:cs="FrankRuehl"/>
          <w:rtl/>
        </w:rPr>
        <w:t>–</w:t>
      </w:r>
      <w:r>
        <w:rPr>
          <w:rStyle w:val="default"/>
          <w:rFonts w:cs="FrankRuehl" w:hint="cs"/>
          <w:rtl/>
        </w:rPr>
        <w:t xml:space="preserve"> ציוד גז המצוי בבעלות ספק גז ומושאל לצרכן גז ביתי.</w:t>
      </w:r>
    </w:p>
    <w:p w14:paraId="0EA6E862" w14:textId="77777777" w:rsidR="008F5CBB" w:rsidRDefault="008F5CBB" w:rsidP="001F4115">
      <w:pPr>
        <w:pStyle w:val="P00"/>
        <w:spacing w:before="72"/>
        <w:ind w:left="0" w:right="1134"/>
        <w:rPr>
          <w:rStyle w:val="default"/>
          <w:rFonts w:cs="FrankRuehl" w:hint="cs"/>
          <w:rtl/>
        </w:rPr>
      </w:pPr>
      <w:bookmarkStart w:id="2" w:name="Seif2"/>
      <w:bookmarkEnd w:id="2"/>
      <w:r>
        <w:rPr>
          <w:rFonts w:cs="Miriam"/>
          <w:lang w:val="he-IL"/>
        </w:rPr>
        <w:pict w14:anchorId="4465F3B8">
          <v:rect id="_x0000_s2238" style="position:absolute;left:0;text-align:left;margin-left:464.35pt;margin-top:7.1pt;width:75.05pt;height:12.95pt;z-index:251654144" o:allowincell="f" filled="f" stroked="f" strokecolor="lime" strokeweight=".25pt">
            <v:textbox style="mso-next-textbox:#_x0000_s2238" inset="0,0,0,0">
              <w:txbxContent>
                <w:p w14:paraId="6A3773D0" w14:textId="77777777" w:rsidR="008F5CBB" w:rsidRDefault="001F4115">
                  <w:pPr>
                    <w:spacing w:line="160" w:lineRule="exact"/>
                    <w:rPr>
                      <w:rFonts w:cs="Miriam" w:hint="cs"/>
                      <w:noProof/>
                      <w:sz w:val="18"/>
                      <w:szCs w:val="18"/>
                      <w:rtl/>
                    </w:rPr>
                  </w:pPr>
                  <w:r>
                    <w:rPr>
                      <w:rFonts w:cs="Miriam" w:hint="cs"/>
                      <w:sz w:val="18"/>
                      <w:szCs w:val="18"/>
                      <w:rtl/>
                    </w:rPr>
                    <w:t>רמת הפיקוח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F4115">
        <w:rPr>
          <w:rStyle w:val="default"/>
          <w:rFonts w:cs="FrankRuehl" w:hint="cs"/>
          <w:rtl/>
        </w:rPr>
        <w:t>רמת הפיקוח על מחירי הפיקדון שגובה ספק גז מצרכן גז ביתי בעד הספקת ציוד גז, תהיה קביעת מחירים לפי פרק ה' לחוק</w:t>
      </w:r>
      <w:r>
        <w:rPr>
          <w:rStyle w:val="default"/>
          <w:rFonts w:cs="FrankRuehl"/>
          <w:rtl/>
        </w:rPr>
        <w:t>.</w:t>
      </w:r>
    </w:p>
    <w:p w14:paraId="342DBA5D" w14:textId="77777777" w:rsidR="008F5CBB" w:rsidRDefault="008F5CBB" w:rsidP="001F4115">
      <w:pPr>
        <w:pStyle w:val="P00"/>
        <w:spacing w:before="72"/>
        <w:ind w:left="0" w:right="1134"/>
        <w:rPr>
          <w:rStyle w:val="default"/>
          <w:rFonts w:cs="FrankRuehl" w:hint="cs"/>
          <w:rtl/>
        </w:rPr>
      </w:pPr>
      <w:bookmarkStart w:id="3" w:name="Seif3"/>
      <w:bookmarkEnd w:id="3"/>
      <w:r>
        <w:rPr>
          <w:rFonts w:cs="Miriam"/>
          <w:lang w:val="he-IL"/>
        </w:rPr>
        <w:pict w14:anchorId="1643C106">
          <v:rect id="_x0000_s2241" style="position:absolute;left:0;text-align:left;margin-left:464.35pt;margin-top:7.1pt;width:75.05pt;height:12.95pt;z-index:251655168" o:allowincell="f" filled="f" stroked="f" strokecolor="lime" strokeweight=".25pt">
            <v:textbox style="mso-next-textbox:#_x0000_s2241" inset="0,0,0,0">
              <w:txbxContent>
                <w:p w14:paraId="2B4FF7A5" w14:textId="77777777" w:rsidR="008F5CBB" w:rsidRDefault="001F4115">
                  <w:pPr>
                    <w:spacing w:line="160" w:lineRule="exact"/>
                    <w:rPr>
                      <w:rFonts w:cs="Miriam" w:hint="cs"/>
                      <w:noProof/>
                      <w:sz w:val="18"/>
                      <w:szCs w:val="18"/>
                      <w:rtl/>
                    </w:rPr>
                  </w:pPr>
                  <w:r>
                    <w:rPr>
                      <w:rFonts w:cs="Miriam" w:hint="cs"/>
                      <w:sz w:val="18"/>
                      <w:szCs w:val="18"/>
                      <w:rtl/>
                    </w:rPr>
                    <w:t>מחיר מרבי לפיקדון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w:t>
      </w:r>
      <w:r w:rsidR="001F4115">
        <w:rPr>
          <w:rStyle w:val="default"/>
          <w:rFonts w:cs="FrankRuehl" w:hint="cs"/>
          <w:rtl/>
        </w:rPr>
        <w:t>א</w:t>
      </w:r>
      <w:r>
        <w:rPr>
          <w:rStyle w:val="default"/>
          <w:rFonts w:cs="FrankRuehl" w:hint="cs"/>
          <w:rtl/>
        </w:rPr>
        <w:t>)</w:t>
      </w:r>
      <w:r w:rsidR="001F4115">
        <w:rPr>
          <w:rStyle w:val="default"/>
          <w:rFonts w:cs="FrankRuehl" w:hint="cs"/>
          <w:rtl/>
        </w:rPr>
        <w:tab/>
        <w:t xml:space="preserve">מחיר הפיקדון המרבי שרשאי ספק גז לגבות מצרכן גז ביתי בעד הספקת ציוד גז המפורט בטור א' בטבלה שבתוספת הראשונה (להלן </w:t>
      </w:r>
      <w:r w:rsidR="001F4115">
        <w:rPr>
          <w:rStyle w:val="default"/>
          <w:rFonts w:cs="FrankRuehl"/>
          <w:rtl/>
        </w:rPr>
        <w:t>–</w:t>
      </w:r>
      <w:r w:rsidR="001F4115">
        <w:rPr>
          <w:rStyle w:val="default"/>
          <w:rFonts w:cs="FrankRuehl" w:hint="cs"/>
          <w:rtl/>
        </w:rPr>
        <w:t xml:space="preserve"> הטבלה), יהיה הסכום הנקוב בש"ח בטור ב' לצדו, לפי העניין, כשהוא מעודכן לפי סעיף 4, בתוספת מע"מ.</w:t>
      </w:r>
    </w:p>
    <w:p w14:paraId="5953558E" w14:textId="77777777" w:rsidR="001F4115" w:rsidRDefault="001F4115" w:rsidP="001F41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65C90">
        <w:rPr>
          <w:rStyle w:val="default"/>
          <w:rFonts w:cs="FrankRuehl" w:hint="cs"/>
          <w:rtl/>
        </w:rPr>
        <w:t xml:space="preserve">על אף האמור בסעיף קטן (א), אם במהלך השנה שקדמה לבקשת צרכן גז ביתי מספק הגז לספק לו גז, נגנב מהצרכן ציוד גז המפורט בטור א' בטבלה, או הושחת ציוד כאמור, רשאי </w:t>
      </w:r>
      <w:r w:rsidR="00965C90">
        <w:rPr>
          <w:rStyle w:val="default"/>
          <w:rFonts w:cs="FrankRuehl" w:hint="cs"/>
          <w:rtl/>
        </w:rPr>
        <w:lastRenderedPageBreak/>
        <w:t>ספק גז לגבות מצרכן הגז בעד הספקת ציוד גז כאמור, את הסכום הנקוב בטור ג' בטבלה, כשהוא מעודכן לפי סעיף 4, בתוספת מע"מ.</w:t>
      </w:r>
    </w:p>
    <w:p w14:paraId="6D060545" w14:textId="77777777" w:rsidR="00965C90" w:rsidRDefault="00965C90" w:rsidP="001F41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ספק גז לא יגבה מצרכן גז ביתי פיקדון בעד ציוד גז שאינו מפורט בתוספת הראשונה.</w:t>
      </w:r>
    </w:p>
    <w:p w14:paraId="1B051C5C" w14:textId="77777777" w:rsidR="008F5CBB" w:rsidRDefault="008F5CBB" w:rsidP="00965C90">
      <w:pPr>
        <w:pStyle w:val="P00"/>
        <w:spacing w:before="72"/>
        <w:ind w:left="0" w:right="1134"/>
        <w:rPr>
          <w:rStyle w:val="default"/>
          <w:rFonts w:cs="FrankRuehl" w:hint="cs"/>
          <w:rtl/>
        </w:rPr>
      </w:pPr>
      <w:bookmarkStart w:id="4" w:name="Seif4"/>
      <w:bookmarkEnd w:id="4"/>
      <w:r>
        <w:rPr>
          <w:rFonts w:cs="Miriam"/>
          <w:lang w:val="he-IL"/>
        </w:rPr>
        <w:pict w14:anchorId="4050BB3A">
          <v:rect id="_x0000_s2242" style="position:absolute;left:0;text-align:left;margin-left:464.35pt;margin-top:7.1pt;width:75.05pt;height:12.55pt;z-index:251656192" o:allowincell="f" filled="f" stroked="f" strokecolor="lime" strokeweight=".25pt">
            <v:textbox style="mso-next-textbox:#_x0000_s2242" inset="0,0,0,0">
              <w:txbxContent>
                <w:p w14:paraId="5BC7CE5E" w14:textId="77777777" w:rsidR="008F5CBB" w:rsidRDefault="00965C90">
                  <w:pPr>
                    <w:spacing w:line="160" w:lineRule="exact"/>
                    <w:rPr>
                      <w:rFonts w:cs="Miriam" w:hint="cs"/>
                      <w:noProof/>
                      <w:sz w:val="18"/>
                      <w:szCs w:val="18"/>
                      <w:rtl/>
                    </w:rPr>
                  </w:pPr>
                  <w:r>
                    <w:rPr>
                      <w:rFonts w:cs="Miriam" w:hint="cs"/>
                      <w:sz w:val="18"/>
                      <w:szCs w:val="18"/>
                      <w:rtl/>
                    </w:rPr>
                    <w:t>עדכון מחיר הפיקדון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965C90">
        <w:rPr>
          <w:rStyle w:val="default"/>
          <w:rFonts w:cs="FrankRuehl" w:hint="cs"/>
          <w:rtl/>
        </w:rPr>
        <w:t xml:space="preserve">התברר ביום פרסומו של מדד, שהמדד השתנה בשיעור של 3 אחוזים או יותר לעומת המדד שפורסם לאחרונה לפני יום העדכון הקודם (להלן </w:t>
      </w:r>
      <w:r w:rsidR="00965C90">
        <w:rPr>
          <w:rStyle w:val="default"/>
          <w:rFonts w:cs="FrankRuehl"/>
          <w:rtl/>
        </w:rPr>
        <w:t>–</w:t>
      </w:r>
      <w:r w:rsidR="00965C90">
        <w:rPr>
          <w:rStyle w:val="default"/>
          <w:rFonts w:cs="FrankRuehl" w:hint="cs"/>
          <w:rtl/>
        </w:rPr>
        <w:t xml:space="preserve"> המדד הקודם), או שחלפו שישה חודשים מיום העדכון הקודם, לפי המוקדם, יתעדכנו המחירים שבתוספת הראשונה לפי שיעור שינוי המדד לעומת המדד הקודם, ביום העבודה הראשון בחודש שלאחר פרסום המדד; ולעניין יום העדכון הראשון שלאחר יום התחילה </w:t>
      </w:r>
      <w:r w:rsidR="00965C90">
        <w:rPr>
          <w:rStyle w:val="default"/>
          <w:rFonts w:cs="FrankRuehl"/>
          <w:rtl/>
        </w:rPr>
        <w:t>–</w:t>
      </w:r>
      <w:r w:rsidR="00965C90">
        <w:rPr>
          <w:rStyle w:val="default"/>
          <w:rFonts w:cs="FrankRuehl" w:hint="cs"/>
          <w:rtl/>
        </w:rPr>
        <w:t xml:space="preserve"> המדד הידוע ביום י"ב באייר התשע"ה (1 במאי 2015)</w:t>
      </w:r>
      <w:r>
        <w:rPr>
          <w:rStyle w:val="default"/>
          <w:rFonts w:cs="FrankRuehl"/>
          <w:rtl/>
        </w:rPr>
        <w:t>.</w:t>
      </w:r>
    </w:p>
    <w:p w14:paraId="2E1DA54D" w14:textId="77777777" w:rsidR="008F5CBB" w:rsidRDefault="008F5CBB" w:rsidP="00965C90">
      <w:pPr>
        <w:pStyle w:val="P00"/>
        <w:spacing w:before="72"/>
        <w:ind w:left="0" w:right="1134"/>
        <w:rPr>
          <w:rStyle w:val="default"/>
          <w:rFonts w:cs="FrankRuehl" w:hint="cs"/>
          <w:rtl/>
        </w:rPr>
      </w:pPr>
      <w:bookmarkStart w:id="5" w:name="Seif5"/>
      <w:bookmarkEnd w:id="5"/>
      <w:r>
        <w:rPr>
          <w:rFonts w:cs="Miriam"/>
          <w:lang w:val="he-IL"/>
        </w:rPr>
        <w:pict w14:anchorId="742B74D0">
          <v:rect id="_x0000_s2243" style="position:absolute;left:0;text-align:left;margin-left:464.35pt;margin-top:7.1pt;width:75.05pt;height:12.95pt;z-index:251657216" o:allowincell="f" filled="f" stroked="f" strokecolor="lime" strokeweight=".25pt">
            <v:textbox style="mso-next-textbox:#_x0000_s2243" inset="0,0,0,0">
              <w:txbxContent>
                <w:p w14:paraId="39BF7D52" w14:textId="77777777" w:rsidR="008F5CBB" w:rsidRDefault="00965C90">
                  <w:pPr>
                    <w:spacing w:line="160" w:lineRule="exact"/>
                    <w:rPr>
                      <w:rFonts w:cs="Miriam" w:hint="cs"/>
                      <w:noProof/>
                      <w:sz w:val="18"/>
                      <w:szCs w:val="18"/>
                      <w:rtl/>
                    </w:rPr>
                  </w:pPr>
                  <w:r>
                    <w:rPr>
                      <w:rFonts w:cs="Miriam" w:hint="cs"/>
                      <w:sz w:val="18"/>
                      <w:szCs w:val="18"/>
                      <w:rtl/>
                    </w:rPr>
                    <w:t>החזרת פיקדון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65C90">
        <w:rPr>
          <w:rStyle w:val="default"/>
          <w:rFonts w:cs="FrankRuehl" w:hint="cs"/>
          <w:rtl/>
        </w:rPr>
        <w:t>(א)</w:t>
      </w:r>
      <w:r w:rsidR="00965C90">
        <w:rPr>
          <w:rStyle w:val="default"/>
          <w:rFonts w:cs="FrankRuehl" w:hint="cs"/>
          <w:rtl/>
        </w:rPr>
        <w:tab/>
        <w:t>פיקדון שהופקד לאחר יום התחילה יוחזר על בסיס התעריף האחרון שעודכן לפי סעיף 4 בתוספת מע"מ</w:t>
      </w:r>
      <w:r>
        <w:rPr>
          <w:rStyle w:val="default"/>
          <w:rFonts w:cs="FrankRuehl"/>
          <w:rtl/>
        </w:rPr>
        <w:t>.</w:t>
      </w:r>
    </w:p>
    <w:p w14:paraId="425B576F" w14:textId="77777777" w:rsidR="00965C90" w:rsidRDefault="00965C90" w:rsidP="00965C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פיקדון שהופקד לפני יום התחילה </w:t>
      </w:r>
      <w:r>
        <w:rPr>
          <w:rStyle w:val="default"/>
          <w:rFonts w:cs="FrankRuehl"/>
          <w:rtl/>
        </w:rPr>
        <w:t>–</w:t>
      </w:r>
    </w:p>
    <w:p w14:paraId="45361CB5" w14:textId="77777777" w:rsidR="00965C90" w:rsidRDefault="00965C90" w:rsidP="007356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ואחרי יום כ"ב בכסלו התש"ס (1 בדצמבר 1999) </w:t>
      </w:r>
      <w:r>
        <w:rPr>
          <w:rStyle w:val="default"/>
          <w:rFonts w:cs="FrankRuehl"/>
          <w:rtl/>
        </w:rPr>
        <w:t>–</w:t>
      </w:r>
      <w:r>
        <w:rPr>
          <w:rStyle w:val="default"/>
          <w:rFonts w:cs="FrankRuehl" w:hint="cs"/>
          <w:rtl/>
        </w:rPr>
        <w:t xml:space="preserve"> יוחזר בצירוף הפרשי הצמדה למדד ממועד הפקדתו עד מועד החזרתו ובתוספת מע"מ;</w:t>
      </w:r>
    </w:p>
    <w:p w14:paraId="47F82E5C" w14:textId="77777777" w:rsidR="00965C90" w:rsidRDefault="00965C90" w:rsidP="007356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ולפני יום כ"ב בכסלו התש"ס (1 בדצמבר 1999), או שלא ידוע במועד החזרת הפיקדון סכום הפיקדון שהופקד או מועד הפקדתו יוחזר הפיקדון על בסיס התעריפים המפורטים בתוספת השנייה, בצירוף הפרשי הצמדה למדד של חודש נובמבר 1999 ובתוספת מע"מ.</w:t>
      </w:r>
    </w:p>
    <w:p w14:paraId="17175AC3" w14:textId="77777777" w:rsidR="008F5CBB" w:rsidRDefault="008F5CBB" w:rsidP="00965C90">
      <w:pPr>
        <w:pStyle w:val="P00"/>
        <w:spacing w:before="72"/>
        <w:ind w:left="0" w:right="1134"/>
        <w:rPr>
          <w:rStyle w:val="default"/>
          <w:rFonts w:cs="FrankRuehl"/>
          <w:rtl/>
        </w:rPr>
      </w:pPr>
      <w:bookmarkStart w:id="6" w:name="Seif6"/>
      <w:bookmarkEnd w:id="6"/>
      <w:r>
        <w:rPr>
          <w:rFonts w:cs="Miriam"/>
          <w:lang w:val="he-IL"/>
        </w:rPr>
        <w:pict w14:anchorId="422D3A1C">
          <v:rect id="_x0000_s2244" style="position:absolute;left:0;text-align:left;margin-left:464.35pt;margin-top:7.1pt;width:75.05pt;height:21.5pt;z-index:251658240" o:allowincell="f" filled="f" stroked="f" strokecolor="lime" strokeweight=".25pt">
            <v:textbox style="mso-next-textbox:#_x0000_s2244" inset="0,0,0,0">
              <w:txbxContent>
                <w:p w14:paraId="29E6B978" w14:textId="77777777" w:rsidR="008F5CBB" w:rsidRDefault="00965C90">
                  <w:pPr>
                    <w:spacing w:line="160" w:lineRule="exact"/>
                    <w:rPr>
                      <w:rFonts w:cs="Miriam" w:hint="cs"/>
                      <w:noProof/>
                      <w:sz w:val="18"/>
                      <w:szCs w:val="18"/>
                      <w:rtl/>
                    </w:rPr>
                  </w:pPr>
                  <w:r>
                    <w:rPr>
                      <w:rFonts w:cs="Miriam" w:hint="cs"/>
                      <w:sz w:val="18"/>
                      <w:szCs w:val="18"/>
                      <w:rtl/>
                    </w:rPr>
                    <w:t>פרסום הודעה על עדכון מחיר הפיקדון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965C90">
        <w:rPr>
          <w:rStyle w:val="default"/>
          <w:rFonts w:cs="FrankRuehl" w:hint="cs"/>
          <w:rtl/>
        </w:rPr>
        <w:t>המנהל יפרסם את נוסח התוספות הראשונה והשנייה כפי שהשתנו לפי סעיף 4, בדרכים הקבועות בסעיף 23 לחוק</w:t>
      </w:r>
      <w:r>
        <w:rPr>
          <w:rStyle w:val="default"/>
          <w:rFonts w:cs="FrankRuehl"/>
          <w:rtl/>
        </w:rPr>
        <w:t>.</w:t>
      </w:r>
    </w:p>
    <w:p w14:paraId="7601AE6C" w14:textId="77777777" w:rsidR="007356BD" w:rsidRDefault="007356BD" w:rsidP="007356BD">
      <w:pPr>
        <w:pStyle w:val="P00"/>
        <w:spacing w:before="72"/>
        <w:ind w:left="0" w:right="1134"/>
        <w:rPr>
          <w:rStyle w:val="default"/>
          <w:rFonts w:cs="FrankRuehl"/>
          <w:rtl/>
        </w:rPr>
      </w:pPr>
      <w:bookmarkStart w:id="7" w:name="Seif8"/>
      <w:bookmarkEnd w:id="7"/>
      <w:r>
        <w:rPr>
          <w:rFonts w:cs="Miriam"/>
          <w:lang w:val="he-IL"/>
        </w:rPr>
        <w:pict w14:anchorId="5C1B2966">
          <v:rect id="_x0000_s2274" style="position:absolute;left:0;text-align:left;margin-left:464.35pt;margin-top:7.1pt;width:75.05pt;height:21.5pt;z-index:251662336" o:allowincell="f" filled="f" stroked="f" strokecolor="lime" strokeweight=".25pt">
            <v:textbox style="mso-next-textbox:#_x0000_s2274" inset="0,0,0,0">
              <w:txbxContent>
                <w:p w14:paraId="4B85FA31" w14:textId="77777777" w:rsidR="007356BD" w:rsidRDefault="007356BD" w:rsidP="007356BD">
                  <w:pPr>
                    <w:spacing w:line="160" w:lineRule="exact"/>
                    <w:rPr>
                      <w:rFonts w:cs="Miriam"/>
                      <w:sz w:val="18"/>
                      <w:szCs w:val="18"/>
                      <w:rtl/>
                    </w:rPr>
                  </w:pPr>
                  <w:r>
                    <w:rPr>
                      <w:rFonts w:cs="Miriam" w:hint="cs"/>
                      <w:sz w:val="18"/>
                      <w:szCs w:val="18"/>
                      <w:rtl/>
                    </w:rPr>
                    <w:t>דיווח על רווחיות</w:t>
                  </w:r>
                </w:p>
                <w:p w14:paraId="6DDBF879" w14:textId="77777777" w:rsidR="007356BD" w:rsidRDefault="007356BD" w:rsidP="007356BD">
                  <w:pPr>
                    <w:spacing w:line="160" w:lineRule="exact"/>
                    <w:rPr>
                      <w:rFonts w:cs="Miriam" w:hint="cs"/>
                      <w:noProof/>
                      <w:sz w:val="18"/>
                      <w:szCs w:val="18"/>
                      <w:rtl/>
                    </w:rPr>
                  </w:pPr>
                  <w:r>
                    <w:rPr>
                      <w:rFonts w:cs="Miriam" w:hint="cs"/>
                      <w:sz w:val="18"/>
                      <w:szCs w:val="18"/>
                      <w:rtl/>
                    </w:rPr>
                    <w:t>צו תשע"ט-2019</w:t>
                  </w:r>
                </w:p>
              </w:txbxContent>
            </v:textbox>
            <w10:anchorlock/>
          </v:rect>
        </w:pict>
      </w:r>
      <w:r>
        <w:rPr>
          <w:rStyle w:val="big-number"/>
          <w:rFonts w:cs="Miriam" w:hint="cs"/>
          <w:rtl/>
        </w:rPr>
        <w:t>6</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ספק גז ידווח על רווחיות במועד הקבוע בצו פיקוח על מחירי מצרכים ושירותים (החלת החוק על גפ"מ), התש"ע-2010</w:t>
      </w:r>
      <w:r>
        <w:rPr>
          <w:rStyle w:val="default"/>
          <w:rFonts w:cs="FrankRuehl"/>
          <w:rtl/>
        </w:rPr>
        <w:t>.</w:t>
      </w:r>
    </w:p>
    <w:p w14:paraId="398D5F4B" w14:textId="77777777" w:rsidR="007356BD" w:rsidRPr="00C16891" w:rsidRDefault="007356BD" w:rsidP="007356BD">
      <w:pPr>
        <w:pStyle w:val="P00"/>
        <w:spacing w:before="0"/>
        <w:ind w:left="0" w:right="1134"/>
        <w:rPr>
          <w:rStyle w:val="default"/>
          <w:rFonts w:cs="FrankRuehl"/>
          <w:vanish/>
          <w:color w:val="FF0000"/>
          <w:sz w:val="20"/>
          <w:szCs w:val="20"/>
          <w:shd w:val="clear" w:color="auto" w:fill="FFFF99"/>
          <w:rtl/>
        </w:rPr>
      </w:pPr>
      <w:bookmarkStart w:id="8" w:name="Rov12"/>
      <w:r w:rsidRPr="00C16891">
        <w:rPr>
          <w:rStyle w:val="default"/>
          <w:rFonts w:cs="FrankRuehl" w:hint="cs"/>
          <w:vanish/>
          <w:color w:val="FF0000"/>
          <w:sz w:val="20"/>
          <w:szCs w:val="20"/>
          <w:shd w:val="clear" w:color="auto" w:fill="FFFF99"/>
          <w:rtl/>
        </w:rPr>
        <w:t>מיום 31.3.2019</w:t>
      </w:r>
    </w:p>
    <w:p w14:paraId="7F8D9609" w14:textId="77777777" w:rsidR="007356BD" w:rsidRPr="00C16891" w:rsidRDefault="007356BD" w:rsidP="007356BD">
      <w:pPr>
        <w:pStyle w:val="P00"/>
        <w:spacing w:before="0"/>
        <w:ind w:left="0" w:right="1134"/>
        <w:rPr>
          <w:rStyle w:val="default"/>
          <w:rFonts w:cs="FrankRuehl"/>
          <w:vanish/>
          <w:sz w:val="20"/>
          <w:szCs w:val="20"/>
          <w:shd w:val="clear" w:color="auto" w:fill="FFFF99"/>
          <w:rtl/>
        </w:rPr>
      </w:pPr>
      <w:r w:rsidRPr="00C16891">
        <w:rPr>
          <w:rStyle w:val="default"/>
          <w:rFonts w:cs="FrankRuehl" w:hint="cs"/>
          <w:b/>
          <w:bCs/>
          <w:vanish/>
          <w:sz w:val="20"/>
          <w:szCs w:val="20"/>
          <w:shd w:val="clear" w:color="auto" w:fill="FFFF99"/>
          <w:rtl/>
        </w:rPr>
        <w:t>צו תשע"ט-2019</w:t>
      </w:r>
    </w:p>
    <w:p w14:paraId="75C1D6A5" w14:textId="77777777" w:rsidR="007356BD" w:rsidRPr="00C16891" w:rsidRDefault="007356BD" w:rsidP="007356BD">
      <w:pPr>
        <w:pStyle w:val="P00"/>
        <w:spacing w:before="0"/>
        <w:ind w:left="0" w:right="1134"/>
        <w:rPr>
          <w:rStyle w:val="default"/>
          <w:rFonts w:cs="FrankRuehl"/>
          <w:vanish/>
          <w:sz w:val="20"/>
          <w:szCs w:val="20"/>
          <w:shd w:val="clear" w:color="auto" w:fill="FFFF99"/>
          <w:rtl/>
        </w:rPr>
      </w:pPr>
      <w:hyperlink r:id="rId8" w:history="1">
        <w:r w:rsidRPr="00C16891">
          <w:rPr>
            <w:rStyle w:val="Hyperlink"/>
            <w:rFonts w:cs="FrankRuehl" w:hint="cs"/>
            <w:vanish/>
            <w:szCs w:val="20"/>
            <w:shd w:val="clear" w:color="auto" w:fill="FFFF99"/>
            <w:rtl/>
          </w:rPr>
          <w:t>ק"ת תשע"ט מס' 8198</w:t>
        </w:r>
      </w:hyperlink>
      <w:r w:rsidRPr="00C16891">
        <w:rPr>
          <w:rStyle w:val="default"/>
          <w:rFonts w:cs="FrankRuehl" w:hint="cs"/>
          <w:vanish/>
          <w:sz w:val="20"/>
          <w:szCs w:val="20"/>
          <w:shd w:val="clear" w:color="auto" w:fill="FFFF99"/>
          <w:rtl/>
        </w:rPr>
        <w:t xml:space="preserve"> מיום 31.3.2019 עמ' 3080</w:t>
      </w:r>
    </w:p>
    <w:p w14:paraId="2854700E" w14:textId="77777777" w:rsidR="007356BD" w:rsidRPr="007356BD" w:rsidRDefault="007356BD" w:rsidP="007356BD">
      <w:pPr>
        <w:pStyle w:val="P00"/>
        <w:spacing w:before="0"/>
        <w:ind w:left="0" w:right="1134"/>
        <w:rPr>
          <w:rStyle w:val="default"/>
          <w:rFonts w:cs="FrankRuehl"/>
          <w:sz w:val="2"/>
          <w:szCs w:val="2"/>
          <w:shd w:val="clear" w:color="auto" w:fill="FFFF99"/>
          <w:rtl/>
        </w:rPr>
      </w:pPr>
      <w:r w:rsidRPr="00C16891">
        <w:rPr>
          <w:rStyle w:val="default"/>
          <w:rFonts w:cs="FrankRuehl" w:hint="cs"/>
          <w:b/>
          <w:bCs/>
          <w:vanish/>
          <w:sz w:val="20"/>
          <w:szCs w:val="20"/>
          <w:shd w:val="clear" w:color="auto" w:fill="FFFF99"/>
          <w:rtl/>
        </w:rPr>
        <w:t>הוספת סעיף 6א</w:t>
      </w:r>
      <w:bookmarkEnd w:id="8"/>
    </w:p>
    <w:p w14:paraId="4A5B8328" w14:textId="77777777" w:rsidR="008F5CBB" w:rsidRDefault="008F5CBB" w:rsidP="00965C90">
      <w:pPr>
        <w:pStyle w:val="P00"/>
        <w:spacing w:before="72"/>
        <w:ind w:left="0" w:right="1134"/>
        <w:rPr>
          <w:rStyle w:val="default"/>
          <w:rFonts w:cs="FrankRuehl" w:hint="cs"/>
          <w:rtl/>
        </w:rPr>
      </w:pPr>
      <w:bookmarkStart w:id="9" w:name="Seif7"/>
      <w:bookmarkEnd w:id="9"/>
      <w:r>
        <w:rPr>
          <w:rFonts w:cs="Miriam"/>
          <w:lang w:val="he-IL"/>
        </w:rPr>
        <w:pict w14:anchorId="1910171B">
          <v:rect id="_x0000_s2245" style="position:absolute;left:0;text-align:left;margin-left:464.35pt;margin-top:7.1pt;width:75.05pt;height:12.95pt;z-index:251659264" o:allowincell="f" filled="f" stroked="f" strokecolor="lime" strokeweight=".25pt">
            <v:textbox style="mso-next-textbox:#_x0000_s2245" inset="0,0,0,0">
              <w:txbxContent>
                <w:p w14:paraId="42A3DB01" w14:textId="77777777" w:rsidR="008F5CBB" w:rsidRDefault="008F5CB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965C90">
        <w:rPr>
          <w:rStyle w:val="default"/>
          <w:rFonts w:cs="FrankRuehl" w:hint="cs"/>
          <w:rtl/>
        </w:rPr>
        <w:t>תחילתו של צו זה חודש מיום פרסומו</w:t>
      </w:r>
      <w:r>
        <w:rPr>
          <w:rStyle w:val="default"/>
          <w:rFonts w:cs="FrankRuehl"/>
          <w:rtl/>
        </w:rPr>
        <w:t>.</w:t>
      </w:r>
    </w:p>
    <w:p w14:paraId="33C3669B" w14:textId="77777777" w:rsidR="001F4115" w:rsidRDefault="001F4115">
      <w:pPr>
        <w:pStyle w:val="P00"/>
        <w:spacing w:before="72"/>
        <w:ind w:left="0" w:right="1134"/>
        <w:rPr>
          <w:rStyle w:val="default"/>
          <w:rFonts w:cs="FrankRuehl" w:hint="cs"/>
          <w:rtl/>
        </w:rPr>
      </w:pPr>
    </w:p>
    <w:p w14:paraId="6A441050" w14:textId="77777777" w:rsidR="008F5CBB" w:rsidRPr="001F4115" w:rsidRDefault="00E3605D" w:rsidP="001F4115">
      <w:pPr>
        <w:pStyle w:val="medium2-header"/>
        <w:keepLines w:val="0"/>
        <w:spacing w:before="72"/>
        <w:ind w:left="0" w:right="1134"/>
        <w:rPr>
          <w:rFonts w:cs="FrankRuehl" w:hint="cs"/>
          <w:noProof/>
          <w:rtl/>
        </w:rPr>
      </w:pPr>
      <w:bookmarkStart w:id="10" w:name="med0"/>
      <w:bookmarkEnd w:id="10"/>
      <w:r>
        <w:rPr>
          <w:rFonts w:cs="FrankRuehl" w:hint="cs"/>
          <w:noProof/>
          <w:rtl/>
          <w:lang w:eastAsia="en-US"/>
        </w:rPr>
        <w:pict w14:anchorId="1953339D">
          <v:shape id="_x0000_s2271" type="#_x0000_t202" style="position:absolute;left:0;text-align:left;margin-left:467.1pt;margin-top:7.1pt;width:75.25pt;height:20.85pt;z-index:251660288" filled="f" stroked="f">
            <v:textbox inset="1mm,0,1mm,0">
              <w:txbxContent>
                <w:p w14:paraId="0F935381" w14:textId="77777777" w:rsidR="00E3605D" w:rsidRDefault="00E3605D" w:rsidP="006118D0">
                  <w:pPr>
                    <w:spacing w:line="160" w:lineRule="exact"/>
                    <w:rPr>
                      <w:rFonts w:cs="Miriam" w:hint="cs"/>
                      <w:noProof/>
                      <w:sz w:val="18"/>
                      <w:szCs w:val="18"/>
                      <w:rtl/>
                    </w:rPr>
                  </w:pPr>
                  <w:r>
                    <w:rPr>
                      <w:rFonts w:cs="Miriam" w:hint="cs"/>
                      <w:sz w:val="18"/>
                      <w:szCs w:val="18"/>
                      <w:rtl/>
                    </w:rPr>
                    <w:t xml:space="preserve">הודעה </w:t>
                  </w:r>
                  <w:r w:rsidR="00C16891">
                    <w:rPr>
                      <w:rFonts w:cs="Miriam" w:hint="cs"/>
                      <w:sz w:val="18"/>
                      <w:szCs w:val="18"/>
                      <w:rtl/>
                    </w:rPr>
                    <w:t xml:space="preserve">(מס' 2) </w:t>
                  </w:r>
                  <w:r w:rsidR="000337D3">
                    <w:rPr>
                      <w:rFonts w:cs="Miriam" w:hint="cs"/>
                      <w:sz w:val="18"/>
                      <w:szCs w:val="18"/>
                      <w:rtl/>
                    </w:rPr>
                    <w:t>תש</w:t>
                  </w:r>
                  <w:r w:rsidR="00DA12DD">
                    <w:rPr>
                      <w:rFonts w:cs="Miriam" w:hint="cs"/>
                      <w:sz w:val="18"/>
                      <w:szCs w:val="18"/>
                      <w:rtl/>
                    </w:rPr>
                    <w:t>פ"</w:t>
                  </w:r>
                  <w:r w:rsidR="00CC0C53">
                    <w:rPr>
                      <w:rFonts w:cs="Miriam" w:hint="cs"/>
                      <w:sz w:val="18"/>
                      <w:szCs w:val="18"/>
                      <w:rtl/>
                    </w:rPr>
                    <w:t>ג</w:t>
                  </w:r>
                  <w:r w:rsidR="00DA12DD">
                    <w:rPr>
                      <w:rFonts w:cs="Miriam" w:hint="cs"/>
                      <w:sz w:val="18"/>
                      <w:szCs w:val="18"/>
                      <w:rtl/>
                    </w:rPr>
                    <w:t>-</w:t>
                  </w:r>
                  <w:r w:rsidR="000337D3">
                    <w:rPr>
                      <w:rFonts w:cs="Miriam" w:hint="cs"/>
                      <w:sz w:val="18"/>
                      <w:szCs w:val="18"/>
                      <w:rtl/>
                    </w:rPr>
                    <w:t>202</w:t>
                  </w:r>
                  <w:r w:rsidR="00C16891">
                    <w:rPr>
                      <w:rFonts w:cs="Miriam" w:hint="cs"/>
                      <w:sz w:val="18"/>
                      <w:szCs w:val="18"/>
                      <w:rtl/>
                    </w:rPr>
                    <w:t>3</w:t>
                  </w:r>
                </w:p>
              </w:txbxContent>
            </v:textbox>
            <w10:anchorlock/>
          </v:shape>
        </w:pict>
      </w:r>
      <w:r w:rsidR="008F5CBB" w:rsidRPr="001F4115">
        <w:rPr>
          <w:rFonts w:cs="FrankRuehl" w:hint="cs"/>
          <w:noProof/>
          <w:rtl/>
        </w:rPr>
        <w:t>תוספת</w:t>
      </w:r>
      <w:r w:rsidR="00965C90">
        <w:rPr>
          <w:rFonts w:cs="FrankRuehl" w:hint="cs"/>
          <w:noProof/>
          <w:rtl/>
        </w:rPr>
        <w:t xml:space="preserve"> ראשונה</w:t>
      </w:r>
    </w:p>
    <w:p w14:paraId="5032BC41" w14:textId="77777777" w:rsidR="008F5CBB" w:rsidRDefault="008F5CBB" w:rsidP="00965C90">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(סעיפים </w:t>
      </w:r>
      <w:r w:rsidR="00965C90">
        <w:rPr>
          <w:rStyle w:val="default"/>
          <w:rFonts w:cs="FrankRuehl" w:hint="cs"/>
          <w:sz w:val="24"/>
          <w:szCs w:val="24"/>
          <w:rtl/>
        </w:rPr>
        <w:t>3, 4 ו-6</w:t>
      </w:r>
      <w:r>
        <w:rPr>
          <w:rStyle w:val="default"/>
          <w:rFonts w:cs="FrankRuehl" w:hint="cs"/>
          <w:sz w:val="24"/>
          <w:szCs w:val="24"/>
          <w:rtl/>
        </w:rPr>
        <w:t>)</w:t>
      </w:r>
    </w:p>
    <w:p w14:paraId="456CF8BB" w14:textId="77777777" w:rsidR="008F5CBB" w:rsidRDefault="00965C90" w:rsidP="00965C9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טור ג'</w:t>
      </w:r>
    </w:p>
    <w:p w14:paraId="008F0617" w14:textId="77777777" w:rsidR="00965C90" w:rsidRDefault="00965C90" w:rsidP="00965C9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 xml:space="preserve">סכום פיקדון </w:t>
      </w:r>
    </w:p>
    <w:p w14:paraId="09E93FE7" w14:textId="77777777" w:rsidR="00965C90" w:rsidRDefault="00965C90" w:rsidP="00965C9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r>
        <w:rPr>
          <w:rStyle w:val="default"/>
          <w:rFonts w:cs="FrankRuehl" w:hint="cs"/>
          <w:sz w:val="22"/>
          <w:szCs w:val="22"/>
          <w:rtl/>
        </w:rPr>
        <w:tab/>
        <w:t xml:space="preserve">בשקלים חדשים </w:t>
      </w:r>
    </w:p>
    <w:p w14:paraId="54454674" w14:textId="77777777" w:rsidR="00965C90" w:rsidRDefault="00965C90" w:rsidP="00965C9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 xml:space="preserve">סכום פיקדון </w:t>
      </w:r>
      <w:r>
        <w:rPr>
          <w:rStyle w:val="default"/>
          <w:rFonts w:cs="FrankRuehl" w:hint="cs"/>
          <w:sz w:val="22"/>
          <w:szCs w:val="22"/>
          <w:rtl/>
        </w:rPr>
        <w:tab/>
        <w:t xml:space="preserve">במקרה של גניבה </w:t>
      </w:r>
    </w:p>
    <w:p w14:paraId="00ACA4B4" w14:textId="77777777" w:rsidR="00965C90" w:rsidRPr="00965C90" w:rsidRDefault="00965C90" w:rsidP="00965C9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sz w:val="22"/>
          <w:szCs w:val="22"/>
          <w:rtl/>
        </w:rPr>
      </w:pPr>
      <w:r>
        <w:rPr>
          <w:rStyle w:val="default"/>
          <w:rFonts w:cs="FrankRuehl" w:hint="cs"/>
          <w:sz w:val="22"/>
          <w:szCs w:val="22"/>
          <w:rtl/>
        </w:rPr>
        <w:tab/>
        <w:t>ציוד גז</w:t>
      </w:r>
      <w:r>
        <w:rPr>
          <w:rStyle w:val="default"/>
          <w:rFonts w:cs="FrankRuehl" w:hint="cs"/>
          <w:sz w:val="22"/>
          <w:szCs w:val="22"/>
          <w:rtl/>
        </w:rPr>
        <w:tab/>
        <w:t>בשקלים חדשים</w:t>
      </w:r>
      <w:r>
        <w:rPr>
          <w:rStyle w:val="default"/>
          <w:rFonts w:cs="FrankRuehl" w:hint="cs"/>
          <w:sz w:val="22"/>
          <w:szCs w:val="22"/>
          <w:rtl/>
        </w:rPr>
        <w:tab/>
        <w:t>או השחתה</w:t>
      </w:r>
    </w:p>
    <w:p w14:paraId="7A372D02"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מכל מיטלטל בקיבולת 12 ק"ג גפ"מ המשמש להספקת גז לצרכן גז יחיד</w:t>
      </w:r>
      <w:r>
        <w:rPr>
          <w:rStyle w:val="default"/>
          <w:rFonts w:cs="FrankRuehl" w:hint="cs"/>
          <w:rtl/>
        </w:rPr>
        <w:tab/>
      </w:r>
      <w:r w:rsidR="00C16891">
        <w:rPr>
          <w:rStyle w:val="default"/>
          <w:rFonts w:cs="FrankRuehl" w:hint="cs"/>
          <w:rtl/>
        </w:rPr>
        <w:t>65.39</w:t>
      </w:r>
      <w:r>
        <w:rPr>
          <w:rStyle w:val="default"/>
          <w:rFonts w:cs="FrankRuehl" w:hint="cs"/>
          <w:rtl/>
        </w:rPr>
        <w:tab/>
      </w:r>
      <w:r w:rsidR="00C16891">
        <w:rPr>
          <w:rStyle w:val="default"/>
          <w:rFonts w:cs="FrankRuehl" w:hint="cs"/>
          <w:rtl/>
        </w:rPr>
        <w:t>91.98</w:t>
      </w:r>
    </w:p>
    <w:p w14:paraId="31C69898"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מכל מיטלטל בקיבולת 48 ק"ג גפ"מ המשמש להספקת גז לצרכן גז יחיד</w:t>
      </w:r>
      <w:r>
        <w:rPr>
          <w:rStyle w:val="default"/>
          <w:rFonts w:cs="FrankRuehl" w:hint="cs"/>
          <w:rtl/>
        </w:rPr>
        <w:tab/>
      </w:r>
      <w:r w:rsidR="00CC0C53">
        <w:rPr>
          <w:rStyle w:val="default"/>
          <w:rFonts w:cs="FrankRuehl" w:hint="cs"/>
          <w:rtl/>
        </w:rPr>
        <w:t>14</w:t>
      </w:r>
      <w:r w:rsidR="00C16891">
        <w:rPr>
          <w:rStyle w:val="default"/>
          <w:rFonts w:cs="FrankRuehl" w:hint="cs"/>
          <w:rtl/>
        </w:rPr>
        <w:t>7.4</w:t>
      </w:r>
      <w:r>
        <w:rPr>
          <w:rStyle w:val="default"/>
          <w:rFonts w:cs="FrankRuehl" w:hint="cs"/>
          <w:rtl/>
        </w:rPr>
        <w:tab/>
      </w:r>
      <w:r w:rsidR="00C16891">
        <w:rPr>
          <w:rStyle w:val="default"/>
          <w:rFonts w:cs="FrankRuehl" w:hint="cs"/>
          <w:rtl/>
        </w:rPr>
        <w:t>206.13</w:t>
      </w:r>
    </w:p>
    <w:p w14:paraId="2AD8CFC5"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מאגר גפ"מ במכלים מיטלטלים</w:t>
      </w:r>
      <w:r>
        <w:rPr>
          <w:rStyle w:val="default"/>
          <w:rFonts w:cs="FrankRuehl" w:hint="cs"/>
          <w:rtl/>
        </w:rPr>
        <w:tab/>
      </w:r>
      <w:r w:rsidR="00C16891">
        <w:rPr>
          <w:rStyle w:val="default"/>
          <w:rFonts w:cs="FrankRuehl" w:hint="cs"/>
          <w:rtl/>
        </w:rPr>
        <w:t>73.14</w:t>
      </w:r>
      <w:r>
        <w:rPr>
          <w:rStyle w:val="default"/>
          <w:rFonts w:cs="FrankRuehl" w:hint="cs"/>
          <w:rtl/>
        </w:rPr>
        <w:tab/>
      </w:r>
      <w:r w:rsidR="00C16891">
        <w:rPr>
          <w:rStyle w:val="default"/>
          <w:rFonts w:cs="FrankRuehl" w:hint="cs"/>
          <w:rtl/>
        </w:rPr>
        <w:t>103.07</w:t>
      </w:r>
    </w:p>
    <w:p w14:paraId="5AA77628"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וסת לחץ שימוש 30 מיליבר המשמש צרכן גז יחיד</w:t>
      </w:r>
      <w:r>
        <w:rPr>
          <w:rStyle w:val="default"/>
          <w:rFonts w:cs="FrankRuehl" w:hint="cs"/>
          <w:rtl/>
        </w:rPr>
        <w:tab/>
      </w:r>
      <w:r w:rsidR="00CC0C53">
        <w:rPr>
          <w:rStyle w:val="default"/>
          <w:rFonts w:cs="FrankRuehl" w:hint="cs"/>
          <w:rtl/>
        </w:rPr>
        <w:t>14.</w:t>
      </w:r>
      <w:r w:rsidR="00C16891">
        <w:rPr>
          <w:rStyle w:val="default"/>
          <w:rFonts w:cs="FrankRuehl" w:hint="cs"/>
          <w:rtl/>
        </w:rPr>
        <w:t>4</w:t>
      </w:r>
      <w:r w:rsidR="00CC0C53">
        <w:rPr>
          <w:rStyle w:val="default"/>
          <w:rFonts w:cs="FrankRuehl" w:hint="cs"/>
          <w:rtl/>
        </w:rPr>
        <w:t>1</w:t>
      </w:r>
      <w:r>
        <w:rPr>
          <w:rStyle w:val="default"/>
          <w:rFonts w:cs="FrankRuehl" w:hint="cs"/>
          <w:rtl/>
        </w:rPr>
        <w:tab/>
      </w:r>
      <w:r w:rsidR="00D0648F">
        <w:rPr>
          <w:rStyle w:val="default"/>
          <w:rFonts w:cs="FrankRuehl" w:hint="cs"/>
          <w:rtl/>
        </w:rPr>
        <w:t>19.</w:t>
      </w:r>
      <w:r w:rsidR="00C16891">
        <w:rPr>
          <w:rStyle w:val="default"/>
          <w:rFonts w:cs="FrankRuehl" w:hint="cs"/>
          <w:rtl/>
        </w:rPr>
        <w:t>95</w:t>
      </w:r>
    </w:p>
    <w:p w14:paraId="656CC235"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וסת לחץ שימוש 30 מיליבר המשמש שני צרכני גז או יותר</w:t>
      </w:r>
      <w:r>
        <w:rPr>
          <w:rStyle w:val="default"/>
          <w:rFonts w:cs="FrankRuehl" w:hint="cs"/>
          <w:rtl/>
        </w:rPr>
        <w:tab/>
      </w:r>
      <w:r w:rsidR="006118D0">
        <w:rPr>
          <w:rStyle w:val="default"/>
          <w:rFonts w:cs="FrankRuehl" w:hint="cs"/>
          <w:rtl/>
        </w:rPr>
        <w:t>8.</w:t>
      </w:r>
      <w:r w:rsidR="00C16891">
        <w:rPr>
          <w:rStyle w:val="default"/>
          <w:rFonts w:cs="FrankRuehl" w:hint="cs"/>
          <w:rtl/>
        </w:rPr>
        <w:t>87</w:t>
      </w:r>
      <w:r>
        <w:rPr>
          <w:rStyle w:val="default"/>
          <w:rFonts w:cs="FrankRuehl" w:hint="cs"/>
          <w:rtl/>
        </w:rPr>
        <w:tab/>
      </w:r>
      <w:r w:rsidR="00C16891">
        <w:rPr>
          <w:rStyle w:val="default"/>
          <w:rFonts w:cs="FrankRuehl" w:hint="cs"/>
          <w:rtl/>
        </w:rPr>
        <w:t>12.19</w:t>
      </w:r>
    </w:p>
    <w:p w14:paraId="186357C1"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וסת לחץ שימוש 100 מיליבר</w:t>
      </w:r>
      <w:r>
        <w:rPr>
          <w:rStyle w:val="default"/>
          <w:rFonts w:cs="FrankRuehl" w:hint="cs"/>
          <w:rtl/>
        </w:rPr>
        <w:tab/>
      </w:r>
      <w:r w:rsidR="00CC0C53">
        <w:rPr>
          <w:rStyle w:val="default"/>
          <w:rFonts w:cs="FrankRuehl" w:hint="cs"/>
          <w:rtl/>
        </w:rPr>
        <w:t>15.</w:t>
      </w:r>
      <w:r w:rsidR="00C16891">
        <w:rPr>
          <w:rStyle w:val="default"/>
          <w:rFonts w:cs="FrankRuehl" w:hint="cs"/>
          <w:rtl/>
        </w:rPr>
        <w:t>52</w:t>
      </w:r>
      <w:r>
        <w:rPr>
          <w:rStyle w:val="default"/>
          <w:rFonts w:cs="FrankRuehl" w:hint="cs"/>
          <w:rtl/>
        </w:rPr>
        <w:tab/>
      </w:r>
      <w:r w:rsidR="00C16891">
        <w:rPr>
          <w:rStyle w:val="default"/>
          <w:rFonts w:cs="FrankRuehl" w:hint="cs"/>
          <w:rtl/>
        </w:rPr>
        <w:t>22.16</w:t>
      </w:r>
    </w:p>
    <w:p w14:paraId="362A3B30" w14:textId="77777777" w:rsidR="00965C90" w:rsidRDefault="00965C90"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72"/>
        <w:ind w:left="0" w:right="3969"/>
        <w:jc w:val="left"/>
        <w:rPr>
          <w:rStyle w:val="default"/>
          <w:rFonts w:cs="FrankRuehl" w:hint="cs"/>
          <w:rtl/>
        </w:rPr>
      </w:pPr>
      <w:r>
        <w:rPr>
          <w:rStyle w:val="default"/>
          <w:rFonts w:cs="FrankRuehl" w:hint="cs"/>
          <w:rtl/>
        </w:rPr>
        <w:t>מונה גז</w:t>
      </w:r>
      <w:r>
        <w:rPr>
          <w:rStyle w:val="default"/>
          <w:rFonts w:cs="FrankRuehl" w:hint="cs"/>
          <w:rtl/>
        </w:rPr>
        <w:tab/>
      </w:r>
      <w:r w:rsidR="00C16891">
        <w:rPr>
          <w:rStyle w:val="default"/>
          <w:rFonts w:cs="FrankRuehl" w:hint="cs"/>
          <w:rtl/>
        </w:rPr>
        <w:t>55.41</w:t>
      </w:r>
      <w:r>
        <w:rPr>
          <w:rStyle w:val="default"/>
          <w:rFonts w:cs="FrankRuehl" w:hint="cs"/>
          <w:rtl/>
        </w:rPr>
        <w:tab/>
      </w:r>
      <w:r w:rsidR="00C16891">
        <w:rPr>
          <w:rStyle w:val="default"/>
          <w:rFonts w:cs="FrankRuehl" w:hint="cs"/>
          <w:rtl/>
        </w:rPr>
        <w:t>77.58</w:t>
      </w:r>
    </w:p>
    <w:p w14:paraId="0D2D837F" w14:textId="77777777" w:rsidR="001F4115" w:rsidRPr="00C16891" w:rsidRDefault="00E3605D" w:rsidP="00E3605D">
      <w:pPr>
        <w:pStyle w:val="P00"/>
        <w:spacing w:before="0"/>
        <w:ind w:left="0" w:right="1134"/>
        <w:rPr>
          <w:rStyle w:val="default"/>
          <w:rFonts w:cs="FrankRuehl" w:hint="cs"/>
          <w:vanish/>
          <w:color w:val="FF0000"/>
          <w:sz w:val="20"/>
          <w:szCs w:val="20"/>
          <w:shd w:val="clear" w:color="auto" w:fill="FFFF99"/>
          <w:rtl/>
        </w:rPr>
      </w:pPr>
      <w:bookmarkStart w:id="11" w:name="Rov13"/>
      <w:r w:rsidRPr="00C16891">
        <w:rPr>
          <w:rStyle w:val="default"/>
          <w:rFonts w:cs="FrankRuehl" w:hint="cs"/>
          <w:vanish/>
          <w:color w:val="FF0000"/>
          <w:sz w:val="20"/>
          <w:szCs w:val="20"/>
          <w:shd w:val="clear" w:color="auto" w:fill="FFFF99"/>
          <w:rtl/>
        </w:rPr>
        <w:t>מיום 20.11.2015</w:t>
      </w:r>
    </w:p>
    <w:p w14:paraId="261A578F" w14:textId="77777777" w:rsidR="00E3605D" w:rsidRPr="00C16891" w:rsidRDefault="00E3605D" w:rsidP="00E3605D">
      <w:pPr>
        <w:pStyle w:val="P00"/>
        <w:spacing w:before="0"/>
        <w:ind w:left="0" w:right="1134"/>
        <w:rPr>
          <w:rStyle w:val="default"/>
          <w:rFonts w:cs="FrankRuehl" w:hint="cs"/>
          <w:vanish/>
          <w:sz w:val="20"/>
          <w:szCs w:val="20"/>
          <w:shd w:val="clear" w:color="auto" w:fill="FFFF99"/>
          <w:rtl/>
        </w:rPr>
      </w:pPr>
      <w:r w:rsidRPr="00C16891">
        <w:rPr>
          <w:rStyle w:val="default"/>
          <w:rFonts w:cs="FrankRuehl" w:hint="cs"/>
          <w:b/>
          <w:bCs/>
          <w:vanish/>
          <w:sz w:val="20"/>
          <w:szCs w:val="20"/>
          <w:shd w:val="clear" w:color="auto" w:fill="FFFF99"/>
          <w:rtl/>
        </w:rPr>
        <w:t>הודעה תשע"ו-2016</w:t>
      </w:r>
    </w:p>
    <w:p w14:paraId="5B9DDA2C" w14:textId="77777777" w:rsidR="00E3605D" w:rsidRPr="00C16891" w:rsidRDefault="00E3605D" w:rsidP="00E3605D">
      <w:pPr>
        <w:pStyle w:val="P00"/>
        <w:spacing w:before="0"/>
        <w:ind w:left="0" w:right="1134"/>
        <w:rPr>
          <w:rStyle w:val="default"/>
          <w:rFonts w:cs="FrankRuehl" w:hint="cs"/>
          <w:vanish/>
          <w:sz w:val="20"/>
          <w:szCs w:val="20"/>
          <w:shd w:val="clear" w:color="auto" w:fill="FFFF99"/>
          <w:rtl/>
        </w:rPr>
      </w:pPr>
      <w:hyperlink r:id="rId9" w:history="1">
        <w:r w:rsidRPr="00C16891">
          <w:rPr>
            <w:rStyle w:val="Hyperlink"/>
            <w:rFonts w:cs="FrankRuehl" w:hint="cs"/>
            <w:vanish/>
            <w:szCs w:val="20"/>
            <w:shd w:val="clear" w:color="auto" w:fill="FFFF99"/>
            <w:rtl/>
          </w:rPr>
          <w:t>ק"ת תשע"ו מס' 7649</w:t>
        </w:r>
      </w:hyperlink>
      <w:r w:rsidRPr="00C16891">
        <w:rPr>
          <w:rStyle w:val="default"/>
          <w:rFonts w:cs="FrankRuehl" w:hint="cs"/>
          <w:vanish/>
          <w:sz w:val="20"/>
          <w:szCs w:val="20"/>
          <w:shd w:val="clear" w:color="auto" w:fill="FFFF99"/>
          <w:rtl/>
        </w:rPr>
        <w:t xml:space="preserve"> מיום 18.4.2016 עמ' 1067</w:t>
      </w:r>
    </w:p>
    <w:p w14:paraId="51C79FED"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724F2E0C"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62A6723A"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2678FC41"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0A7213A5" w14:textId="77777777" w:rsidR="00CF23C7" w:rsidRPr="00C16891" w:rsidRDefault="00CF23C7" w:rsidP="00CF23C7">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55686619"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59.42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83.59</w:t>
      </w:r>
    </w:p>
    <w:p w14:paraId="2121C006"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133.94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187.32</w:t>
      </w:r>
    </w:p>
    <w:p w14:paraId="26D07215"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66.47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93.66</w:t>
      </w:r>
    </w:p>
    <w:p w14:paraId="25B5698B"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13.09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18.13</w:t>
      </w:r>
    </w:p>
    <w:p w14:paraId="3B9ED223"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8.06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11.08</w:t>
      </w:r>
    </w:p>
    <w:p w14:paraId="56F05DFB"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14.10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20.14</w:t>
      </w:r>
    </w:p>
    <w:p w14:paraId="5E525B25" w14:textId="77777777" w:rsidR="00CF23C7" w:rsidRPr="00C16891" w:rsidRDefault="00CF23C7" w:rsidP="00CF23C7">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50.35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70.50</w:t>
      </w:r>
    </w:p>
    <w:p w14:paraId="187F890A" w14:textId="77777777" w:rsidR="00CF23C7" w:rsidRPr="00C16891" w:rsidRDefault="00CF23C7" w:rsidP="00E3605D">
      <w:pPr>
        <w:pStyle w:val="P00"/>
        <w:spacing w:before="0"/>
        <w:ind w:left="0" w:right="1134"/>
        <w:rPr>
          <w:rStyle w:val="default"/>
          <w:rFonts w:cs="FrankRuehl" w:hint="cs"/>
          <w:vanish/>
          <w:sz w:val="20"/>
          <w:szCs w:val="20"/>
          <w:shd w:val="clear" w:color="auto" w:fill="FFFF99"/>
          <w:rtl/>
        </w:rPr>
      </w:pPr>
    </w:p>
    <w:p w14:paraId="6FB8FC01" w14:textId="77777777" w:rsidR="00CF23C7" w:rsidRPr="00C16891" w:rsidRDefault="00CF23C7" w:rsidP="00E3605D">
      <w:pPr>
        <w:pStyle w:val="P00"/>
        <w:spacing w:before="0"/>
        <w:ind w:left="0" w:right="1134"/>
        <w:rPr>
          <w:rStyle w:val="default"/>
          <w:rFonts w:cs="FrankRuehl" w:hint="cs"/>
          <w:vanish/>
          <w:color w:val="FF0000"/>
          <w:sz w:val="20"/>
          <w:szCs w:val="20"/>
          <w:shd w:val="clear" w:color="auto" w:fill="FFFF99"/>
          <w:rtl/>
        </w:rPr>
      </w:pPr>
      <w:r w:rsidRPr="00C16891">
        <w:rPr>
          <w:rStyle w:val="default"/>
          <w:rFonts w:cs="FrankRuehl" w:hint="cs"/>
          <w:vanish/>
          <w:color w:val="FF0000"/>
          <w:sz w:val="20"/>
          <w:szCs w:val="20"/>
          <w:shd w:val="clear" w:color="auto" w:fill="FFFF99"/>
          <w:rtl/>
        </w:rPr>
        <w:t>מיום 1.5.2016</w:t>
      </w:r>
    </w:p>
    <w:p w14:paraId="26A8951F" w14:textId="77777777" w:rsidR="00CF23C7" w:rsidRPr="00C16891" w:rsidRDefault="00CF23C7" w:rsidP="00E3605D">
      <w:pPr>
        <w:pStyle w:val="P00"/>
        <w:spacing w:before="0"/>
        <w:ind w:left="0" w:right="1134"/>
        <w:rPr>
          <w:rStyle w:val="default"/>
          <w:rFonts w:cs="FrankRuehl" w:hint="cs"/>
          <w:vanish/>
          <w:sz w:val="20"/>
          <w:szCs w:val="20"/>
          <w:shd w:val="clear" w:color="auto" w:fill="FFFF99"/>
          <w:rtl/>
        </w:rPr>
      </w:pPr>
      <w:r w:rsidRPr="00C16891">
        <w:rPr>
          <w:rStyle w:val="default"/>
          <w:rFonts w:cs="FrankRuehl" w:hint="cs"/>
          <w:b/>
          <w:bCs/>
          <w:vanish/>
          <w:sz w:val="20"/>
          <w:szCs w:val="20"/>
          <w:shd w:val="clear" w:color="auto" w:fill="FFFF99"/>
          <w:rtl/>
        </w:rPr>
        <w:t>הודעה (מס' 2) תשע"ו-2016</w:t>
      </w:r>
    </w:p>
    <w:p w14:paraId="2C6D8953" w14:textId="77777777" w:rsidR="00CF23C7" w:rsidRPr="00C16891" w:rsidRDefault="00CF23C7" w:rsidP="00E3605D">
      <w:pPr>
        <w:pStyle w:val="P00"/>
        <w:spacing w:before="0"/>
        <w:ind w:left="0" w:right="1134"/>
        <w:rPr>
          <w:rStyle w:val="default"/>
          <w:rFonts w:cs="FrankRuehl" w:hint="cs"/>
          <w:vanish/>
          <w:sz w:val="20"/>
          <w:szCs w:val="20"/>
          <w:shd w:val="clear" w:color="auto" w:fill="FFFF99"/>
          <w:rtl/>
        </w:rPr>
      </w:pPr>
      <w:hyperlink r:id="rId10" w:history="1">
        <w:r w:rsidRPr="00C16891">
          <w:rPr>
            <w:rStyle w:val="Hyperlink"/>
            <w:rFonts w:cs="FrankRuehl" w:hint="cs"/>
            <w:vanish/>
            <w:szCs w:val="20"/>
            <w:shd w:val="clear" w:color="auto" w:fill="FFFF99"/>
            <w:rtl/>
          </w:rPr>
          <w:t>ק"ת תשע"ו מס' 7669</w:t>
        </w:r>
      </w:hyperlink>
      <w:r w:rsidRPr="00C16891">
        <w:rPr>
          <w:rStyle w:val="default"/>
          <w:rFonts w:cs="FrankRuehl" w:hint="cs"/>
          <w:vanish/>
          <w:sz w:val="20"/>
          <w:szCs w:val="20"/>
          <w:shd w:val="clear" w:color="auto" w:fill="FFFF99"/>
          <w:rtl/>
        </w:rPr>
        <w:t xml:space="preserve"> מיום 9.6.2016 עמ' 1330</w:t>
      </w:r>
    </w:p>
    <w:p w14:paraId="0139FE70"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28E2B487"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1C346E78"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227EC541"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74620DAA" w14:textId="77777777" w:rsidR="006118D0" w:rsidRPr="00C16891" w:rsidRDefault="006118D0" w:rsidP="006118D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70B31A0B"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59.42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58.58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83.59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82.41</w:t>
      </w:r>
    </w:p>
    <w:p w14:paraId="21FB1428"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133.94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132.06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187.32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184.68</w:t>
      </w:r>
    </w:p>
    <w:p w14:paraId="3840F542"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66.47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65.53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93.66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92.34</w:t>
      </w:r>
    </w:p>
    <w:p w14:paraId="2F0DBDB1"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13.09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12.91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18.13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17.87</w:t>
      </w:r>
    </w:p>
    <w:p w14:paraId="3D330B8A"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8.06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7.94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11.08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10.92</w:t>
      </w:r>
    </w:p>
    <w:p w14:paraId="6A4E779C"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14.10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13.90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20.14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19.86</w:t>
      </w:r>
    </w:p>
    <w:p w14:paraId="5F4F8AA4" w14:textId="77777777" w:rsidR="006118D0" w:rsidRPr="00C16891" w:rsidRDefault="006118D0" w:rsidP="006118D0">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50.35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49.65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70.50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69.50</w:t>
      </w:r>
    </w:p>
    <w:p w14:paraId="09868FCC" w14:textId="77777777" w:rsidR="006118D0" w:rsidRPr="00C16891" w:rsidRDefault="006118D0" w:rsidP="00E3605D">
      <w:pPr>
        <w:pStyle w:val="P00"/>
        <w:spacing w:before="0"/>
        <w:ind w:left="0" w:right="1134"/>
        <w:rPr>
          <w:rStyle w:val="default"/>
          <w:rFonts w:cs="FrankRuehl" w:hint="cs"/>
          <w:vanish/>
          <w:sz w:val="20"/>
          <w:szCs w:val="20"/>
          <w:shd w:val="clear" w:color="auto" w:fill="FFFF99"/>
          <w:rtl/>
        </w:rPr>
      </w:pPr>
    </w:p>
    <w:p w14:paraId="0A472CE6" w14:textId="77777777" w:rsidR="006118D0" w:rsidRPr="00C16891" w:rsidRDefault="006118D0" w:rsidP="00E3605D">
      <w:pPr>
        <w:pStyle w:val="P00"/>
        <w:spacing w:before="0"/>
        <w:ind w:left="0" w:right="1134"/>
        <w:rPr>
          <w:rStyle w:val="default"/>
          <w:rFonts w:cs="FrankRuehl" w:hint="cs"/>
          <w:vanish/>
          <w:color w:val="FF0000"/>
          <w:sz w:val="20"/>
          <w:szCs w:val="20"/>
          <w:shd w:val="clear" w:color="auto" w:fill="FFFF99"/>
          <w:rtl/>
        </w:rPr>
      </w:pPr>
      <w:r w:rsidRPr="00C16891">
        <w:rPr>
          <w:rStyle w:val="default"/>
          <w:rFonts w:cs="FrankRuehl" w:hint="cs"/>
          <w:vanish/>
          <w:color w:val="FF0000"/>
          <w:sz w:val="20"/>
          <w:szCs w:val="20"/>
          <w:shd w:val="clear" w:color="auto" w:fill="FFFF99"/>
          <w:rtl/>
        </w:rPr>
        <w:t>מיום 1.11.2016</w:t>
      </w:r>
    </w:p>
    <w:p w14:paraId="67923856" w14:textId="77777777" w:rsidR="006118D0" w:rsidRPr="00C16891" w:rsidRDefault="006118D0" w:rsidP="00E3605D">
      <w:pPr>
        <w:pStyle w:val="P00"/>
        <w:spacing w:before="0"/>
        <w:ind w:left="0" w:right="1134"/>
        <w:rPr>
          <w:rStyle w:val="default"/>
          <w:rFonts w:cs="FrankRuehl" w:hint="cs"/>
          <w:vanish/>
          <w:sz w:val="20"/>
          <w:szCs w:val="20"/>
          <w:shd w:val="clear" w:color="auto" w:fill="FFFF99"/>
          <w:rtl/>
        </w:rPr>
      </w:pPr>
      <w:r w:rsidRPr="00C16891">
        <w:rPr>
          <w:rStyle w:val="default"/>
          <w:rFonts w:cs="FrankRuehl" w:hint="cs"/>
          <w:b/>
          <w:bCs/>
          <w:vanish/>
          <w:sz w:val="20"/>
          <w:szCs w:val="20"/>
          <w:shd w:val="clear" w:color="auto" w:fill="FFFF99"/>
          <w:rtl/>
        </w:rPr>
        <w:t>הודעה תשע"ז-2016</w:t>
      </w:r>
    </w:p>
    <w:p w14:paraId="6F8831B4" w14:textId="77777777" w:rsidR="006118D0" w:rsidRPr="00C16891" w:rsidRDefault="006118D0" w:rsidP="00E3605D">
      <w:pPr>
        <w:pStyle w:val="P00"/>
        <w:spacing w:before="0"/>
        <w:ind w:left="0" w:right="1134"/>
        <w:rPr>
          <w:rStyle w:val="default"/>
          <w:rFonts w:cs="FrankRuehl" w:hint="cs"/>
          <w:vanish/>
          <w:sz w:val="20"/>
          <w:szCs w:val="20"/>
          <w:shd w:val="clear" w:color="auto" w:fill="FFFF99"/>
          <w:rtl/>
        </w:rPr>
      </w:pPr>
      <w:hyperlink r:id="rId11" w:history="1">
        <w:r w:rsidRPr="00C16891">
          <w:rPr>
            <w:rStyle w:val="Hyperlink"/>
            <w:rFonts w:cs="FrankRuehl" w:hint="cs"/>
            <w:vanish/>
            <w:szCs w:val="20"/>
            <w:shd w:val="clear" w:color="auto" w:fill="FFFF99"/>
            <w:rtl/>
          </w:rPr>
          <w:t>ק"ת תשע"ז מס' 7741</w:t>
        </w:r>
      </w:hyperlink>
      <w:r w:rsidRPr="00C16891">
        <w:rPr>
          <w:rStyle w:val="default"/>
          <w:rFonts w:cs="FrankRuehl" w:hint="cs"/>
          <w:vanish/>
          <w:sz w:val="20"/>
          <w:szCs w:val="20"/>
          <w:shd w:val="clear" w:color="auto" w:fill="FFFF99"/>
          <w:rtl/>
        </w:rPr>
        <w:t xml:space="preserve"> מיום 13.12.2016 עמ' 304</w:t>
      </w:r>
    </w:p>
    <w:p w14:paraId="56E7A6E6"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0FFA9D99"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1C7CBA78"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780A56CC"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3FB0BBB5" w14:textId="77777777" w:rsidR="000E3851" w:rsidRPr="00C16891" w:rsidRDefault="000E3851" w:rsidP="000E385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7A1DE24C"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58.58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59.18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82.41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83.25</w:t>
      </w:r>
    </w:p>
    <w:p w14:paraId="677F6BC0"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132.06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133.40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184.68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186.56</w:t>
      </w:r>
    </w:p>
    <w:p w14:paraId="1E55A58E"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65.53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66.20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92.34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93.28</w:t>
      </w:r>
    </w:p>
    <w:p w14:paraId="56BCF547"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12.91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13.04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17.87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18.05</w:t>
      </w:r>
    </w:p>
    <w:p w14:paraId="2A1A8394"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7.94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8.02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10.92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11.03</w:t>
      </w:r>
    </w:p>
    <w:p w14:paraId="563695FD"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13.90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14.04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19.86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20.06</w:t>
      </w:r>
    </w:p>
    <w:p w14:paraId="0724E0DB" w14:textId="77777777" w:rsidR="000E3851" w:rsidRPr="00C16891" w:rsidRDefault="000E3851"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49.65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50.15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69.50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70.21</w:t>
      </w:r>
    </w:p>
    <w:p w14:paraId="2CD2F226" w14:textId="77777777" w:rsidR="000E3851" w:rsidRPr="00C16891" w:rsidRDefault="000E3851" w:rsidP="00E3605D">
      <w:pPr>
        <w:pStyle w:val="P00"/>
        <w:spacing w:before="0"/>
        <w:ind w:left="0" w:right="1134"/>
        <w:rPr>
          <w:rStyle w:val="default"/>
          <w:rFonts w:cs="FrankRuehl" w:hint="cs"/>
          <w:vanish/>
          <w:sz w:val="20"/>
          <w:szCs w:val="20"/>
          <w:shd w:val="clear" w:color="auto" w:fill="FFFF99"/>
          <w:rtl/>
        </w:rPr>
      </w:pPr>
    </w:p>
    <w:p w14:paraId="33A0654F" w14:textId="77777777" w:rsidR="000E3851" w:rsidRPr="00C16891" w:rsidRDefault="000E3851" w:rsidP="00E3605D">
      <w:pPr>
        <w:pStyle w:val="P00"/>
        <w:spacing w:before="0"/>
        <w:ind w:left="0" w:right="1134"/>
        <w:rPr>
          <w:rStyle w:val="default"/>
          <w:rFonts w:cs="FrankRuehl" w:hint="cs"/>
          <w:vanish/>
          <w:color w:val="FF0000"/>
          <w:sz w:val="20"/>
          <w:szCs w:val="20"/>
          <w:shd w:val="clear" w:color="auto" w:fill="FFFF99"/>
          <w:rtl/>
        </w:rPr>
      </w:pPr>
      <w:r w:rsidRPr="00C16891">
        <w:rPr>
          <w:rStyle w:val="default"/>
          <w:rFonts w:cs="FrankRuehl" w:hint="cs"/>
          <w:vanish/>
          <w:color w:val="FF0000"/>
          <w:sz w:val="20"/>
          <w:szCs w:val="20"/>
          <w:shd w:val="clear" w:color="auto" w:fill="FFFF99"/>
          <w:rtl/>
        </w:rPr>
        <w:t>מיום 1.5.2017</w:t>
      </w:r>
    </w:p>
    <w:p w14:paraId="2B5B68CF" w14:textId="77777777" w:rsidR="000E3851" w:rsidRPr="00C16891" w:rsidRDefault="000E3851" w:rsidP="00E3605D">
      <w:pPr>
        <w:pStyle w:val="P00"/>
        <w:spacing w:before="0"/>
        <w:ind w:left="0" w:right="1134"/>
        <w:rPr>
          <w:rStyle w:val="default"/>
          <w:rFonts w:cs="FrankRuehl" w:hint="cs"/>
          <w:vanish/>
          <w:sz w:val="20"/>
          <w:szCs w:val="20"/>
          <w:shd w:val="clear" w:color="auto" w:fill="FFFF99"/>
          <w:rtl/>
        </w:rPr>
      </w:pPr>
      <w:r w:rsidRPr="00C16891">
        <w:rPr>
          <w:rStyle w:val="default"/>
          <w:rFonts w:cs="FrankRuehl" w:hint="cs"/>
          <w:b/>
          <w:bCs/>
          <w:vanish/>
          <w:sz w:val="20"/>
          <w:szCs w:val="20"/>
          <w:shd w:val="clear" w:color="auto" w:fill="FFFF99"/>
          <w:rtl/>
        </w:rPr>
        <w:t>הודעה (מס' 2) תשע"ז-2017</w:t>
      </w:r>
    </w:p>
    <w:p w14:paraId="6CD09042" w14:textId="77777777" w:rsidR="000E3851" w:rsidRPr="00C16891" w:rsidRDefault="000E3851" w:rsidP="00E3605D">
      <w:pPr>
        <w:pStyle w:val="P00"/>
        <w:spacing w:before="0"/>
        <w:ind w:left="0" w:right="1134"/>
        <w:rPr>
          <w:rStyle w:val="default"/>
          <w:rFonts w:cs="FrankRuehl"/>
          <w:vanish/>
          <w:sz w:val="20"/>
          <w:szCs w:val="20"/>
          <w:shd w:val="clear" w:color="auto" w:fill="FFFF99"/>
          <w:rtl/>
        </w:rPr>
      </w:pPr>
      <w:hyperlink r:id="rId12" w:history="1">
        <w:r w:rsidRPr="00C16891">
          <w:rPr>
            <w:rStyle w:val="Hyperlink"/>
            <w:rFonts w:cs="FrankRuehl" w:hint="cs"/>
            <w:vanish/>
            <w:szCs w:val="20"/>
            <w:shd w:val="clear" w:color="auto" w:fill="FFFF99"/>
            <w:rtl/>
          </w:rPr>
          <w:t>ק"ת תשע"ז מס' 7808</w:t>
        </w:r>
      </w:hyperlink>
      <w:r w:rsidRPr="00C16891">
        <w:rPr>
          <w:rStyle w:val="default"/>
          <w:rFonts w:cs="FrankRuehl" w:hint="cs"/>
          <w:vanish/>
          <w:sz w:val="20"/>
          <w:szCs w:val="20"/>
          <w:shd w:val="clear" w:color="auto" w:fill="FFFF99"/>
          <w:rtl/>
        </w:rPr>
        <w:t xml:space="preserve"> מיום 1.5.2017 עמ' 1020</w:t>
      </w:r>
    </w:p>
    <w:p w14:paraId="183B239F"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2FD2571D"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3364D0E6"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3DAEC778"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75271E1B" w14:textId="77777777" w:rsidR="007B051D" w:rsidRPr="00C16891" w:rsidRDefault="007B051D" w:rsidP="007B051D">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78BAF801"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59.18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59.12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83.25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83.17</w:t>
      </w:r>
    </w:p>
    <w:p w14:paraId="37C9247E"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133.40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133.27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186.56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186.37</w:t>
      </w:r>
    </w:p>
    <w:p w14:paraId="3A89BF6E"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66.20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66.13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93.28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93.19</w:t>
      </w:r>
    </w:p>
    <w:p w14:paraId="5181A7A4"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13.04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13.03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18.05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18.04</w:t>
      </w:r>
    </w:p>
    <w:p w14:paraId="76091FC2"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8.02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11.03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11.02</w:t>
      </w:r>
    </w:p>
    <w:p w14:paraId="571445DE"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14.04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14.03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20.06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20.04</w:t>
      </w:r>
    </w:p>
    <w:p w14:paraId="3FC9412C" w14:textId="77777777" w:rsidR="007B051D" w:rsidRPr="00C16891" w:rsidRDefault="007B051D" w:rsidP="007B051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50.15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50.10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70.21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70.14</w:t>
      </w:r>
    </w:p>
    <w:p w14:paraId="26D60190" w14:textId="77777777" w:rsidR="007B051D" w:rsidRPr="00C16891" w:rsidRDefault="007B051D" w:rsidP="00E3605D">
      <w:pPr>
        <w:pStyle w:val="P00"/>
        <w:spacing w:before="0"/>
        <w:ind w:left="0" w:right="1134"/>
        <w:rPr>
          <w:rStyle w:val="default"/>
          <w:rFonts w:cs="FrankRuehl"/>
          <w:vanish/>
          <w:sz w:val="20"/>
          <w:szCs w:val="20"/>
          <w:shd w:val="clear" w:color="auto" w:fill="FFFF99"/>
          <w:rtl/>
        </w:rPr>
      </w:pPr>
    </w:p>
    <w:p w14:paraId="7B06BD36" w14:textId="77777777" w:rsidR="007B051D" w:rsidRPr="00C16891" w:rsidRDefault="007B051D" w:rsidP="00E3605D">
      <w:pPr>
        <w:pStyle w:val="P00"/>
        <w:spacing w:before="0"/>
        <w:ind w:left="0" w:right="1134"/>
        <w:rPr>
          <w:rStyle w:val="default"/>
          <w:rFonts w:cs="FrankRuehl"/>
          <w:vanish/>
          <w:color w:val="FF0000"/>
          <w:sz w:val="20"/>
          <w:szCs w:val="20"/>
          <w:shd w:val="clear" w:color="auto" w:fill="FFFF99"/>
          <w:rtl/>
        </w:rPr>
      </w:pPr>
      <w:r w:rsidRPr="00C16891">
        <w:rPr>
          <w:rStyle w:val="default"/>
          <w:rFonts w:cs="FrankRuehl" w:hint="cs"/>
          <w:vanish/>
          <w:color w:val="FF0000"/>
          <w:sz w:val="20"/>
          <w:szCs w:val="20"/>
          <w:shd w:val="clear" w:color="auto" w:fill="FFFF99"/>
          <w:rtl/>
        </w:rPr>
        <w:t>מיום 1.11.2017</w:t>
      </w:r>
    </w:p>
    <w:p w14:paraId="4C95C0E5" w14:textId="77777777" w:rsidR="007B051D" w:rsidRPr="00C16891" w:rsidRDefault="007B051D" w:rsidP="00E3605D">
      <w:pPr>
        <w:pStyle w:val="P00"/>
        <w:spacing w:before="0"/>
        <w:ind w:left="0" w:right="1134"/>
        <w:rPr>
          <w:rStyle w:val="default"/>
          <w:rFonts w:cs="FrankRuehl"/>
          <w:vanish/>
          <w:sz w:val="20"/>
          <w:szCs w:val="20"/>
          <w:shd w:val="clear" w:color="auto" w:fill="FFFF99"/>
          <w:rtl/>
        </w:rPr>
      </w:pPr>
      <w:r w:rsidRPr="00C16891">
        <w:rPr>
          <w:rStyle w:val="default"/>
          <w:rFonts w:cs="FrankRuehl" w:hint="cs"/>
          <w:b/>
          <w:bCs/>
          <w:vanish/>
          <w:sz w:val="20"/>
          <w:szCs w:val="20"/>
          <w:shd w:val="clear" w:color="auto" w:fill="FFFF99"/>
          <w:rtl/>
        </w:rPr>
        <w:t>הודעה תשע"ח-2017</w:t>
      </w:r>
    </w:p>
    <w:p w14:paraId="2815E9D5" w14:textId="77777777" w:rsidR="007B051D" w:rsidRPr="00C16891" w:rsidRDefault="007B051D" w:rsidP="00E3605D">
      <w:pPr>
        <w:pStyle w:val="P00"/>
        <w:spacing w:before="0"/>
        <w:ind w:left="0" w:right="1134"/>
        <w:rPr>
          <w:rStyle w:val="default"/>
          <w:rFonts w:cs="FrankRuehl" w:hint="cs"/>
          <w:vanish/>
          <w:sz w:val="20"/>
          <w:szCs w:val="20"/>
          <w:shd w:val="clear" w:color="auto" w:fill="FFFF99"/>
          <w:rtl/>
        </w:rPr>
      </w:pPr>
      <w:hyperlink r:id="rId13" w:history="1">
        <w:r w:rsidRPr="00C16891">
          <w:rPr>
            <w:rStyle w:val="Hyperlink"/>
            <w:rFonts w:cs="FrankRuehl" w:hint="cs"/>
            <w:vanish/>
            <w:szCs w:val="20"/>
            <w:shd w:val="clear" w:color="auto" w:fill="FFFF99"/>
            <w:rtl/>
          </w:rPr>
          <w:t>ק"ת תשע"ח מס' 7883</w:t>
        </w:r>
      </w:hyperlink>
      <w:r w:rsidRPr="00C16891">
        <w:rPr>
          <w:rStyle w:val="default"/>
          <w:rFonts w:cs="FrankRuehl" w:hint="cs"/>
          <w:vanish/>
          <w:sz w:val="20"/>
          <w:szCs w:val="20"/>
          <w:shd w:val="clear" w:color="auto" w:fill="FFFF99"/>
          <w:rtl/>
        </w:rPr>
        <w:t xml:space="preserve"> מיום 13.11.2017 עמ' 204</w:t>
      </w:r>
    </w:p>
    <w:p w14:paraId="6BB865A5" w14:textId="77777777" w:rsidR="00E3605D" w:rsidRPr="00C16891" w:rsidRDefault="00E3605D" w:rsidP="00E3605D">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1C205FE8" w14:textId="77777777" w:rsidR="00E3605D" w:rsidRPr="00C16891" w:rsidRDefault="00E3605D" w:rsidP="00E3605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210C0F97" w14:textId="77777777" w:rsidR="00E3605D" w:rsidRPr="00C16891" w:rsidRDefault="00E3605D" w:rsidP="00E3605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66BED232" w14:textId="77777777" w:rsidR="00E3605D" w:rsidRPr="00C16891" w:rsidRDefault="00E3605D" w:rsidP="00E3605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4192A6CC" w14:textId="77777777" w:rsidR="00E3605D" w:rsidRPr="00C16891" w:rsidRDefault="00E3605D" w:rsidP="00E3605D">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3215C9C2" w14:textId="77777777" w:rsidR="00E3605D" w:rsidRPr="00C16891" w:rsidRDefault="00E3605D"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59.1</w:t>
      </w:r>
      <w:r w:rsidR="007B051D" w:rsidRPr="00C16891">
        <w:rPr>
          <w:rStyle w:val="default"/>
          <w:rFonts w:cs="FrankRuehl" w:hint="cs"/>
          <w:strike/>
          <w:vanish/>
          <w:sz w:val="22"/>
          <w:szCs w:val="22"/>
          <w:shd w:val="clear" w:color="auto" w:fill="FFFF99"/>
          <w:rtl/>
        </w:rPr>
        <w:t>2</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59.</w:t>
      </w:r>
      <w:r w:rsidR="007B051D" w:rsidRPr="00C16891">
        <w:rPr>
          <w:rStyle w:val="default"/>
          <w:rFonts w:cs="FrankRuehl" w:hint="cs"/>
          <w:vanish/>
          <w:sz w:val="22"/>
          <w:szCs w:val="22"/>
          <w:u w:val="single"/>
          <w:shd w:val="clear" w:color="auto" w:fill="FFFF99"/>
          <w:rtl/>
        </w:rPr>
        <w:t>24</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83.</w:t>
      </w:r>
      <w:r w:rsidR="007B051D" w:rsidRPr="00C16891">
        <w:rPr>
          <w:rStyle w:val="default"/>
          <w:rFonts w:cs="FrankRuehl" w:hint="cs"/>
          <w:strike/>
          <w:vanish/>
          <w:sz w:val="22"/>
          <w:szCs w:val="22"/>
          <w:shd w:val="clear" w:color="auto" w:fill="FFFF99"/>
          <w:rtl/>
        </w:rPr>
        <w:t>17</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83.</w:t>
      </w:r>
      <w:r w:rsidR="007B051D" w:rsidRPr="00C16891">
        <w:rPr>
          <w:rStyle w:val="default"/>
          <w:rFonts w:cs="FrankRuehl" w:hint="cs"/>
          <w:vanish/>
          <w:sz w:val="22"/>
          <w:szCs w:val="22"/>
          <w:u w:val="single"/>
          <w:shd w:val="clear" w:color="auto" w:fill="FFFF99"/>
          <w:rtl/>
        </w:rPr>
        <w:t>33</w:t>
      </w:r>
    </w:p>
    <w:p w14:paraId="08E9F5AA" w14:textId="77777777" w:rsidR="00E3605D" w:rsidRPr="00C16891" w:rsidRDefault="00E3605D"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133.</w:t>
      </w:r>
      <w:r w:rsidR="007B051D" w:rsidRPr="00C16891">
        <w:rPr>
          <w:rStyle w:val="default"/>
          <w:rFonts w:cs="FrankRuehl" w:hint="cs"/>
          <w:strike/>
          <w:vanish/>
          <w:sz w:val="22"/>
          <w:szCs w:val="22"/>
          <w:shd w:val="clear" w:color="auto" w:fill="FFFF99"/>
          <w:rtl/>
        </w:rPr>
        <w:t>27</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133.</w:t>
      </w:r>
      <w:r w:rsidR="007B051D" w:rsidRPr="00C16891">
        <w:rPr>
          <w:rStyle w:val="default"/>
          <w:rFonts w:cs="FrankRuehl" w:hint="cs"/>
          <w:vanish/>
          <w:sz w:val="22"/>
          <w:szCs w:val="22"/>
          <w:u w:val="single"/>
          <w:shd w:val="clear" w:color="auto" w:fill="FFFF99"/>
          <w:rtl/>
        </w:rPr>
        <w:t>53</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186.</w:t>
      </w:r>
      <w:r w:rsidR="007B051D" w:rsidRPr="00C16891">
        <w:rPr>
          <w:rStyle w:val="default"/>
          <w:rFonts w:cs="FrankRuehl" w:hint="cs"/>
          <w:strike/>
          <w:vanish/>
          <w:sz w:val="22"/>
          <w:szCs w:val="22"/>
          <w:shd w:val="clear" w:color="auto" w:fill="FFFF99"/>
          <w:rtl/>
        </w:rPr>
        <w:t>37</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186.</w:t>
      </w:r>
      <w:r w:rsidR="007B051D" w:rsidRPr="00C16891">
        <w:rPr>
          <w:rStyle w:val="default"/>
          <w:rFonts w:cs="FrankRuehl" w:hint="cs"/>
          <w:vanish/>
          <w:sz w:val="22"/>
          <w:szCs w:val="22"/>
          <w:u w:val="single"/>
          <w:shd w:val="clear" w:color="auto" w:fill="FFFF99"/>
          <w:rtl/>
        </w:rPr>
        <w:t>75</w:t>
      </w:r>
    </w:p>
    <w:p w14:paraId="12823A9A" w14:textId="77777777" w:rsidR="00E3605D" w:rsidRPr="00C16891" w:rsidRDefault="00E3605D"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66.</w:t>
      </w:r>
      <w:r w:rsidR="007B051D" w:rsidRPr="00C16891">
        <w:rPr>
          <w:rStyle w:val="default"/>
          <w:rFonts w:cs="FrankRuehl" w:hint="cs"/>
          <w:strike/>
          <w:vanish/>
          <w:sz w:val="22"/>
          <w:szCs w:val="22"/>
          <w:shd w:val="clear" w:color="auto" w:fill="FFFF99"/>
          <w:rtl/>
        </w:rPr>
        <w:t>13</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66.</w:t>
      </w:r>
      <w:r w:rsidR="007B051D" w:rsidRPr="00C16891">
        <w:rPr>
          <w:rStyle w:val="default"/>
          <w:rFonts w:cs="FrankRuehl" w:hint="cs"/>
          <w:vanish/>
          <w:sz w:val="22"/>
          <w:szCs w:val="22"/>
          <w:u w:val="single"/>
          <w:shd w:val="clear" w:color="auto" w:fill="FFFF99"/>
          <w:rtl/>
        </w:rPr>
        <w:t>27</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93.</w:t>
      </w:r>
      <w:r w:rsidR="007B051D" w:rsidRPr="00C16891">
        <w:rPr>
          <w:rStyle w:val="default"/>
          <w:rFonts w:cs="FrankRuehl" w:hint="cs"/>
          <w:strike/>
          <w:vanish/>
          <w:sz w:val="22"/>
          <w:szCs w:val="22"/>
          <w:shd w:val="clear" w:color="auto" w:fill="FFFF99"/>
          <w:rtl/>
        </w:rPr>
        <w:t>19</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93.</w:t>
      </w:r>
      <w:r w:rsidR="007B051D" w:rsidRPr="00C16891">
        <w:rPr>
          <w:rStyle w:val="default"/>
          <w:rFonts w:cs="FrankRuehl" w:hint="cs"/>
          <w:vanish/>
          <w:sz w:val="22"/>
          <w:szCs w:val="22"/>
          <w:u w:val="single"/>
          <w:shd w:val="clear" w:color="auto" w:fill="FFFF99"/>
          <w:rtl/>
        </w:rPr>
        <w:t>37</w:t>
      </w:r>
    </w:p>
    <w:p w14:paraId="290ED022" w14:textId="77777777" w:rsidR="00E3605D" w:rsidRPr="00C16891" w:rsidRDefault="00E3605D"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13.0</w:t>
      </w:r>
      <w:r w:rsidR="007B051D" w:rsidRPr="00C16891">
        <w:rPr>
          <w:rStyle w:val="default"/>
          <w:rFonts w:cs="FrankRuehl" w:hint="cs"/>
          <w:strike/>
          <w:vanish/>
          <w:sz w:val="22"/>
          <w:szCs w:val="22"/>
          <w:shd w:val="clear" w:color="auto" w:fill="FFFF99"/>
          <w:rtl/>
        </w:rPr>
        <w:t>3</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13.0</w:t>
      </w:r>
      <w:r w:rsidR="007B051D" w:rsidRPr="00C16891">
        <w:rPr>
          <w:rStyle w:val="default"/>
          <w:rFonts w:cs="FrankRuehl" w:hint="cs"/>
          <w:vanish/>
          <w:sz w:val="22"/>
          <w:szCs w:val="22"/>
          <w:u w:val="single"/>
          <w:shd w:val="clear" w:color="auto" w:fill="FFFF99"/>
          <w:rtl/>
        </w:rPr>
        <w:t>5</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18.0</w:t>
      </w:r>
      <w:r w:rsidR="007B051D" w:rsidRPr="00C16891">
        <w:rPr>
          <w:rStyle w:val="default"/>
          <w:rFonts w:cs="FrankRuehl" w:hint="cs"/>
          <w:strike/>
          <w:vanish/>
          <w:sz w:val="22"/>
          <w:szCs w:val="22"/>
          <w:shd w:val="clear" w:color="auto" w:fill="FFFF99"/>
          <w:rtl/>
        </w:rPr>
        <w:t>4</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18.0</w:t>
      </w:r>
      <w:r w:rsidR="007B051D" w:rsidRPr="00C16891">
        <w:rPr>
          <w:rStyle w:val="default"/>
          <w:rFonts w:cs="FrankRuehl" w:hint="cs"/>
          <w:vanish/>
          <w:sz w:val="22"/>
          <w:szCs w:val="22"/>
          <w:u w:val="single"/>
          <w:shd w:val="clear" w:color="auto" w:fill="FFFF99"/>
          <w:rtl/>
        </w:rPr>
        <w:t>7</w:t>
      </w:r>
    </w:p>
    <w:p w14:paraId="385365F2" w14:textId="77777777" w:rsidR="00E3605D" w:rsidRPr="00C16891" w:rsidRDefault="00E3605D"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8.02</w:t>
      </w:r>
      <w:r w:rsidR="007B051D" w:rsidRPr="00C16891">
        <w:rPr>
          <w:rStyle w:val="default"/>
          <w:rFonts w:cs="FrankRuehl" w:hint="cs"/>
          <w:vanish/>
          <w:sz w:val="22"/>
          <w:szCs w:val="22"/>
          <w:shd w:val="clear" w:color="auto" w:fill="FFFF99"/>
          <w:rtl/>
        </w:rPr>
        <w:t xml:space="preserve"> </w:t>
      </w:r>
      <w:r w:rsidR="007B051D" w:rsidRPr="00C16891">
        <w:rPr>
          <w:rStyle w:val="default"/>
          <w:rFonts w:cs="FrankRuehl" w:hint="cs"/>
          <w:vanish/>
          <w:sz w:val="22"/>
          <w:szCs w:val="22"/>
          <w:u w:val="single"/>
          <w:shd w:val="clear" w:color="auto" w:fill="FFFF99"/>
          <w:rtl/>
        </w:rPr>
        <w:t>8.03</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11.0</w:t>
      </w:r>
      <w:r w:rsidR="007B051D" w:rsidRPr="00C16891">
        <w:rPr>
          <w:rStyle w:val="default"/>
          <w:rFonts w:cs="FrankRuehl" w:hint="cs"/>
          <w:strike/>
          <w:vanish/>
          <w:sz w:val="22"/>
          <w:szCs w:val="22"/>
          <w:shd w:val="clear" w:color="auto" w:fill="FFFF99"/>
          <w:rtl/>
        </w:rPr>
        <w:t>2</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11.0</w:t>
      </w:r>
      <w:r w:rsidR="007B051D" w:rsidRPr="00C16891">
        <w:rPr>
          <w:rStyle w:val="default"/>
          <w:rFonts w:cs="FrankRuehl" w:hint="cs"/>
          <w:vanish/>
          <w:sz w:val="22"/>
          <w:szCs w:val="22"/>
          <w:u w:val="single"/>
          <w:shd w:val="clear" w:color="auto" w:fill="FFFF99"/>
          <w:rtl/>
        </w:rPr>
        <w:t>4</w:t>
      </w:r>
    </w:p>
    <w:p w14:paraId="727AB43A" w14:textId="77777777" w:rsidR="00E3605D" w:rsidRPr="00C16891" w:rsidRDefault="00E3605D" w:rsidP="000E385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14.0</w:t>
      </w:r>
      <w:r w:rsidR="007B051D" w:rsidRPr="00C16891">
        <w:rPr>
          <w:rStyle w:val="default"/>
          <w:rFonts w:cs="FrankRuehl" w:hint="cs"/>
          <w:strike/>
          <w:vanish/>
          <w:sz w:val="22"/>
          <w:szCs w:val="22"/>
          <w:shd w:val="clear" w:color="auto" w:fill="FFFF99"/>
          <w:rtl/>
        </w:rPr>
        <w:t>3</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14.0</w:t>
      </w:r>
      <w:r w:rsidR="007B051D" w:rsidRPr="00C16891">
        <w:rPr>
          <w:rStyle w:val="default"/>
          <w:rFonts w:cs="FrankRuehl" w:hint="cs"/>
          <w:vanish/>
          <w:sz w:val="22"/>
          <w:szCs w:val="22"/>
          <w:u w:val="single"/>
          <w:shd w:val="clear" w:color="auto" w:fill="FFFF99"/>
          <w:rtl/>
        </w:rPr>
        <w:t>6</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20.0</w:t>
      </w:r>
      <w:r w:rsidR="007B051D" w:rsidRPr="00C16891">
        <w:rPr>
          <w:rStyle w:val="default"/>
          <w:rFonts w:cs="FrankRuehl" w:hint="cs"/>
          <w:strike/>
          <w:vanish/>
          <w:sz w:val="22"/>
          <w:szCs w:val="22"/>
          <w:shd w:val="clear" w:color="auto" w:fill="FFFF99"/>
          <w:rtl/>
        </w:rPr>
        <w:t>4</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20.0</w:t>
      </w:r>
      <w:r w:rsidR="007B051D" w:rsidRPr="00C16891">
        <w:rPr>
          <w:rStyle w:val="default"/>
          <w:rFonts w:cs="FrankRuehl" w:hint="cs"/>
          <w:vanish/>
          <w:sz w:val="22"/>
          <w:szCs w:val="22"/>
          <w:u w:val="single"/>
          <w:shd w:val="clear" w:color="auto" w:fill="FFFF99"/>
          <w:rtl/>
        </w:rPr>
        <w:t>8</w:t>
      </w:r>
    </w:p>
    <w:p w14:paraId="68610190" w14:textId="77777777" w:rsidR="00E3605D" w:rsidRPr="00C16891" w:rsidRDefault="00E3605D" w:rsidP="00694CF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50.1</w:t>
      </w:r>
      <w:r w:rsidR="007B051D" w:rsidRPr="00C16891">
        <w:rPr>
          <w:rStyle w:val="default"/>
          <w:rFonts w:cs="FrankRuehl" w:hint="cs"/>
          <w:strike/>
          <w:vanish/>
          <w:sz w:val="22"/>
          <w:szCs w:val="22"/>
          <w:shd w:val="clear" w:color="auto" w:fill="FFFF99"/>
          <w:rtl/>
        </w:rPr>
        <w:t>0</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50.</w:t>
      </w:r>
      <w:r w:rsidR="007B051D" w:rsidRPr="00C16891">
        <w:rPr>
          <w:rStyle w:val="default"/>
          <w:rFonts w:cs="FrankRuehl" w:hint="cs"/>
          <w:vanish/>
          <w:sz w:val="22"/>
          <w:szCs w:val="22"/>
          <w:u w:val="single"/>
          <w:shd w:val="clear" w:color="auto" w:fill="FFFF99"/>
          <w:rtl/>
        </w:rPr>
        <w:t>2</w:t>
      </w:r>
      <w:r w:rsidR="000E3851" w:rsidRPr="00C16891">
        <w:rPr>
          <w:rStyle w:val="default"/>
          <w:rFonts w:cs="FrankRuehl" w:hint="cs"/>
          <w:vanish/>
          <w:sz w:val="22"/>
          <w:szCs w:val="22"/>
          <w:u w:val="single"/>
          <w:shd w:val="clear" w:color="auto" w:fill="FFFF99"/>
          <w:rtl/>
        </w:rPr>
        <w:t>0</w:t>
      </w:r>
      <w:r w:rsidRPr="00C16891">
        <w:rPr>
          <w:rStyle w:val="default"/>
          <w:rFonts w:cs="FrankRuehl" w:hint="cs"/>
          <w:vanish/>
          <w:sz w:val="22"/>
          <w:szCs w:val="22"/>
          <w:shd w:val="clear" w:color="auto" w:fill="FFFF99"/>
          <w:rtl/>
        </w:rPr>
        <w:tab/>
      </w:r>
      <w:r w:rsidR="000E3851" w:rsidRPr="00C16891">
        <w:rPr>
          <w:rStyle w:val="default"/>
          <w:rFonts w:cs="FrankRuehl" w:hint="cs"/>
          <w:strike/>
          <w:vanish/>
          <w:sz w:val="22"/>
          <w:szCs w:val="22"/>
          <w:shd w:val="clear" w:color="auto" w:fill="FFFF99"/>
          <w:rtl/>
        </w:rPr>
        <w:t>70.</w:t>
      </w:r>
      <w:r w:rsidR="007B051D" w:rsidRPr="00C16891">
        <w:rPr>
          <w:rStyle w:val="default"/>
          <w:rFonts w:cs="FrankRuehl" w:hint="cs"/>
          <w:strike/>
          <w:vanish/>
          <w:sz w:val="22"/>
          <w:szCs w:val="22"/>
          <w:shd w:val="clear" w:color="auto" w:fill="FFFF99"/>
          <w:rtl/>
        </w:rPr>
        <w:t>14</w:t>
      </w:r>
      <w:r w:rsidRPr="00C16891">
        <w:rPr>
          <w:rStyle w:val="default"/>
          <w:rFonts w:cs="FrankRuehl" w:hint="cs"/>
          <w:vanish/>
          <w:sz w:val="22"/>
          <w:szCs w:val="22"/>
          <w:shd w:val="clear" w:color="auto" w:fill="FFFF99"/>
          <w:rtl/>
        </w:rPr>
        <w:t xml:space="preserve"> </w:t>
      </w:r>
      <w:r w:rsidR="006118D0" w:rsidRPr="00C16891">
        <w:rPr>
          <w:rStyle w:val="default"/>
          <w:rFonts w:cs="FrankRuehl" w:hint="cs"/>
          <w:vanish/>
          <w:sz w:val="22"/>
          <w:szCs w:val="22"/>
          <w:u w:val="single"/>
          <w:shd w:val="clear" w:color="auto" w:fill="FFFF99"/>
          <w:rtl/>
        </w:rPr>
        <w:t>70.</w:t>
      </w:r>
      <w:r w:rsidR="007B051D" w:rsidRPr="00C16891">
        <w:rPr>
          <w:rStyle w:val="default"/>
          <w:rFonts w:cs="FrankRuehl" w:hint="cs"/>
          <w:vanish/>
          <w:sz w:val="22"/>
          <w:szCs w:val="22"/>
          <w:u w:val="single"/>
          <w:shd w:val="clear" w:color="auto" w:fill="FFFF99"/>
          <w:rtl/>
        </w:rPr>
        <w:t>28</w:t>
      </w:r>
    </w:p>
    <w:p w14:paraId="6C85F21D" w14:textId="77777777" w:rsidR="00C56819" w:rsidRPr="00C16891" w:rsidRDefault="00C56819" w:rsidP="00C56819">
      <w:pPr>
        <w:pStyle w:val="P00"/>
        <w:spacing w:before="0"/>
        <w:ind w:left="0" w:right="1134"/>
        <w:rPr>
          <w:rStyle w:val="default"/>
          <w:rFonts w:cs="FrankRuehl"/>
          <w:vanish/>
          <w:sz w:val="20"/>
          <w:szCs w:val="20"/>
          <w:shd w:val="clear" w:color="auto" w:fill="FFFF99"/>
          <w:rtl/>
        </w:rPr>
      </w:pPr>
    </w:p>
    <w:p w14:paraId="69A62597" w14:textId="77777777" w:rsidR="00C56819" w:rsidRPr="00C16891" w:rsidRDefault="00C56819" w:rsidP="00C56819">
      <w:pPr>
        <w:pStyle w:val="P00"/>
        <w:spacing w:before="0"/>
        <w:ind w:left="0" w:right="1134"/>
        <w:rPr>
          <w:rStyle w:val="default"/>
          <w:rFonts w:cs="FrankRuehl"/>
          <w:vanish/>
          <w:color w:val="FF0000"/>
          <w:sz w:val="20"/>
          <w:szCs w:val="20"/>
          <w:shd w:val="clear" w:color="auto" w:fill="FFFF99"/>
          <w:rtl/>
        </w:rPr>
      </w:pPr>
      <w:r w:rsidRPr="00C16891">
        <w:rPr>
          <w:rStyle w:val="default"/>
          <w:rFonts w:cs="FrankRuehl" w:hint="cs"/>
          <w:vanish/>
          <w:color w:val="FF0000"/>
          <w:sz w:val="20"/>
          <w:szCs w:val="20"/>
          <w:shd w:val="clear" w:color="auto" w:fill="FFFF99"/>
          <w:rtl/>
        </w:rPr>
        <w:t>מיום 1.5.2018</w:t>
      </w:r>
    </w:p>
    <w:p w14:paraId="25FCF0CB" w14:textId="77777777" w:rsidR="00C56819" w:rsidRPr="00C16891" w:rsidRDefault="00C56819" w:rsidP="00C56819">
      <w:pPr>
        <w:pStyle w:val="P00"/>
        <w:spacing w:before="0"/>
        <w:ind w:left="0" w:right="1134"/>
        <w:rPr>
          <w:rStyle w:val="default"/>
          <w:rFonts w:cs="FrankRuehl"/>
          <w:vanish/>
          <w:sz w:val="20"/>
          <w:szCs w:val="20"/>
          <w:shd w:val="clear" w:color="auto" w:fill="FFFF99"/>
          <w:rtl/>
        </w:rPr>
      </w:pPr>
      <w:r w:rsidRPr="00C16891">
        <w:rPr>
          <w:rStyle w:val="default"/>
          <w:rFonts w:cs="FrankRuehl" w:hint="cs"/>
          <w:b/>
          <w:bCs/>
          <w:vanish/>
          <w:sz w:val="20"/>
          <w:szCs w:val="20"/>
          <w:shd w:val="clear" w:color="auto" w:fill="FFFF99"/>
          <w:rtl/>
        </w:rPr>
        <w:t>הודעה (מס' 2) תשע"ח-2018</w:t>
      </w:r>
    </w:p>
    <w:p w14:paraId="73AE548A" w14:textId="77777777" w:rsidR="00C56819" w:rsidRPr="00C16891" w:rsidRDefault="00C56819" w:rsidP="00C56819">
      <w:pPr>
        <w:pStyle w:val="P00"/>
        <w:spacing w:before="0"/>
        <w:ind w:left="0" w:right="1134"/>
        <w:rPr>
          <w:rStyle w:val="default"/>
          <w:rFonts w:cs="FrankRuehl"/>
          <w:vanish/>
          <w:sz w:val="20"/>
          <w:szCs w:val="20"/>
          <w:shd w:val="clear" w:color="auto" w:fill="FFFF99"/>
          <w:rtl/>
        </w:rPr>
      </w:pPr>
      <w:hyperlink r:id="rId14" w:history="1">
        <w:r w:rsidRPr="00C16891">
          <w:rPr>
            <w:rStyle w:val="Hyperlink"/>
            <w:rFonts w:cs="FrankRuehl" w:hint="cs"/>
            <w:vanish/>
            <w:szCs w:val="20"/>
            <w:shd w:val="clear" w:color="auto" w:fill="FFFF99"/>
            <w:rtl/>
          </w:rPr>
          <w:t>ק"ת תשע"ח מס' 8005</w:t>
        </w:r>
      </w:hyperlink>
      <w:r w:rsidRPr="00C16891">
        <w:rPr>
          <w:rStyle w:val="default"/>
          <w:rFonts w:cs="FrankRuehl" w:hint="cs"/>
          <w:vanish/>
          <w:sz w:val="20"/>
          <w:szCs w:val="20"/>
          <w:shd w:val="clear" w:color="auto" w:fill="FFFF99"/>
          <w:rtl/>
        </w:rPr>
        <w:t xml:space="preserve"> מיום 22.5.2018 עמ' 1990</w:t>
      </w:r>
    </w:p>
    <w:p w14:paraId="01EE2633" w14:textId="77777777" w:rsidR="00C56819" w:rsidRPr="00C16891" w:rsidRDefault="00C56819" w:rsidP="00C56819">
      <w:pPr>
        <w:pStyle w:val="P00"/>
        <w:spacing w:before="0"/>
        <w:ind w:left="0" w:right="1134"/>
        <w:rPr>
          <w:rStyle w:val="default"/>
          <w:rFonts w:cs="FrankRuehl"/>
          <w:vanish/>
          <w:sz w:val="20"/>
          <w:szCs w:val="20"/>
          <w:shd w:val="clear" w:color="auto" w:fill="FFFF99"/>
          <w:rtl/>
        </w:rPr>
      </w:pPr>
      <w:r w:rsidRPr="00C16891">
        <w:rPr>
          <w:rStyle w:val="default"/>
          <w:rFonts w:cs="FrankRuehl" w:hint="cs"/>
          <w:vanish/>
          <w:sz w:val="20"/>
          <w:szCs w:val="20"/>
          <w:shd w:val="clear" w:color="auto" w:fill="FFFF99"/>
          <w:rtl/>
        </w:rPr>
        <w:t>[הסכומים נותרו ללא שינוי]</w:t>
      </w:r>
    </w:p>
    <w:p w14:paraId="283C33F1" w14:textId="77777777" w:rsidR="00AF6B56" w:rsidRPr="00C16891" w:rsidRDefault="00AF6B56" w:rsidP="00C56819">
      <w:pPr>
        <w:pStyle w:val="P00"/>
        <w:spacing w:before="0"/>
        <w:ind w:left="0" w:right="1134"/>
        <w:rPr>
          <w:rStyle w:val="default"/>
          <w:rFonts w:cs="FrankRuehl"/>
          <w:vanish/>
          <w:sz w:val="20"/>
          <w:szCs w:val="20"/>
          <w:shd w:val="clear" w:color="auto" w:fill="FFFF99"/>
          <w:rtl/>
        </w:rPr>
      </w:pPr>
    </w:p>
    <w:p w14:paraId="28A16DFC" w14:textId="77777777" w:rsidR="00AF6B56" w:rsidRPr="00C16891" w:rsidRDefault="00AF6B56" w:rsidP="00C56819">
      <w:pPr>
        <w:pStyle w:val="P00"/>
        <w:spacing w:before="0"/>
        <w:ind w:left="0" w:right="1134"/>
        <w:rPr>
          <w:rStyle w:val="default"/>
          <w:rFonts w:cs="FrankRuehl"/>
          <w:vanish/>
          <w:color w:val="FF0000"/>
          <w:sz w:val="20"/>
          <w:szCs w:val="20"/>
          <w:shd w:val="clear" w:color="auto" w:fill="FFFF99"/>
          <w:rtl/>
        </w:rPr>
      </w:pPr>
      <w:r w:rsidRPr="00C16891">
        <w:rPr>
          <w:rStyle w:val="default"/>
          <w:rFonts w:cs="FrankRuehl" w:hint="cs"/>
          <w:vanish/>
          <w:color w:val="FF0000"/>
          <w:sz w:val="20"/>
          <w:szCs w:val="20"/>
          <w:shd w:val="clear" w:color="auto" w:fill="FFFF99"/>
          <w:rtl/>
        </w:rPr>
        <w:t>מיום 1.11.2018</w:t>
      </w:r>
    </w:p>
    <w:p w14:paraId="54052753" w14:textId="77777777" w:rsidR="00AF6B56" w:rsidRPr="00C16891" w:rsidRDefault="00AF6B56" w:rsidP="00C56819">
      <w:pPr>
        <w:pStyle w:val="P00"/>
        <w:spacing w:before="0"/>
        <w:ind w:left="0" w:right="1134"/>
        <w:rPr>
          <w:rStyle w:val="default"/>
          <w:rFonts w:cs="FrankRuehl"/>
          <w:vanish/>
          <w:sz w:val="20"/>
          <w:szCs w:val="20"/>
          <w:shd w:val="clear" w:color="auto" w:fill="FFFF99"/>
          <w:rtl/>
        </w:rPr>
      </w:pPr>
      <w:r w:rsidRPr="00C16891">
        <w:rPr>
          <w:rStyle w:val="default"/>
          <w:rFonts w:cs="FrankRuehl" w:hint="cs"/>
          <w:b/>
          <w:bCs/>
          <w:vanish/>
          <w:sz w:val="20"/>
          <w:szCs w:val="20"/>
          <w:shd w:val="clear" w:color="auto" w:fill="FFFF99"/>
          <w:rtl/>
        </w:rPr>
        <w:t>הודעה תשע"ט-2018</w:t>
      </w:r>
    </w:p>
    <w:p w14:paraId="64C27FA1" w14:textId="77777777" w:rsidR="00AF6B56" w:rsidRPr="00C16891" w:rsidRDefault="00AF6B56" w:rsidP="00C56819">
      <w:pPr>
        <w:pStyle w:val="P00"/>
        <w:spacing w:before="0"/>
        <w:ind w:left="0" w:right="1134"/>
        <w:rPr>
          <w:rStyle w:val="default"/>
          <w:rFonts w:cs="FrankRuehl"/>
          <w:vanish/>
          <w:sz w:val="20"/>
          <w:szCs w:val="20"/>
          <w:shd w:val="clear" w:color="auto" w:fill="FFFF99"/>
          <w:rtl/>
        </w:rPr>
      </w:pPr>
      <w:hyperlink r:id="rId15" w:history="1">
        <w:r w:rsidRPr="00C16891">
          <w:rPr>
            <w:rStyle w:val="Hyperlink"/>
            <w:rFonts w:cs="FrankRuehl" w:hint="cs"/>
            <w:vanish/>
            <w:szCs w:val="20"/>
            <w:shd w:val="clear" w:color="auto" w:fill="FFFF99"/>
            <w:rtl/>
          </w:rPr>
          <w:t>ק"ת תשע"ט מס' 8106</w:t>
        </w:r>
      </w:hyperlink>
      <w:r w:rsidRPr="00C16891">
        <w:rPr>
          <w:rStyle w:val="default"/>
          <w:rFonts w:cs="FrankRuehl" w:hint="cs"/>
          <w:vanish/>
          <w:sz w:val="20"/>
          <w:szCs w:val="20"/>
          <w:shd w:val="clear" w:color="auto" w:fill="FFFF99"/>
          <w:rtl/>
        </w:rPr>
        <w:t xml:space="preserve"> מיום 13.11.2018 עמ' 1331</w:t>
      </w:r>
    </w:p>
    <w:p w14:paraId="14A73395"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6D72AAC6"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630E715A"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3C1F7A9D"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1EAFA89D" w14:textId="77777777" w:rsidR="00AF6B56" w:rsidRPr="00C16891" w:rsidRDefault="00AF6B56" w:rsidP="00AF6B5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53E43EC3"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59.24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59.95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83.33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84.33</w:t>
      </w:r>
    </w:p>
    <w:p w14:paraId="7648B3BA"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133.53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135.13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186.75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188.98</w:t>
      </w:r>
    </w:p>
    <w:p w14:paraId="5E23CE32"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66.27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67.06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93.37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94.49</w:t>
      </w:r>
    </w:p>
    <w:p w14:paraId="1EAA3619"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13.05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13.21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18.07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18.29</w:t>
      </w:r>
    </w:p>
    <w:p w14:paraId="02EA2012"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8.03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8.13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11.04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11.18</w:t>
      </w:r>
    </w:p>
    <w:p w14:paraId="6ADD14D9"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14.06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14.22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20.08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20.32</w:t>
      </w:r>
    </w:p>
    <w:p w14:paraId="3E75BF85" w14:textId="77777777" w:rsidR="00AF6B56" w:rsidRPr="00C16891" w:rsidRDefault="00AF6B56"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50.20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50.80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70.28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71.12</w:t>
      </w:r>
    </w:p>
    <w:p w14:paraId="46413772" w14:textId="77777777" w:rsidR="00346174" w:rsidRPr="00C16891" w:rsidRDefault="00346174"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0"/>
          <w:szCs w:val="20"/>
          <w:shd w:val="clear" w:color="auto" w:fill="FFFF99"/>
          <w:rtl/>
        </w:rPr>
      </w:pPr>
    </w:p>
    <w:p w14:paraId="4EF8D9FE" w14:textId="77777777" w:rsidR="00346174" w:rsidRPr="00C16891" w:rsidRDefault="00346174"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w:t>
      </w:r>
      <w:r w:rsidRPr="00C16891">
        <w:rPr>
          <w:rFonts w:ascii="FrankRuehl" w:hAnsi="FrankRuehl" w:cs="FrankRuehl"/>
          <w:vanish/>
          <w:color w:val="FF0000"/>
          <w:szCs w:val="20"/>
          <w:shd w:val="clear" w:color="auto" w:fill="FFFF99"/>
          <w:rtl/>
        </w:rPr>
        <w:t>יום 1.5.2019</w:t>
      </w:r>
    </w:p>
    <w:p w14:paraId="3BCFCD59" w14:textId="77777777" w:rsidR="00346174" w:rsidRPr="00C16891" w:rsidRDefault="00346174"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b/>
          <w:bCs/>
          <w:vanish/>
          <w:szCs w:val="20"/>
          <w:shd w:val="clear" w:color="auto" w:fill="FFFF99"/>
          <w:rtl/>
        </w:rPr>
      </w:pPr>
      <w:r w:rsidRPr="00C16891">
        <w:rPr>
          <w:rFonts w:ascii="FrankRuehl" w:hAnsi="FrankRuehl" w:cs="FrankRuehl"/>
          <w:b/>
          <w:bCs/>
          <w:vanish/>
          <w:szCs w:val="20"/>
          <w:shd w:val="clear" w:color="auto" w:fill="FFFF99"/>
          <w:rtl/>
        </w:rPr>
        <w:t>הודעה (מס' 2) תשע"ט-2019</w:t>
      </w:r>
    </w:p>
    <w:p w14:paraId="2E05B4A3" w14:textId="77777777" w:rsidR="00346174" w:rsidRPr="00C16891" w:rsidRDefault="00346174"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16" w:history="1">
        <w:r w:rsidRPr="00C16891">
          <w:rPr>
            <w:rStyle w:val="Hyperlink"/>
            <w:rFonts w:ascii="FrankRuehl" w:hAnsi="FrankRuehl" w:cs="FrankRuehl"/>
            <w:vanish/>
            <w:szCs w:val="20"/>
            <w:shd w:val="clear" w:color="auto" w:fill="FFFF99"/>
            <w:rtl/>
          </w:rPr>
          <w:t>ק"ת תשע"ט מס' 8236</w:t>
        </w:r>
      </w:hyperlink>
      <w:r w:rsidRPr="00C16891">
        <w:rPr>
          <w:rFonts w:ascii="FrankRuehl" w:hAnsi="FrankRuehl" w:cs="FrankRuehl"/>
          <w:vanish/>
          <w:szCs w:val="20"/>
          <w:shd w:val="clear" w:color="auto" w:fill="FFFF99"/>
          <w:rtl/>
        </w:rPr>
        <w:t xml:space="preserve"> מיום 19.6.2019 עמ' 3358</w:t>
      </w:r>
    </w:p>
    <w:p w14:paraId="2BEF9ADF"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221525B2"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2053D87C"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4BA4D713"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0DDBDF6E" w14:textId="77777777" w:rsidR="000337D3" w:rsidRPr="00C16891" w:rsidRDefault="000337D3" w:rsidP="000337D3">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4717252D"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59.95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60.07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84.33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84.50</w:t>
      </w:r>
    </w:p>
    <w:p w14:paraId="5DF9FB40"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135.13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135.41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188.98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189.37</w:t>
      </w:r>
    </w:p>
    <w:p w14:paraId="5A28A02A"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67.06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67.19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94.49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94.68</w:t>
      </w:r>
    </w:p>
    <w:p w14:paraId="639543E5"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13.21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13.24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18.29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18.33</w:t>
      </w:r>
    </w:p>
    <w:p w14:paraId="705AA3D2"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8.13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8.14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11.18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11.20</w:t>
      </w:r>
    </w:p>
    <w:p w14:paraId="604BA440"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14.22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14.25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20.32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20.36</w:t>
      </w:r>
    </w:p>
    <w:p w14:paraId="50E919EB"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50.80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50.90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71.12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71.27</w:t>
      </w:r>
    </w:p>
    <w:p w14:paraId="19943114"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652B8489"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1.11.2019</w:t>
      </w:r>
    </w:p>
    <w:p w14:paraId="5188656B"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תש"ף-2020</w:t>
      </w:r>
    </w:p>
    <w:p w14:paraId="78A7980E"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17" w:history="1">
        <w:r w:rsidRPr="00C16891">
          <w:rPr>
            <w:rStyle w:val="Hyperlink"/>
            <w:rFonts w:ascii="FrankRuehl" w:hAnsi="FrankRuehl" w:cs="FrankRuehl" w:hint="cs"/>
            <w:vanish/>
            <w:szCs w:val="20"/>
            <w:shd w:val="clear" w:color="auto" w:fill="FFFF99"/>
            <w:rtl/>
          </w:rPr>
          <w:t>ק"ת תש"ף מס' 8542</w:t>
        </w:r>
      </w:hyperlink>
      <w:r w:rsidRPr="00C16891">
        <w:rPr>
          <w:rFonts w:ascii="FrankRuehl" w:hAnsi="FrankRuehl" w:cs="FrankRuehl" w:hint="cs"/>
          <w:vanish/>
          <w:szCs w:val="20"/>
          <w:shd w:val="clear" w:color="auto" w:fill="FFFF99"/>
          <w:rtl/>
        </w:rPr>
        <w:t xml:space="preserve"> מיום 7.5.2020 עמ' 1348</w:t>
      </w:r>
    </w:p>
    <w:p w14:paraId="5081374A"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0832E26F"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232579EB"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6FC2EBAF"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23D88513" w14:textId="77777777" w:rsidR="000337D3" w:rsidRPr="00C16891" w:rsidRDefault="000337D3" w:rsidP="000337D3">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4475DDFA"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60.07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60.13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84.50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84.59</w:t>
      </w:r>
    </w:p>
    <w:p w14:paraId="78D1A2DF"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135.41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135.54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189.37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189.55</w:t>
      </w:r>
    </w:p>
    <w:p w14:paraId="1D624A29"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67.19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67.26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94.68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94.78</w:t>
      </w:r>
    </w:p>
    <w:p w14:paraId="5EC3D831"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13.24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13.25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18.33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18.34</w:t>
      </w:r>
    </w:p>
    <w:p w14:paraId="1A49ACB7"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8.14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8.15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11.20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11.21</w:t>
      </w:r>
    </w:p>
    <w:p w14:paraId="1773A4F3"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14.25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14.27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20.36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20.38</w:t>
      </w:r>
    </w:p>
    <w:p w14:paraId="4A8BC828" w14:textId="77777777" w:rsidR="000337D3" w:rsidRPr="00C16891" w:rsidRDefault="000337D3" w:rsidP="000337D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50.90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50.96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71.27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71.34</w:t>
      </w:r>
    </w:p>
    <w:p w14:paraId="6F8A841D" w14:textId="77777777" w:rsidR="000337D3" w:rsidRPr="00C16891" w:rsidRDefault="000337D3"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2FFB47B8" w14:textId="77777777" w:rsidR="000337D3" w:rsidRPr="00C16891" w:rsidRDefault="000337D3"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1.5.2020</w:t>
      </w:r>
    </w:p>
    <w:p w14:paraId="55FB28FF" w14:textId="77777777" w:rsidR="000337D3" w:rsidRPr="00C16891" w:rsidRDefault="000337D3"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(מס' 2) תש"ף-2020</w:t>
      </w:r>
    </w:p>
    <w:p w14:paraId="1F609F99" w14:textId="77777777" w:rsidR="000337D3" w:rsidRPr="00C16891" w:rsidRDefault="000337D3"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18" w:history="1">
        <w:r w:rsidRPr="00C16891">
          <w:rPr>
            <w:rStyle w:val="Hyperlink"/>
            <w:rFonts w:ascii="FrankRuehl" w:hAnsi="FrankRuehl" w:cs="FrankRuehl" w:hint="cs"/>
            <w:vanish/>
            <w:szCs w:val="20"/>
            <w:shd w:val="clear" w:color="auto" w:fill="FFFF99"/>
            <w:rtl/>
          </w:rPr>
          <w:t>ק"ת תש"ף מס' 8542</w:t>
        </w:r>
      </w:hyperlink>
      <w:r w:rsidRPr="00C16891">
        <w:rPr>
          <w:rFonts w:ascii="FrankRuehl" w:hAnsi="FrankRuehl" w:cs="FrankRuehl" w:hint="cs"/>
          <w:vanish/>
          <w:szCs w:val="20"/>
          <w:shd w:val="clear" w:color="auto" w:fill="FFFF99"/>
          <w:rtl/>
        </w:rPr>
        <w:t xml:space="preserve"> מיום 7.5.2020 עמ' 1349</w:t>
      </w:r>
    </w:p>
    <w:p w14:paraId="58D765B4"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5A65A246"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080F4940"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4D79CC5A"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54A18A10" w14:textId="77777777" w:rsidR="00DA12DD" w:rsidRPr="00C16891" w:rsidRDefault="00DA12DD" w:rsidP="00DA12DD">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543A5AD5"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60.13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60.07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84.59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84.50</w:t>
      </w:r>
    </w:p>
    <w:p w14:paraId="5DBB811B"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135.54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135.41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189.55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189.37</w:t>
      </w:r>
    </w:p>
    <w:p w14:paraId="7D54DFF1"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67.26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67.19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94.78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94.68</w:t>
      </w:r>
    </w:p>
    <w:p w14:paraId="3C201969"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13.25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13.24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18.34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18.33</w:t>
      </w:r>
    </w:p>
    <w:p w14:paraId="367BAA89"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8.15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8.14</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11.21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11.20</w:t>
      </w:r>
    </w:p>
    <w:p w14:paraId="414A17FF"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14.27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14.25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20.38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20.36</w:t>
      </w:r>
    </w:p>
    <w:p w14:paraId="52875D63"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50.96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50.90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71.34</w:t>
      </w:r>
      <w:r w:rsidRPr="00C16891">
        <w:rPr>
          <w:rStyle w:val="default"/>
          <w:rFonts w:cs="FrankRuehl" w:hint="cs"/>
          <w:vanish/>
          <w:sz w:val="22"/>
          <w:szCs w:val="22"/>
          <w:u w:val="single"/>
          <w:shd w:val="clear" w:color="auto" w:fill="FFFF99"/>
          <w:rtl/>
        </w:rPr>
        <w:t xml:space="preserve"> 71.27</w:t>
      </w:r>
    </w:p>
    <w:p w14:paraId="2E16914F"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32D13E38"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1.11.2020</w:t>
      </w:r>
    </w:p>
    <w:p w14:paraId="204CBEDD"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תשפ"א-2021</w:t>
      </w:r>
    </w:p>
    <w:p w14:paraId="3B42F9EE"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19" w:history="1">
        <w:r w:rsidRPr="00C16891">
          <w:rPr>
            <w:rStyle w:val="Hyperlink"/>
            <w:rFonts w:ascii="FrankRuehl" w:hAnsi="FrankRuehl" w:cs="FrankRuehl" w:hint="cs"/>
            <w:vanish/>
            <w:szCs w:val="20"/>
            <w:shd w:val="clear" w:color="auto" w:fill="FFFF99"/>
            <w:rtl/>
          </w:rPr>
          <w:t>ק"ת תשפ"א מס' 9402</w:t>
        </w:r>
      </w:hyperlink>
      <w:r w:rsidRPr="00C16891">
        <w:rPr>
          <w:rFonts w:ascii="FrankRuehl" w:hAnsi="FrankRuehl" w:cs="FrankRuehl" w:hint="cs"/>
          <w:vanish/>
          <w:szCs w:val="20"/>
          <w:shd w:val="clear" w:color="auto" w:fill="FFFF99"/>
          <w:rtl/>
        </w:rPr>
        <w:t xml:space="preserve"> מיום 30.5.2021 עמ' 3234</w:t>
      </w:r>
    </w:p>
    <w:p w14:paraId="137AEA8B"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6D848A1F"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10B3A6E0"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57158A28"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706215DE" w14:textId="77777777" w:rsidR="00DA12DD" w:rsidRPr="00C16891" w:rsidRDefault="00DA12DD" w:rsidP="00DA12DD">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7DEDD0B8"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60.07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59.71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84.50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84.00</w:t>
      </w:r>
    </w:p>
    <w:p w14:paraId="276D126A"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135.41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134.60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189.37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188.24</w:t>
      </w:r>
    </w:p>
    <w:p w14:paraId="1E6831D2"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67.19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66.79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94.68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94.12</w:t>
      </w:r>
    </w:p>
    <w:p w14:paraId="1E4BF971"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13.24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13.16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18.33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18.22</w:t>
      </w:r>
    </w:p>
    <w:p w14:paraId="63AD27B6"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8.14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8.10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11.20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11.13</w:t>
      </w:r>
    </w:p>
    <w:p w14:paraId="04D94BC9"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14.25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14.17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20.36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20.24</w:t>
      </w:r>
    </w:p>
    <w:p w14:paraId="1F3D0941"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50.90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50.60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71.27</w:t>
      </w:r>
      <w:r w:rsidRPr="00C16891">
        <w:rPr>
          <w:rStyle w:val="default"/>
          <w:rFonts w:cs="FrankRuehl" w:hint="cs"/>
          <w:vanish/>
          <w:sz w:val="22"/>
          <w:szCs w:val="22"/>
          <w:u w:val="single"/>
          <w:shd w:val="clear" w:color="auto" w:fill="FFFF99"/>
          <w:rtl/>
        </w:rPr>
        <w:t xml:space="preserve"> 70.84</w:t>
      </w:r>
    </w:p>
    <w:p w14:paraId="0398D50A"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19318C9E"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2.5.2021</w:t>
      </w:r>
    </w:p>
    <w:p w14:paraId="1CEC54C7" w14:textId="77777777" w:rsidR="00DA12DD" w:rsidRPr="00C16891" w:rsidRDefault="00DA12DD" w:rsidP="00AF6B56">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(מס' 2) תשפ"א-2021</w:t>
      </w:r>
    </w:p>
    <w:p w14:paraId="317D25CB" w14:textId="77777777" w:rsidR="00DA12DD" w:rsidRPr="00C16891" w:rsidRDefault="00DA12DD"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vanish/>
          <w:szCs w:val="20"/>
          <w:shd w:val="clear" w:color="auto" w:fill="FFFF99"/>
          <w:rtl/>
        </w:rPr>
        <w:t xml:space="preserve"> </w:t>
      </w:r>
      <w:hyperlink r:id="rId20" w:history="1">
        <w:r w:rsidRPr="00C16891">
          <w:rPr>
            <w:rStyle w:val="Hyperlink"/>
            <w:rFonts w:ascii="FrankRuehl" w:hAnsi="FrankRuehl" w:cs="FrankRuehl" w:hint="cs"/>
            <w:vanish/>
            <w:szCs w:val="20"/>
            <w:shd w:val="clear" w:color="auto" w:fill="FFFF99"/>
            <w:rtl/>
          </w:rPr>
          <w:t>ק"ת תשפ"א מס' 9402</w:t>
        </w:r>
      </w:hyperlink>
      <w:r w:rsidRPr="00C16891">
        <w:rPr>
          <w:rFonts w:ascii="FrankRuehl" w:hAnsi="FrankRuehl" w:cs="FrankRuehl" w:hint="cs"/>
          <w:vanish/>
          <w:szCs w:val="20"/>
          <w:shd w:val="clear" w:color="auto" w:fill="FFFF99"/>
          <w:rtl/>
        </w:rPr>
        <w:t xml:space="preserve"> מיום 30.5.2021 עמ' 3235</w:t>
      </w:r>
    </w:p>
    <w:p w14:paraId="291FABDF"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3F115CA8"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181C8049"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18722F89"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6F966B64" w14:textId="77777777" w:rsidR="00440668" w:rsidRPr="00C16891" w:rsidRDefault="00440668" w:rsidP="00440668">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78A2C63F"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59.71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60.19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84.00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84.67</w:t>
      </w:r>
    </w:p>
    <w:p w14:paraId="179C66E2"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134.60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135.68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188.24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189.75</w:t>
      </w:r>
    </w:p>
    <w:p w14:paraId="6623B9A6"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66.79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67.33</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94.12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94.87</w:t>
      </w:r>
    </w:p>
    <w:p w14:paraId="03961570"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13.16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13.26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18.22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18.36</w:t>
      </w:r>
    </w:p>
    <w:p w14:paraId="2FC10E07"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8.10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8.16</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11.13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11.22</w:t>
      </w:r>
    </w:p>
    <w:p w14:paraId="1C44000E"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14.17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14.28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20.24</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20.40</w:t>
      </w:r>
    </w:p>
    <w:p w14:paraId="77C2E6EF" w14:textId="77777777" w:rsidR="00440668" w:rsidRPr="00C16891" w:rsidRDefault="00440668" w:rsidP="00440668">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50.60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51.01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70.84</w:t>
      </w:r>
      <w:r w:rsidRPr="00C16891">
        <w:rPr>
          <w:rStyle w:val="default"/>
          <w:rFonts w:cs="FrankRuehl" w:hint="cs"/>
          <w:vanish/>
          <w:sz w:val="22"/>
          <w:szCs w:val="22"/>
          <w:u w:val="single"/>
          <w:shd w:val="clear" w:color="auto" w:fill="FFFF99"/>
          <w:rtl/>
        </w:rPr>
        <w:t xml:space="preserve"> 71.41</w:t>
      </w:r>
    </w:p>
    <w:p w14:paraId="0B225477" w14:textId="77777777" w:rsidR="00440668" w:rsidRPr="00C16891" w:rsidRDefault="00440668"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3F0F139A" w14:textId="77777777" w:rsidR="00440668" w:rsidRPr="00C16891" w:rsidRDefault="00440668"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1.11.2021</w:t>
      </w:r>
    </w:p>
    <w:p w14:paraId="406FC187" w14:textId="77777777" w:rsidR="00440668" w:rsidRPr="00C16891" w:rsidRDefault="00440668"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תשפ"ב-2021</w:t>
      </w:r>
    </w:p>
    <w:p w14:paraId="1A6035EE" w14:textId="77777777" w:rsidR="00440668" w:rsidRPr="00C16891" w:rsidRDefault="00440668"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21" w:history="1">
        <w:r w:rsidRPr="00C16891">
          <w:rPr>
            <w:rStyle w:val="Hyperlink"/>
            <w:rFonts w:ascii="FrankRuehl" w:hAnsi="FrankRuehl" w:cs="FrankRuehl" w:hint="cs"/>
            <w:vanish/>
            <w:szCs w:val="20"/>
            <w:shd w:val="clear" w:color="auto" w:fill="FFFF99"/>
            <w:rtl/>
          </w:rPr>
          <w:t>ק"ת תשפ"ב מס' 9707</w:t>
        </w:r>
      </w:hyperlink>
      <w:r w:rsidRPr="00C16891">
        <w:rPr>
          <w:rFonts w:ascii="FrankRuehl" w:hAnsi="FrankRuehl" w:cs="FrankRuehl" w:hint="cs"/>
          <w:vanish/>
          <w:szCs w:val="20"/>
          <w:shd w:val="clear" w:color="auto" w:fill="FFFF99"/>
          <w:rtl/>
        </w:rPr>
        <w:t xml:space="preserve"> מיום 31.10.2021 עמ' 805</w:t>
      </w:r>
    </w:p>
    <w:p w14:paraId="7801B5C9"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74A7E769"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6865B009"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201F4414"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6A8381F0" w14:textId="77777777" w:rsidR="00321AC1" w:rsidRPr="00C16891" w:rsidRDefault="00321AC1" w:rsidP="00321AC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521CC9C0"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60.19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61.21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84.67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86.10</w:t>
      </w:r>
    </w:p>
    <w:p w14:paraId="3574A45D"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135.68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137.97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189.75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192.95</w:t>
      </w:r>
    </w:p>
    <w:p w14:paraId="56D266EA"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67.33</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68.47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94.87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96.58</w:t>
      </w:r>
    </w:p>
    <w:p w14:paraId="60C304C2"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13.26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13.49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18.36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18.67</w:t>
      </w:r>
    </w:p>
    <w:p w14:paraId="349A79F1"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8.16</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8.30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11.22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11.41</w:t>
      </w:r>
    </w:p>
    <w:p w14:paraId="2544E8DF"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14.28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14.52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20.40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20.75</w:t>
      </w:r>
    </w:p>
    <w:p w14:paraId="5FA67014" w14:textId="77777777" w:rsidR="00321AC1" w:rsidRPr="00C16891" w:rsidRDefault="00321AC1" w:rsidP="00321AC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51.01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51.87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71.41</w:t>
      </w:r>
      <w:r w:rsidRPr="00C16891">
        <w:rPr>
          <w:rStyle w:val="default"/>
          <w:rFonts w:cs="FrankRuehl" w:hint="cs"/>
          <w:vanish/>
          <w:sz w:val="22"/>
          <w:szCs w:val="22"/>
          <w:u w:val="single"/>
          <w:shd w:val="clear" w:color="auto" w:fill="FFFF99"/>
          <w:rtl/>
        </w:rPr>
        <w:t xml:space="preserve"> 72.62</w:t>
      </w:r>
    </w:p>
    <w:p w14:paraId="0F268A88" w14:textId="77777777" w:rsidR="00321AC1" w:rsidRPr="00C16891" w:rsidRDefault="00321AC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549D4006" w14:textId="77777777" w:rsidR="00321AC1" w:rsidRPr="00C16891" w:rsidRDefault="00321AC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1.5.2022</w:t>
      </w:r>
    </w:p>
    <w:p w14:paraId="2FADFDFF" w14:textId="77777777" w:rsidR="00321AC1" w:rsidRPr="00C16891" w:rsidRDefault="00321AC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(מס' 2) תשפ"ב-2022</w:t>
      </w:r>
    </w:p>
    <w:p w14:paraId="40F5F4FB" w14:textId="77777777" w:rsidR="00321AC1" w:rsidRPr="00C16891" w:rsidRDefault="00321AC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22" w:history="1">
        <w:r w:rsidRPr="00C16891">
          <w:rPr>
            <w:rStyle w:val="Hyperlink"/>
            <w:rFonts w:ascii="FrankRuehl" w:hAnsi="FrankRuehl" w:cs="FrankRuehl" w:hint="cs"/>
            <w:vanish/>
            <w:szCs w:val="20"/>
            <w:shd w:val="clear" w:color="auto" w:fill="FFFF99"/>
            <w:rtl/>
          </w:rPr>
          <w:t>ק"ת תשפ"ב מס' 10129</w:t>
        </w:r>
      </w:hyperlink>
      <w:r w:rsidRPr="00C16891">
        <w:rPr>
          <w:rFonts w:ascii="FrankRuehl" w:hAnsi="FrankRuehl" w:cs="FrankRuehl" w:hint="cs"/>
          <w:vanish/>
          <w:szCs w:val="20"/>
          <w:shd w:val="clear" w:color="auto" w:fill="FFFF99"/>
          <w:rtl/>
        </w:rPr>
        <w:t xml:space="preserve"> מיום 28.4.2022 עמ' 2711</w:t>
      </w:r>
    </w:p>
    <w:p w14:paraId="36C416C1"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1BA9AE3A"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578D9ED1"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6F129728"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373DD490" w14:textId="77777777" w:rsidR="00CC0C53" w:rsidRPr="00C16891" w:rsidRDefault="00CC0C53" w:rsidP="00CC0C53">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5A107C0A"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61.21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62.28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86.10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87.62</w:t>
      </w:r>
    </w:p>
    <w:p w14:paraId="457382C5"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137.97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140.40</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192.95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196.35</w:t>
      </w:r>
    </w:p>
    <w:p w14:paraId="7B6C920F"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68.47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69.67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96.58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98.17</w:t>
      </w:r>
    </w:p>
    <w:p w14:paraId="0F2C4921"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13.49</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13.72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18.67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19.00</w:t>
      </w:r>
    </w:p>
    <w:p w14:paraId="30FE3E3F"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8.30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8.45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11.41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11.61</w:t>
      </w:r>
    </w:p>
    <w:p w14:paraId="24A6C6C3"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14.52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14.78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20.75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21.11</w:t>
      </w:r>
    </w:p>
    <w:p w14:paraId="2D23F272" w14:textId="77777777" w:rsidR="00CC0C53" w:rsidRPr="00C16891" w:rsidRDefault="00CC0C53" w:rsidP="00CC0C53">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51.87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52.78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72.62</w:t>
      </w:r>
      <w:r w:rsidRPr="00C16891">
        <w:rPr>
          <w:rStyle w:val="default"/>
          <w:rFonts w:cs="FrankRuehl" w:hint="cs"/>
          <w:vanish/>
          <w:sz w:val="22"/>
          <w:szCs w:val="22"/>
          <w:u w:val="single"/>
          <w:shd w:val="clear" w:color="auto" w:fill="FFFF99"/>
          <w:rtl/>
        </w:rPr>
        <w:t xml:space="preserve"> 73.89</w:t>
      </w:r>
    </w:p>
    <w:p w14:paraId="5718BD74" w14:textId="77777777" w:rsidR="00CC0C53" w:rsidRPr="00C16891" w:rsidRDefault="00CC0C53"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6B28F443" w14:textId="77777777" w:rsidR="00CC0C53" w:rsidRPr="00C16891" w:rsidRDefault="00CC0C53"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2.11.2022</w:t>
      </w:r>
    </w:p>
    <w:p w14:paraId="1D2FA87A" w14:textId="77777777" w:rsidR="00CC0C53" w:rsidRPr="00C16891" w:rsidRDefault="00CC0C53"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תשפ"ג-2022</w:t>
      </w:r>
    </w:p>
    <w:p w14:paraId="485F06CB" w14:textId="77777777" w:rsidR="00CC0C53" w:rsidRPr="00C16891" w:rsidRDefault="00CC0C53"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23" w:history="1">
        <w:r w:rsidRPr="00C16891">
          <w:rPr>
            <w:rStyle w:val="Hyperlink"/>
            <w:rFonts w:ascii="FrankRuehl" w:hAnsi="FrankRuehl" w:cs="FrankRuehl" w:hint="cs"/>
            <w:vanish/>
            <w:szCs w:val="20"/>
            <w:shd w:val="clear" w:color="auto" w:fill="FFFF99"/>
            <w:rtl/>
          </w:rPr>
          <w:t>ק"ת תשפ"ג מס' 10376</w:t>
        </w:r>
      </w:hyperlink>
      <w:r w:rsidRPr="00C16891">
        <w:rPr>
          <w:rFonts w:ascii="FrankRuehl" w:hAnsi="FrankRuehl" w:cs="FrankRuehl" w:hint="cs"/>
          <w:vanish/>
          <w:szCs w:val="20"/>
          <w:shd w:val="clear" w:color="auto" w:fill="FFFF99"/>
          <w:rtl/>
        </w:rPr>
        <w:t xml:space="preserve"> מיום 30.10.2022 עמ' 207</w:t>
      </w:r>
    </w:p>
    <w:p w14:paraId="0094759D"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5A70AFAC"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301036B3"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790F2E77"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56768955" w14:textId="77777777" w:rsidR="00C16891" w:rsidRPr="00C16891" w:rsidRDefault="00C16891" w:rsidP="00C1689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1C7F76B2"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62.28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64.02</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87.62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90.06</w:t>
      </w:r>
    </w:p>
    <w:p w14:paraId="60F944F5"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140.40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144.31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196.35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201.82</w:t>
      </w:r>
    </w:p>
    <w:p w14:paraId="55D750FB"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69.67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71.61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98.17</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100.91</w:t>
      </w:r>
    </w:p>
    <w:p w14:paraId="404A8F31"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13.72</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14.11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19.00</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19.53</w:t>
      </w:r>
    </w:p>
    <w:p w14:paraId="076414C2"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8.45</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8.68</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11.61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11.94</w:t>
      </w:r>
    </w:p>
    <w:p w14:paraId="257D14AB"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14.78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15.19</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21.11</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21.70</w:t>
      </w:r>
    </w:p>
    <w:p w14:paraId="4A8EB4D2" w14:textId="77777777" w:rsidR="00C16891" w:rsidRPr="00C16891" w:rsidRDefault="00C16891" w:rsidP="00C16891">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vanish/>
          <w:sz w:val="22"/>
          <w:szCs w:val="2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52.78</w:t>
      </w:r>
      <w:r w:rsidRPr="00C16891">
        <w:rPr>
          <w:rStyle w:val="default"/>
          <w:rFonts w:cs="FrankRuehl" w:hint="cs"/>
          <w:vanish/>
          <w:sz w:val="22"/>
          <w:szCs w:val="22"/>
          <w:shd w:val="clear" w:color="auto" w:fill="FFFF99"/>
          <w:rtl/>
        </w:rPr>
        <w:t xml:space="preserve"> </w:t>
      </w:r>
      <w:r w:rsidRPr="00C16891">
        <w:rPr>
          <w:rStyle w:val="default"/>
          <w:rFonts w:cs="FrankRuehl" w:hint="cs"/>
          <w:vanish/>
          <w:sz w:val="22"/>
          <w:szCs w:val="22"/>
          <w:u w:val="single"/>
          <w:shd w:val="clear" w:color="auto" w:fill="FFFF99"/>
          <w:rtl/>
        </w:rPr>
        <w:t>54.25</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73.89</w:t>
      </w:r>
      <w:r w:rsidRPr="00C16891">
        <w:rPr>
          <w:rStyle w:val="default"/>
          <w:rFonts w:cs="FrankRuehl" w:hint="cs"/>
          <w:vanish/>
          <w:sz w:val="22"/>
          <w:szCs w:val="22"/>
          <w:u w:val="single"/>
          <w:shd w:val="clear" w:color="auto" w:fill="FFFF99"/>
          <w:rtl/>
        </w:rPr>
        <w:t xml:space="preserve"> 75.95</w:t>
      </w:r>
    </w:p>
    <w:p w14:paraId="5FBBA7D1" w14:textId="77777777" w:rsidR="00C16891" w:rsidRPr="00C16891" w:rsidRDefault="00C1689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p>
    <w:p w14:paraId="3D21DA5D" w14:textId="77777777" w:rsidR="00C16891" w:rsidRPr="00C16891" w:rsidRDefault="00C1689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color w:val="FF0000"/>
          <w:szCs w:val="20"/>
          <w:shd w:val="clear" w:color="auto" w:fill="FFFF99"/>
          <w:rtl/>
        </w:rPr>
      </w:pPr>
      <w:r w:rsidRPr="00C16891">
        <w:rPr>
          <w:rFonts w:ascii="FrankRuehl" w:hAnsi="FrankRuehl" w:cs="FrankRuehl" w:hint="cs"/>
          <w:vanish/>
          <w:color w:val="FF0000"/>
          <w:szCs w:val="20"/>
          <w:shd w:val="clear" w:color="auto" w:fill="FFFF99"/>
          <w:rtl/>
        </w:rPr>
        <w:t>מיום 1.5.2023</w:t>
      </w:r>
    </w:p>
    <w:p w14:paraId="56C2E8AB" w14:textId="77777777" w:rsidR="00C16891" w:rsidRPr="00C16891" w:rsidRDefault="00C1689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r w:rsidRPr="00C16891">
        <w:rPr>
          <w:rFonts w:ascii="FrankRuehl" w:hAnsi="FrankRuehl" w:cs="FrankRuehl" w:hint="cs"/>
          <w:b/>
          <w:bCs/>
          <w:vanish/>
          <w:szCs w:val="20"/>
          <w:shd w:val="clear" w:color="auto" w:fill="FFFF99"/>
          <w:rtl/>
        </w:rPr>
        <w:t>הודעה (מס' 2) תשפ"ג-2023</w:t>
      </w:r>
    </w:p>
    <w:p w14:paraId="0E64BB85" w14:textId="77777777" w:rsidR="00C16891" w:rsidRPr="00C16891" w:rsidRDefault="00C16891" w:rsidP="00DA12DD">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Fonts w:ascii="FrankRuehl" w:hAnsi="FrankRuehl" w:cs="FrankRuehl"/>
          <w:vanish/>
          <w:szCs w:val="20"/>
          <w:shd w:val="clear" w:color="auto" w:fill="FFFF99"/>
          <w:rtl/>
        </w:rPr>
      </w:pPr>
      <w:hyperlink r:id="rId24" w:history="1">
        <w:r w:rsidRPr="00C16891">
          <w:rPr>
            <w:rStyle w:val="Hyperlink"/>
            <w:rFonts w:ascii="FrankRuehl" w:hAnsi="FrankRuehl" w:cs="FrankRuehl" w:hint="cs"/>
            <w:vanish/>
            <w:szCs w:val="20"/>
            <w:shd w:val="clear" w:color="auto" w:fill="FFFF99"/>
            <w:rtl/>
          </w:rPr>
          <w:t>ק"ת תשפ"ג מס' 10632</w:t>
        </w:r>
      </w:hyperlink>
      <w:r w:rsidRPr="00C16891">
        <w:rPr>
          <w:rFonts w:ascii="FrankRuehl" w:hAnsi="FrankRuehl" w:cs="FrankRuehl" w:hint="cs"/>
          <w:vanish/>
          <w:szCs w:val="20"/>
          <w:shd w:val="clear" w:color="auto" w:fill="FFFF99"/>
          <w:rtl/>
        </w:rPr>
        <w:t xml:space="preserve"> מיום 30.4.2023 עמ' 1705</w:t>
      </w:r>
    </w:p>
    <w:p w14:paraId="497A9729" w14:textId="77777777" w:rsidR="00346174" w:rsidRPr="00C16891" w:rsidRDefault="00346174" w:rsidP="00D171D5">
      <w:pPr>
        <w:pStyle w:val="P00"/>
        <w:tabs>
          <w:tab w:val="clear" w:pos="624"/>
          <w:tab w:val="clear" w:pos="1021"/>
          <w:tab w:val="clear" w:pos="1474"/>
          <w:tab w:val="clear" w:pos="1928"/>
          <w:tab w:val="clear" w:pos="2381"/>
          <w:tab w:val="clear" w:pos="2835"/>
          <w:tab w:val="clear" w:pos="6259"/>
          <w:tab w:val="center" w:pos="2552"/>
          <w:tab w:val="center" w:pos="5670"/>
          <w:tab w:val="center" w:pos="7088"/>
        </w:tabs>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ג'</w:t>
      </w:r>
    </w:p>
    <w:p w14:paraId="7F05E26C"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 xml:space="preserve">סכום פיקדון </w:t>
      </w:r>
    </w:p>
    <w:p w14:paraId="1FCC43F8"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r>
      <w:r w:rsidRPr="00C16891">
        <w:rPr>
          <w:rStyle w:val="default"/>
          <w:rFonts w:cs="FrankRuehl" w:hint="cs"/>
          <w:vanish/>
          <w:sz w:val="20"/>
          <w:szCs w:val="20"/>
          <w:shd w:val="clear" w:color="auto" w:fill="FFFF99"/>
          <w:rtl/>
        </w:rPr>
        <w:tab/>
        <w:t>טור ב'</w:t>
      </w:r>
      <w:r w:rsidRPr="00C16891">
        <w:rPr>
          <w:rStyle w:val="default"/>
          <w:rFonts w:cs="FrankRuehl" w:hint="cs"/>
          <w:vanish/>
          <w:sz w:val="20"/>
          <w:szCs w:val="20"/>
          <w:shd w:val="clear" w:color="auto" w:fill="FFFF99"/>
          <w:rtl/>
        </w:rPr>
        <w:tab/>
        <w:t xml:space="preserve">בשקלים חדשים </w:t>
      </w:r>
    </w:p>
    <w:p w14:paraId="7A5848F2"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טור א'</w:t>
      </w:r>
      <w:r w:rsidRPr="00C16891">
        <w:rPr>
          <w:rStyle w:val="default"/>
          <w:rFonts w:cs="FrankRuehl" w:hint="cs"/>
          <w:vanish/>
          <w:sz w:val="20"/>
          <w:szCs w:val="20"/>
          <w:shd w:val="clear" w:color="auto" w:fill="FFFF99"/>
          <w:rtl/>
        </w:rPr>
        <w:tab/>
        <w:t xml:space="preserve">סכום פיקדון </w:t>
      </w:r>
      <w:r w:rsidRPr="00C16891">
        <w:rPr>
          <w:rStyle w:val="default"/>
          <w:rFonts w:cs="FrankRuehl" w:hint="cs"/>
          <w:vanish/>
          <w:sz w:val="20"/>
          <w:szCs w:val="20"/>
          <w:shd w:val="clear" w:color="auto" w:fill="FFFF99"/>
          <w:rtl/>
        </w:rPr>
        <w:tab/>
        <w:t xml:space="preserve">במקרה של גניבה </w:t>
      </w:r>
    </w:p>
    <w:p w14:paraId="27F37389" w14:textId="77777777" w:rsidR="00346174" w:rsidRPr="00C16891" w:rsidRDefault="00346174" w:rsidP="0034617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 w:val="center" w:pos="7088"/>
        </w:tabs>
        <w:spacing w:before="0"/>
        <w:ind w:left="0" w:right="1134"/>
        <w:rPr>
          <w:rStyle w:val="default"/>
          <w:rFonts w:cs="FrankRuehl" w:hint="cs"/>
          <w:vanish/>
          <w:sz w:val="20"/>
          <w:szCs w:val="20"/>
          <w:shd w:val="clear" w:color="auto" w:fill="FFFF99"/>
          <w:rtl/>
        </w:rPr>
      </w:pPr>
      <w:r w:rsidRPr="00C16891">
        <w:rPr>
          <w:rStyle w:val="default"/>
          <w:rFonts w:cs="FrankRuehl" w:hint="cs"/>
          <w:vanish/>
          <w:sz w:val="20"/>
          <w:szCs w:val="20"/>
          <w:shd w:val="clear" w:color="auto" w:fill="FFFF99"/>
          <w:rtl/>
        </w:rPr>
        <w:tab/>
        <w:t>ציוד גז</w:t>
      </w:r>
      <w:r w:rsidRPr="00C16891">
        <w:rPr>
          <w:rStyle w:val="default"/>
          <w:rFonts w:cs="FrankRuehl" w:hint="cs"/>
          <w:vanish/>
          <w:sz w:val="20"/>
          <w:szCs w:val="20"/>
          <w:shd w:val="clear" w:color="auto" w:fill="FFFF99"/>
          <w:rtl/>
        </w:rPr>
        <w:tab/>
        <w:t>בשקלים חדשים</w:t>
      </w:r>
      <w:r w:rsidRPr="00C16891">
        <w:rPr>
          <w:rStyle w:val="default"/>
          <w:rFonts w:cs="FrankRuehl" w:hint="cs"/>
          <w:vanish/>
          <w:sz w:val="20"/>
          <w:szCs w:val="20"/>
          <w:shd w:val="clear" w:color="auto" w:fill="FFFF99"/>
          <w:rtl/>
        </w:rPr>
        <w:tab/>
        <w:t>או השחתה</w:t>
      </w:r>
    </w:p>
    <w:p w14:paraId="41A41FEB"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12 ק"ג גפ"מ המשמש להספקת גז לצרכן גז יחיד</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64.02</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65.39</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90.06</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91.98</w:t>
      </w:r>
    </w:p>
    <w:p w14:paraId="50694958"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מכל מיטלטל בקיבולת 48 ק"ג גפ"מ המשמש להספקת גז לצרכן גז יחיד</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144.31</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147.4</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201.82</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206.13</w:t>
      </w:r>
    </w:p>
    <w:p w14:paraId="722FA00A"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מאגר גפ"מ במכלים מיטלטלים</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71.61</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73.14</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100.91</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103.07</w:t>
      </w:r>
    </w:p>
    <w:p w14:paraId="281B8F21"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צרכן גז יחיד</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14.11</w:t>
      </w:r>
      <w:r w:rsidR="00160934" w:rsidRPr="00C16891">
        <w:rPr>
          <w:rStyle w:val="default"/>
          <w:rFonts w:cs="FrankRuehl" w:hint="cs"/>
          <w:vanish/>
          <w:sz w:val="22"/>
          <w:szCs w:val="22"/>
          <w:shd w:val="clear" w:color="auto" w:fill="FFFF99"/>
          <w:rtl/>
        </w:rPr>
        <w:t xml:space="preserve"> </w:t>
      </w:r>
      <w:r w:rsidR="00CC0C53" w:rsidRPr="00C16891">
        <w:rPr>
          <w:rStyle w:val="default"/>
          <w:rFonts w:cs="FrankRuehl" w:hint="cs"/>
          <w:vanish/>
          <w:sz w:val="22"/>
          <w:szCs w:val="22"/>
          <w:u w:val="single"/>
          <w:shd w:val="clear" w:color="auto" w:fill="FFFF99"/>
          <w:rtl/>
        </w:rPr>
        <w:t>14.</w:t>
      </w:r>
      <w:r w:rsidR="00C16891" w:rsidRPr="00C16891">
        <w:rPr>
          <w:rStyle w:val="default"/>
          <w:rFonts w:cs="FrankRuehl" w:hint="cs"/>
          <w:vanish/>
          <w:sz w:val="22"/>
          <w:szCs w:val="22"/>
          <w:u w:val="single"/>
          <w:shd w:val="clear" w:color="auto" w:fill="FFFF99"/>
          <w:rtl/>
        </w:rPr>
        <w:t>4</w:t>
      </w:r>
      <w:r w:rsidR="00CC0C53" w:rsidRPr="00C16891">
        <w:rPr>
          <w:rStyle w:val="default"/>
          <w:rFonts w:cs="FrankRuehl" w:hint="cs"/>
          <w:vanish/>
          <w:sz w:val="22"/>
          <w:szCs w:val="22"/>
          <w:u w:val="single"/>
          <w:shd w:val="clear" w:color="auto" w:fill="FFFF99"/>
          <w:rtl/>
        </w:rPr>
        <w:t>1</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w:t>
      </w:r>
      <w:r w:rsidR="00CC0C53" w:rsidRPr="00C16891">
        <w:rPr>
          <w:rStyle w:val="default"/>
          <w:rFonts w:cs="FrankRuehl" w:hint="cs"/>
          <w:strike/>
          <w:vanish/>
          <w:sz w:val="22"/>
          <w:szCs w:val="22"/>
          <w:shd w:val="clear" w:color="auto" w:fill="FFFF99"/>
          <w:rtl/>
        </w:rPr>
        <w:t>9.</w:t>
      </w:r>
      <w:r w:rsidR="00C16891" w:rsidRPr="00C16891">
        <w:rPr>
          <w:rStyle w:val="default"/>
          <w:rFonts w:cs="FrankRuehl" w:hint="cs"/>
          <w:strike/>
          <w:vanish/>
          <w:sz w:val="22"/>
          <w:szCs w:val="22"/>
          <w:shd w:val="clear" w:color="auto" w:fill="FFFF99"/>
          <w:rtl/>
        </w:rPr>
        <w:t>53</w:t>
      </w:r>
      <w:r w:rsidR="00160934" w:rsidRPr="00C16891">
        <w:rPr>
          <w:rStyle w:val="default"/>
          <w:rFonts w:cs="FrankRuehl" w:hint="cs"/>
          <w:vanish/>
          <w:sz w:val="22"/>
          <w:szCs w:val="22"/>
          <w:shd w:val="clear" w:color="auto" w:fill="FFFF99"/>
          <w:rtl/>
        </w:rPr>
        <w:t xml:space="preserve"> </w:t>
      </w:r>
      <w:r w:rsidR="00321AC1" w:rsidRPr="00C16891">
        <w:rPr>
          <w:rStyle w:val="default"/>
          <w:rFonts w:cs="FrankRuehl" w:hint="cs"/>
          <w:vanish/>
          <w:sz w:val="22"/>
          <w:szCs w:val="22"/>
          <w:u w:val="single"/>
          <w:shd w:val="clear" w:color="auto" w:fill="FFFF99"/>
          <w:rtl/>
        </w:rPr>
        <w:t>19.</w:t>
      </w:r>
      <w:r w:rsidR="00C16891" w:rsidRPr="00C16891">
        <w:rPr>
          <w:rStyle w:val="default"/>
          <w:rFonts w:cs="FrankRuehl" w:hint="cs"/>
          <w:vanish/>
          <w:sz w:val="22"/>
          <w:szCs w:val="22"/>
          <w:u w:val="single"/>
          <w:shd w:val="clear" w:color="auto" w:fill="FFFF99"/>
          <w:rtl/>
        </w:rPr>
        <w:t>95</w:t>
      </w:r>
    </w:p>
    <w:p w14:paraId="444EA341"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30 מיליבר המשמש שני צרכני גז או יותר</w:t>
      </w:r>
      <w:r w:rsidRPr="00C16891">
        <w:rPr>
          <w:rStyle w:val="default"/>
          <w:rFonts w:cs="FrankRuehl" w:hint="cs"/>
          <w:vanish/>
          <w:sz w:val="22"/>
          <w:szCs w:val="22"/>
          <w:shd w:val="clear" w:color="auto" w:fill="FFFF99"/>
          <w:rtl/>
        </w:rPr>
        <w:tab/>
        <w:t xml:space="preserve"> </w:t>
      </w:r>
      <w:r w:rsidRPr="00C16891">
        <w:rPr>
          <w:rStyle w:val="default"/>
          <w:rFonts w:cs="FrankRuehl" w:hint="cs"/>
          <w:strike/>
          <w:vanish/>
          <w:sz w:val="22"/>
          <w:szCs w:val="22"/>
          <w:shd w:val="clear" w:color="auto" w:fill="FFFF99"/>
          <w:rtl/>
        </w:rPr>
        <w:t>8.</w:t>
      </w:r>
      <w:r w:rsidR="00C16891" w:rsidRPr="00C16891">
        <w:rPr>
          <w:rStyle w:val="default"/>
          <w:rFonts w:cs="FrankRuehl" w:hint="cs"/>
          <w:strike/>
          <w:vanish/>
          <w:sz w:val="22"/>
          <w:szCs w:val="22"/>
          <w:shd w:val="clear" w:color="auto" w:fill="FFFF99"/>
          <w:rtl/>
        </w:rPr>
        <w:t>68</w:t>
      </w:r>
      <w:r w:rsidR="00160934" w:rsidRPr="00C16891">
        <w:rPr>
          <w:rStyle w:val="default"/>
          <w:rFonts w:cs="FrankRuehl" w:hint="cs"/>
          <w:vanish/>
          <w:sz w:val="22"/>
          <w:szCs w:val="22"/>
          <w:shd w:val="clear" w:color="auto" w:fill="FFFF99"/>
          <w:rtl/>
        </w:rPr>
        <w:t xml:space="preserve"> </w:t>
      </w:r>
      <w:r w:rsidR="00160934" w:rsidRPr="00C16891">
        <w:rPr>
          <w:rStyle w:val="default"/>
          <w:rFonts w:cs="FrankRuehl" w:hint="cs"/>
          <w:vanish/>
          <w:sz w:val="22"/>
          <w:szCs w:val="22"/>
          <w:u w:val="single"/>
          <w:shd w:val="clear" w:color="auto" w:fill="FFFF99"/>
          <w:rtl/>
        </w:rPr>
        <w:t>8.</w:t>
      </w:r>
      <w:r w:rsidR="00C16891" w:rsidRPr="00C16891">
        <w:rPr>
          <w:rStyle w:val="default"/>
          <w:rFonts w:cs="FrankRuehl" w:hint="cs"/>
          <w:vanish/>
          <w:sz w:val="22"/>
          <w:szCs w:val="22"/>
          <w:u w:val="single"/>
          <w:shd w:val="clear" w:color="auto" w:fill="FFFF99"/>
          <w:rtl/>
        </w:rPr>
        <w:t>87</w:t>
      </w:r>
      <w:r w:rsidRPr="00C16891">
        <w:rPr>
          <w:rStyle w:val="default"/>
          <w:rFonts w:cs="FrankRuehl" w:hint="cs"/>
          <w:vanish/>
          <w:sz w:val="22"/>
          <w:szCs w:val="22"/>
          <w:shd w:val="clear" w:color="auto" w:fill="FFFF99"/>
          <w:rtl/>
        </w:rPr>
        <w:tab/>
      </w:r>
      <w:r w:rsidRPr="00C16891">
        <w:rPr>
          <w:rStyle w:val="default"/>
          <w:rFonts w:cs="FrankRuehl" w:hint="cs"/>
          <w:strike/>
          <w:vanish/>
          <w:sz w:val="22"/>
          <w:szCs w:val="22"/>
          <w:shd w:val="clear" w:color="auto" w:fill="FFFF99"/>
          <w:rtl/>
        </w:rPr>
        <w:t>11.</w:t>
      </w:r>
      <w:r w:rsidR="00C16891" w:rsidRPr="00C16891">
        <w:rPr>
          <w:rStyle w:val="default"/>
          <w:rFonts w:cs="FrankRuehl" w:hint="cs"/>
          <w:strike/>
          <w:vanish/>
          <w:sz w:val="22"/>
          <w:szCs w:val="22"/>
          <w:shd w:val="clear" w:color="auto" w:fill="FFFF99"/>
          <w:rtl/>
        </w:rPr>
        <w:t>94</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12.19</w:t>
      </w:r>
    </w:p>
    <w:p w14:paraId="17D9CC48" w14:textId="77777777" w:rsidR="00346174" w:rsidRPr="00C16891" w:rsidRDefault="00346174" w:rsidP="00346174">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hint="cs"/>
          <w:vanish/>
          <w:sz w:val="22"/>
          <w:szCs w:val="22"/>
          <w:u w:val="single"/>
          <w:shd w:val="clear" w:color="auto" w:fill="FFFF99"/>
          <w:rtl/>
        </w:rPr>
      </w:pPr>
      <w:r w:rsidRPr="00C16891">
        <w:rPr>
          <w:rStyle w:val="default"/>
          <w:rFonts w:cs="FrankRuehl" w:hint="cs"/>
          <w:vanish/>
          <w:sz w:val="22"/>
          <w:szCs w:val="22"/>
          <w:shd w:val="clear" w:color="auto" w:fill="FFFF99"/>
          <w:rtl/>
        </w:rPr>
        <w:t>וסת לחץ שימוש 100 מיליבר</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15.19</w:t>
      </w:r>
      <w:r w:rsidR="00160934" w:rsidRPr="00C16891">
        <w:rPr>
          <w:rStyle w:val="default"/>
          <w:rFonts w:cs="FrankRuehl" w:hint="cs"/>
          <w:vanish/>
          <w:sz w:val="22"/>
          <w:szCs w:val="22"/>
          <w:shd w:val="clear" w:color="auto" w:fill="FFFF99"/>
          <w:rtl/>
        </w:rPr>
        <w:t xml:space="preserve"> </w:t>
      </w:r>
      <w:r w:rsidR="00CC0C53" w:rsidRPr="00C16891">
        <w:rPr>
          <w:rStyle w:val="default"/>
          <w:rFonts w:cs="FrankRuehl" w:hint="cs"/>
          <w:vanish/>
          <w:sz w:val="22"/>
          <w:szCs w:val="22"/>
          <w:u w:val="single"/>
          <w:shd w:val="clear" w:color="auto" w:fill="FFFF99"/>
          <w:rtl/>
        </w:rPr>
        <w:t>15.</w:t>
      </w:r>
      <w:r w:rsidR="00C16891" w:rsidRPr="00C16891">
        <w:rPr>
          <w:rStyle w:val="default"/>
          <w:rFonts w:cs="FrankRuehl" w:hint="cs"/>
          <w:vanish/>
          <w:sz w:val="22"/>
          <w:szCs w:val="22"/>
          <w:u w:val="single"/>
          <w:shd w:val="clear" w:color="auto" w:fill="FFFF99"/>
          <w:rtl/>
        </w:rPr>
        <w:t>52</w:t>
      </w:r>
      <w:r w:rsidRPr="00C16891">
        <w:rPr>
          <w:rStyle w:val="default"/>
          <w:rFonts w:cs="FrankRuehl" w:hint="cs"/>
          <w:vanish/>
          <w:sz w:val="22"/>
          <w:szCs w:val="22"/>
          <w:shd w:val="clear" w:color="auto" w:fill="FFFF99"/>
          <w:rtl/>
        </w:rPr>
        <w:tab/>
      </w:r>
      <w:r w:rsidR="00CC0C53" w:rsidRPr="00C16891">
        <w:rPr>
          <w:rStyle w:val="default"/>
          <w:rFonts w:cs="FrankRuehl" w:hint="cs"/>
          <w:strike/>
          <w:vanish/>
          <w:sz w:val="22"/>
          <w:szCs w:val="22"/>
          <w:shd w:val="clear" w:color="auto" w:fill="FFFF99"/>
          <w:rtl/>
        </w:rPr>
        <w:t>21.</w:t>
      </w:r>
      <w:r w:rsidR="00C16891" w:rsidRPr="00C16891">
        <w:rPr>
          <w:rStyle w:val="default"/>
          <w:rFonts w:cs="FrankRuehl" w:hint="cs"/>
          <w:strike/>
          <w:vanish/>
          <w:sz w:val="22"/>
          <w:szCs w:val="22"/>
          <w:shd w:val="clear" w:color="auto" w:fill="FFFF99"/>
          <w:rtl/>
        </w:rPr>
        <w:t>70</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22.16</w:t>
      </w:r>
    </w:p>
    <w:p w14:paraId="197EAD91" w14:textId="77777777" w:rsidR="00346174" w:rsidRPr="00D171D5" w:rsidRDefault="00346174" w:rsidP="00D171D5">
      <w:pPr>
        <w:pStyle w:val="P00"/>
        <w:tabs>
          <w:tab w:val="clear" w:pos="624"/>
          <w:tab w:val="clear" w:pos="1021"/>
          <w:tab w:val="clear" w:pos="1474"/>
          <w:tab w:val="clear" w:pos="1928"/>
          <w:tab w:val="clear" w:pos="2381"/>
          <w:tab w:val="clear" w:pos="2835"/>
          <w:tab w:val="clear" w:pos="6259"/>
          <w:tab w:val="center" w:pos="5670"/>
          <w:tab w:val="center" w:pos="7088"/>
        </w:tabs>
        <w:spacing w:before="0"/>
        <w:ind w:left="0" w:right="3969"/>
        <w:jc w:val="left"/>
        <w:rPr>
          <w:rStyle w:val="default"/>
          <w:rFonts w:cs="FrankRuehl"/>
          <w:sz w:val="2"/>
          <w:szCs w:val="2"/>
          <w:u w:val="single"/>
          <w:shd w:val="clear" w:color="auto" w:fill="FFFF99"/>
          <w:rtl/>
        </w:rPr>
      </w:pPr>
      <w:r w:rsidRPr="00C16891">
        <w:rPr>
          <w:rStyle w:val="default"/>
          <w:rFonts w:cs="FrankRuehl" w:hint="cs"/>
          <w:vanish/>
          <w:sz w:val="22"/>
          <w:szCs w:val="22"/>
          <w:shd w:val="clear" w:color="auto" w:fill="FFFF99"/>
          <w:rtl/>
        </w:rPr>
        <w:t>מונה גז</w:t>
      </w:r>
      <w:r w:rsidRPr="00C16891">
        <w:rPr>
          <w:rStyle w:val="default"/>
          <w:rFonts w:cs="FrankRuehl" w:hint="cs"/>
          <w:vanish/>
          <w:sz w:val="22"/>
          <w:szCs w:val="22"/>
          <w:shd w:val="clear" w:color="auto" w:fill="FFFF99"/>
          <w:rtl/>
        </w:rPr>
        <w:tab/>
      </w:r>
      <w:r w:rsidR="00C16891" w:rsidRPr="00C16891">
        <w:rPr>
          <w:rStyle w:val="default"/>
          <w:rFonts w:cs="FrankRuehl" w:hint="cs"/>
          <w:strike/>
          <w:vanish/>
          <w:sz w:val="22"/>
          <w:szCs w:val="22"/>
          <w:shd w:val="clear" w:color="auto" w:fill="FFFF99"/>
          <w:rtl/>
        </w:rPr>
        <w:t>54.25</w:t>
      </w:r>
      <w:r w:rsidR="00160934" w:rsidRPr="00C16891">
        <w:rPr>
          <w:rStyle w:val="default"/>
          <w:rFonts w:cs="FrankRuehl" w:hint="cs"/>
          <w:vanish/>
          <w:sz w:val="22"/>
          <w:szCs w:val="22"/>
          <w:shd w:val="clear" w:color="auto" w:fill="FFFF99"/>
          <w:rtl/>
        </w:rPr>
        <w:t xml:space="preserve"> </w:t>
      </w:r>
      <w:r w:rsidR="00C16891" w:rsidRPr="00C16891">
        <w:rPr>
          <w:rStyle w:val="default"/>
          <w:rFonts w:cs="FrankRuehl" w:hint="cs"/>
          <w:vanish/>
          <w:sz w:val="22"/>
          <w:szCs w:val="22"/>
          <w:u w:val="single"/>
          <w:shd w:val="clear" w:color="auto" w:fill="FFFF99"/>
          <w:rtl/>
        </w:rPr>
        <w:t>55.41</w:t>
      </w:r>
      <w:r w:rsidRPr="00C16891">
        <w:rPr>
          <w:rStyle w:val="default"/>
          <w:rFonts w:cs="FrankRuehl" w:hint="cs"/>
          <w:vanish/>
          <w:sz w:val="22"/>
          <w:szCs w:val="22"/>
          <w:shd w:val="clear" w:color="auto" w:fill="FFFF99"/>
          <w:rtl/>
        </w:rPr>
        <w:tab/>
      </w:r>
      <w:r w:rsidR="00321AC1" w:rsidRPr="00C16891">
        <w:rPr>
          <w:rStyle w:val="default"/>
          <w:rFonts w:cs="FrankRuehl" w:hint="cs"/>
          <w:strike/>
          <w:vanish/>
          <w:sz w:val="22"/>
          <w:szCs w:val="22"/>
          <w:shd w:val="clear" w:color="auto" w:fill="FFFF99"/>
          <w:rtl/>
        </w:rPr>
        <w:t>7</w:t>
      </w:r>
      <w:r w:rsidR="00C16891" w:rsidRPr="00C16891">
        <w:rPr>
          <w:rStyle w:val="default"/>
          <w:rFonts w:cs="FrankRuehl" w:hint="cs"/>
          <w:strike/>
          <w:vanish/>
          <w:sz w:val="22"/>
          <w:szCs w:val="22"/>
          <w:shd w:val="clear" w:color="auto" w:fill="FFFF99"/>
          <w:rtl/>
        </w:rPr>
        <w:t>5.95</w:t>
      </w:r>
      <w:r w:rsidR="00160934" w:rsidRPr="00C16891">
        <w:rPr>
          <w:rStyle w:val="default"/>
          <w:rFonts w:cs="FrankRuehl" w:hint="cs"/>
          <w:vanish/>
          <w:sz w:val="22"/>
          <w:szCs w:val="22"/>
          <w:u w:val="single"/>
          <w:shd w:val="clear" w:color="auto" w:fill="FFFF99"/>
          <w:rtl/>
        </w:rPr>
        <w:t xml:space="preserve"> 7</w:t>
      </w:r>
      <w:r w:rsidR="00C16891" w:rsidRPr="00C16891">
        <w:rPr>
          <w:rStyle w:val="default"/>
          <w:rFonts w:cs="FrankRuehl" w:hint="cs"/>
          <w:vanish/>
          <w:sz w:val="22"/>
          <w:szCs w:val="22"/>
          <w:u w:val="single"/>
          <w:shd w:val="clear" w:color="auto" w:fill="FFFF99"/>
          <w:rtl/>
        </w:rPr>
        <w:t>7</w:t>
      </w:r>
      <w:r w:rsidR="00CC0C53" w:rsidRPr="00C16891">
        <w:rPr>
          <w:rStyle w:val="default"/>
          <w:rFonts w:cs="FrankRuehl" w:hint="cs"/>
          <w:vanish/>
          <w:sz w:val="22"/>
          <w:szCs w:val="22"/>
          <w:u w:val="single"/>
          <w:shd w:val="clear" w:color="auto" w:fill="FFFF99"/>
          <w:rtl/>
        </w:rPr>
        <w:t>.</w:t>
      </w:r>
      <w:r w:rsidR="00C16891" w:rsidRPr="00C16891">
        <w:rPr>
          <w:rStyle w:val="default"/>
          <w:rFonts w:cs="FrankRuehl" w:hint="cs"/>
          <w:vanish/>
          <w:sz w:val="22"/>
          <w:szCs w:val="22"/>
          <w:u w:val="single"/>
          <w:shd w:val="clear" w:color="auto" w:fill="FFFF99"/>
          <w:rtl/>
        </w:rPr>
        <w:t>58</w:t>
      </w:r>
      <w:bookmarkEnd w:id="11"/>
    </w:p>
    <w:p w14:paraId="2BD54B20" w14:textId="77777777" w:rsidR="000E3851" w:rsidRDefault="000E3851">
      <w:pPr>
        <w:pStyle w:val="P00"/>
        <w:spacing w:before="72"/>
        <w:ind w:left="0" w:right="1134"/>
        <w:rPr>
          <w:rStyle w:val="default"/>
          <w:rFonts w:cs="FrankRuehl" w:hint="cs"/>
          <w:rtl/>
        </w:rPr>
      </w:pPr>
    </w:p>
    <w:p w14:paraId="30AFCDFD" w14:textId="77777777" w:rsidR="00965C90" w:rsidRPr="001F4115" w:rsidRDefault="00965C90" w:rsidP="00965C90">
      <w:pPr>
        <w:pStyle w:val="medium2-header"/>
        <w:keepLines w:val="0"/>
        <w:spacing w:before="72"/>
        <w:ind w:left="0" w:right="1134"/>
        <w:rPr>
          <w:rFonts w:cs="FrankRuehl" w:hint="cs"/>
          <w:noProof/>
          <w:rtl/>
        </w:rPr>
      </w:pPr>
      <w:bookmarkStart w:id="12" w:name="med1"/>
      <w:bookmarkEnd w:id="12"/>
      <w:r w:rsidRPr="001F4115">
        <w:rPr>
          <w:rFonts w:cs="FrankRuehl" w:hint="cs"/>
          <w:noProof/>
          <w:rtl/>
        </w:rPr>
        <w:t>תוספת</w:t>
      </w:r>
      <w:r>
        <w:rPr>
          <w:rFonts w:cs="FrankRuehl" w:hint="cs"/>
          <w:noProof/>
          <w:rtl/>
        </w:rPr>
        <w:t xml:space="preserve"> שנייה</w:t>
      </w:r>
    </w:p>
    <w:p w14:paraId="637E21B3" w14:textId="77777777" w:rsidR="00965C90" w:rsidRDefault="00965C90" w:rsidP="00965C90">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5 ו-6)</w:t>
      </w:r>
    </w:p>
    <w:p w14:paraId="78DFB21B" w14:textId="77777777" w:rsidR="001F4115" w:rsidRDefault="00965C90" w:rsidP="00965C90">
      <w:pPr>
        <w:pStyle w:val="P00"/>
        <w:tabs>
          <w:tab w:val="clear" w:pos="624"/>
          <w:tab w:val="clear" w:pos="1021"/>
          <w:tab w:val="clear" w:pos="1474"/>
          <w:tab w:val="clear" w:pos="1928"/>
          <w:tab w:val="clear" w:pos="2381"/>
          <w:tab w:val="clear" w:pos="2835"/>
          <w:tab w:val="clear" w:pos="6259"/>
          <w:tab w:val="center" w:pos="3119"/>
          <w:tab w:val="center" w:pos="7088"/>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p>
    <w:p w14:paraId="38C0AD18" w14:textId="77777777" w:rsidR="00965C90" w:rsidRDefault="00965C90" w:rsidP="00965C90">
      <w:pPr>
        <w:pStyle w:val="P00"/>
        <w:tabs>
          <w:tab w:val="clear" w:pos="624"/>
          <w:tab w:val="clear" w:pos="1021"/>
          <w:tab w:val="clear" w:pos="1474"/>
          <w:tab w:val="clear" w:pos="1928"/>
          <w:tab w:val="clear" w:pos="2381"/>
          <w:tab w:val="clear" w:pos="2835"/>
          <w:tab w:val="clear" w:pos="6259"/>
          <w:tab w:val="center" w:pos="3119"/>
          <w:tab w:val="center" w:pos="7088"/>
        </w:tabs>
        <w:spacing w:before="0"/>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 xml:space="preserve">סכום פיקדון </w:t>
      </w:r>
    </w:p>
    <w:p w14:paraId="52BD5227" w14:textId="77777777" w:rsidR="00965C90" w:rsidRPr="00965C90" w:rsidRDefault="00965C90" w:rsidP="00965C90">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7088"/>
        </w:tabs>
        <w:spacing w:before="0"/>
        <w:ind w:left="0" w:right="1134"/>
        <w:rPr>
          <w:rStyle w:val="default"/>
          <w:rFonts w:cs="FrankRuehl" w:hint="cs"/>
          <w:sz w:val="22"/>
          <w:szCs w:val="22"/>
          <w:rtl/>
        </w:rPr>
      </w:pPr>
      <w:r>
        <w:rPr>
          <w:rStyle w:val="default"/>
          <w:rFonts w:cs="FrankRuehl" w:hint="cs"/>
          <w:sz w:val="22"/>
          <w:szCs w:val="22"/>
          <w:rtl/>
        </w:rPr>
        <w:tab/>
        <w:t>ציוד גז</w:t>
      </w:r>
      <w:r>
        <w:rPr>
          <w:rStyle w:val="default"/>
          <w:rFonts w:cs="FrankRuehl" w:hint="cs"/>
          <w:sz w:val="22"/>
          <w:szCs w:val="22"/>
          <w:rtl/>
        </w:rPr>
        <w:tab/>
        <w:t>בשקלים חדשים</w:t>
      </w:r>
    </w:p>
    <w:p w14:paraId="4405733E" w14:textId="77777777" w:rsidR="001F4115" w:rsidRDefault="00965C90"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מכל מיטלטל בקיבולת 12 ק"ג גפ"מ המשמש להספקת גז לצרכן גז יחיד</w:t>
      </w:r>
      <w:r>
        <w:rPr>
          <w:rStyle w:val="default"/>
          <w:rFonts w:cs="FrankRuehl" w:hint="cs"/>
          <w:rtl/>
        </w:rPr>
        <w:tab/>
        <w:t>101</w:t>
      </w:r>
    </w:p>
    <w:p w14:paraId="2022D988" w14:textId="77777777" w:rsidR="00EA38A6" w:rsidRDefault="00EA38A6"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מכל מיטלטל בקיבולת 48 ק"ג גפ"מ המשמש להספקת גז לצרכן גז יחיד</w:t>
      </w:r>
      <w:r>
        <w:rPr>
          <w:rStyle w:val="default"/>
          <w:rFonts w:cs="FrankRuehl" w:hint="cs"/>
          <w:rtl/>
        </w:rPr>
        <w:tab/>
        <w:t>205</w:t>
      </w:r>
    </w:p>
    <w:p w14:paraId="73FFFF3C" w14:textId="77777777" w:rsidR="00EA38A6" w:rsidRDefault="00EA38A6"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מאגר גפ"מ במכלים מיטלטלים</w:t>
      </w:r>
      <w:r>
        <w:rPr>
          <w:rStyle w:val="default"/>
          <w:rFonts w:cs="FrankRuehl" w:hint="cs"/>
          <w:rtl/>
        </w:rPr>
        <w:tab/>
        <w:t>103</w:t>
      </w:r>
    </w:p>
    <w:p w14:paraId="3EEF8FEA" w14:textId="77777777" w:rsidR="00EA38A6" w:rsidRDefault="00EA38A6"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וסת לחץ שימוש 30 מיליבר המשמש צרכן גז יחיד</w:t>
      </w:r>
      <w:r>
        <w:rPr>
          <w:rStyle w:val="default"/>
          <w:rFonts w:cs="FrankRuehl" w:hint="cs"/>
          <w:rtl/>
        </w:rPr>
        <w:tab/>
        <w:t>15</w:t>
      </w:r>
    </w:p>
    <w:p w14:paraId="0770EC3D" w14:textId="77777777" w:rsidR="00EA38A6" w:rsidRDefault="00EA38A6"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וסת לחץ שימוש 30 מיליבר המשמש שני צרכני גז או יותר</w:t>
      </w:r>
      <w:r>
        <w:rPr>
          <w:rStyle w:val="default"/>
          <w:rFonts w:cs="FrankRuehl" w:hint="cs"/>
          <w:rtl/>
        </w:rPr>
        <w:tab/>
        <w:t>13</w:t>
      </w:r>
    </w:p>
    <w:p w14:paraId="122386AD" w14:textId="77777777" w:rsidR="00EA38A6" w:rsidRDefault="00EA38A6"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מונה גז</w:t>
      </w:r>
      <w:r>
        <w:rPr>
          <w:rStyle w:val="default"/>
          <w:rFonts w:cs="FrankRuehl" w:hint="cs"/>
          <w:rtl/>
        </w:rPr>
        <w:tab/>
        <w:t>97</w:t>
      </w:r>
    </w:p>
    <w:p w14:paraId="77F25C42" w14:textId="77777777" w:rsidR="00EA38A6" w:rsidRDefault="00EA38A6" w:rsidP="00965C90">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מכל נייח</w:t>
      </w:r>
      <w:r>
        <w:rPr>
          <w:rStyle w:val="default"/>
          <w:rFonts w:cs="FrankRuehl" w:hint="cs"/>
          <w:rtl/>
        </w:rPr>
        <w:tab/>
        <w:t>103</w:t>
      </w:r>
    </w:p>
    <w:p w14:paraId="27CA3FC5" w14:textId="77777777" w:rsidR="001F4115" w:rsidRDefault="001F4115">
      <w:pPr>
        <w:pStyle w:val="P00"/>
        <w:spacing w:before="72"/>
        <w:ind w:left="0" w:right="1134"/>
        <w:rPr>
          <w:rStyle w:val="default"/>
          <w:rFonts w:cs="FrankRuehl" w:hint="cs"/>
          <w:rtl/>
        </w:rPr>
      </w:pPr>
    </w:p>
    <w:p w14:paraId="14FD42B5" w14:textId="77777777" w:rsidR="008F5CBB" w:rsidRDefault="008F5CBB">
      <w:pPr>
        <w:pStyle w:val="P00"/>
        <w:spacing w:before="72"/>
        <w:ind w:left="0" w:right="1134"/>
        <w:rPr>
          <w:rStyle w:val="default"/>
          <w:rFonts w:cs="FrankRuehl" w:hint="cs"/>
          <w:rtl/>
        </w:rPr>
      </w:pPr>
    </w:p>
    <w:p w14:paraId="52F4E0EF" w14:textId="77777777" w:rsidR="008F5CBB" w:rsidRDefault="00EA38A6" w:rsidP="00EA38A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Style w:val="default"/>
          <w:rFonts w:cs="FrankRuehl" w:hint="cs"/>
          <w:rtl/>
        </w:rPr>
        <w:t>י"ט</w:t>
      </w:r>
      <w:r w:rsidR="008F5CBB">
        <w:rPr>
          <w:rStyle w:val="default"/>
          <w:rFonts w:cs="FrankRuehl" w:hint="cs"/>
          <w:rtl/>
        </w:rPr>
        <w:t xml:space="preserve"> באב התש</w:t>
      </w:r>
      <w:r>
        <w:rPr>
          <w:rStyle w:val="default"/>
          <w:rFonts w:cs="FrankRuehl" w:hint="cs"/>
          <w:rtl/>
        </w:rPr>
        <w:t>ע"ה</w:t>
      </w:r>
      <w:r w:rsidR="008F5CBB">
        <w:rPr>
          <w:rStyle w:val="default"/>
          <w:rFonts w:cs="FrankRuehl" w:hint="cs"/>
          <w:rtl/>
        </w:rPr>
        <w:t xml:space="preserve"> (</w:t>
      </w:r>
      <w:r>
        <w:rPr>
          <w:rStyle w:val="default"/>
          <w:rFonts w:cs="FrankRuehl" w:hint="cs"/>
          <w:rtl/>
        </w:rPr>
        <w:t>4</w:t>
      </w:r>
      <w:r w:rsidR="008F5CBB">
        <w:rPr>
          <w:rStyle w:val="default"/>
          <w:rFonts w:cs="FrankRuehl" w:hint="cs"/>
          <w:rtl/>
        </w:rPr>
        <w:t xml:space="preserve"> באוגוסט </w:t>
      </w:r>
      <w:r>
        <w:rPr>
          <w:rStyle w:val="default"/>
          <w:rFonts w:cs="FrankRuehl" w:hint="cs"/>
          <w:rtl/>
        </w:rPr>
        <w:t>2015</w:t>
      </w:r>
      <w:r w:rsidR="008F5CBB">
        <w:rPr>
          <w:rStyle w:val="default"/>
          <w:rFonts w:cs="FrankRuehl" w:hint="cs"/>
          <w:rtl/>
        </w:rPr>
        <w:t>)</w:t>
      </w:r>
      <w:r>
        <w:rPr>
          <w:rStyle w:val="default"/>
          <w:rFonts w:cs="FrankRuehl" w:hint="cs"/>
          <w:rtl/>
        </w:rPr>
        <w:tab/>
      </w:r>
      <w:r>
        <w:rPr>
          <w:rFonts w:cs="FrankRuehl" w:hint="cs"/>
          <w:rtl/>
        </w:rPr>
        <w:t>יובל שטייניץ</w:t>
      </w:r>
      <w:r w:rsidR="008F5CBB">
        <w:rPr>
          <w:rFonts w:cs="FrankRuehl" w:hint="cs"/>
          <w:rtl/>
        </w:rPr>
        <w:tab/>
      </w:r>
      <w:r>
        <w:rPr>
          <w:rFonts w:cs="FrankRuehl" w:hint="cs"/>
          <w:rtl/>
        </w:rPr>
        <w:t>משה כחלון</w:t>
      </w:r>
    </w:p>
    <w:p w14:paraId="17662018" w14:textId="77777777" w:rsidR="008F5CBB" w:rsidRDefault="008F5CBB" w:rsidP="00EA38A6">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 xml:space="preserve">שר </w:t>
      </w:r>
      <w:r w:rsidR="00EA38A6">
        <w:rPr>
          <w:rFonts w:cs="FrankRuehl" w:hint="cs"/>
          <w:sz w:val="22"/>
          <w:szCs w:val="22"/>
          <w:rtl/>
        </w:rPr>
        <w:t xml:space="preserve">התשתיות הלאומיות </w:t>
      </w:r>
      <w:r>
        <w:rPr>
          <w:rFonts w:cs="FrankRuehl" w:hint="cs"/>
          <w:sz w:val="22"/>
          <w:szCs w:val="22"/>
          <w:rtl/>
        </w:rPr>
        <w:tab/>
        <w:t xml:space="preserve">שר </w:t>
      </w:r>
      <w:r w:rsidR="00EA38A6">
        <w:rPr>
          <w:rFonts w:cs="FrankRuehl" w:hint="cs"/>
          <w:sz w:val="22"/>
          <w:szCs w:val="22"/>
          <w:rtl/>
        </w:rPr>
        <w:t>האוצר</w:t>
      </w:r>
    </w:p>
    <w:p w14:paraId="43EA0871" w14:textId="77777777" w:rsidR="00EA38A6" w:rsidRDefault="00EA38A6" w:rsidP="00EA38A6">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האנרגיה והמים</w:t>
      </w:r>
    </w:p>
    <w:p w14:paraId="0452BB16" w14:textId="77777777" w:rsidR="008F5CBB" w:rsidRPr="00965C90" w:rsidRDefault="008F5CBB" w:rsidP="00965C90">
      <w:pPr>
        <w:pStyle w:val="P00"/>
        <w:spacing w:before="72"/>
        <w:ind w:left="0" w:right="1134"/>
        <w:rPr>
          <w:rStyle w:val="default"/>
          <w:rFonts w:cs="FrankRuehl" w:hint="cs"/>
          <w:rtl/>
        </w:rPr>
      </w:pPr>
    </w:p>
    <w:p w14:paraId="74DFDAE9" w14:textId="77777777" w:rsidR="009F5055" w:rsidRDefault="009F5055" w:rsidP="00965C90">
      <w:pPr>
        <w:pStyle w:val="P00"/>
        <w:spacing w:before="72"/>
        <w:ind w:left="0" w:right="1134"/>
        <w:rPr>
          <w:rStyle w:val="default"/>
          <w:rFonts w:cs="FrankRuehl"/>
          <w:rtl/>
        </w:rPr>
      </w:pPr>
    </w:p>
    <w:p w14:paraId="4ADE0505" w14:textId="77777777" w:rsidR="00140367" w:rsidRDefault="00140367" w:rsidP="00140367">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736BB4" w14:textId="77777777" w:rsidR="000C58CB" w:rsidRDefault="000C58CB" w:rsidP="00140367">
      <w:pPr>
        <w:pStyle w:val="P00"/>
        <w:spacing w:before="72"/>
        <w:ind w:left="0" w:right="1134"/>
        <w:jc w:val="center"/>
        <w:rPr>
          <w:rStyle w:val="default"/>
          <w:rFonts w:cs="David"/>
          <w:color w:val="0000FF"/>
          <w:szCs w:val="24"/>
          <w:u w:val="single"/>
          <w:rtl/>
        </w:rPr>
      </w:pPr>
    </w:p>
    <w:sectPr w:rsidR="000C58CB">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3CF6" w14:textId="77777777" w:rsidR="00E06084" w:rsidRDefault="00E06084">
      <w:r>
        <w:separator/>
      </w:r>
    </w:p>
  </w:endnote>
  <w:endnote w:type="continuationSeparator" w:id="0">
    <w:p w14:paraId="03102C68" w14:textId="77777777" w:rsidR="00E06084" w:rsidRDefault="00E0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3109" w14:textId="77777777" w:rsidR="008F5CBB" w:rsidRDefault="008F5CB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ACE969" w14:textId="77777777" w:rsidR="008F5CBB" w:rsidRDefault="008F5C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830B07" w14:textId="77777777" w:rsidR="008F5CBB" w:rsidRDefault="008F5C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5055">
      <w:rPr>
        <w:rFonts w:cs="TopType Jerushalmi"/>
        <w:noProof/>
        <w:color w:val="000000"/>
        <w:sz w:val="14"/>
        <w:szCs w:val="14"/>
      </w:rPr>
      <w:t>Z:\000-law\yael\2015\2015-10-21\501_278.doc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2EB6" w14:textId="77777777" w:rsidR="008F5CBB" w:rsidRDefault="008F5CB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77B69">
      <w:rPr>
        <w:rFonts w:hAnsi="FrankRuehl" w:cs="FrankRuehl"/>
        <w:noProof/>
        <w:sz w:val="24"/>
        <w:szCs w:val="24"/>
        <w:rtl/>
      </w:rPr>
      <w:t>3</w:t>
    </w:r>
    <w:r>
      <w:rPr>
        <w:rFonts w:hAnsi="FrankRuehl" w:cs="FrankRuehl"/>
        <w:sz w:val="24"/>
        <w:szCs w:val="24"/>
        <w:rtl/>
      </w:rPr>
      <w:fldChar w:fldCharType="end"/>
    </w:r>
  </w:p>
  <w:p w14:paraId="7ABDC0C0" w14:textId="77777777" w:rsidR="008F5CBB" w:rsidRDefault="008F5C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986E46" w14:textId="77777777" w:rsidR="008F5CBB" w:rsidRDefault="008F5C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5055">
      <w:rPr>
        <w:rFonts w:cs="TopType Jerushalmi"/>
        <w:noProof/>
        <w:color w:val="000000"/>
        <w:sz w:val="14"/>
        <w:szCs w:val="14"/>
      </w:rPr>
      <w:t>Z:\000-law\yael\2015\2015-10-21\501_278.doc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C87B" w14:textId="77777777" w:rsidR="00E06084" w:rsidRDefault="00E06084">
      <w:pPr>
        <w:pStyle w:val="a5"/>
        <w:rPr>
          <w:rFonts w:cs="David"/>
          <w:sz w:val="24"/>
          <w:szCs w:val="24"/>
        </w:rPr>
      </w:pPr>
      <w:r>
        <w:separator/>
      </w:r>
    </w:p>
  </w:footnote>
  <w:footnote w:type="continuationSeparator" w:id="0">
    <w:p w14:paraId="3242AB90" w14:textId="77777777" w:rsidR="00E06084" w:rsidRDefault="00E06084">
      <w:r>
        <w:continuationSeparator/>
      </w:r>
    </w:p>
  </w:footnote>
  <w:footnote w:id="1">
    <w:p w14:paraId="01FDE330" w14:textId="77777777" w:rsidR="00FE72D2" w:rsidRDefault="008F5CBB" w:rsidP="00FE72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E72D2">
          <w:rPr>
            <w:rStyle w:val="Hyperlink"/>
            <w:rFonts w:cs="FrankRuehl" w:hint="cs"/>
            <w:rtl/>
          </w:rPr>
          <w:t>ק"ת תש</w:t>
        </w:r>
        <w:r w:rsidR="001F4115" w:rsidRPr="00FE72D2">
          <w:rPr>
            <w:rStyle w:val="Hyperlink"/>
            <w:rFonts w:cs="FrankRuehl" w:hint="cs"/>
            <w:rtl/>
          </w:rPr>
          <w:t xml:space="preserve">ע"ו </w:t>
        </w:r>
        <w:r w:rsidRPr="00FE72D2">
          <w:rPr>
            <w:rStyle w:val="Hyperlink"/>
            <w:rFonts w:cs="FrankRuehl" w:hint="cs"/>
            <w:rtl/>
          </w:rPr>
          <w:t xml:space="preserve">מס' </w:t>
        </w:r>
        <w:r w:rsidR="001F4115" w:rsidRPr="00FE72D2">
          <w:rPr>
            <w:rStyle w:val="Hyperlink"/>
            <w:rFonts w:cs="FrankRuehl" w:hint="cs"/>
            <w:rtl/>
          </w:rPr>
          <w:t>7561</w:t>
        </w:r>
      </w:hyperlink>
      <w:r>
        <w:rPr>
          <w:rFonts w:cs="FrankRuehl" w:hint="cs"/>
          <w:rtl/>
        </w:rPr>
        <w:t xml:space="preserve"> מיום </w:t>
      </w:r>
      <w:r w:rsidR="001F4115">
        <w:rPr>
          <w:rFonts w:cs="FrankRuehl" w:hint="cs"/>
          <w:rtl/>
        </w:rPr>
        <w:t>20.10.2015</w:t>
      </w:r>
      <w:r>
        <w:rPr>
          <w:rFonts w:cs="FrankRuehl" w:hint="cs"/>
          <w:rtl/>
        </w:rPr>
        <w:t xml:space="preserve"> עמ' </w:t>
      </w:r>
      <w:r w:rsidR="001F4115">
        <w:rPr>
          <w:rFonts w:cs="FrankRuehl" w:hint="cs"/>
          <w:rtl/>
        </w:rPr>
        <w:t>55</w:t>
      </w:r>
      <w:r>
        <w:rPr>
          <w:rFonts w:cs="FrankRuehl" w:hint="cs"/>
          <w:rtl/>
        </w:rPr>
        <w:t>.</w:t>
      </w:r>
    </w:p>
    <w:p w14:paraId="04014E81" w14:textId="77777777" w:rsidR="00CC26C1" w:rsidRDefault="00E3605D" w:rsidP="00CC26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CC26C1">
          <w:rPr>
            <w:rStyle w:val="Hyperlink"/>
            <w:rFonts w:cs="FrankRuehl" w:hint="cs"/>
            <w:rtl/>
          </w:rPr>
          <w:t>ק"ת תשע"ו מס' 7649</w:t>
        </w:r>
      </w:hyperlink>
      <w:r>
        <w:rPr>
          <w:rFonts w:cs="FrankRuehl" w:hint="cs"/>
          <w:rtl/>
        </w:rPr>
        <w:t xml:space="preserve"> מיום 18.4.2016 עמ' 1067 </w:t>
      </w:r>
      <w:r>
        <w:rPr>
          <w:rFonts w:cs="FrankRuehl"/>
          <w:rtl/>
        </w:rPr>
        <w:t>–</w:t>
      </w:r>
      <w:r>
        <w:rPr>
          <w:rFonts w:cs="FrankRuehl" w:hint="cs"/>
          <w:rtl/>
        </w:rPr>
        <w:t xml:space="preserve"> הודעה תשע"ו-2016; תחילתה ביום 20.11.2015.</w:t>
      </w:r>
    </w:p>
    <w:p w14:paraId="412D68D5" w14:textId="77777777" w:rsidR="00D80BA2" w:rsidRDefault="00D80BA2" w:rsidP="00D80B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CF23C7" w:rsidRPr="00D80BA2">
          <w:rPr>
            <w:rStyle w:val="Hyperlink"/>
            <w:rFonts w:cs="FrankRuehl" w:hint="cs"/>
            <w:rtl/>
          </w:rPr>
          <w:t>ק"ת תשע"ו מס' 7669</w:t>
        </w:r>
      </w:hyperlink>
      <w:r w:rsidR="00CF23C7">
        <w:rPr>
          <w:rFonts w:cs="FrankRuehl" w:hint="cs"/>
          <w:rtl/>
        </w:rPr>
        <w:t xml:space="preserve"> מיום 9.6.2016 עמ' 1330 </w:t>
      </w:r>
      <w:r w:rsidR="00CF23C7">
        <w:rPr>
          <w:rFonts w:cs="FrankRuehl"/>
          <w:rtl/>
        </w:rPr>
        <w:t>–</w:t>
      </w:r>
      <w:r w:rsidR="00CF23C7">
        <w:rPr>
          <w:rFonts w:cs="FrankRuehl" w:hint="cs"/>
          <w:rtl/>
        </w:rPr>
        <w:t xml:space="preserve"> הודעה (מס' 2) תשע"ו-2016; תחילתה ביום 1.5.2016.</w:t>
      </w:r>
    </w:p>
    <w:p w14:paraId="061B862B" w14:textId="77777777" w:rsidR="004E6D61" w:rsidRDefault="004E6D61" w:rsidP="004E6D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6118D0" w:rsidRPr="004E6D61">
          <w:rPr>
            <w:rStyle w:val="Hyperlink"/>
            <w:rFonts w:cs="FrankRuehl" w:hint="cs"/>
            <w:rtl/>
          </w:rPr>
          <w:t>ק"ת תשע"ז מס' 7741</w:t>
        </w:r>
      </w:hyperlink>
      <w:r w:rsidR="006118D0">
        <w:rPr>
          <w:rFonts w:cs="FrankRuehl" w:hint="cs"/>
          <w:rtl/>
        </w:rPr>
        <w:t xml:space="preserve"> מיום 13.12.2016 עמ' 303 </w:t>
      </w:r>
      <w:r w:rsidR="006118D0">
        <w:rPr>
          <w:rFonts w:cs="FrankRuehl"/>
          <w:rtl/>
        </w:rPr>
        <w:t>–</w:t>
      </w:r>
      <w:r w:rsidR="006118D0">
        <w:rPr>
          <w:rFonts w:cs="FrankRuehl" w:hint="cs"/>
          <w:rtl/>
        </w:rPr>
        <w:t xml:space="preserve"> הודעה תשע"ז-2016; תחילתה ביום 1.11.2016.</w:t>
      </w:r>
    </w:p>
    <w:p w14:paraId="68F6DF28" w14:textId="77777777" w:rsidR="002A7C2C" w:rsidRDefault="002A7C2C" w:rsidP="002A7C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E3851" w:rsidRPr="002A7C2C">
          <w:rPr>
            <w:rStyle w:val="Hyperlink"/>
            <w:rFonts w:cs="FrankRuehl" w:hint="cs"/>
            <w:rtl/>
          </w:rPr>
          <w:t>ק"ת תשע"ז מס' 7808</w:t>
        </w:r>
      </w:hyperlink>
      <w:r w:rsidR="000E3851">
        <w:rPr>
          <w:rFonts w:cs="FrankRuehl" w:hint="cs"/>
          <w:rtl/>
        </w:rPr>
        <w:t xml:space="preserve"> מיום 1.5.2017 עמ' 1020 </w:t>
      </w:r>
      <w:r w:rsidR="000E3851">
        <w:rPr>
          <w:rFonts w:cs="FrankRuehl"/>
          <w:rtl/>
        </w:rPr>
        <w:t>–</w:t>
      </w:r>
      <w:r w:rsidR="000E3851">
        <w:rPr>
          <w:rFonts w:cs="FrankRuehl" w:hint="cs"/>
          <w:rtl/>
        </w:rPr>
        <w:t xml:space="preserve"> הודעה (מס' 2) תשע"ז-2017; תחילתה ביום 1.5.2017.</w:t>
      </w:r>
    </w:p>
    <w:p w14:paraId="61DC02EE" w14:textId="77777777" w:rsidR="00466D9D" w:rsidRDefault="00466D9D" w:rsidP="00466D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7B051D" w:rsidRPr="00466D9D">
          <w:rPr>
            <w:rStyle w:val="Hyperlink"/>
            <w:rFonts w:cs="FrankRuehl" w:hint="cs"/>
            <w:rtl/>
          </w:rPr>
          <w:t>ק"ת תשע"ח מס' 7883</w:t>
        </w:r>
      </w:hyperlink>
      <w:r w:rsidR="007B051D">
        <w:rPr>
          <w:rFonts w:cs="FrankRuehl" w:hint="cs"/>
          <w:rtl/>
        </w:rPr>
        <w:t xml:space="preserve"> מיום 13.11.2017 עמ' 204 </w:t>
      </w:r>
      <w:r w:rsidR="007B051D">
        <w:rPr>
          <w:rFonts w:cs="FrankRuehl"/>
          <w:rtl/>
        </w:rPr>
        <w:t>–</w:t>
      </w:r>
      <w:r w:rsidR="007B051D">
        <w:rPr>
          <w:rFonts w:cs="FrankRuehl" w:hint="cs"/>
          <w:rtl/>
        </w:rPr>
        <w:t xml:space="preserve"> הודעה תשע"ח-2017; תחילתה ביום 1.11.2017.</w:t>
      </w:r>
    </w:p>
    <w:p w14:paraId="506958E6" w14:textId="77777777" w:rsidR="00EF6A14" w:rsidRDefault="00EF6A14" w:rsidP="00EF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C56819" w:rsidRPr="00EF6A14">
          <w:rPr>
            <w:rStyle w:val="Hyperlink"/>
            <w:rFonts w:cs="FrankRuehl" w:hint="cs"/>
            <w:rtl/>
          </w:rPr>
          <w:t>ק"ת תשע"ח מס' 8005</w:t>
        </w:r>
      </w:hyperlink>
      <w:r w:rsidR="00C56819">
        <w:rPr>
          <w:rFonts w:cs="FrankRuehl" w:hint="cs"/>
          <w:rtl/>
        </w:rPr>
        <w:t xml:space="preserve"> מיום 22.5.2018 עמ' 1990 </w:t>
      </w:r>
      <w:r w:rsidR="00C56819">
        <w:rPr>
          <w:rFonts w:cs="FrankRuehl"/>
          <w:rtl/>
        </w:rPr>
        <w:t>–</w:t>
      </w:r>
      <w:r w:rsidR="00C56819">
        <w:rPr>
          <w:rFonts w:cs="FrankRuehl" w:hint="cs"/>
          <w:rtl/>
        </w:rPr>
        <w:t xml:space="preserve"> הודעה (מס' 2) תשע"ח-2018; תחילתה ביום 1.5.2018.</w:t>
      </w:r>
    </w:p>
    <w:p w14:paraId="748453BB" w14:textId="77777777" w:rsidR="00027D2A" w:rsidRDefault="00027D2A" w:rsidP="00027D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AF6B56" w:rsidRPr="00027D2A">
          <w:rPr>
            <w:rStyle w:val="Hyperlink"/>
            <w:rFonts w:cs="FrankRuehl" w:hint="cs"/>
            <w:rtl/>
          </w:rPr>
          <w:t>ק"ת תשע"ט מס' 8106</w:t>
        </w:r>
      </w:hyperlink>
      <w:r w:rsidR="00AF6B56">
        <w:rPr>
          <w:rFonts w:cs="FrankRuehl" w:hint="cs"/>
          <w:rtl/>
        </w:rPr>
        <w:t xml:space="preserve"> מיום 13.11.2018 עמ' 1331 </w:t>
      </w:r>
      <w:r w:rsidR="00AF6B56">
        <w:rPr>
          <w:rFonts w:cs="FrankRuehl"/>
          <w:rtl/>
        </w:rPr>
        <w:t>–</w:t>
      </w:r>
      <w:r w:rsidR="00AF6B56">
        <w:rPr>
          <w:rFonts w:cs="FrankRuehl" w:hint="cs"/>
          <w:rtl/>
        </w:rPr>
        <w:t xml:space="preserve"> הודעה תשע"ט-2018; תחילתה ביום 1.11.2018.</w:t>
      </w:r>
    </w:p>
    <w:p w14:paraId="138D2785" w14:textId="77777777" w:rsidR="00683934" w:rsidRDefault="00683934" w:rsidP="00683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356BD" w:rsidRPr="00683934">
          <w:rPr>
            <w:rStyle w:val="Hyperlink"/>
            <w:rFonts w:cs="FrankRuehl" w:hint="cs"/>
            <w:rtl/>
          </w:rPr>
          <w:t>ק"ת תשע"ט מס' 8198</w:t>
        </w:r>
      </w:hyperlink>
      <w:r w:rsidR="007356BD">
        <w:rPr>
          <w:rFonts w:cs="FrankRuehl" w:hint="cs"/>
          <w:rtl/>
        </w:rPr>
        <w:t xml:space="preserve"> מיום 31.3.2019 עמ' 3080 </w:t>
      </w:r>
      <w:r w:rsidR="007356BD">
        <w:rPr>
          <w:rFonts w:cs="FrankRuehl"/>
          <w:rtl/>
        </w:rPr>
        <w:t>–</w:t>
      </w:r>
      <w:r w:rsidR="007356BD">
        <w:rPr>
          <w:rFonts w:cs="FrankRuehl" w:hint="cs"/>
          <w:rtl/>
        </w:rPr>
        <w:t xml:space="preserve"> צו תשע"ט-2019.</w:t>
      </w:r>
    </w:p>
    <w:p w14:paraId="2931D316" w14:textId="77777777" w:rsidR="000521AB" w:rsidRDefault="000521AB" w:rsidP="000521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D01CBF" w:rsidRPr="000521AB">
          <w:rPr>
            <w:rStyle w:val="Hyperlink"/>
            <w:rFonts w:cs="FrankRuehl" w:hint="cs"/>
            <w:rtl/>
          </w:rPr>
          <w:t>ק"ת תשע"ט מס' 8236</w:t>
        </w:r>
      </w:hyperlink>
      <w:r w:rsidR="00D01CBF">
        <w:rPr>
          <w:rFonts w:cs="FrankRuehl" w:hint="cs"/>
          <w:rtl/>
        </w:rPr>
        <w:t xml:space="preserve"> מיום 19.6.2019 עמ' 3358 </w:t>
      </w:r>
      <w:r w:rsidR="00D01CBF">
        <w:rPr>
          <w:rFonts w:cs="FrankRuehl"/>
          <w:rtl/>
        </w:rPr>
        <w:t>–</w:t>
      </w:r>
      <w:r w:rsidR="00D01CBF">
        <w:rPr>
          <w:rFonts w:cs="FrankRuehl" w:hint="cs"/>
          <w:rtl/>
        </w:rPr>
        <w:t xml:space="preserve"> הודעה </w:t>
      </w:r>
      <w:r w:rsidR="00C03281">
        <w:rPr>
          <w:rFonts w:cs="FrankRuehl" w:hint="cs"/>
          <w:rtl/>
        </w:rPr>
        <w:t xml:space="preserve">(מס' 2) </w:t>
      </w:r>
      <w:r w:rsidR="00D01CBF">
        <w:rPr>
          <w:rFonts w:cs="FrankRuehl" w:hint="cs"/>
          <w:rtl/>
        </w:rPr>
        <w:t xml:space="preserve">תשע"ט-2019; תחילתה ביום </w:t>
      </w:r>
      <w:r w:rsidR="0015445D">
        <w:rPr>
          <w:rFonts w:cs="FrankRuehl" w:hint="cs"/>
          <w:rtl/>
        </w:rPr>
        <w:t>1.5.2019</w:t>
      </w:r>
      <w:r w:rsidR="00D01CBF">
        <w:rPr>
          <w:rFonts w:cs="FrankRuehl" w:hint="cs"/>
          <w:rtl/>
        </w:rPr>
        <w:t>.</w:t>
      </w:r>
    </w:p>
    <w:p w14:paraId="777BCE8D" w14:textId="77777777" w:rsidR="000337D3" w:rsidRDefault="00486D5B" w:rsidP="000521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0337D3" w:rsidRPr="00486D5B">
          <w:rPr>
            <w:rStyle w:val="Hyperlink"/>
            <w:rFonts w:cs="FrankRuehl" w:hint="cs"/>
            <w:rtl/>
          </w:rPr>
          <w:t>ק"ת תש"ף מס' 8542</w:t>
        </w:r>
      </w:hyperlink>
      <w:r w:rsidR="000337D3">
        <w:rPr>
          <w:rFonts w:cs="FrankRuehl" w:hint="cs"/>
          <w:rtl/>
        </w:rPr>
        <w:t xml:space="preserve"> מיום 7.5.2020 עמ' 1348 </w:t>
      </w:r>
      <w:r w:rsidR="000337D3">
        <w:rPr>
          <w:rFonts w:cs="FrankRuehl"/>
          <w:rtl/>
        </w:rPr>
        <w:t>–</w:t>
      </w:r>
      <w:r w:rsidR="000337D3">
        <w:rPr>
          <w:rFonts w:cs="FrankRuehl" w:hint="cs"/>
          <w:rtl/>
        </w:rPr>
        <w:t xml:space="preserve"> הודעה תש"ף-2020; תחילתה ביום 1.11.2019.</w:t>
      </w:r>
    </w:p>
    <w:p w14:paraId="63AFF613" w14:textId="77777777" w:rsidR="00486D5B" w:rsidRDefault="00486D5B" w:rsidP="00486D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0337D3" w:rsidRPr="00486D5B">
          <w:rPr>
            <w:rStyle w:val="Hyperlink"/>
            <w:rFonts w:cs="FrankRuehl" w:hint="cs"/>
            <w:rtl/>
          </w:rPr>
          <w:t>ק"ת תש"ף מס' 8542</w:t>
        </w:r>
      </w:hyperlink>
      <w:r w:rsidR="000337D3">
        <w:rPr>
          <w:rFonts w:cs="FrankRuehl" w:hint="cs"/>
          <w:rtl/>
        </w:rPr>
        <w:t xml:space="preserve"> מיום 7.5.2020 עמ' 1348 </w:t>
      </w:r>
      <w:r w:rsidR="000337D3">
        <w:rPr>
          <w:rFonts w:cs="FrankRuehl"/>
          <w:rtl/>
        </w:rPr>
        <w:t>–</w:t>
      </w:r>
      <w:r w:rsidR="000337D3">
        <w:rPr>
          <w:rFonts w:cs="FrankRuehl" w:hint="cs"/>
          <w:rtl/>
        </w:rPr>
        <w:t xml:space="preserve"> הודעה (מס' 2) תש"ף-2020; תחילתה ביום 1.5.2020.</w:t>
      </w:r>
    </w:p>
    <w:p w14:paraId="708024AB" w14:textId="77777777" w:rsidR="00D3725D" w:rsidRDefault="00D3725D" w:rsidP="00D372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DA12DD" w:rsidRPr="00D3725D">
          <w:rPr>
            <w:rStyle w:val="Hyperlink"/>
            <w:rFonts w:cs="FrankRuehl" w:hint="cs"/>
            <w:rtl/>
          </w:rPr>
          <w:t>ק"ת תשפ"א מס' 9402</w:t>
        </w:r>
      </w:hyperlink>
      <w:r w:rsidR="00DA12DD">
        <w:rPr>
          <w:rFonts w:cs="FrankRuehl" w:hint="cs"/>
          <w:rtl/>
        </w:rPr>
        <w:t xml:space="preserve"> מיום 30.5.2021 עמ' 3234 </w:t>
      </w:r>
      <w:r w:rsidR="00DA12DD">
        <w:rPr>
          <w:rFonts w:cs="FrankRuehl"/>
          <w:rtl/>
        </w:rPr>
        <w:t>–</w:t>
      </w:r>
      <w:r w:rsidR="00DA12DD">
        <w:rPr>
          <w:rFonts w:cs="FrankRuehl" w:hint="cs"/>
          <w:rtl/>
        </w:rPr>
        <w:t xml:space="preserve"> הודעה תשפ"א-2021; תחילתה ביום 1.11.2021.</w:t>
      </w:r>
    </w:p>
    <w:p w14:paraId="7F0BB84B" w14:textId="77777777" w:rsidR="00D3725D" w:rsidRDefault="00D3725D" w:rsidP="00D372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DA12DD" w:rsidRPr="00D3725D">
          <w:rPr>
            <w:rStyle w:val="Hyperlink"/>
            <w:rFonts w:cs="FrankRuehl" w:hint="cs"/>
            <w:rtl/>
          </w:rPr>
          <w:t>ק"ת תשפ"א מס' 9402</w:t>
        </w:r>
      </w:hyperlink>
      <w:r w:rsidR="00DA12DD">
        <w:rPr>
          <w:rFonts w:cs="FrankRuehl" w:hint="cs"/>
          <w:rtl/>
        </w:rPr>
        <w:t xml:space="preserve"> מיום 30.5.2021 עמ' 3234 </w:t>
      </w:r>
      <w:r w:rsidR="00DA12DD">
        <w:rPr>
          <w:rFonts w:cs="FrankRuehl"/>
          <w:rtl/>
        </w:rPr>
        <w:t>–</w:t>
      </w:r>
      <w:r w:rsidR="00DA12DD">
        <w:rPr>
          <w:rFonts w:cs="FrankRuehl" w:hint="cs"/>
          <w:rtl/>
        </w:rPr>
        <w:t xml:space="preserve"> הודעה (מס' 2) תשפ"א-2021; תחילתה ביום 2.5.2021.</w:t>
      </w:r>
    </w:p>
    <w:p w14:paraId="7FA9FEF7" w14:textId="77777777" w:rsidR="00E60069" w:rsidRDefault="00E60069" w:rsidP="00E60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440668" w:rsidRPr="00E60069">
          <w:rPr>
            <w:rStyle w:val="Hyperlink"/>
            <w:rFonts w:cs="FrankRuehl" w:hint="cs"/>
            <w:rtl/>
          </w:rPr>
          <w:t>ק"ת תשפ"ב מס' 9707</w:t>
        </w:r>
      </w:hyperlink>
      <w:r w:rsidR="00440668">
        <w:rPr>
          <w:rFonts w:cs="FrankRuehl" w:hint="cs"/>
          <w:rtl/>
        </w:rPr>
        <w:t xml:space="preserve"> מיום 31.10.2021 עמ' 805 </w:t>
      </w:r>
      <w:r w:rsidR="00440668">
        <w:rPr>
          <w:rFonts w:cs="FrankRuehl"/>
          <w:rtl/>
        </w:rPr>
        <w:t>–</w:t>
      </w:r>
      <w:r w:rsidR="00440668">
        <w:rPr>
          <w:rFonts w:cs="FrankRuehl" w:hint="cs"/>
          <w:rtl/>
        </w:rPr>
        <w:t xml:space="preserve"> הודעה תשפ"ב-2021; תחילתה ביום 1.11.2021.</w:t>
      </w:r>
    </w:p>
    <w:p w14:paraId="37A75553" w14:textId="77777777" w:rsidR="00DF0DCD" w:rsidRDefault="00DF0DCD" w:rsidP="00DF0D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D0648F" w:rsidRPr="00DF0DCD">
          <w:rPr>
            <w:rStyle w:val="Hyperlink"/>
            <w:rFonts w:cs="FrankRuehl" w:hint="cs"/>
            <w:rtl/>
          </w:rPr>
          <w:t>ק"ת תשפ"ב מס' 10129</w:t>
        </w:r>
      </w:hyperlink>
      <w:r w:rsidR="00D0648F">
        <w:rPr>
          <w:rFonts w:cs="FrankRuehl" w:hint="cs"/>
          <w:rtl/>
        </w:rPr>
        <w:t xml:space="preserve"> מיום 28.4.2022 עמ' 2711 </w:t>
      </w:r>
      <w:r w:rsidR="00D0648F">
        <w:rPr>
          <w:rFonts w:cs="FrankRuehl"/>
          <w:rtl/>
        </w:rPr>
        <w:t>–</w:t>
      </w:r>
      <w:r w:rsidR="00D0648F">
        <w:rPr>
          <w:rFonts w:cs="FrankRuehl" w:hint="cs"/>
          <w:rtl/>
        </w:rPr>
        <w:t xml:space="preserve"> הודעה (מס' 2) תשפ"ב-2022; תחילתה ביום 1.5.2022.</w:t>
      </w:r>
    </w:p>
    <w:p w14:paraId="298113EA" w14:textId="77777777" w:rsidR="00323A55" w:rsidRDefault="00323A55" w:rsidP="00323A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CC0C53" w:rsidRPr="00323A55">
          <w:rPr>
            <w:rStyle w:val="Hyperlink"/>
            <w:rFonts w:cs="FrankRuehl" w:hint="cs"/>
            <w:rtl/>
          </w:rPr>
          <w:t>ק"ת תשפ"ג מס' 10376</w:t>
        </w:r>
      </w:hyperlink>
      <w:r w:rsidR="00CC0C53">
        <w:rPr>
          <w:rFonts w:cs="FrankRuehl" w:hint="cs"/>
          <w:rtl/>
        </w:rPr>
        <w:t xml:space="preserve"> מיום 30.10.2022 עמ' 207 </w:t>
      </w:r>
      <w:r w:rsidR="00CC0C53">
        <w:rPr>
          <w:rFonts w:cs="FrankRuehl"/>
          <w:rtl/>
        </w:rPr>
        <w:t>–</w:t>
      </w:r>
      <w:r w:rsidR="00CC0C53">
        <w:rPr>
          <w:rFonts w:cs="FrankRuehl" w:hint="cs"/>
          <w:rtl/>
        </w:rPr>
        <w:t xml:space="preserve"> הודעה תשפ"ג-2022; תחילתה ביום 2.11.2022.</w:t>
      </w:r>
    </w:p>
    <w:p w14:paraId="57E5CBC7" w14:textId="77777777" w:rsidR="00177B69" w:rsidRDefault="00177B69" w:rsidP="00177B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C16891" w:rsidRPr="00177B69">
          <w:rPr>
            <w:rStyle w:val="Hyperlink"/>
            <w:rFonts w:cs="FrankRuehl" w:hint="cs"/>
            <w:rtl/>
          </w:rPr>
          <w:t>ק"ת תשפ"ג מס' 10632</w:t>
        </w:r>
      </w:hyperlink>
      <w:r w:rsidR="00C16891">
        <w:rPr>
          <w:rFonts w:cs="FrankRuehl" w:hint="cs"/>
          <w:rtl/>
        </w:rPr>
        <w:t xml:space="preserve"> מיום 30.4.2023 עמ' 1705 </w:t>
      </w:r>
      <w:r w:rsidR="00C16891">
        <w:rPr>
          <w:rFonts w:cs="FrankRuehl"/>
          <w:rtl/>
        </w:rPr>
        <w:t>–</w:t>
      </w:r>
      <w:r w:rsidR="00C16891">
        <w:rPr>
          <w:rFonts w:cs="FrankRuehl" w:hint="cs"/>
          <w:rtl/>
        </w:rPr>
        <w:t xml:space="preserve"> הודעה (מס' 2) תשפ"ג-2023; תחילתה ביום 1.5.2023.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3AC0" w14:textId="77777777" w:rsidR="008F5CBB" w:rsidRDefault="008F5CB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A5CCCA4" w14:textId="77777777" w:rsidR="008F5CBB" w:rsidRDefault="008F5CB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2370D8" w14:textId="77777777" w:rsidR="008F5CBB" w:rsidRDefault="008F5CB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C4C0" w14:textId="77777777" w:rsidR="008F5CBB" w:rsidRDefault="008F5CBB" w:rsidP="001F411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(קביעת רמת פיקוח</w:t>
    </w:r>
    <w:r w:rsidR="001F4115">
      <w:rPr>
        <w:rFonts w:hAnsi="FrankRuehl" w:cs="FrankRuehl" w:hint="cs"/>
        <w:color w:val="000000"/>
        <w:sz w:val="28"/>
        <w:szCs w:val="28"/>
        <w:rtl/>
      </w:rPr>
      <w:t xml:space="preserve"> ומחירים מרביים לפיקדון בעד ציוד גז</w:t>
    </w:r>
    <w:r>
      <w:rPr>
        <w:rFonts w:hAnsi="FrankRuehl" w:cs="FrankRuehl" w:hint="cs"/>
        <w:color w:val="000000"/>
        <w:sz w:val="28"/>
        <w:szCs w:val="28"/>
        <w:rtl/>
      </w:rPr>
      <w:t xml:space="preserve">), </w:t>
    </w:r>
    <w:r w:rsidR="001F4115">
      <w:rPr>
        <w:rFonts w:hAnsi="FrankRuehl" w:cs="FrankRuehl" w:hint="cs"/>
        <w:color w:val="000000"/>
        <w:sz w:val="28"/>
        <w:szCs w:val="28"/>
        <w:rtl/>
      </w:rPr>
      <w:t>תשע"ו-2015</w:t>
    </w:r>
  </w:p>
  <w:p w14:paraId="60A4C02E" w14:textId="77777777" w:rsidR="008F5CBB" w:rsidRDefault="008F5CB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6D9B06" w14:textId="77777777" w:rsidR="008F5CBB" w:rsidRDefault="008F5CB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3780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E05"/>
    <w:rsid w:val="000006F5"/>
    <w:rsid w:val="00027D2A"/>
    <w:rsid w:val="000337D3"/>
    <w:rsid w:val="00044E01"/>
    <w:rsid w:val="000521AB"/>
    <w:rsid w:val="00082C29"/>
    <w:rsid w:val="00086EA4"/>
    <w:rsid w:val="000C58CB"/>
    <w:rsid w:val="000D0D13"/>
    <w:rsid w:val="000E3851"/>
    <w:rsid w:val="00132D02"/>
    <w:rsid w:val="00140367"/>
    <w:rsid w:val="0015445D"/>
    <w:rsid w:val="00160934"/>
    <w:rsid w:val="00177B69"/>
    <w:rsid w:val="001F4115"/>
    <w:rsid w:val="00280122"/>
    <w:rsid w:val="002A7C2C"/>
    <w:rsid w:val="002B2503"/>
    <w:rsid w:val="002F735F"/>
    <w:rsid w:val="00306BD0"/>
    <w:rsid w:val="00321AC1"/>
    <w:rsid w:val="00323A55"/>
    <w:rsid w:val="00325E20"/>
    <w:rsid w:val="0032703E"/>
    <w:rsid w:val="00346174"/>
    <w:rsid w:val="00346C30"/>
    <w:rsid w:val="003B1845"/>
    <w:rsid w:val="00437980"/>
    <w:rsid w:val="00440668"/>
    <w:rsid w:val="00466D9D"/>
    <w:rsid w:val="00486D5B"/>
    <w:rsid w:val="004B352A"/>
    <w:rsid w:val="004E2603"/>
    <w:rsid w:val="004E6D61"/>
    <w:rsid w:val="004F69C1"/>
    <w:rsid w:val="005F61E9"/>
    <w:rsid w:val="006118D0"/>
    <w:rsid w:val="00655604"/>
    <w:rsid w:val="00683934"/>
    <w:rsid w:val="00694CF3"/>
    <w:rsid w:val="006A6965"/>
    <w:rsid w:val="006E7313"/>
    <w:rsid w:val="006F0CF4"/>
    <w:rsid w:val="006F6D75"/>
    <w:rsid w:val="007356BD"/>
    <w:rsid w:val="007630DA"/>
    <w:rsid w:val="00763DFF"/>
    <w:rsid w:val="0079219B"/>
    <w:rsid w:val="007B051D"/>
    <w:rsid w:val="007C579B"/>
    <w:rsid w:val="008042B2"/>
    <w:rsid w:val="008052CB"/>
    <w:rsid w:val="00882C71"/>
    <w:rsid w:val="008B02D8"/>
    <w:rsid w:val="008C3452"/>
    <w:rsid w:val="008E381C"/>
    <w:rsid w:val="008F5CBB"/>
    <w:rsid w:val="0093196B"/>
    <w:rsid w:val="00965C90"/>
    <w:rsid w:val="009863AE"/>
    <w:rsid w:val="009A1AD9"/>
    <w:rsid w:val="009F0405"/>
    <w:rsid w:val="009F5055"/>
    <w:rsid w:val="00A24956"/>
    <w:rsid w:val="00A75838"/>
    <w:rsid w:val="00AB1FE8"/>
    <w:rsid w:val="00AE17D9"/>
    <w:rsid w:val="00AE1E05"/>
    <w:rsid w:val="00AF6B56"/>
    <w:rsid w:val="00B62076"/>
    <w:rsid w:val="00B72C27"/>
    <w:rsid w:val="00BD2FC8"/>
    <w:rsid w:val="00BD7656"/>
    <w:rsid w:val="00BE20F4"/>
    <w:rsid w:val="00BF439A"/>
    <w:rsid w:val="00C03281"/>
    <w:rsid w:val="00C16891"/>
    <w:rsid w:val="00C56819"/>
    <w:rsid w:val="00CC0C53"/>
    <w:rsid w:val="00CC26C1"/>
    <w:rsid w:val="00CD21A7"/>
    <w:rsid w:val="00CF23C7"/>
    <w:rsid w:val="00D01CBF"/>
    <w:rsid w:val="00D0648F"/>
    <w:rsid w:val="00D171D5"/>
    <w:rsid w:val="00D3725D"/>
    <w:rsid w:val="00D730F0"/>
    <w:rsid w:val="00D80BA2"/>
    <w:rsid w:val="00D81635"/>
    <w:rsid w:val="00DA12DD"/>
    <w:rsid w:val="00DF0DCD"/>
    <w:rsid w:val="00DF558A"/>
    <w:rsid w:val="00E0130C"/>
    <w:rsid w:val="00E06084"/>
    <w:rsid w:val="00E3605D"/>
    <w:rsid w:val="00E60069"/>
    <w:rsid w:val="00EA38A6"/>
    <w:rsid w:val="00EF6A14"/>
    <w:rsid w:val="00F13A28"/>
    <w:rsid w:val="00F170B7"/>
    <w:rsid w:val="00F542CD"/>
    <w:rsid w:val="00F96A5E"/>
    <w:rsid w:val="00FE72D2"/>
    <w:rsid w:val="00FF54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5826ED9"/>
  <w15:chartTrackingRefBased/>
  <w15:docId w15:val="{18E78D14-D66B-4319-8550-65222D6D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7B051D"/>
    <w:rPr>
      <w:color w:val="808080"/>
      <w:shd w:val="clear" w:color="auto" w:fill="E6E6E6"/>
    </w:rPr>
  </w:style>
  <w:style w:type="character" w:customStyle="1" w:styleId="P000">
    <w:name w:val="P00 תו"/>
    <w:link w:val="P00"/>
    <w:rsid w:val="007356BD"/>
    <w:rPr>
      <w:noProof/>
      <w:szCs w:val="26"/>
      <w:lang w:eastAsia="he-IL"/>
    </w:rPr>
  </w:style>
  <w:style w:type="character" w:styleId="a8">
    <w:name w:val="Unresolved Mention"/>
    <w:uiPriority w:val="99"/>
    <w:semiHidden/>
    <w:unhideWhenUsed/>
    <w:rsid w:val="00AE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98.pdf" TargetMode="External"/><Relationship Id="rId13" Type="http://schemas.openxmlformats.org/officeDocument/2006/relationships/hyperlink" Target="http://www.nevo.co.il/Law_word/law06/tak-7883.pdf" TargetMode="External"/><Relationship Id="rId18" Type="http://schemas.openxmlformats.org/officeDocument/2006/relationships/hyperlink" Target="https://www.nevo.co.il/Law_word/law06/tak-8542.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evo.co.il/law_word/law06/tak-9707.pdf" TargetMode="External"/><Relationship Id="rId7" Type="http://schemas.openxmlformats.org/officeDocument/2006/relationships/hyperlink" Target="http://www.nevo.co.il/Law_word/law06/tak-8198.pdf" TargetMode="External"/><Relationship Id="rId12" Type="http://schemas.openxmlformats.org/officeDocument/2006/relationships/hyperlink" Target="http://www.nevo.co.il/Law_word/law06/tak-7808.pdf" TargetMode="External"/><Relationship Id="rId17" Type="http://schemas.openxmlformats.org/officeDocument/2006/relationships/hyperlink" Target="https://www.nevo.co.il/Law_word/law06/tak-8542.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s://www.nevo.co.il/Law_word/law06/tak-8236.pdf" TargetMode="External"/><Relationship Id="rId20" Type="http://schemas.openxmlformats.org/officeDocument/2006/relationships/hyperlink" Target="https://www.nevo.co.il/law_word/law06/tak-9402.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741.pdf" TargetMode="External"/><Relationship Id="rId24" Type="http://schemas.openxmlformats.org/officeDocument/2006/relationships/hyperlink" Target="https://www.nevo.co.il/law_html/law06/tak-10632.pdf" TargetMode="External"/><Relationship Id="rId5" Type="http://schemas.openxmlformats.org/officeDocument/2006/relationships/footnotes" Target="footnotes.xml"/><Relationship Id="rId15" Type="http://schemas.openxmlformats.org/officeDocument/2006/relationships/hyperlink" Target="http://www.nevo.co.il/Law_word/law06/tak-8106.pdf" TargetMode="External"/><Relationship Id="rId23" Type="http://schemas.openxmlformats.org/officeDocument/2006/relationships/hyperlink" Target="https://www.nevo.co.il/law_html/law06/tak-10376.pdf" TargetMode="External"/><Relationship Id="rId28" Type="http://schemas.openxmlformats.org/officeDocument/2006/relationships/footer" Target="footer1.xml"/><Relationship Id="rId10" Type="http://schemas.openxmlformats.org/officeDocument/2006/relationships/hyperlink" Target="http://www.nevo.co.il/Law_word/law06/tak-7669.pdf" TargetMode="External"/><Relationship Id="rId19" Type="http://schemas.openxmlformats.org/officeDocument/2006/relationships/hyperlink" Target="https://www.nevo.co.il/law_word/law06/tak-9402.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649.pdf" TargetMode="External"/><Relationship Id="rId14" Type="http://schemas.openxmlformats.org/officeDocument/2006/relationships/hyperlink" Target="http://www.nevo.co.il/Law_word/law06/tak-8005.pdf" TargetMode="External"/><Relationship Id="rId22" Type="http://schemas.openxmlformats.org/officeDocument/2006/relationships/hyperlink" Target="https://www.nevo.co.il/Law_word/law06/tak-10129.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106.pdf" TargetMode="External"/><Relationship Id="rId13" Type="http://schemas.openxmlformats.org/officeDocument/2006/relationships/hyperlink" Target="https://www.nevo.co.il/law_word/law06/tak-9402.pdf" TargetMode="External"/><Relationship Id="rId18" Type="http://schemas.openxmlformats.org/officeDocument/2006/relationships/hyperlink" Target="https://www.nevo.co.il/law_word/law06/tak-10632.pdf" TargetMode="External"/><Relationship Id="rId3" Type="http://schemas.openxmlformats.org/officeDocument/2006/relationships/hyperlink" Target="http://www.nevo.co.il/Law_word/law06/tak-7669.pdf" TargetMode="External"/><Relationship Id="rId7" Type="http://schemas.openxmlformats.org/officeDocument/2006/relationships/hyperlink" Target="http://www.nevo.co.il/Law_word/law06/TAK-8005.pdf" TargetMode="External"/><Relationship Id="rId12" Type="http://schemas.openxmlformats.org/officeDocument/2006/relationships/hyperlink" Target="https://www.nevo.co.il/law_word/law06/tak-8542.pdf" TargetMode="External"/><Relationship Id="rId17" Type="http://schemas.openxmlformats.org/officeDocument/2006/relationships/hyperlink" Target="https://www.nevo.co.il/law_word/law06/tak-10376.pdf" TargetMode="External"/><Relationship Id="rId2" Type="http://schemas.openxmlformats.org/officeDocument/2006/relationships/hyperlink" Target="http://www.nevo.co.il/Law_word/law06/tak-7649.pdf" TargetMode="External"/><Relationship Id="rId16" Type="http://schemas.openxmlformats.org/officeDocument/2006/relationships/hyperlink" Target="https://www.nevo.co.il/law_word/law06/tak-10129.pdf" TargetMode="External"/><Relationship Id="rId1" Type="http://schemas.openxmlformats.org/officeDocument/2006/relationships/hyperlink" Target="http://www.nevo.co.il/Law_word/law06/tak-7561.pdf" TargetMode="External"/><Relationship Id="rId6" Type="http://schemas.openxmlformats.org/officeDocument/2006/relationships/hyperlink" Target="http://www.nevo.co.il/Law_word/law06/tak-7883.pdf" TargetMode="External"/><Relationship Id="rId11" Type="http://schemas.openxmlformats.org/officeDocument/2006/relationships/hyperlink" Target="https://www.nevo.co.il/law_word/law06/tak-8542.pdf" TargetMode="External"/><Relationship Id="rId5" Type="http://schemas.openxmlformats.org/officeDocument/2006/relationships/hyperlink" Target="http://www.nevo.co.il/Law_word/law06/tak-7808.pdf" TargetMode="External"/><Relationship Id="rId15" Type="http://schemas.openxmlformats.org/officeDocument/2006/relationships/hyperlink" Target="https://www.nevo.co.il/law_word/law06/tak-9707.pdf" TargetMode="External"/><Relationship Id="rId10" Type="http://schemas.openxmlformats.org/officeDocument/2006/relationships/hyperlink" Target="http://www.nevo.co.il/Law_word/law06/tak-8236.pdf" TargetMode="External"/><Relationship Id="rId4" Type="http://schemas.openxmlformats.org/officeDocument/2006/relationships/hyperlink" Target="http://www.nevo.co.il/Law_word/law06/tak-7741.pdf" TargetMode="External"/><Relationship Id="rId9" Type="http://schemas.openxmlformats.org/officeDocument/2006/relationships/hyperlink" Target="http://www.nevo.co.il/Law_word/law06/tak-8198.pdf" TargetMode="External"/><Relationship Id="rId14" Type="http://schemas.openxmlformats.org/officeDocument/2006/relationships/hyperlink" Target="https://www.nevo.co.il/law_word/law06/tak-94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16297</CharactersWithSpaces>
  <SharedDoc>false</SharedDoc>
  <HLinks>
    <vt:vector size="282" baseType="variant">
      <vt:variant>
        <vt:i4>393283</vt:i4>
      </vt:variant>
      <vt:variant>
        <vt:i4>114</vt:i4>
      </vt:variant>
      <vt:variant>
        <vt:i4>0</vt:i4>
      </vt:variant>
      <vt:variant>
        <vt:i4>5</vt:i4>
      </vt:variant>
      <vt:variant>
        <vt:lpwstr>http://www.nevo.co.il/advertisements/nevo-100.doc</vt:lpwstr>
      </vt:variant>
      <vt:variant>
        <vt:lpwstr/>
      </vt:variant>
      <vt:variant>
        <vt:i4>2686990</vt:i4>
      </vt:variant>
      <vt:variant>
        <vt:i4>111</vt:i4>
      </vt:variant>
      <vt:variant>
        <vt:i4>0</vt:i4>
      </vt:variant>
      <vt:variant>
        <vt:i4>5</vt:i4>
      </vt:variant>
      <vt:variant>
        <vt:lpwstr>https://www.nevo.co.il/law_html/law06/tak-10632.pdf</vt:lpwstr>
      </vt:variant>
      <vt:variant>
        <vt:lpwstr/>
      </vt:variant>
      <vt:variant>
        <vt:i4>2949135</vt:i4>
      </vt:variant>
      <vt:variant>
        <vt:i4>108</vt:i4>
      </vt:variant>
      <vt:variant>
        <vt:i4>0</vt:i4>
      </vt:variant>
      <vt:variant>
        <vt:i4>5</vt:i4>
      </vt:variant>
      <vt:variant>
        <vt:lpwstr>https://www.nevo.co.il/law_html/law06/tak-10376.pdf</vt:lpwstr>
      </vt:variant>
      <vt:variant>
        <vt:lpwstr/>
      </vt:variant>
      <vt:variant>
        <vt:i4>2621457</vt:i4>
      </vt:variant>
      <vt:variant>
        <vt:i4>105</vt:i4>
      </vt:variant>
      <vt:variant>
        <vt:i4>0</vt:i4>
      </vt:variant>
      <vt:variant>
        <vt:i4>5</vt:i4>
      </vt:variant>
      <vt:variant>
        <vt:lpwstr>https://www.nevo.co.il/Law_word/law06/tak-10129.pdf</vt:lpwstr>
      </vt:variant>
      <vt:variant>
        <vt:lpwstr/>
      </vt:variant>
      <vt:variant>
        <vt:i4>7733275</vt:i4>
      </vt:variant>
      <vt:variant>
        <vt:i4>102</vt:i4>
      </vt:variant>
      <vt:variant>
        <vt:i4>0</vt:i4>
      </vt:variant>
      <vt:variant>
        <vt:i4>5</vt:i4>
      </vt:variant>
      <vt:variant>
        <vt:lpwstr>https://www.nevo.co.il/law_word/law06/tak-9707.pdf</vt:lpwstr>
      </vt:variant>
      <vt:variant>
        <vt:lpwstr/>
      </vt:variant>
      <vt:variant>
        <vt:i4>7340059</vt:i4>
      </vt:variant>
      <vt:variant>
        <vt:i4>99</vt:i4>
      </vt:variant>
      <vt:variant>
        <vt:i4>0</vt:i4>
      </vt:variant>
      <vt:variant>
        <vt:i4>5</vt:i4>
      </vt:variant>
      <vt:variant>
        <vt:lpwstr>https://www.nevo.co.il/law_word/law06/tak-9402.pdf</vt:lpwstr>
      </vt:variant>
      <vt:variant>
        <vt:lpwstr/>
      </vt:variant>
      <vt:variant>
        <vt:i4>7340059</vt:i4>
      </vt:variant>
      <vt:variant>
        <vt:i4>96</vt:i4>
      </vt:variant>
      <vt:variant>
        <vt:i4>0</vt:i4>
      </vt:variant>
      <vt:variant>
        <vt:i4>5</vt:i4>
      </vt:variant>
      <vt:variant>
        <vt:lpwstr>https://www.nevo.co.il/law_word/law06/tak-9402.pdf</vt:lpwstr>
      </vt:variant>
      <vt:variant>
        <vt:lpwstr/>
      </vt:variant>
      <vt:variant>
        <vt:i4>7405598</vt:i4>
      </vt:variant>
      <vt:variant>
        <vt:i4>93</vt:i4>
      </vt:variant>
      <vt:variant>
        <vt:i4>0</vt:i4>
      </vt:variant>
      <vt:variant>
        <vt:i4>5</vt:i4>
      </vt:variant>
      <vt:variant>
        <vt:lpwstr>https://www.nevo.co.il/Law_word/law06/tak-8542.pdf</vt:lpwstr>
      </vt:variant>
      <vt:variant>
        <vt:lpwstr/>
      </vt:variant>
      <vt:variant>
        <vt:i4>7405598</vt:i4>
      </vt:variant>
      <vt:variant>
        <vt:i4>90</vt:i4>
      </vt:variant>
      <vt:variant>
        <vt:i4>0</vt:i4>
      </vt:variant>
      <vt:variant>
        <vt:i4>5</vt:i4>
      </vt:variant>
      <vt:variant>
        <vt:lpwstr>https://www.nevo.co.il/Law_word/law06/tak-8542.pdf</vt:lpwstr>
      </vt:variant>
      <vt:variant>
        <vt:lpwstr/>
      </vt:variant>
      <vt:variant>
        <vt:i4>7471129</vt:i4>
      </vt:variant>
      <vt:variant>
        <vt:i4>87</vt:i4>
      </vt:variant>
      <vt:variant>
        <vt:i4>0</vt:i4>
      </vt:variant>
      <vt:variant>
        <vt:i4>5</vt:i4>
      </vt:variant>
      <vt:variant>
        <vt:lpwstr>https://www.nevo.co.il/Law_word/law06/tak-8236.pdf</vt:lpwstr>
      </vt:variant>
      <vt:variant>
        <vt:lpwstr/>
      </vt:variant>
      <vt:variant>
        <vt:i4>7405583</vt:i4>
      </vt:variant>
      <vt:variant>
        <vt:i4>84</vt:i4>
      </vt:variant>
      <vt:variant>
        <vt:i4>0</vt:i4>
      </vt:variant>
      <vt:variant>
        <vt:i4>5</vt:i4>
      </vt:variant>
      <vt:variant>
        <vt:lpwstr>http://www.nevo.co.il/Law_word/law06/tak-8106.pdf</vt:lpwstr>
      </vt:variant>
      <vt:variant>
        <vt:lpwstr/>
      </vt:variant>
      <vt:variant>
        <vt:i4>7405581</vt:i4>
      </vt:variant>
      <vt:variant>
        <vt:i4>81</vt:i4>
      </vt:variant>
      <vt:variant>
        <vt:i4>0</vt:i4>
      </vt:variant>
      <vt:variant>
        <vt:i4>5</vt:i4>
      </vt:variant>
      <vt:variant>
        <vt:lpwstr>http://www.nevo.co.il/Law_word/law06/tak-8005.pdf</vt:lpwstr>
      </vt:variant>
      <vt:variant>
        <vt:lpwstr/>
      </vt:variant>
      <vt:variant>
        <vt:i4>7733251</vt:i4>
      </vt:variant>
      <vt:variant>
        <vt:i4>78</vt:i4>
      </vt:variant>
      <vt:variant>
        <vt:i4>0</vt:i4>
      </vt:variant>
      <vt:variant>
        <vt:i4>5</vt:i4>
      </vt:variant>
      <vt:variant>
        <vt:lpwstr>http://www.nevo.co.il/Law_word/law06/tak-7883.pdf</vt:lpwstr>
      </vt:variant>
      <vt:variant>
        <vt:lpwstr/>
      </vt:variant>
      <vt:variant>
        <vt:i4>8257544</vt:i4>
      </vt:variant>
      <vt:variant>
        <vt:i4>75</vt:i4>
      </vt:variant>
      <vt:variant>
        <vt:i4>0</vt:i4>
      </vt:variant>
      <vt:variant>
        <vt:i4>5</vt:i4>
      </vt:variant>
      <vt:variant>
        <vt:lpwstr>http://www.nevo.co.il/Law_word/law06/tak-7808.pdf</vt:lpwstr>
      </vt:variant>
      <vt:variant>
        <vt:lpwstr/>
      </vt:variant>
      <vt:variant>
        <vt:i4>7995406</vt:i4>
      </vt:variant>
      <vt:variant>
        <vt:i4>72</vt:i4>
      </vt:variant>
      <vt:variant>
        <vt:i4>0</vt:i4>
      </vt:variant>
      <vt:variant>
        <vt:i4>5</vt:i4>
      </vt:variant>
      <vt:variant>
        <vt:lpwstr>http://www.nevo.co.il/Law_word/law06/tak-7741.pdf</vt:lpwstr>
      </vt:variant>
      <vt:variant>
        <vt:lpwstr/>
      </vt:variant>
      <vt:variant>
        <vt:i4>7864327</vt:i4>
      </vt:variant>
      <vt:variant>
        <vt:i4>69</vt:i4>
      </vt:variant>
      <vt:variant>
        <vt:i4>0</vt:i4>
      </vt:variant>
      <vt:variant>
        <vt:i4>5</vt:i4>
      </vt:variant>
      <vt:variant>
        <vt:lpwstr>http://www.nevo.co.il/Law_word/law06/tak-7669.pdf</vt:lpwstr>
      </vt:variant>
      <vt:variant>
        <vt:lpwstr/>
      </vt:variant>
      <vt:variant>
        <vt:i4>7995399</vt:i4>
      </vt:variant>
      <vt:variant>
        <vt:i4>66</vt:i4>
      </vt:variant>
      <vt:variant>
        <vt:i4>0</vt:i4>
      </vt:variant>
      <vt:variant>
        <vt:i4>5</vt:i4>
      </vt:variant>
      <vt:variant>
        <vt:lpwstr>http://www.nevo.co.il/Law_word/law06/tak-7649.pdf</vt:lpwstr>
      </vt:variant>
      <vt:variant>
        <vt:lpwstr/>
      </vt:variant>
      <vt:variant>
        <vt:i4>7864321</vt:i4>
      </vt:variant>
      <vt:variant>
        <vt:i4>63</vt:i4>
      </vt:variant>
      <vt:variant>
        <vt:i4>0</vt:i4>
      </vt:variant>
      <vt:variant>
        <vt:i4>5</vt:i4>
      </vt:variant>
      <vt:variant>
        <vt:lpwstr>http://www.nevo.co.il/Law_word/law06/tak-8198.pdf</vt:lpwstr>
      </vt:variant>
      <vt:variant>
        <vt:lpwstr/>
      </vt:variant>
      <vt:variant>
        <vt:i4>7864321</vt:i4>
      </vt:variant>
      <vt:variant>
        <vt:i4>60</vt:i4>
      </vt:variant>
      <vt:variant>
        <vt:i4>0</vt:i4>
      </vt:variant>
      <vt:variant>
        <vt:i4>5</vt:i4>
      </vt:variant>
      <vt:variant>
        <vt:lpwstr>http://www.nevo.co.il/Law_word/law06/tak-8198.pdf</vt:lpwstr>
      </vt:variant>
      <vt:variant>
        <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2687005</vt:i4>
      </vt:variant>
      <vt:variant>
        <vt:i4>51</vt:i4>
      </vt:variant>
      <vt:variant>
        <vt:i4>0</vt:i4>
      </vt:variant>
      <vt:variant>
        <vt:i4>5</vt:i4>
      </vt:variant>
      <vt:variant>
        <vt:lpwstr>https://www.nevo.co.il/law_word/law06/tak-10632.pdf</vt:lpwstr>
      </vt:variant>
      <vt:variant>
        <vt:lpwstr/>
      </vt:variant>
      <vt:variant>
        <vt:i4>2949148</vt:i4>
      </vt:variant>
      <vt:variant>
        <vt:i4>48</vt:i4>
      </vt:variant>
      <vt:variant>
        <vt:i4>0</vt:i4>
      </vt:variant>
      <vt:variant>
        <vt:i4>5</vt:i4>
      </vt:variant>
      <vt:variant>
        <vt:lpwstr>https://www.nevo.co.il/law_word/law06/tak-10376.pdf</vt:lpwstr>
      </vt:variant>
      <vt:variant>
        <vt:lpwstr/>
      </vt:variant>
      <vt:variant>
        <vt:i4>2621457</vt:i4>
      </vt:variant>
      <vt:variant>
        <vt:i4>45</vt:i4>
      </vt:variant>
      <vt:variant>
        <vt:i4>0</vt:i4>
      </vt:variant>
      <vt:variant>
        <vt:i4>5</vt:i4>
      </vt:variant>
      <vt:variant>
        <vt:lpwstr>https://www.nevo.co.il/law_word/law06/tak-10129.pdf</vt:lpwstr>
      </vt:variant>
      <vt:variant>
        <vt:lpwstr/>
      </vt:variant>
      <vt:variant>
        <vt:i4>7733275</vt:i4>
      </vt:variant>
      <vt:variant>
        <vt:i4>42</vt:i4>
      </vt:variant>
      <vt:variant>
        <vt:i4>0</vt:i4>
      </vt:variant>
      <vt:variant>
        <vt:i4>5</vt:i4>
      </vt:variant>
      <vt:variant>
        <vt:lpwstr>https://www.nevo.co.il/law_word/law06/tak-9707.pdf</vt:lpwstr>
      </vt:variant>
      <vt:variant>
        <vt:lpwstr/>
      </vt:variant>
      <vt:variant>
        <vt:i4>7340059</vt:i4>
      </vt:variant>
      <vt:variant>
        <vt:i4>39</vt:i4>
      </vt:variant>
      <vt:variant>
        <vt:i4>0</vt:i4>
      </vt:variant>
      <vt:variant>
        <vt:i4>5</vt:i4>
      </vt:variant>
      <vt:variant>
        <vt:lpwstr>https://www.nevo.co.il/law_word/law06/tak-9402.pdf</vt:lpwstr>
      </vt:variant>
      <vt:variant>
        <vt:lpwstr/>
      </vt:variant>
      <vt:variant>
        <vt:i4>7340059</vt:i4>
      </vt:variant>
      <vt:variant>
        <vt:i4>36</vt:i4>
      </vt:variant>
      <vt:variant>
        <vt:i4>0</vt:i4>
      </vt:variant>
      <vt:variant>
        <vt:i4>5</vt:i4>
      </vt:variant>
      <vt:variant>
        <vt:lpwstr>https://www.nevo.co.il/law_word/law06/tak-9402.pdf</vt:lpwstr>
      </vt:variant>
      <vt:variant>
        <vt:lpwstr/>
      </vt:variant>
      <vt:variant>
        <vt:i4>7405598</vt:i4>
      </vt:variant>
      <vt:variant>
        <vt:i4>33</vt:i4>
      </vt:variant>
      <vt:variant>
        <vt:i4>0</vt:i4>
      </vt:variant>
      <vt:variant>
        <vt:i4>5</vt:i4>
      </vt:variant>
      <vt:variant>
        <vt:lpwstr>https://www.nevo.co.il/law_word/law06/tak-8542.pdf</vt:lpwstr>
      </vt:variant>
      <vt:variant>
        <vt:lpwstr/>
      </vt:variant>
      <vt:variant>
        <vt:i4>7405598</vt:i4>
      </vt:variant>
      <vt:variant>
        <vt:i4>30</vt:i4>
      </vt:variant>
      <vt:variant>
        <vt:i4>0</vt:i4>
      </vt:variant>
      <vt:variant>
        <vt:i4>5</vt:i4>
      </vt:variant>
      <vt:variant>
        <vt:lpwstr>https://www.nevo.co.il/law_word/law06/tak-8542.pdf</vt:lpwstr>
      </vt:variant>
      <vt:variant>
        <vt:lpwstr/>
      </vt:variant>
      <vt:variant>
        <vt:i4>7471116</vt:i4>
      </vt:variant>
      <vt:variant>
        <vt:i4>27</vt:i4>
      </vt:variant>
      <vt:variant>
        <vt:i4>0</vt:i4>
      </vt:variant>
      <vt:variant>
        <vt:i4>5</vt:i4>
      </vt:variant>
      <vt:variant>
        <vt:lpwstr>http://www.nevo.co.il/Law_word/law06/tak-8236.pdf</vt:lpwstr>
      </vt:variant>
      <vt:variant>
        <vt:lpwstr/>
      </vt:variant>
      <vt:variant>
        <vt:i4>7864321</vt:i4>
      </vt:variant>
      <vt:variant>
        <vt:i4>24</vt:i4>
      </vt:variant>
      <vt:variant>
        <vt:i4>0</vt:i4>
      </vt:variant>
      <vt:variant>
        <vt:i4>5</vt:i4>
      </vt:variant>
      <vt:variant>
        <vt:lpwstr>http://www.nevo.co.il/Law_word/law06/tak-8198.pdf</vt:lpwstr>
      </vt:variant>
      <vt:variant>
        <vt:lpwstr/>
      </vt:variant>
      <vt:variant>
        <vt:i4>7405583</vt:i4>
      </vt:variant>
      <vt:variant>
        <vt:i4>21</vt:i4>
      </vt:variant>
      <vt:variant>
        <vt:i4>0</vt:i4>
      </vt:variant>
      <vt:variant>
        <vt:i4>5</vt:i4>
      </vt:variant>
      <vt:variant>
        <vt:lpwstr>http://www.nevo.co.il/Law_word/law06/TAK-8106.pdf</vt:lpwstr>
      </vt:variant>
      <vt:variant>
        <vt:lpwstr/>
      </vt:variant>
      <vt:variant>
        <vt:i4>7405581</vt:i4>
      </vt:variant>
      <vt:variant>
        <vt:i4>18</vt:i4>
      </vt:variant>
      <vt:variant>
        <vt:i4>0</vt:i4>
      </vt:variant>
      <vt:variant>
        <vt:i4>5</vt:i4>
      </vt:variant>
      <vt:variant>
        <vt:lpwstr>http://www.nevo.co.il/Law_word/law06/TAK-8005.pdf</vt:lpwstr>
      </vt:variant>
      <vt:variant>
        <vt:lpwstr/>
      </vt:variant>
      <vt:variant>
        <vt:i4>7733251</vt:i4>
      </vt:variant>
      <vt:variant>
        <vt:i4>15</vt:i4>
      </vt:variant>
      <vt:variant>
        <vt:i4>0</vt:i4>
      </vt:variant>
      <vt:variant>
        <vt:i4>5</vt:i4>
      </vt:variant>
      <vt:variant>
        <vt:lpwstr>http://www.nevo.co.il/Law_word/law06/tak-7883.pdf</vt:lpwstr>
      </vt:variant>
      <vt:variant>
        <vt:lpwstr/>
      </vt:variant>
      <vt:variant>
        <vt:i4>8257544</vt:i4>
      </vt:variant>
      <vt:variant>
        <vt:i4>12</vt:i4>
      </vt:variant>
      <vt:variant>
        <vt:i4>0</vt:i4>
      </vt:variant>
      <vt:variant>
        <vt:i4>5</vt:i4>
      </vt:variant>
      <vt:variant>
        <vt:lpwstr>http://www.nevo.co.il/Law_word/law06/tak-7808.pdf</vt:lpwstr>
      </vt:variant>
      <vt:variant>
        <vt:lpwstr/>
      </vt:variant>
      <vt:variant>
        <vt:i4>7995406</vt:i4>
      </vt:variant>
      <vt:variant>
        <vt:i4>9</vt:i4>
      </vt:variant>
      <vt:variant>
        <vt:i4>0</vt:i4>
      </vt:variant>
      <vt:variant>
        <vt:i4>5</vt:i4>
      </vt:variant>
      <vt:variant>
        <vt:lpwstr>http://www.nevo.co.il/Law_word/law06/tak-7741.pdf</vt:lpwstr>
      </vt:variant>
      <vt:variant>
        <vt:lpwstr/>
      </vt:variant>
      <vt:variant>
        <vt:i4>7864327</vt:i4>
      </vt:variant>
      <vt:variant>
        <vt:i4>6</vt:i4>
      </vt:variant>
      <vt:variant>
        <vt:i4>0</vt:i4>
      </vt:variant>
      <vt:variant>
        <vt:i4>5</vt:i4>
      </vt:variant>
      <vt:variant>
        <vt:lpwstr>http://www.nevo.co.il/Law_word/law06/tak-7669.pdf</vt:lpwstr>
      </vt:variant>
      <vt:variant>
        <vt:lpwstr/>
      </vt:variant>
      <vt:variant>
        <vt:i4>7995399</vt:i4>
      </vt:variant>
      <vt:variant>
        <vt:i4>3</vt:i4>
      </vt:variant>
      <vt:variant>
        <vt:i4>0</vt:i4>
      </vt:variant>
      <vt:variant>
        <vt:i4>5</vt:i4>
      </vt:variant>
      <vt:variant>
        <vt:lpwstr>http://www.nevo.co.il/Law_word/law06/tak-7649.pdf</vt:lpwstr>
      </vt:variant>
      <vt:variant>
        <vt:lpwstr/>
      </vt:variant>
      <vt:variant>
        <vt:i4>7864332</vt:i4>
      </vt:variant>
      <vt:variant>
        <vt:i4>0</vt:i4>
      </vt:variant>
      <vt:variant>
        <vt:i4>0</vt:i4>
      </vt:variant>
      <vt:variant>
        <vt:i4>5</vt:i4>
      </vt:variant>
      <vt:variant>
        <vt:lpwstr>http://www.nevo.co.il/Law_word/law06/tak-7561.pdf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פיקוח על מחירי מצרכים ושירותים (קביעת רמת פיקוח ומחירים מרביים לפיקדון בעד ציוד גז), תשע"ו-2015</vt:lpwstr>
  </property>
  <property fmtid="{D5CDD505-2E9C-101B-9397-08002B2CF9AE}" pid="4" name="LAWNUMBER">
    <vt:lpwstr>0278</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פיקוח ויציבות מחירים</vt:lpwstr>
  </property>
  <property fmtid="{D5CDD505-2E9C-101B-9397-08002B2CF9AE}" pid="15" name="NOSE41">
    <vt:lpwstr>מחירים מרביים</vt:lpwstr>
  </property>
  <property fmtid="{D5CDD505-2E9C-101B-9397-08002B2CF9AE}" pid="16" name="NOSE12">
    <vt:lpwstr>רשויות ומשפט מנהלי</vt:lpwstr>
  </property>
  <property fmtid="{D5CDD505-2E9C-101B-9397-08002B2CF9AE}" pid="17" name="NOSE22">
    <vt:lpwstr>מצרכים ושירותים</vt:lpwstr>
  </property>
  <property fmtid="{D5CDD505-2E9C-101B-9397-08002B2CF9AE}" pid="18" name="NOSE32">
    <vt:lpwstr>פיקוח ויציבות מחירים</vt:lpwstr>
  </property>
  <property fmtid="{D5CDD505-2E9C-101B-9397-08002B2CF9AE}" pid="19" name="NOSE42">
    <vt:lpwstr>מחירים מרביים</vt:lpwstr>
  </property>
  <property fmtid="{D5CDD505-2E9C-101B-9397-08002B2CF9AE}" pid="20" name="NOSE13">
    <vt:lpwstr>רשויות ומשפט מנהלי</vt:lpwstr>
  </property>
  <property fmtid="{D5CDD505-2E9C-101B-9397-08002B2CF9AE}" pid="21" name="NOSE23">
    <vt:lpwstr>מצרכים ושירותים</vt:lpwstr>
  </property>
  <property fmtid="{D5CDD505-2E9C-101B-9397-08002B2CF9AE}" pid="22" name="NOSE33">
    <vt:lpwstr>פיקוח</vt:lpwstr>
  </property>
  <property fmtid="{D5CDD505-2E9C-101B-9397-08002B2CF9AE}" pid="23" name="NOSE43">
    <vt:lpwstr>משאבי אנרגיה</vt:lpwstr>
  </property>
  <property fmtid="{D5CDD505-2E9C-101B-9397-08002B2CF9AE}" pid="24" name="NOSE14">
    <vt:lpwstr>רשויות ומשפט מנהלי</vt:lpwstr>
  </property>
  <property fmtid="{D5CDD505-2E9C-101B-9397-08002B2CF9AE}" pid="25" name="NOSE24">
    <vt:lpwstr>תשתיות</vt:lpwstr>
  </property>
  <property fmtid="{D5CDD505-2E9C-101B-9397-08002B2CF9AE}" pid="26" name="NOSE34">
    <vt:lpwstr>גז</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NAME1">
    <vt:lpwstr>חוק פיקוח על מחירי מצרכים ושירותים</vt:lpwstr>
  </property>
  <property fmtid="{D5CDD505-2E9C-101B-9397-08002B2CF9AE}" pid="53" name="MEKOR_SAIF1">
    <vt:lpwstr>12XאX1X;29X</vt:lpwstr>
  </property>
  <property fmtid="{D5CDD505-2E9C-101B-9397-08002B2CF9AE}" pid="54" name="MEKORSAMCHUT">
    <vt:lpwstr/>
  </property>
  <property fmtid="{D5CDD505-2E9C-101B-9397-08002B2CF9AE}" pid="55" name="LINKK1">
    <vt:lpwstr>https://www.nevo.co.il/law_word/law06/tak-8542.pdf‏;רשומות - תקנות כלליות#ק"ת תש"ף מס' ‏‏8542 #מיום 7.5.2020 עמ' 1348 – הודעה (מס' 2) תש"ף-2020; תחילתה ביום 1.5.2020‏</vt:lpwstr>
  </property>
  <property fmtid="{D5CDD505-2E9C-101B-9397-08002B2CF9AE}" pid="56" name="LINKK2">
    <vt:lpwstr>https://www.nevo.co.il/law_word/law06/tak-9402.pdf;‎רשומות - תקנות כלליות#ק"ת תשפ"א מס' ‏‏9402 #מיום 30.5.2021 עמ' 3234 – הודעה תשפ"א-2021; תחילתה ביום 1.11.2021‏</vt:lpwstr>
  </property>
  <property fmtid="{D5CDD505-2E9C-101B-9397-08002B2CF9AE}" pid="57" name="LINKK3">
    <vt:lpwstr>https://www.nevo.co.il/law_word/law06/tak-9402.pdf;‎רשומות - תקנות כלליות#ק"ת תשפ"א מס' ‏‏9402 #מיום 30.5.2021 עמ' 3234 – הודעה (מס' 2) תשפ"א-2021; תחילתה ביום 2.5.2021‏</vt:lpwstr>
  </property>
  <property fmtid="{D5CDD505-2E9C-101B-9397-08002B2CF9AE}" pid="58" name="LINKK4">
    <vt:lpwstr>https://www.nevo.co.il/law_word/law06/tak-9707.pdf;‎רשומות - תקנות כלליות#ק"ת תשפ"ב מס' ‏‏9707 #מיום 31.10.2021 עמ' 805 – הודעה תשפ"ב-2021; תחילתה ביום 1.11.2021‏</vt:lpwstr>
  </property>
  <property fmtid="{D5CDD505-2E9C-101B-9397-08002B2CF9AE}" pid="59" name="LINKK5">
    <vt:lpwstr>https://www.nevo.co.il/law_word/law06/tak-10129.pdf;‎רשומות - תקנות כלליות#ק"ת תשפ"ב מס' ‏‏10129 #מיום 28.4.2022 עמ' 2711 – הודעה (מס' 2) תשפ"ב-2022; תחילתה ביום 1.5.2022‏</vt:lpwstr>
  </property>
  <property fmtid="{D5CDD505-2E9C-101B-9397-08002B2CF9AE}" pid="60" name="LINKK6">
    <vt:lpwstr>https://www.nevo.co.il/law_word/law06/tak-10376.pdf;‎רשומות - תקנות כלליות#ק"ת תשפ"ג מס' ‏‏10376#מיום 30.10.2022 עמ' 207 – הודעה תשפ"ג-2022; תחילתה ביום 2.11.2022‏</vt:lpwstr>
  </property>
  <property fmtid="{D5CDD505-2E9C-101B-9397-08002B2CF9AE}" pid="61" name="LINKK7">
    <vt:lpwstr>https://www.nevo.co.il/law_word/law06/tak-10632.pdf;‎רשומות - תקנות כלליות#ק"ת תשפ"ג מס' ‏‏10632#מיום 30.4.2023 עמ' 1705 – הודעה (מס' 2) תשפ"ג-2023; תחילתה ביום 1.5.2023‏</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