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8CBD" w14:textId="77777777" w:rsidR="005630F5" w:rsidRDefault="005630F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(שירותי אשפוז ושירותים אמבולטוריים בבתי חולים לנפגעי תאונות דרכים), תשס"ו-2006</w:t>
      </w:r>
    </w:p>
    <w:p w14:paraId="0AEAFC84" w14:textId="77777777" w:rsidR="00927349" w:rsidRPr="00927349" w:rsidRDefault="00927349" w:rsidP="00927349">
      <w:pPr>
        <w:spacing w:line="320" w:lineRule="auto"/>
        <w:jc w:val="left"/>
        <w:rPr>
          <w:rFonts w:cs="FrankRuehl"/>
          <w:szCs w:val="26"/>
          <w:rtl/>
        </w:rPr>
      </w:pPr>
    </w:p>
    <w:p w14:paraId="73E5FCDC" w14:textId="77777777" w:rsidR="00927349" w:rsidRDefault="00927349" w:rsidP="00927349">
      <w:pPr>
        <w:spacing w:line="320" w:lineRule="auto"/>
        <w:jc w:val="left"/>
        <w:rPr>
          <w:rtl/>
        </w:rPr>
      </w:pPr>
    </w:p>
    <w:p w14:paraId="59228ADE" w14:textId="77777777" w:rsidR="00927349" w:rsidRPr="00927349" w:rsidRDefault="00927349" w:rsidP="00927349">
      <w:pPr>
        <w:spacing w:line="320" w:lineRule="auto"/>
        <w:jc w:val="left"/>
        <w:rPr>
          <w:rFonts w:cs="Miriam" w:hint="cs"/>
          <w:szCs w:val="22"/>
          <w:rtl/>
        </w:rPr>
      </w:pPr>
      <w:r w:rsidRPr="00927349">
        <w:rPr>
          <w:rFonts w:cs="Miriam"/>
          <w:szCs w:val="22"/>
          <w:rtl/>
        </w:rPr>
        <w:t>רשויות ומשפט מנהלי</w:t>
      </w:r>
      <w:r w:rsidRPr="00927349">
        <w:rPr>
          <w:rFonts w:cs="FrankRuehl"/>
          <w:szCs w:val="26"/>
          <w:rtl/>
        </w:rPr>
        <w:t xml:space="preserve"> – תעבורה – תאונות דרכים</w:t>
      </w:r>
    </w:p>
    <w:p w14:paraId="1D3645BC" w14:textId="77777777" w:rsidR="005630F5" w:rsidRDefault="005630F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630F5" w14:paraId="1DDDC02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1E0407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8D6C5E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ח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83143C" w14:textId="77777777" w:rsidR="005630F5" w:rsidRDefault="00563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החוק</w:t>
            </w:r>
          </w:p>
        </w:tc>
        <w:tc>
          <w:tcPr>
            <w:tcW w:w="1247" w:type="dxa"/>
          </w:tcPr>
          <w:p w14:paraId="23AC2395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630F5" w14:paraId="345CBB8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F226F43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135347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רמת 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6EA0E3" w14:textId="77777777" w:rsidR="005630F5" w:rsidRDefault="00563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רמת פיקוח</w:t>
            </w:r>
          </w:p>
        </w:tc>
        <w:tc>
          <w:tcPr>
            <w:tcW w:w="1247" w:type="dxa"/>
          </w:tcPr>
          <w:p w14:paraId="6E1EF2FD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630F5" w14:paraId="4F62BDE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49358B3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BEB461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מחיר מרבי לשירות לנפג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1AAF8D" w14:textId="77777777" w:rsidR="005630F5" w:rsidRDefault="00563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מרבי לשירות לנפגע</w:t>
            </w:r>
          </w:p>
        </w:tc>
        <w:tc>
          <w:tcPr>
            <w:tcW w:w="1247" w:type="dxa"/>
          </w:tcPr>
          <w:p w14:paraId="08CD848D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630F5" w14:paraId="0A57943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1C5F53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81B829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82E1E7" w14:textId="77777777" w:rsidR="005630F5" w:rsidRDefault="00563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C2108B3" w14:textId="77777777" w:rsidR="005630F5" w:rsidRDefault="005630F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5CDCFB7C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</w:p>
    <w:p w14:paraId="24A89C2A" w14:textId="77777777" w:rsidR="005630F5" w:rsidRDefault="005630F5" w:rsidP="0092734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פיקוח על מחירי מצרכים ושירותים (שירותי אשפוז ושירותים אמבולטוריים בבתי חולים לנפגעי תאונות דרכים),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37BC21C" w14:textId="77777777" w:rsidR="005630F5" w:rsidRDefault="00563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סעיפים 6(א)(3)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(ב)(1), 7</w:t>
      </w:r>
      <w:r>
        <w:rPr>
          <w:rStyle w:val="default"/>
          <w:rFonts w:cs="FrankRuehl" w:hint="cs"/>
          <w:rtl/>
        </w:rPr>
        <w:t>, 8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12(א)(1) לחוק פיקוח על מחירי מצרכים ושירותים, התשנ"ו</w:t>
      </w:r>
      <w:r>
        <w:rPr>
          <w:rStyle w:val="default"/>
          <w:rFonts w:cs="FrankRuehl" w:hint="cs"/>
          <w:rtl/>
        </w:rPr>
        <w:t>-1996</w:t>
      </w:r>
      <w:r>
        <w:rPr>
          <w:rStyle w:val="default"/>
          <w:rFonts w:cs="FrankRuehl"/>
          <w:rtl/>
        </w:rPr>
        <w:t xml:space="preserve"> (להלן – החוק), לפי המלצת ועדת המחירים, ובאישור הממשלה, אנו מצווים לאמור:</w:t>
      </w:r>
    </w:p>
    <w:p w14:paraId="6DD2979E" w14:textId="77777777" w:rsidR="005630F5" w:rsidRDefault="00563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0063F46">
          <v:rect id="_x0000_s1026" style="position:absolute;left:0;text-align:left;margin-left:464.5pt;margin-top:8.05pt;width:75.05pt;height:7.6pt;z-index:251656192" o:allowincell="f" filled="f" stroked="f" strokecolor="lime" strokeweight=".25pt">
            <v:textbox inset="0,0,0,0">
              <w:txbxContent>
                <w:p w14:paraId="30CDA0E4" w14:textId="77777777" w:rsidR="005630F5" w:rsidRDefault="005630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החוק יחול על מחיר שירותי אשפוז ושירותים אמבולטוריים לנפגעי תאונות דרכים, הניתנים בבתי חולים (להלן – שירות לנפגע).</w:t>
      </w:r>
    </w:p>
    <w:p w14:paraId="430F7485" w14:textId="77777777" w:rsidR="005630F5" w:rsidRDefault="00563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AB6394B">
          <v:rect id="_x0000_s1104" style="position:absolute;left:0;text-align:left;margin-left:464.5pt;margin-top:8.05pt;width:75.05pt;height:7.5pt;z-index:251657216" o:allowincell="f" filled="f" stroked="f" strokecolor="lime" strokeweight=".25pt">
            <v:textbox inset="0,0,0,0">
              <w:txbxContent>
                <w:p w14:paraId="188B744F" w14:textId="77777777" w:rsidR="005630F5" w:rsidRDefault="005630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רמת 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רמת הפיקוח על מחיר השירות לנפגע תהיה קביעת מחירים לפי פרק ה' לחוק.</w:t>
      </w:r>
    </w:p>
    <w:p w14:paraId="42F5F05A" w14:textId="77777777" w:rsidR="005630F5" w:rsidRDefault="00563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BC0DC6B">
          <v:rect id="_x0000_s1121" style="position:absolute;left:0;text-align:left;margin-left:464.5pt;margin-top:8.05pt;width:75.05pt;height:15.55pt;z-index:251658240" o:allowincell="f" filled="f" stroked="f" strokecolor="lime" strokeweight=".25pt">
            <v:textbox inset="0,0,0,0">
              <w:txbxContent>
                <w:p w14:paraId="04FF1118" w14:textId="77777777" w:rsidR="005630F5" w:rsidRDefault="005630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מרבי לשירות לנפגע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המחיר המרבי לשירות לנפגע, הוא המחיר המרבי הקובע לאותו שירות, כשהוא נמכר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לקופת חולים, שלא בעבור נפגע תאונת דרכים; ואולם המחיר המרבי לשירות לנפגע, שהוא ביקור במחלקה לרפואה דחופה (מיון) יהיה 707 שקלים חדשים.</w:t>
      </w:r>
    </w:p>
    <w:p w14:paraId="701284F5" w14:textId="77777777" w:rsidR="005630F5" w:rsidRDefault="00563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60D4DD78">
          <v:rect id="_x0000_s1122" style="position:absolute;left:0;text-align:left;margin-left:464.5pt;margin-top:8.05pt;width:75.05pt;height:11.75pt;z-index:251659264" o:allowincell="f" filled="f" stroked="f" strokecolor="lime" strokeweight=".25pt">
            <v:textbox inset="0,0,0,0">
              <w:txbxContent>
                <w:p w14:paraId="4A4475B8" w14:textId="77777777" w:rsidR="005630F5" w:rsidRDefault="005630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תחילתו של צו זה ביום ח' באלול התשס"ו (1 בספטמבר 2006).</w:t>
      </w:r>
    </w:p>
    <w:p w14:paraId="1183AA29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</w:p>
    <w:p w14:paraId="0323A3D1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</w:p>
    <w:p w14:paraId="09502FE4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כ"ז באב התשס"ו (21 באוגוסט 2006)</w:t>
      </w:r>
    </w:p>
    <w:p w14:paraId="644A02B0" w14:textId="77777777" w:rsidR="005630F5" w:rsidRDefault="005630F5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שלום שמחון</w:t>
      </w:r>
    </w:p>
    <w:p w14:paraId="06560800" w14:textId="77777777" w:rsidR="005630F5" w:rsidRDefault="005630F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 החקלאות ופיתוח הכפר</w:t>
      </w:r>
    </w:p>
    <w:p w14:paraId="2D7DAC09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אני מסכים.</w:t>
      </w:r>
    </w:p>
    <w:p w14:paraId="493DAC69" w14:textId="77777777" w:rsidR="005630F5" w:rsidRDefault="005630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אברהם הירשזון</w:t>
      </w:r>
    </w:p>
    <w:p w14:paraId="5E0C1B7F" w14:textId="77777777" w:rsidR="005630F5" w:rsidRDefault="005630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האוצר</w:t>
      </w:r>
    </w:p>
    <w:p w14:paraId="1187D1CC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</w:p>
    <w:p w14:paraId="22883FD9" w14:textId="77777777" w:rsidR="005630F5" w:rsidRDefault="005630F5">
      <w:pPr>
        <w:pStyle w:val="P00"/>
        <w:spacing w:before="72"/>
        <w:ind w:left="0" w:right="1134"/>
        <w:rPr>
          <w:rFonts w:hint="cs"/>
          <w:rtl/>
        </w:rPr>
      </w:pPr>
    </w:p>
    <w:sectPr w:rsidR="005630F5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7811" w14:textId="77777777" w:rsidR="00421DE1" w:rsidRDefault="00421DE1">
      <w:r>
        <w:separator/>
      </w:r>
    </w:p>
  </w:endnote>
  <w:endnote w:type="continuationSeparator" w:id="0">
    <w:p w14:paraId="3B3F5E30" w14:textId="77777777" w:rsidR="00421DE1" w:rsidRDefault="0042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14AB" w14:textId="77777777" w:rsidR="005630F5" w:rsidRDefault="005630F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CEDAADA" w14:textId="77777777" w:rsidR="005630F5" w:rsidRDefault="005630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C05904" w14:textId="77777777" w:rsidR="005630F5" w:rsidRDefault="005630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Z:\00000000-law\yael\06-09-25\Yael\hakika\092206\Laws\999_668.doc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1DA6" w14:textId="77777777" w:rsidR="005630F5" w:rsidRDefault="005630F5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27349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3AD2133" w14:textId="77777777" w:rsidR="005630F5" w:rsidRDefault="005630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DF8EB3" w14:textId="77777777" w:rsidR="005630F5" w:rsidRDefault="005630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Z:\00000000-law\yael\06-09-25\Yael\hakika\092206\Laws\999_668.doc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344F" w14:textId="77777777" w:rsidR="00421DE1" w:rsidRDefault="00421DE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8F2D19" w14:textId="77777777" w:rsidR="00421DE1" w:rsidRDefault="00421DE1">
      <w:r>
        <w:separator/>
      </w:r>
    </w:p>
  </w:footnote>
  <w:footnote w:id="1">
    <w:p w14:paraId="5B4EE8C0" w14:textId="77777777" w:rsidR="005630F5" w:rsidRDefault="005630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6513</w:t>
        </w:r>
      </w:hyperlink>
      <w:r>
        <w:rPr>
          <w:rFonts w:hint="cs"/>
          <w:sz w:val="20"/>
          <w:rtl/>
        </w:rPr>
        <w:t xml:space="preserve"> מיום 29.8.2006 עמ' 1139.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AD33" w14:textId="77777777" w:rsidR="005630F5" w:rsidRDefault="005630F5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14B653B3" w14:textId="77777777" w:rsidR="005630F5" w:rsidRDefault="005630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1B5A929" w14:textId="77777777" w:rsidR="005630F5" w:rsidRDefault="005630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067F" w14:textId="77777777" w:rsidR="005630F5" w:rsidRDefault="005630F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(שירותי אשפוז ושירותים אמבולטוריים בבתי חולים לנפגעי תאונות דרכים)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6</w:t>
    </w:r>
  </w:p>
  <w:p w14:paraId="0C4F3B5D" w14:textId="77777777" w:rsidR="005630F5" w:rsidRDefault="005630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6A510C3" w14:textId="77777777" w:rsidR="005630F5" w:rsidRDefault="005630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30F5"/>
    <w:rsid w:val="00353BB5"/>
    <w:rsid w:val="00421DE1"/>
    <w:rsid w:val="005630F5"/>
    <w:rsid w:val="00862784"/>
    <w:rsid w:val="00927349"/>
    <w:rsid w:val="00B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326480"/>
  <w15:chartTrackingRefBased/>
  <w15:docId w15:val="{5EFCFE4E-52EA-4269-BDEC-CB3358AF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1387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יבוא ויצוא</vt:lpwstr>
  </property>
  <property fmtid="{D5CDD505-2E9C-101B-9397-08002B2CF9AE}" pid="4" name="LAWNAME">
    <vt:lpwstr>צו פיקוח על מחירי מצרכים ושירותים (שירותי אשפוז ושירותים אמבולטוריים בבתי חולים לנפגעי תאונות דרכים), תשס"ו-2006</vt:lpwstr>
  </property>
  <property fmtid="{D5CDD505-2E9C-101B-9397-08002B2CF9AE}" pid="5" name="LAWNUMBER">
    <vt:lpwstr>0667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1">
    <vt:lpwstr>http://www.nevo.co.il/Law_word/law06/tak-6513.pdf;רשומות - תקנות כלליות#פורסם ק"ת תשס"ו מס' 6513 #מיום 29.8.2006 #עמ' 1139</vt:lpwstr>
  </property>
  <property fmtid="{D5CDD505-2E9C-101B-9397-08002B2CF9AE}" pid="21" name="LINKK2">
    <vt:lpwstr/>
  </property>
  <property fmtid="{D5CDD505-2E9C-101B-9397-08002B2CF9AE}" pid="22" name="MEKOR_NAME1">
    <vt:lpwstr>חוק פיקוח על מחירי מצרכים ושירותים</vt:lpwstr>
  </property>
  <property fmtid="{D5CDD505-2E9C-101B-9397-08002B2CF9AE}" pid="23" name="MEKOR_SAIF1">
    <vt:lpwstr>6XאX3X;6XבX1X;7X;8X</vt:lpwstr>
  </property>
  <property fmtid="{D5CDD505-2E9C-101B-9397-08002B2CF9AE}" pid="24" name="MEKOR_NAME2">
    <vt:lpwstr>חוק פיקוח על מחירי מצרכים ושירותים</vt:lpwstr>
  </property>
  <property fmtid="{D5CDD505-2E9C-101B-9397-08002B2CF9AE}" pid="25" name="MEKOR_SAIF2">
    <vt:lpwstr>12XאX1X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תעבורה</vt:lpwstr>
  </property>
  <property fmtid="{D5CDD505-2E9C-101B-9397-08002B2CF9AE}" pid="28" name="NOSE31">
    <vt:lpwstr>תאונות דרכים</vt:lpwstr>
  </property>
  <property fmtid="{D5CDD505-2E9C-101B-9397-08002B2CF9AE}" pid="29" name="NOSE41">
    <vt:lpwstr/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