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8975" w14:textId="77777777" w:rsidR="00233BE0" w:rsidRDefault="00233BE0" w:rsidP="00233BE0">
      <w:pPr>
        <w:pStyle w:val="big-header"/>
        <w:ind w:left="0" w:right="1134"/>
      </w:pPr>
      <w:r>
        <w:rPr>
          <w:rtl/>
        </w:rPr>
        <w:t>צ</w:t>
      </w:r>
      <w:r>
        <w:rPr>
          <w:rFonts w:hint="cs"/>
          <w:rtl/>
        </w:rPr>
        <w:t>ו פיקוח על מחירי מצרכים ושירותים (שירותי מסוף מטענים בנמל התעופה בן-גוריון), תשנ"ח-1998</w:t>
      </w:r>
    </w:p>
    <w:p w14:paraId="7DB11D73" w14:textId="77777777" w:rsidR="00105065" w:rsidRPr="00105065" w:rsidRDefault="00105065" w:rsidP="00105065">
      <w:pPr>
        <w:spacing w:line="320" w:lineRule="auto"/>
        <w:jc w:val="left"/>
        <w:rPr>
          <w:rFonts w:cs="FrankRuehl"/>
          <w:szCs w:val="26"/>
          <w:rtl/>
        </w:rPr>
      </w:pPr>
    </w:p>
    <w:p w14:paraId="0EC3BDB7" w14:textId="77777777" w:rsidR="00CF465D" w:rsidRDefault="00CF465D" w:rsidP="00CF465D">
      <w:pPr>
        <w:spacing w:line="320" w:lineRule="auto"/>
        <w:jc w:val="left"/>
        <w:rPr>
          <w:rFonts w:hint="cs"/>
          <w:rtl/>
        </w:rPr>
      </w:pPr>
    </w:p>
    <w:p w14:paraId="0651CF8E" w14:textId="77777777" w:rsidR="00CF465D" w:rsidRDefault="00CF465D" w:rsidP="00CF465D">
      <w:pPr>
        <w:spacing w:line="320" w:lineRule="auto"/>
        <w:jc w:val="left"/>
        <w:rPr>
          <w:rFonts w:cs="FrankRuehl"/>
          <w:szCs w:val="26"/>
          <w:rtl/>
        </w:rPr>
      </w:pPr>
      <w:r w:rsidRPr="00CF465D">
        <w:rPr>
          <w:rFonts w:cs="Miriam"/>
          <w:szCs w:val="22"/>
          <w:rtl/>
        </w:rPr>
        <w:t>רשויות ומשפט מנהלי</w:t>
      </w:r>
      <w:r w:rsidRPr="00CF465D">
        <w:rPr>
          <w:rFonts w:cs="FrankRuehl"/>
          <w:szCs w:val="26"/>
          <w:rtl/>
        </w:rPr>
        <w:t xml:space="preserve"> – תשתיות – תעופה – שדות תעופה</w:t>
      </w:r>
    </w:p>
    <w:p w14:paraId="0B94254C" w14:textId="77777777" w:rsidR="00CF465D" w:rsidRDefault="00CF465D" w:rsidP="00CF465D">
      <w:pPr>
        <w:spacing w:line="320" w:lineRule="auto"/>
        <w:jc w:val="left"/>
        <w:rPr>
          <w:rFonts w:cs="FrankRuehl"/>
          <w:szCs w:val="26"/>
          <w:rtl/>
        </w:rPr>
      </w:pPr>
      <w:r w:rsidRPr="00CF465D">
        <w:rPr>
          <w:rFonts w:cs="Miriam"/>
          <w:szCs w:val="22"/>
          <w:rtl/>
        </w:rPr>
        <w:t>רשויות ומשפט מנהלי</w:t>
      </w:r>
      <w:r w:rsidRPr="00CF465D">
        <w:rPr>
          <w:rFonts w:cs="FrankRuehl"/>
          <w:szCs w:val="26"/>
          <w:rtl/>
        </w:rPr>
        <w:t xml:space="preserve"> – תשתיות – תעופה – טיס</w:t>
      </w:r>
    </w:p>
    <w:p w14:paraId="4D679C9D" w14:textId="77777777" w:rsidR="00CF465D" w:rsidRDefault="00CF465D" w:rsidP="00CF465D">
      <w:pPr>
        <w:spacing w:line="320" w:lineRule="auto"/>
        <w:jc w:val="left"/>
        <w:rPr>
          <w:rFonts w:cs="FrankRuehl"/>
          <w:szCs w:val="26"/>
          <w:rtl/>
        </w:rPr>
      </w:pPr>
      <w:r w:rsidRPr="00CF465D">
        <w:rPr>
          <w:rFonts w:cs="Miriam"/>
          <w:szCs w:val="22"/>
          <w:rtl/>
        </w:rPr>
        <w:t>רשויות ומשפט מנהלי</w:t>
      </w:r>
      <w:r w:rsidRPr="00CF465D">
        <w:rPr>
          <w:rFonts w:cs="FrankRuehl"/>
          <w:szCs w:val="26"/>
          <w:rtl/>
        </w:rPr>
        <w:t xml:space="preserve"> – מצרכים ושירותים – פיקוח ויציבות מחירים</w:t>
      </w:r>
    </w:p>
    <w:p w14:paraId="1AF0223B" w14:textId="77777777" w:rsidR="00105065" w:rsidRPr="00CF465D" w:rsidRDefault="00CF465D" w:rsidP="00CF465D">
      <w:pPr>
        <w:spacing w:line="320" w:lineRule="auto"/>
        <w:jc w:val="left"/>
        <w:rPr>
          <w:rFonts w:cs="Miriam"/>
          <w:szCs w:val="22"/>
          <w:rtl/>
        </w:rPr>
      </w:pPr>
      <w:r w:rsidRPr="00CF465D">
        <w:rPr>
          <w:rFonts w:cs="Miriam"/>
          <w:szCs w:val="22"/>
          <w:rtl/>
        </w:rPr>
        <w:t>משפט פרטי וכלכלה</w:t>
      </w:r>
      <w:r w:rsidRPr="00CF465D">
        <w:rPr>
          <w:rFonts w:cs="FrankRuehl"/>
          <w:szCs w:val="26"/>
          <w:rtl/>
        </w:rPr>
        <w:t xml:space="preserve"> – כספים – פיקוח ויציבות מחירים</w:t>
      </w:r>
    </w:p>
    <w:p w14:paraId="095DFA31" w14:textId="77777777" w:rsidR="00233BE0" w:rsidRDefault="00233BE0" w:rsidP="00233BE0">
      <w:pPr>
        <w:pStyle w:val="big-header"/>
        <w:ind w:left="0" w:right="1134"/>
        <w:rPr>
          <w:sz w:val="32"/>
          <w:rtl/>
        </w:rPr>
      </w:pPr>
      <w:r>
        <w:rPr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2417C" w:rsidRPr="0002417C" w14:paraId="7C7AA00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53EB96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F81C5C4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08CB5D0" w14:textId="77777777" w:rsidR="0002417C" w:rsidRPr="0002417C" w:rsidRDefault="0002417C" w:rsidP="000241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241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27BC96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417C" w:rsidRPr="0002417C" w14:paraId="1C66647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5A2F12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CC8933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תחולת החוק</w:t>
            </w:r>
          </w:p>
        </w:tc>
        <w:tc>
          <w:tcPr>
            <w:tcW w:w="567" w:type="dxa"/>
          </w:tcPr>
          <w:p w14:paraId="26B84431" w14:textId="77777777" w:rsidR="0002417C" w:rsidRPr="0002417C" w:rsidRDefault="0002417C" w:rsidP="000241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ולת החוק" w:history="1">
              <w:r w:rsidRPr="000241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1CDD67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417C" w:rsidRPr="0002417C" w14:paraId="5A84244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296EAB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3876181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רמת הפיקוח</w:t>
            </w:r>
          </w:p>
        </w:tc>
        <w:tc>
          <w:tcPr>
            <w:tcW w:w="567" w:type="dxa"/>
          </w:tcPr>
          <w:p w14:paraId="4BB43B00" w14:textId="77777777" w:rsidR="0002417C" w:rsidRPr="0002417C" w:rsidRDefault="0002417C" w:rsidP="000241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רמת הפיקוח" w:history="1">
              <w:r w:rsidRPr="000241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483E1F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417C" w:rsidRPr="0002417C" w14:paraId="552C7F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705252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212D2CD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072DF976" w14:textId="77777777" w:rsidR="0002417C" w:rsidRPr="0002417C" w:rsidRDefault="0002417C" w:rsidP="000241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0241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C7E86E" w14:textId="77777777" w:rsidR="0002417C" w:rsidRPr="0002417C" w:rsidRDefault="0002417C" w:rsidP="000241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716E80A" w14:textId="77777777" w:rsidR="00233BE0" w:rsidRDefault="00233BE0" w:rsidP="00233BE0">
      <w:pPr>
        <w:pStyle w:val="big-header"/>
        <w:ind w:left="0" w:right="1134"/>
        <w:rPr>
          <w:sz w:val="32"/>
          <w:rtl/>
        </w:rPr>
      </w:pPr>
    </w:p>
    <w:p w14:paraId="34D09E8D" w14:textId="77777777" w:rsidR="00F429A8" w:rsidRDefault="00233BE0" w:rsidP="00CF2E24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F429A8">
        <w:rPr>
          <w:rtl/>
        </w:rPr>
        <w:lastRenderedPageBreak/>
        <w:t>צ</w:t>
      </w:r>
      <w:r w:rsidR="00F429A8">
        <w:rPr>
          <w:rFonts w:hint="cs"/>
          <w:rtl/>
        </w:rPr>
        <w:t>ו פיקוח על מחירי מצרכים ושירותים (שירותי מסוף מטענים</w:t>
      </w:r>
      <w:r w:rsidR="009060AA">
        <w:rPr>
          <w:rFonts w:hint="cs"/>
          <w:rtl/>
        </w:rPr>
        <w:t xml:space="preserve"> בנמל התעופה בן-גוריון), תשנ"ח-</w:t>
      </w:r>
      <w:r w:rsidR="00F429A8">
        <w:rPr>
          <w:rFonts w:hint="cs"/>
          <w:rtl/>
        </w:rPr>
        <w:t>1998</w:t>
      </w:r>
      <w:r w:rsidR="009060AA">
        <w:rPr>
          <w:rStyle w:val="a6"/>
          <w:rtl/>
        </w:rPr>
        <w:footnoteReference w:customMarkFollows="1" w:id="1"/>
        <w:t>*</w:t>
      </w:r>
    </w:p>
    <w:p w14:paraId="425F55AC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  <w:t xml:space="preserve">בתוקף סמכותנו לפי סעיפים 6(א)(1), 7 ו-29 לחוק פיקוח על מחירי מצרכים ושירותים, התשנ"ו-1996 (להלן </w:t>
      </w:r>
      <w:r>
        <w:rPr>
          <w:rStyle w:val="default"/>
          <w:rFonts w:cs="FrankRuehl"/>
          <w:sz w:val="26"/>
          <w:rtl/>
        </w:rPr>
        <w:t>–</w:t>
      </w:r>
      <w:r>
        <w:rPr>
          <w:rStyle w:val="default"/>
          <w:rFonts w:cs="FrankRuehl" w:hint="cs"/>
          <w:sz w:val="26"/>
          <w:rtl/>
        </w:rPr>
        <w:t xml:space="preserve"> החוק), אנו מצווים לאמור:</w:t>
      </w:r>
    </w:p>
    <w:p w14:paraId="5E668824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1F1EDF1">
          <v:rect id="_x0000_s1026" style="position:absolute;left:0;text-align:left;margin-left:464.5pt;margin-top:8.05pt;width:75.05pt;height:10.8pt;z-index:251656192" o:allowincell="f" filled="f" stroked="f" strokecolor="lime" strokeweight=".25pt">
            <v:textbox inset="0,0,0,0">
              <w:txbxContent>
                <w:p w14:paraId="7CDA5C6B" w14:textId="77777777" w:rsidR="009060AA" w:rsidRDefault="009060AA" w:rsidP="009060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צו</w:t>
      </w:r>
      <w:r>
        <w:rPr>
          <w:rStyle w:val="default"/>
          <w:rFonts w:cs="FrankRuehl"/>
          <w:rtl/>
        </w:rPr>
        <w:t xml:space="preserve"> זה –</w:t>
      </w:r>
    </w:p>
    <w:p w14:paraId="1E81B30F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"מסוף מטענים"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מסוף המטענים בנמל התעופה בן-גוריון המנוהל בידי נותן השירות, לרבות חצריו, בית המכס שבו וכל מסוף מטענים אחר או מחסן שבניהולו של נותן השירות שאושר כמחסן טרנזיט על פי תקנה 2(ב) לתקנות המכס (טיס);</w:t>
      </w:r>
    </w:p>
    <w:p w14:paraId="70BF0217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"שירותי מסוף מטענים"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פריקת מטוסים והעמסתם, פריקת משאיות והעמסתן, אחסנת מטענים וכל פעולה אחרת המבוצעת במסוף מטענים והכרוכה, במישרין או בעקיפין, בטיפול במטען;</w:t>
      </w:r>
    </w:p>
    <w:p w14:paraId="6AC01CAC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"נותן שירות"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חברת ממ"ן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מסופי מטען וניטול בע"מ או מי שפועל מטעמה. </w:t>
      </w:r>
    </w:p>
    <w:p w14:paraId="6718D71C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941EA7B">
          <v:rect id="_x0000_s1027" style="position:absolute;left:0;text-align:left;margin-left:464.5pt;margin-top:8.05pt;width:75.05pt;height:12.3pt;z-index:251657216" o:allowincell="f" filled="f" stroked="f" strokecolor="lime" strokeweight=".25pt">
            <v:textbox inset="0,0,0,0">
              <w:txbxContent>
                <w:p w14:paraId="24EE700C" w14:textId="77777777" w:rsidR="009060AA" w:rsidRDefault="009060AA" w:rsidP="009060A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החוק יחול על שירותי מסוף מטענים.</w:t>
      </w:r>
    </w:p>
    <w:p w14:paraId="3F014B34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0CD1F70">
          <v:rect id="_x0000_s1028" style="position:absolute;left:0;text-align:left;margin-left:464.5pt;margin-top:8.05pt;width:75.05pt;height:14.75pt;z-index:251658240" o:allowincell="f" filled="f" stroked="f" strokecolor="lime" strokeweight=".25pt">
            <v:textbox inset="0,0,0,0">
              <w:txbxContent>
                <w:p w14:paraId="32EB1FF8" w14:textId="77777777" w:rsidR="009060AA" w:rsidRDefault="009060AA" w:rsidP="009060A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רמת הפיקוח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רמת הפיקוח על השירותים האמורים בסעיף 2 תהיה קביעת מחירים לפי פרק ח' לחוק.</w:t>
      </w:r>
    </w:p>
    <w:p w14:paraId="2FAED14C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מי שנותן שירותים כמפורט בסעיף 2 ידווח למפקח אחת לשנה על רווחיותו, בהתאם לתקנות לפי סעיף 29 לחוק.</w:t>
      </w:r>
    </w:p>
    <w:p w14:paraId="60A02E6B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183BF2B7">
          <v:rect id="_x0000_s1029" style="position:absolute;left:0;text-align:left;margin-left:464.5pt;margin-top:8.05pt;width:75.05pt;height:13.85pt;z-index:251659264" o:allowincell="f" filled="f" stroked="f" strokecolor="lime" strokeweight=".25pt">
            <v:textbox inset="0,0,0,0">
              <w:txbxContent>
                <w:p w14:paraId="18F04026" w14:textId="77777777" w:rsidR="009060AA" w:rsidRDefault="009060AA" w:rsidP="009060A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תחילתו של צו זה ביום ה' בשבט התשנ"ח (1 בפברואר 1998).</w:t>
      </w:r>
    </w:p>
    <w:p w14:paraId="7C21A897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324DB460" w14:textId="77777777" w:rsid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6A0D82BE" w14:textId="77777777" w:rsidR="009060AA" w:rsidRDefault="009060AA" w:rsidP="009060AA">
      <w:pPr>
        <w:pStyle w:val="sig-0"/>
        <w:ind w:left="0" w:right="1134"/>
        <w:rPr>
          <w:rFonts w:hint="cs"/>
          <w:rtl/>
        </w:rPr>
      </w:pPr>
      <w:r>
        <w:rPr>
          <w:rFonts w:hint="cs"/>
          <w:rtl/>
        </w:rPr>
        <w:t>כ"ב בטבת התשנ"ח (20 בינואר 1998)</w:t>
      </w:r>
    </w:p>
    <w:p w14:paraId="235D91E2" w14:textId="77777777" w:rsidR="009060AA" w:rsidRDefault="009060AA" w:rsidP="009060AA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יצחק לוי</w:t>
      </w:r>
      <w:r>
        <w:rPr>
          <w:rFonts w:hint="cs"/>
          <w:rtl/>
        </w:rPr>
        <w:tab/>
        <w:t>יעקב נאמן</w:t>
      </w:r>
    </w:p>
    <w:p w14:paraId="57B2634B" w14:textId="77777777" w:rsidR="009060AA" w:rsidRDefault="009060AA" w:rsidP="009060AA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התחבורה</w:t>
      </w:r>
      <w:r>
        <w:rPr>
          <w:rFonts w:hint="cs"/>
          <w:rtl/>
        </w:rPr>
        <w:tab/>
        <w:t>שר האוצר</w:t>
      </w:r>
    </w:p>
    <w:p w14:paraId="71980611" w14:textId="77777777" w:rsidR="009060AA" w:rsidRP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2DA180" w14:textId="77777777" w:rsidR="009060AA" w:rsidRPr="009060AA" w:rsidRDefault="009060AA" w:rsidP="009060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9997EC" w14:textId="77777777" w:rsidR="00F429A8" w:rsidRPr="009060AA" w:rsidRDefault="00F429A8" w:rsidP="009060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C660C48" w14:textId="77777777" w:rsidR="00F429A8" w:rsidRPr="009060AA" w:rsidRDefault="00F429A8" w:rsidP="009060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429A8" w:rsidRPr="009060A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9684" w14:textId="77777777" w:rsidR="00147264" w:rsidRDefault="00147264">
      <w:r>
        <w:separator/>
      </w:r>
    </w:p>
  </w:endnote>
  <w:endnote w:type="continuationSeparator" w:id="0">
    <w:p w14:paraId="4FF58CF2" w14:textId="77777777" w:rsidR="00147264" w:rsidRDefault="0014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29056" w14:textId="77777777" w:rsidR="00F429A8" w:rsidRDefault="00F429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37E9B7" w14:textId="77777777" w:rsidR="00F429A8" w:rsidRDefault="00F429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0DED57" w14:textId="77777777" w:rsidR="00F429A8" w:rsidRDefault="00F429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417C">
      <w:rPr>
        <w:rFonts w:cs="TopType Jerushalmi"/>
        <w:noProof/>
        <w:color w:val="000000"/>
        <w:sz w:val="14"/>
        <w:szCs w:val="14"/>
      </w:rPr>
      <w:t>Z:\000000000000-law\yael\09-04-12\tav\162_053.doc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9054E" w14:textId="77777777" w:rsidR="00F429A8" w:rsidRDefault="00F429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46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BED59AD" w14:textId="77777777" w:rsidR="00F429A8" w:rsidRDefault="00F429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96219C" w14:textId="77777777" w:rsidR="00F429A8" w:rsidRDefault="00F429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417C">
      <w:rPr>
        <w:rFonts w:cs="TopType Jerushalmi"/>
        <w:noProof/>
        <w:color w:val="000000"/>
        <w:sz w:val="14"/>
        <w:szCs w:val="14"/>
      </w:rPr>
      <w:t>Z:\000000000000-law\yael\09-04-12\tav\162_053.doc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26F4" w14:textId="77777777" w:rsidR="00147264" w:rsidRDefault="00147264" w:rsidP="009060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6652EC" w14:textId="77777777" w:rsidR="00147264" w:rsidRDefault="00147264">
      <w:r>
        <w:continuationSeparator/>
      </w:r>
    </w:p>
  </w:footnote>
  <w:footnote w:id="1">
    <w:p w14:paraId="3C5A060F" w14:textId="77777777" w:rsidR="009060AA" w:rsidRPr="009060AA" w:rsidRDefault="009060AA" w:rsidP="00FD5A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060A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9060AA">
          <w:rPr>
            <w:rStyle w:val="Hyperlink"/>
            <w:rFonts w:hint="cs"/>
            <w:sz w:val="20"/>
            <w:rtl/>
          </w:rPr>
          <w:t>ק"ת תשנ"ח מס' 5877</w:t>
        </w:r>
      </w:hyperlink>
      <w:r>
        <w:rPr>
          <w:rFonts w:hint="cs"/>
          <w:sz w:val="20"/>
          <w:rtl/>
        </w:rPr>
        <w:t xml:space="preserve"> מיום 29.1.1998 עמ' 342.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2344" w14:textId="77777777" w:rsidR="00F429A8" w:rsidRDefault="00F429A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פיקוח על מחירי מצרכים ושירותים (שירותי מסוף מטענים בנמל התעופה בן-גוריון), תשנ"ח- 1998</w:t>
    </w:r>
  </w:p>
  <w:p w14:paraId="6488C549" w14:textId="77777777" w:rsidR="00F429A8" w:rsidRDefault="00F429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057CB3" w14:textId="77777777" w:rsidR="00F429A8" w:rsidRDefault="00F429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4587" w14:textId="77777777" w:rsidR="00F429A8" w:rsidRDefault="00F429A8" w:rsidP="009060A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פיקוח על מחירי מצרכים ושירותים (שירותי מסוף מטענים בנמל התעופה בן-גוריון), תשנ"ח-1998</w:t>
    </w:r>
  </w:p>
  <w:p w14:paraId="04262E81" w14:textId="77777777" w:rsidR="00F429A8" w:rsidRDefault="00F429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D2B1E7" w14:textId="77777777" w:rsidR="00F429A8" w:rsidRDefault="00F429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60AA"/>
    <w:rsid w:val="0002417C"/>
    <w:rsid w:val="00105065"/>
    <w:rsid w:val="00147264"/>
    <w:rsid w:val="00233BE0"/>
    <w:rsid w:val="004E24D8"/>
    <w:rsid w:val="005448BE"/>
    <w:rsid w:val="007202DA"/>
    <w:rsid w:val="00866E1D"/>
    <w:rsid w:val="009060AA"/>
    <w:rsid w:val="00924BB0"/>
    <w:rsid w:val="009C491C"/>
    <w:rsid w:val="00A27C0F"/>
    <w:rsid w:val="00CF2E24"/>
    <w:rsid w:val="00CF465D"/>
    <w:rsid w:val="00D763BE"/>
    <w:rsid w:val="00DB2A44"/>
    <w:rsid w:val="00F429A8"/>
    <w:rsid w:val="00F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0972BE"/>
  <w15:chartTrackingRefBased/>
  <w15:docId w15:val="{714C7F2C-6342-46BE-8129-CFACC3F2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customStyle="1" w:styleId="big-number">
    <w:name w:val="big-number"/>
    <w:basedOn w:val="default"/>
    <w:rsid w:val="009060AA"/>
    <w:rPr>
      <w:rFonts w:ascii="Times New Roman" w:hAnsi="Times New Roman" w:cs="Times New Roman"/>
      <w:sz w:val="32"/>
      <w:szCs w:val="32"/>
    </w:rPr>
  </w:style>
  <w:style w:type="paragraph" w:styleId="a5">
    <w:name w:val="footnote text"/>
    <w:basedOn w:val="a"/>
    <w:semiHidden/>
    <w:rsid w:val="009060AA"/>
    <w:rPr>
      <w:sz w:val="20"/>
      <w:szCs w:val="20"/>
    </w:rPr>
  </w:style>
  <w:style w:type="character" w:styleId="a6">
    <w:name w:val="footnote reference"/>
    <w:basedOn w:val="a0"/>
    <w:semiHidden/>
    <w:rsid w:val="009060AA"/>
    <w:rPr>
      <w:vertAlign w:val="superscript"/>
    </w:rPr>
  </w:style>
  <w:style w:type="character" w:styleId="Hyperlink">
    <w:name w:val="Hyperlink"/>
    <w:basedOn w:val="a0"/>
    <w:rsid w:val="009060AA"/>
    <w:rPr>
      <w:color w:val="0000FF"/>
      <w:u w:val="single"/>
    </w:rPr>
  </w:style>
  <w:style w:type="paragraph" w:customStyle="1" w:styleId="sig-0">
    <w:name w:val="sig-0"/>
    <w:basedOn w:val="a"/>
    <w:rsid w:val="009060AA"/>
    <w:pPr>
      <w:widowControl w:val="0"/>
      <w:tabs>
        <w:tab w:val="center" w:pos="4820"/>
      </w:tabs>
      <w:suppressAutoHyphens/>
      <w:spacing w:before="60" w:line="240" w:lineRule="auto"/>
      <w:ind w:left="2835"/>
    </w:pPr>
    <w:rPr>
      <w:rFonts w:cs="FrankRuehl"/>
      <w:noProof/>
      <w:sz w:val="20"/>
      <w:szCs w:val="26"/>
    </w:rPr>
  </w:style>
  <w:style w:type="paragraph" w:customStyle="1" w:styleId="sig-1">
    <w:name w:val="sig-1"/>
    <w:rsid w:val="009060AA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1653</CharactersWithSpaces>
  <SharedDoc>false</SharedDoc>
  <HLinks>
    <vt:vector size="30" baseType="variant"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comp99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צו פיקוח על מחירי מצרכים ושירותים (שירותי מסוף מטענים בנמל התעופה בן-גוריון), תשנ"ח-1998</vt:lpwstr>
  </property>
  <property fmtid="{D5CDD505-2E9C-101B-9397-08002B2CF9AE}" pid="5" name="LAWNUMBER">
    <vt:lpwstr>0053</vt:lpwstr>
  </property>
  <property fmtid="{D5CDD505-2E9C-101B-9397-08002B2CF9AE}" pid="6" name="TYPE">
    <vt:lpwstr>01</vt:lpwstr>
  </property>
  <property fmtid="{D5CDD505-2E9C-101B-9397-08002B2CF9AE}" pid="7" name="MEKOR_NAME1">
    <vt:lpwstr>חוק פיקוח על מחירי מצרכים ושירותים</vt:lpwstr>
  </property>
  <property fmtid="{D5CDD505-2E9C-101B-9397-08002B2CF9AE}" pid="8" name="MEKOR_SAIF1">
    <vt:lpwstr>6XאX1X;7X;29X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תעופה</vt:lpwstr>
  </property>
  <property fmtid="{D5CDD505-2E9C-101B-9397-08002B2CF9AE}" pid="12" name="NOSE41">
    <vt:lpwstr>שדות תעופה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תעופה</vt:lpwstr>
  </property>
  <property fmtid="{D5CDD505-2E9C-101B-9397-08002B2CF9AE}" pid="16" name="NOSE42">
    <vt:lpwstr>טיס</vt:lpwstr>
  </property>
  <property fmtid="{D5CDD505-2E9C-101B-9397-08002B2CF9AE}" pid="17" name="NOSE13">
    <vt:lpwstr>רשויות ומשפט מנהלי</vt:lpwstr>
  </property>
  <property fmtid="{D5CDD505-2E9C-101B-9397-08002B2CF9AE}" pid="18" name="NOSE23">
    <vt:lpwstr>מצרכים ושירותים</vt:lpwstr>
  </property>
  <property fmtid="{D5CDD505-2E9C-101B-9397-08002B2CF9AE}" pid="19" name="NOSE33">
    <vt:lpwstr>פיקוח ויציבות מחירים</vt:lpwstr>
  </property>
  <property fmtid="{D5CDD505-2E9C-101B-9397-08002B2CF9AE}" pid="20" name="NOSE43">
    <vt:lpwstr/>
  </property>
  <property fmtid="{D5CDD505-2E9C-101B-9397-08002B2CF9AE}" pid="21" name="NOSE14">
    <vt:lpwstr>משפט פרטי וכלכלה</vt:lpwstr>
  </property>
  <property fmtid="{D5CDD505-2E9C-101B-9397-08002B2CF9AE}" pid="22" name="NOSE24">
    <vt:lpwstr>כספים</vt:lpwstr>
  </property>
  <property fmtid="{D5CDD505-2E9C-101B-9397-08002B2CF9AE}" pid="23" name="NOSE34">
    <vt:lpwstr>פיקוח ויציבות מחירים</vt:lpwstr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