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5E74" w14:textId="77777777" w:rsidR="00FE6AD4" w:rsidRDefault="00FE6AD4" w:rsidP="007F7BD5">
      <w:pPr>
        <w:pStyle w:val="big-header"/>
        <w:ind w:left="0" w:right="1134"/>
        <w:rPr>
          <w:rFonts w:hint="cs"/>
          <w:rtl/>
        </w:rPr>
      </w:pPr>
      <w:r>
        <w:rPr>
          <w:rtl/>
        </w:rPr>
        <w:t xml:space="preserve">צו רישוי עסקים (עסקים טעוני רישוי), </w:t>
      </w:r>
      <w:r w:rsidR="007F7BD5">
        <w:rPr>
          <w:rFonts w:hint="cs"/>
          <w:rtl/>
        </w:rPr>
        <w:t>תשע"ג-2013</w:t>
      </w:r>
    </w:p>
    <w:p w14:paraId="4FF3711D" w14:textId="77777777" w:rsidR="00B84209" w:rsidRDefault="00B84209" w:rsidP="00B84209">
      <w:pPr>
        <w:spacing w:line="320" w:lineRule="auto"/>
        <w:jc w:val="left"/>
        <w:rPr>
          <w:rFonts w:hint="cs"/>
          <w:rtl/>
        </w:rPr>
      </w:pPr>
    </w:p>
    <w:p w14:paraId="494751CE" w14:textId="77777777" w:rsidR="00AE00AC" w:rsidRDefault="00AE00AC" w:rsidP="00B84209">
      <w:pPr>
        <w:spacing w:line="320" w:lineRule="auto"/>
        <w:jc w:val="left"/>
        <w:rPr>
          <w:rFonts w:hint="cs"/>
          <w:rtl/>
        </w:rPr>
      </w:pPr>
    </w:p>
    <w:p w14:paraId="501A37BB" w14:textId="77777777" w:rsidR="00B84209" w:rsidRPr="00B84209" w:rsidRDefault="00B84209" w:rsidP="00B84209">
      <w:pPr>
        <w:spacing w:line="320" w:lineRule="auto"/>
        <w:jc w:val="left"/>
        <w:rPr>
          <w:rFonts w:cs="Miriam"/>
          <w:szCs w:val="22"/>
          <w:rtl/>
        </w:rPr>
      </w:pPr>
      <w:r w:rsidRPr="00B84209">
        <w:rPr>
          <w:rFonts w:cs="Miriam"/>
          <w:szCs w:val="22"/>
          <w:rtl/>
        </w:rPr>
        <w:t>רשויות ומשפט מנהלי</w:t>
      </w:r>
      <w:r w:rsidRPr="00B84209">
        <w:rPr>
          <w:rFonts w:cs="FrankRuehl"/>
          <w:szCs w:val="26"/>
          <w:rtl/>
        </w:rPr>
        <w:t xml:space="preserve"> – רישוי – רישוי עסקים</w:t>
      </w:r>
    </w:p>
    <w:p w14:paraId="18D8F05B" w14:textId="77777777" w:rsidR="00FE6AD4" w:rsidRDefault="00FE6AD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005C" w:rsidRPr="0066005C" w14:paraId="0A672B5E" w14:textId="77777777" w:rsidTr="0066005C">
        <w:tblPrEx>
          <w:tblCellMar>
            <w:top w:w="0" w:type="dxa"/>
            <w:bottom w:w="0" w:type="dxa"/>
          </w:tblCellMar>
        </w:tblPrEx>
        <w:tc>
          <w:tcPr>
            <w:tcW w:w="1247" w:type="dxa"/>
          </w:tcPr>
          <w:p w14:paraId="55898A5B" w14:textId="77777777" w:rsidR="0066005C" w:rsidRPr="0066005C" w:rsidRDefault="0066005C" w:rsidP="0066005C">
            <w:pPr>
              <w:spacing w:line="240" w:lineRule="auto"/>
              <w:jc w:val="left"/>
              <w:rPr>
                <w:rFonts w:cs="Frankruhel"/>
                <w:sz w:val="24"/>
                <w:rtl/>
              </w:rPr>
            </w:pPr>
            <w:r>
              <w:rPr>
                <w:rFonts w:cs="Times New Roman"/>
                <w:sz w:val="24"/>
                <w:rtl/>
              </w:rPr>
              <w:t xml:space="preserve">סעיף 1 </w:t>
            </w:r>
          </w:p>
        </w:tc>
        <w:tc>
          <w:tcPr>
            <w:tcW w:w="5669" w:type="dxa"/>
          </w:tcPr>
          <w:p w14:paraId="188DA0D9" w14:textId="77777777" w:rsidR="0066005C" w:rsidRPr="0066005C" w:rsidRDefault="0066005C" w:rsidP="0066005C">
            <w:pPr>
              <w:spacing w:line="240" w:lineRule="auto"/>
              <w:jc w:val="left"/>
              <w:rPr>
                <w:rFonts w:cs="Frankruhel"/>
                <w:sz w:val="24"/>
                <w:rtl/>
              </w:rPr>
            </w:pPr>
            <w:r>
              <w:rPr>
                <w:rFonts w:cs="Times New Roman"/>
                <w:sz w:val="24"/>
                <w:rtl/>
              </w:rPr>
              <w:t>עסקים טעוני רישוי</w:t>
            </w:r>
          </w:p>
        </w:tc>
        <w:tc>
          <w:tcPr>
            <w:tcW w:w="567" w:type="dxa"/>
          </w:tcPr>
          <w:p w14:paraId="0C606BDE" w14:textId="77777777" w:rsidR="0066005C" w:rsidRPr="0066005C" w:rsidRDefault="0066005C" w:rsidP="0066005C">
            <w:pPr>
              <w:spacing w:line="240" w:lineRule="auto"/>
              <w:jc w:val="left"/>
              <w:rPr>
                <w:rStyle w:val="Hyperlink"/>
                <w:rtl/>
              </w:rPr>
            </w:pPr>
            <w:hyperlink w:anchor="Seif1" w:tooltip="עסקים טעוני רישוי" w:history="1">
              <w:r w:rsidRPr="0066005C">
                <w:rPr>
                  <w:rStyle w:val="Hyperlink"/>
                </w:rPr>
                <w:t>Go</w:t>
              </w:r>
            </w:hyperlink>
          </w:p>
        </w:tc>
        <w:tc>
          <w:tcPr>
            <w:tcW w:w="850" w:type="dxa"/>
          </w:tcPr>
          <w:p w14:paraId="6A16DE9D"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005C" w:rsidRPr="0066005C" w14:paraId="6E9319F7" w14:textId="77777777" w:rsidTr="0066005C">
        <w:tblPrEx>
          <w:tblCellMar>
            <w:top w:w="0" w:type="dxa"/>
            <w:bottom w:w="0" w:type="dxa"/>
          </w:tblCellMar>
        </w:tblPrEx>
        <w:tc>
          <w:tcPr>
            <w:tcW w:w="1247" w:type="dxa"/>
          </w:tcPr>
          <w:p w14:paraId="32F77211" w14:textId="77777777" w:rsidR="0066005C" w:rsidRPr="0066005C" w:rsidRDefault="0066005C" w:rsidP="0066005C">
            <w:pPr>
              <w:spacing w:line="240" w:lineRule="auto"/>
              <w:jc w:val="left"/>
              <w:rPr>
                <w:rFonts w:cs="Frankruhel"/>
                <w:sz w:val="24"/>
                <w:rtl/>
              </w:rPr>
            </w:pPr>
            <w:r>
              <w:rPr>
                <w:rFonts w:cs="Times New Roman"/>
                <w:sz w:val="24"/>
                <w:rtl/>
              </w:rPr>
              <w:t xml:space="preserve">סעיף 2 </w:t>
            </w:r>
          </w:p>
        </w:tc>
        <w:tc>
          <w:tcPr>
            <w:tcW w:w="5669" w:type="dxa"/>
          </w:tcPr>
          <w:p w14:paraId="59DFC380" w14:textId="77777777" w:rsidR="0066005C" w:rsidRPr="0066005C" w:rsidRDefault="0066005C" w:rsidP="0066005C">
            <w:pPr>
              <w:spacing w:line="240" w:lineRule="auto"/>
              <w:jc w:val="left"/>
              <w:rPr>
                <w:rFonts w:cs="Frankruhel"/>
                <w:sz w:val="24"/>
                <w:rtl/>
              </w:rPr>
            </w:pPr>
            <w:r>
              <w:rPr>
                <w:rFonts w:cs="Times New Roman"/>
                <w:sz w:val="24"/>
                <w:rtl/>
              </w:rPr>
              <w:t>מטרות הרישוי</w:t>
            </w:r>
          </w:p>
        </w:tc>
        <w:tc>
          <w:tcPr>
            <w:tcW w:w="567" w:type="dxa"/>
          </w:tcPr>
          <w:p w14:paraId="785BF0B8" w14:textId="77777777" w:rsidR="0066005C" w:rsidRPr="0066005C" w:rsidRDefault="0066005C" w:rsidP="0066005C">
            <w:pPr>
              <w:spacing w:line="240" w:lineRule="auto"/>
              <w:jc w:val="left"/>
              <w:rPr>
                <w:rStyle w:val="Hyperlink"/>
                <w:rtl/>
              </w:rPr>
            </w:pPr>
            <w:hyperlink w:anchor="Seif2" w:tooltip="מטרות הרישוי" w:history="1">
              <w:r w:rsidRPr="0066005C">
                <w:rPr>
                  <w:rStyle w:val="Hyperlink"/>
                </w:rPr>
                <w:t>Go</w:t>
              </w:r>
            </w:hyperlink>
          </w:p>
        </w:tc>
        <w:tc>
          <w:tcPr>
            <w:tcW w:w="850" w:type="dxa"/>
          </w:tcPr>
          <w:p w14:paraId="7A2EC045"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005C" w:rsidRPr="0066005C" w14:paraId="4ED97BD4" w14:textId="77777777" w:rsidTr="0066005C">
        <w:tblPrEx>
          <w:tblCellMar>
            <w:top w:w="0" w:type="dxa"/>
            <w:bottom w:w="0" w:type="dxa"/>
          </w:tblCellMar>
        </w:tblPrEx>
        <w:tc>
          <w:tcPr>
            <w:tcW w:w="1247" w:type="dxa"/>
          </w:tcPr>
          <w:p w14:paraId="1C57FF29" w14:textId="77777777" w:rsidR="0066005C" w:rsidRPr="0066005C" w:rsidRDefault="0066005C" w:rsidP="0066005C">
            <w:pPr>
              <w:spacing w:line="240" w:lineRule="auto"/>
              <w:jc w:val="left"/>
              <w:rPr>
                <w:rFonts w:cs="Frankruhel"/>
                <w:sz w:val="24"/>
                <w:rtl/>
              </w:rPr>
            </w:pPr>
            <w:r>
              <w:rPr>
                <w:rFonts w:cs="Times New Roman"/>
                <w:sz w:val="24"/>
                <w:rtl/>
              </w:rPr>
              <w:t xml:space="preserve">סעיף 2א </w:t>
            </w:r>
          </w:p>
        </w:tc>
        <w:tc>
          <w:tcPr>
            <w:tcW w:w="5669" w:type="dxa"/>
          </w:tcPr>
          <w:p w14:paraId="76E4870E" w14:textId="77777777" w:rsidR="0066005C" w:rsidRPr="0066005C" w:rsidRDefault="0066005C" w:rsidP="0066005C">
            <w:pPr>
              <w:spacing w:line="240" w:lineRule="auto"/>
              <w:jc w:val="left"/>
              <w:rPr>
                <w:rFonts w:cs="Frankruhel"/>
                <w:sz w:val="24"/>
                <w:rtl/>
              </w:rPr>
            </w:pPr>
            <w:r>
              <w:rPr>
                <w:rFonts w:cs="Times New Roman"/>
                <w:sz w:val="24"/>
                <w:rtl/>
              </w:rPr>
              <w:t>אישור על יסוד תצהיר</w:t>
            </w:r>
          </w:p>
        </w:tc>
        <w:tc>
          <w:tcPr>
            <w:tcW w:w="567" w:type="dxa"/>
          </w:tcPr>
          <w:p w14:paraId="381E2902" w14:textId="77777777" w:rsidR="0066005C" w:rsidRPr="0066005C" w:rsidRDefault="0066005C" w:rsidP="0066005C">
            <w:pPr>
              <w:spacing w:line="240" w:lineRule="auto"/>
              <w:jc w:val="left"/>
              <w:rPr>
                <w:rStyle w:val="Hyperlink"/>
                <w:rtl/>
              </w:rPr>
            </w:pPr>
            <w:hyperlink w:anchor="Seif11" w:tooltip="אישור על יסוד תצהיר" w:history="1">
              <w:r w:rsidRPr="0066005C">
                <w:rPr>
                  <w:rStyle w:val="Hyperlink"/>
                </w:rPr>
                <w:t>Go</w:t>
              </w:r>
            </w:hyperlink>
          </w:p>
        </w:tc>
        <w:tc>
          <w:tcPr>
            <w:tcW w:w="850" w:type="dxa"/>
          </w:tcPr>
          <w:p w14:paraId="7818148E"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005C" w:rsidRPr="0066005C" w14:paraId="3CE2BAAE" w14:textId="77777777" w:rsidTr="0066005C">
        <w:tblPrEx>
          <w:tblCellMar>
            <w:top w:w="0" w:type="dxa"/>
            <w:bottom w:w="0" w:type="dxa"/>
          </w:tblCellMar>
        </w:tblPrEx>
        <w:tc>
          <w:tcPr>
            <w:tcW w:w="1247" w:type="dxa"/>
          </w:tcPr>
          <w:p w14:paraId="087051C1" w14:textId="77777777" w:rsidR="0066005C" w:rsidRPr="0066005C" w:rsidRDefault="0066005C" w:rsidP="0066005C">
            <w:pPr>
              <w:spacing w:line="240" w:lineRule="auto"/>
              <w:jc w:val="left"/>
              <w:rPr>
                <w:rFonts w:cs="Frankruhel"/>
                <w:sz w:val="24"/>
                <w:rtl/>
              </w:rPr>
            </w:pPr>
            <w:r>
              <w:rPr>
                <w:rFonts w:cs="Times New Roman"/>
                <w:sz w:val="24"/>
                <w:rtl/>
              </w:rPr>
              <w:t xml:space="preserve">סעיף 3 </w:t>
            </w:r>
          </w:p>
        </w:tc>
        <w:tc>
          <w:tcPr>
            <w:tcW w:w="5669" w:type="dxa"/>
          </w:tcPr>
          <w:p w14:paraId="57FD1581" w14:textId="77777777" w:rsidR="0066005C" w:rsidRPr="006B4E18" w:rsidRDefault="006B4E18" w:rsidP="0066005C">
            <w:pPr>
              <w:spacing w:line="240" w:lineRule="auto"/>
              <w:jc w:val="left"/>
              <w:rPr>
                <w:rFonts w:cs="Times New Roman"/>
                <w:sz w:val="24"/>
                <w:rtl/>
              </w:rPr>
            </w:pPr>
            <w:r w:rsidRPr="006B4E18">
              <w:rPr>
                <w:rFonts w:cs="Times New Roman" w:hint="cs"/>
                <w:sz w:val="24"/>
                <w:rtl/>
              </w:rPr>
              <w:t>היתר מזורז ורישיון על יסוד תצהיר</w:t>
            </w:r>
          </w:p>
        </w:tc>
        <w:tc>
          <w:tcPr>
            <w:tcW w:w="567" w:type="dxa"/>
          </w:tcPr>
          <w:p w14:paraId="232EDF24" w14:textId="77777777" w:rsidR="0066005C" w:rsidRPr="0066005C" w:rsidRDefault="0066005C" w:rsidP="0066005C">
            <w:pPr>
              <w:spacing w:line="240" w:lineRule="auto"/>
              <w:jc w:val="left"/>
              <w:rPr>
                <w:rStyle w:val="Hyperlink"/>
                <w:rtl/>
              </w:rPr>
            </w:pPr>
            <w:hyperlink w:anchor="Seif3" w:tooltip="היתר מזורז" w:history="1">
              <w:r w:rsidRPr="0066005C">
                <w:rPr>
                  <w:rStyle w:val="Hyperlink"/>
                </w:rPr>
                <w:t>Go</w:t>
              </w:r>
            </w:hyperlink>
          </w:p>
        </w:tc>
        <w:tc>
          <w:tcPr>
            <w:tcW w:w="850" w:type="dxa"/>
          </w:tcPr>
          <w:p w14:paraId="5833236C"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437CE968" w14:textId="77777777" w:rsidTr="0066005C">
        <w:tblPrEx>
          <w:tblCellMar>
            <w:top w:w="0" w:type="dxa"/>
            <w:bottom w:w="0" w:type="dxa"/>
          </w:tblCellMar>
        </w:tblPrEx>
        <w:tc>
          <w:tcPr>
            <w:tcW w:w="1247" w:type="dxa"/>
          </w:tcPr>
          <w:p w14:paraId="612073E2" w14:textId="77777777" w:rsidR="0066005C" w:rsidRPr="0066005C" w:rsidRDefault="0066005C" w:rsidP="0066005C">
            <w:pPr>
              <w:spacing w:line="240" w:lineRule="auto"/>
              <w:jc w:val="left"/>
              <w:rPr>
                <w:rFonts w:cs="Frankruhel"/>
                <w:sz w:val="24"/>
                <w:rtl/>
              </w:rPr>
            </w:pPr>
            <w:r>
              <w:rPr>
                <w:rFonts w:cs="Times New Roman"/>
                <w:sz w:val="24"/>
                <w:rtl/>
              </w:rPr>
              <w:t xml:space="preserve">סעיף 4 </w:t>
            </w:r>
          </w:p>
        </w:tc>
        <w:tc>
          <w:tcPr>
            <w:tcW w:w="5669" w:type="dxa"/>
          </w:tcPr>
          <w:p w14:paraId="350A9AAA" w14:textId="77777777" w:rsidR="0066005C" w:rsidRPr="0066005C" w:rsidRDefault="0066005C" w:rsidP="0066005C">
            <w:pPr>
              <w:spacing w:line="240" w:lineRule="auto"/>
              <w:jc w:val="left"/>
              <w:rPr>
                <w:rFonts w:cs="Frankruhel"/>
                <w:sz w:val="24"/>
                <w:rtl/>
              </w:rPr>
            </w:pPr>
            <w:r>
              <w:rPr>
                <w:rFonts w:cs="Times New Roman"/>
                <w:sz w:val="24"/>
                <w:rtl/>
              </w:rPr>
              <w:t>פרסום מפרט אחיד</w:t>
            </w:r>
          </w:p>
        </w:tc>
        <w:tc>
          <w:tcPr>
            <w:tcW w:w="567" w:type="dxa"/>
          </w:tcPr>
          <w:p w14:paraId="72DC455F" w14:textId="77777777" w:rsidR="0066005C" w:rsidRPr="0066005C" w:rsidRDefault="0066005C" w:rsidP="0066005C">
            <w:pPr>
              <w:spacing w:line="240" w:lineRule="auto"/>
              <w:jc w:val="left"/>
              <w:rPr>
                <w:rStyle w:val="Hyperlink"/>
                <w:rtl/>
              </w:rPr>
            </w:pPr>
            <w:hyperlink w:anchor="Seif4" w:tooltip="פרסום מפרט אחיד" w:history="1">
              <w:r w:rsidRPr="0066005C">
                <w:rPr>
                  <w:rStyle w:val="Hyperlink"/>
                </w:rPr>
                <w:t>Go</w:t>
              </w:r>
            </w:hyperlink>
          </w:p>
        </w:tc>
        <w:tc>
          <w:tcPr>
            <w:tcW w:w="850" w:type="dxa"/>
          </w:tcPr>
          <w:p w14:paraId="075E30A5"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74335617" w14:textId="77777777" w:rsidTr="0066005C">
        <w:tblPrEx>
          <w:tblCellMar>
            <w:top w:w="0" w:type="dxa"/>
            <w:bottom w:w="0" w:type="dxa"/>
          </w:tblCellMar>
        </w:tblPrEx>
        <w:tc>
          <w:tcPr>
            <w:tcW w:w="1247" w:type="dxa"/>
          </w:tcPr>
          <w:p w14:paraId="2A130EDA" w14:textId="77777777" w:rsidR="0066005C" w:rsidRPr="0066005C" w:rsidRDefault="0066005C" w:rsidP="0066005C">
            <w:pPr>
              <w:spacing w:line="240" w:lineRule="auto"/>
              <w:jc w:val="left"/>
              <w:rPr>
                <w:rFonts w:cs="Frankruhel"/>
                <w:sz w:val="24"/>
                <w:rtl/>
              </w:rPr>
            </w:pPr>
            <w:r>
              <w:rPr>
                <w:rFonts w:cs="Times New Roman"/>
                <w:sz w:val="24"/>
                <w:rtl/>
              </w:rPr>
              <w:t xml:space="preserve">סעיף 5 </w:t>
            </w:r>
          </w:p>
        </w:tc>
        <w:tc>
          <w:tcPr>
            <w:tcW w:w="5669" w:type="dxa"/>
          </w:tcPr>
          <w:p w14:paraId="382D9364" w14:textId="77777777" w:rsidR="0066005C" w:rsidRPr="0066005C" w:rsidRDefault="0066005C" w:rsidP="0066005C">
            <w:pPr>
              <w:spacing w:line="240" w:lineRule="auto"/>
              <w:jc w:val="left"/>
              <w:rPr>
                <w:rFonts w:cs="Frankruhel"/>
                <w:sz w:val="24"/>
                <w:rtl/>
              </w:rPr>
            </w:pPr>
            <w:r>
              <w:rPr>
                <w:rFonts w:cs="Times New Roman"/>
                <w:sz w:val="24"/>
                <w:rtl/>
              </w:rPr>
              <w:t>אי פרסום מפרט אחיד או פרסום מפרט אחיד חלקי</w:t>
            </w:r>
          </w:p>
        </w:tc>
        <w:tc>
          <w:tcPr>
            <w:tcW w:w="567" w:type="dxa"/>
          </w:tcPr>
          <w:p w14:paraId="477C4722" w14:textId="77777777" w:rsidR="0066005C" w:rsidRPr="0066005C" w:rsidRDefault="0066005C" w:rsidP="0066005C">
            <w:pPr>
              <w:spacing w:line="240" w:lineRule="auto"/>
              <w:jc w:val="left"/>
              <w:rPr>
                <w:rStyle w:val="Hyperlink"/>
                <w:rtl/>
              </w:rPr>
            </w:pPr>
            <w:hyperlink w:anchor="Seif5" w:tooltip="אי פרסום מפרט אחיד או פרסום מפרט אחיד חלקי" w:history="1">
              <w:r w:rsidRPr="0066005C">
                <w:rPr>
                  <w:rStyle w:val="Hyperlink"/>
                </w:rPr>
                <w:t>Go</w:t>
              </w:r>
            </w:hyperlink>
          </w:p>
        </w:tc>
        <w:tc>
          <w:tcPr>
            <w:tcW w:w="850" w:type="dxa"/>
          </w:tcPr>
          <w:p w14:paraId="05C1BB19"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773907CC" w14:textId="77777777" w:rsidTr="0066005C">
        <w:tblPrEx>
          <w:tblCellMar>
            <w:top w:w="0" w:type="dxa"/>
            <w:bottom w:w="0" w:type="dxa"/>
          </w:tblCellMar>
        </w:tblPrEx>
        <w:tc>
          <w:tcPr>
            <w:tcW w:w="1247" w:type="dxa"/>
          </w:tcPr>
          <w:p w14:paraId="707AB068" w14:textId="77777777" w:rsidR="0066005C" w:rsidRPr="0066005C" w:rsidRDefault="0066005C" w:rsidP="0066005C">
            <w:pPr>
              <w:spacing w:line="240" w:lineRule="auto"/>
              <w:jc w:val="left"/>
              <w:rPr>
                <w:rFonts w:cs="Frankruhel"/>
                <w:sz w:val="24"/>
                <w:rtl/>
              </w:rPr>
            </w:pPr>
            <w:r>
              <w:rPr>
                <w:rFonts w:cs="Times New Roman"/>
                <w:sz w:val="24"/>
                <w:rtl/>
              </w:rPr>
              <w:t xml:space="preserve">סעיף 6 </w:t>
            </w:r>
          </w:p>
        </w:tc>
        <w:tc>
          <w:tcPr>
            <w:tcW w:w="5669" w:type="dxa"/>
          </w:tcPr>
          <w:p w14:paraId="2DCE6FF5" w14:textId="77777777" w:rsidR="0066005C" w:rsidRPr="0066005C" w:rsidRDefault="0066005C" w:rsidP="0066005C">
            <w:pPr>
              <w:spacing w:line="240" w:lineRule="auto"/>
              <w:jc w:val="left"/>
              <w:rPr>
                <w:rFonts w:cs="Frankruhel"/>
                <w:sz w:val="24"/>
                <w:rtl/>
              </w:rPr>
            </w:pPr>
            <w:r>
              <w:rPr>
                <w:rFonts w:cs="Times New Roman"/>
                <w:sz w:val="24"/>
                <w:rtl/>
              </w:rPr>
              <w:t>תוקף רישיון</w:t>
            </w:r>
          </w:p>
        </w:tc>
        <w:tc>
          <w:tcPr>
            <w:tcW w:w="567" w:type="dxa"/>
          </w:tcPr>
          <w:p w14:paraId="63A9CC50" w14:textId="77777777" w:rsidR="0066005C" w:rsidRPr="0066005C" w:rsidRDefault="0066005C" w:rsidP="0066005C">
            <w:pPr>
              <w:spacing w:line="240" w:lineRule="auto"/>
              <w:jc w:val="left"/>
              <w:rPr>
                <w:rStyle w:val="Hyperlink"/>
                <w:rtl/>
              </w:rPr>
            </w:pPr>
            <w:hyperlink w:anchor="Seif6" w:tooltip="תוקף רישיון" w:history="1">
              <w:r w:rsidRPr="0066005C">
                <w:rPr>
                  <w:rStyle w:val="Hyperlink"/>
                </w:rPr>
                <w:t>Go</w:t>
              </w:r>
            </w:hyperlink>
          </w:p>
        </w:tc>
        <w:tc>
          <w:tcPr>
            <w:tcW w:w="850" w:type="dxa"/>
          </w:tcPr>
          <w:p w14:paraId="04100FC1"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6D8E0CAC" w14:textId="77777777" w:rsidTr="0066005C">
        <w:tblPrEx>
          <w:tblCellMar>
            <w:top w:w="0" w:type="dxa"/>
            <w:bottom w:w="0" w:type="dxa"/>
          </w:tblCellMar>
        </w:tblPrEx>
        <w:tc>
          <w:tcPr>
            <w:tcW w:w="1247" w:type="dxa"/>
          </w:tcPr>
          <w:p w14:paraId="61ED0F26" w14:textId="77777777" w:rsidR="0066005C" w:rsidRPr="0066005C" w:rsidRDefault="0066005C" w:rsidP="0066005C">
            <w:pPr>
              <w:spacing w:line="240" w:lineRule="auto"/>
              <w:jc w:val="left"/>
              <w:rPr>
                <w:rFonts w:cs="Frankruhel"/>
                <w:sz w:val="24"/>
                <w:rtl/>
              </w:rPr>
            </w:pPr>
            <w:r>
              <w:rPr>
                <w:rFonts w:cs="Times New Roman"/>
                <w:sz w:val="24"/>
                <w:rtl/>
              </w:rPr>
              <w:t xml:space="preserve">סעיף 7 </w:t>
            </w:r>
          </w:p>
        </w:tc>
        <w:tc>
          <w:tcPr>
            <w:tcW w:w="5669" w:type="dxa"/>
          </w:tcPr>
          <w:p w14:paraId="5E6B1053" w14:textId="77777777" w:rsidR="0066005C" w:rsidRPr="0066005C" w:rsidRDefault="0066005C" w:rsidP="0066005C">
            <w:pPr>
              <w:spacing w:line="240" w:lineRule="auto"/>
              <w:jc w:val="left"/>
              <w:rPr>
                <w:rFonts w:cs="Frankruhel"/>
                <w:sz w:val="24"/>
                <w:rtl/>
              </w:rPr>
            </w:pPr>
            <w:r>
              <w:rPr>
                <w:rFonts w:cs="Times New Roman"/>
                <w:sz w:val="24"/>
                <w:rtl/>
              </w:rPr>
              <w:t>עסקים טעוני רישוי לפי חיקוק אחר</w:t>
            </w:r>
          </w:p>
        </w:tc>
        <w:tc>
          <w:tcPr>
            <w:tcW w:w="567" w:type="dxa"/>
          </w:tcPr>
          <w:p w14:paraId="4C5E3318" w14:textId="77777777" w:rsidR="0066005C" w:rsidRPr="0066005C" w:rsidRDefault="0066005C" w:rsidP="0066005C">
            <w:pPr>
              <w:spacing w:line="240" w:lineRule="auto"/>
              <w:jc w:val="left"/>
              <w:rPr>
                <w:rStyle w:val="Hyperlink"/>
                <w:rtl/>
              </w:rPr>
            </w:pPr>
            <w:hyperlink w:anchor="Seif7" w:tooltip="עסקים טעוני רישוי לפי חיקוק אחר" w:history="1">
              <w:r w:rsidRPr="0066005C">
                <w:rPr>
                  <w:rStyle w:val="Hyperlink"/>
                </w:rPr>
                <w:t>Go</w:t>
              </w:r>
            </w:hyperlink>
          </w:p>
        </w:tc>
        <w:tc>
          <w:tcPr>
            <w:tcW w:w="850" w:type="dxa"/>
          </w:tcPr>
          <w:p w14:paraId="54DAEB9F"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7FC3B492" w14:textId="77777777" w:rsidTr="0066005C">
        <w:tblPrEx>
          <w:tblCellMar>
            <w:top w:w="0" w:type="dxa"/>
            <w:bottom w:w="0" w:type="dxa"/>
          </w:tblCellMar>
        </w:tblPrEx>
        <w:tc>
          <w:tcPr>
            <w:tcW w:w="1247" w:type="dxa"/>
          </w:tcPr>
          <w:p w14:paraId="7D89217C" w14:textId="77777777" w:rsidR="0066005C" w:rsidRPr="0066005C" w:rsidRDefault="0066005C" w:rsidP="0066005C">
            <w:pPr>
              <w:spacing w:line="240" w:lineRule="auto"/>
              <w:jc w:val="left"/>
              <w:rPr>
                <w:rFonts w:cs="Frankruhel"/>
                <w:sz w:val="24"/>
                <w:rtl/>
              </w:rPr>
            </w:pPr>
            <w:r>
              <w:rPr>
                <w:rFonts w:cs="Times New Roman"/>
                <w:sz w:val="24"/>
                <w:rtl/>
              </w:rPr>
              <w:t xml:space="preserve">סעיף 8 </w:t>
            </w:r>
          </w:p>
        </w:tc>
        <w:tc>
          <w:tcPr>
            <w:tcW w:w="5669" w:type="dxa"/>
          </w:tcPr>
          <w:p w14:paraId="10D68DC2" w14:textId="77777777" w:rsidR="0066005C" w:rsidRPr="0066005C" w:rsidRDefault="0066005C" w:rsidP="0066005C">
            <w:pPr>
              <w:spacing w:line="240" w:lineRule="auto"/>
              <w:jc w:val="left"/>
              <w:rPr>
                <w:rFonts w:cs="Frankruhel"/>
                <w:sz w:val="24"/>
                <w:rtl/>
              </w:rPr>
            </w:pPr>
            <w:r>
              <w:rPr>
                <w:rFonts w:cs="Times New Roman"/>
                <w:sz w:val="24"/>
                <w:rtl/>
              </w:rPr>
              <w:t>ביטול</w:t>
            </w:r>
          </w:p>
        </w:tc>
        <w:tc>
          <w:tcPr>
            <w:tcW w:w="567" w:type="dxa"/>
          </w:tcPr>
          <w:p w14:paraId="1208FAC2" w14:textId="77777777" w:rsidR="0066005C" w:rsidRPr="0066005C" w:rsidRDefault="0066005C" w:rsidP="0066005C">
            <w:pPr>
              <w:spacing w:line="240" w:lineRule="auto"/>
              <w:jc w:val="left"/>
              <w:rPr>
                <w:rStyle w:val="Hyperlink"/>
                <w:rtl/>
              </w:rPr>
            </w:pPr>
            <w:hyperlink w:anchor="Seif8" w:tooltip="ביטול" w:history="1">
              <w:r w:rsidRPr="0066005C">
                <w:rPr>
                  <w:rStyle w:val="Hyperlink"/>
                </w:rPr>
                <w:t>Go</w:t>
              </w:r>
            </w:hyperlink>
          </w:p>
        </w:tc>
        <w:tc>
          <w:tcPr>
            <w:tcW w:w="850" w:type="dxa"/>
          </w:tcPr>
          <w:p w14:paraId="7D88AF8D"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47D9B74D" w14:textId="77777777" w:rsidTr="0066005C">
        <w:tblPrEx>
          <w:tblCellMar>
            <w:top w:w="0" w:type="dxa"/>
            <w:bottom w:w="0" w:type="dxa"/>
          </w:tblCellMar>
        </w:tblPrEx>
        <w:tc>
          <w:tcPr>
            <w:tcW w:w="1247" w:type="dxa"/>
          </w:tcPr>
          <w:p w14:paraId="11F34B17" w14:textId="77777777" w:rsidR="0066005C" w:rsidRPr="0066005C" w:rsidRDefault="0066005C" w:rsidP="0066005C">
            <w:pPr>
              <w:spacing w:line="240" w:lineRule="auto"/>
              <w:jc w:val="left"/>
              <w:rPr>
                <w:rFonts w:cs="Frankruhel"/>
                <w:sz w:val="24"/>
                <w:rtl/>
              </w:rPr>
            </w:pPr>
            <w:r>
              <w:rPr>
                <w:rFonts w:cs="Times New Roman"/>
                <w:sz w:val="24"/>
                <w:rtl/>
              </w:rPr>
              <w:t xml:space="preserve">סעיף 9 </w:t>
            </w:r>
          </w:p>
        </w:tc>
        <w:tc>
          <w:tcPr>
            <w:tcW w:w="5669" w:type="dxa"/>
          </w:tcPr>
          <w:p w14:paraId="3D94632F" w14:textId="77777777" w:rsidR="0066005C" w:rsidRPr="0066005C" w:rsidRDefault="0066005C" w:rsidP="0066005C">
            <w:pPr>
              <w:spacing w:line="240" w:lineRule="auto"/>
              <w:jc w:val="left"/>
              <w:rPr>
                <w:rFonts w:cs="Frankruhel"/>
                <w:sz w:val="24"/>
                <w:rtl/>
              </w:rPr>
            </w:pPr>
            <w:r>
              <w:rPr>
                <w:rFonts w:cs="Times New Roman"/>
                <w:sz w:val="24"/>
                <w:rtl/>
              </w:rPr>
              <w:t>תחילה ותחולה</w:t>
            </w:r>
          </w:p>
        </w:tc>
        <w:tc>
          <w:tcPr>
            <w:tcW w:w="567" w:type="dxa"/>
          </w:tcPr>
          <w:p w14:paraId="00ADD3E6" w14:textId="77777777" w:rsidR="0066005C" w:rsidRPr="0066005C" w:rsidRDefault="0066005C" w:rsidP="0066005C">
            <w:pPr>
              <w:spacing w:line="240" w:lineRule="auto"/>
              <w:jc w:val="left"/>
              <w:rPr>
                <w:rStyle w:val="Hyperlink"/>
                <w:rtl/>
              </w:rPr>
            </w:pPr>
            <w:hyperlink w:anchor="Seif9" w:tooltip="תחילה ותחולה" w:history="1">
              <w:r w:rsidRPr="0066005C">
                <w:rPr>
                  <w:rStyle w:val="Hyperlink"/>
                </w:rPr>
                <w:t>Go</w:t>
              </w:r>
            </w:hyperlink>
          </w:p>
        </w:tc>
        <w:tc>
          <w:tcPr>
            <w:tcW w:w="850" w:type="dxa"/>
          </w:tcPr>
          <w:p w14:paraId="27A6DF85"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599A7238" w14:textId="77777777" w:rsidTr="0066005C">
        <w:tblPrEx>
          <w:tblCellMar>
            <w:top w:w="0" w:type="dxa"/>
            <w:bottom w:w="0" w:type="dxa"/>
          </w:tblCellMar>
        </w:tblPrEx>
        <w:tc>
          <w:tcPr>
            <w:tcW w:w="1247" w:type="dxa"/>
          </w:tcPr>
          <w:p w14:paraId="0659DCFB" w14:textId="77777777" w:rsidR="0066005C" w:rsidRPr="0066005C" w:rsidRDefault="0066005C" w:rsidP="0066005C">
            <w:pPr>
              <w:spacing w:line="240" w:lineRule="auto"/>
              <w:jc w:val="left"/>
              <w:rPr>
                <w:rFonts w:cs="Frankruhel"/>
                <w:sz w:val="24"/>
                <w:rtl/>
              </w:rPr>
            </w:pPr>
            <w:r>
              <w:rPr>
                <w:rFonts w:cs="Times New Roman"/>
                <w:sz w:val="24"/>
                <w:rtl/>
              </w:rPr>
              <w:t xml:space="preserve">סעיף 10 </w:t>
            </w:r>
          </w:p>
        </w:tc>
        <w:tc>
          <w:tcPr>
            <w:tcW w:w="5669" w:type="dxa"/>
          </w:tcPr>
          <w:p w14:paraId="407F3671" w14:textId="77777777" w:rsidR="0066005C" w:rsidRPr="0066005C" w:rsidRDefault="0066005C" w:rsidP="0066005C">
            <w:pPr>
              <w:spacing w:line="240" w:lineRule="auto"/>
              <w:jc w:val="left"/>
              <w:rPr>
                <w:rFonts w:cs="Frankruhel"/>
                <w:sz w:val="24"/>
                <w:rtl/>
              </w:rPr>
            </w:pPr>
            <w:r>
              <w:rPr>
                <w:rFonts w:cs="Times New Roman"/>
                <w:sz w:val="24"/>
                <w:rtl/>
              </w:rPr>
              <w:t>הוראת מעבר</w:t>
            </w:r>
          </w:p>
        </w:tc>
        <w:tc>
          <w:tcPr>
            <w:tcW w:w="567" w:type="dxa"/>
          </w:tcPr>
          <w:p w14:paraId="6B585BCC" w14:textId="77777777" w:rsidR="0066005C" w:rsidRPr="0066005C" w:rsidRDefault="0066005C" w:rsidP="0066005C">
            <w:pPr>
              <w:spacing w:line="240" w:lineRule="auto"/>
              <w:jc w:val="left"/>
              <w:rPr>
                <w:rStyle w:val="Hyperlink"/>
                <w:rtl/>
              </w:rPr>
            </w:pPr>
            <w:hyperlink w:anchor="Seif10" w:tooltip="הוראת מעבר" w:history="1">
              <w:r w:rsidRPr="0066005C">
                <w:rPr>
                  <w:rStyle w:val="Hyperlink"/>
                </w:rPr>
                <w:t>Go</w:t>
              </w:r>
            </w:hyperlink>
          </w:p>
        </w:tc>
        <w:tc>
          <w:tcPr>
            <w:tcW w:w="850" w:type="dxa"/>
          </w:tcPr>
          <w:p w14:paraId="37C69DA4"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6005C" w:rsidRPr="0066005C" w14:paraId="11AD874E" w14:textId="77777777" w:rsidTr="0066005C">
        <w:tblPrEx>
          <w:tblCellMar>
            <w:top w:w="0" w:type="dxa"/>
            <w:bottom w:w="0" w:type="dxa"/>
          </w:tblCellMar>
        </w:tblPrEx>
        <w:tc>
          <w:tcPr>
            <w:tcW w:w="1247" w:type="dxa"/>
          </w:tcPr>
          <w:p w14:paraId="151CBFCA" w14:textId="77777777" w:rsidR="0066005C" w:rsidRPr="0066005C" w:rsidRDefault="0066005C" w:rsidP="0066005C">
            <w:pPr>
              <w:spacing w:line="240" w:lineRule="auto"/>
              <w:jc w:val="left"/>
              <w:rPr>
                <w:rFonts w:cs="Frankruhel"/>
                <w:sz w:val="24"/>
                <w:rtl/>
              </w:rPr>
            </w:pPr>
          </w:p>
        </w:tc>
        <w:tc>
          <w:tcPr>
            <w:tcW w:w="5669" w:type="dxa"/>
          </w:tcPr>
          <w:p w14:paraId="0AF65C03" w14:textId="77777777" w:rsidR="0066005C" w:rsidRPr="0066005C" w:rsidRDefault="0066005C" w:rsidP="0066005C">
            <w:pPr>
              <w:spacing w:line="240" w:lineRule="auto"/>
              <w:jc w:val="left"/>
              <w:rPr>
                <w:rFonts w:cs="Frankruhel"/>
                <w:sz w:val="24"/>
                <w:rtl/>
              </w:rPr>
            </w:pPr>
            <w:r>
              <w:rPr>
                <w:rFonts w:cs="Times New Roman"/>
                <w:sz w:val="24"/>
                <w:rtl/>
              </w:rPr>
              <w:t>תוספת</w:t>
            </w:r>
          </w:p>
        </w:tc>
        <w:tc>
          <w:tcPr>
            <w:tcW w:w="567" w:type="dxa"/>
          </w:tcPr>
          <w:p w14:paraId="28349856" w14:textId="77777777" w:rsidR="0066005C" w:rsidRPr="0066005C" w:rsidRDefault="0066005C" w:rsidP="0066005C">
            <w:pPr>
              <w:spacing w:line="240" w:lineRule="auto"/>
              <w:jc w:val="left"/>
              <w:rPr>
                <w:rStyle w:val="Hyperlink"/>
                <w:rtl/>
              </w:rPr>
            </w:pPr>
            <w:hyperlink w:anchor="med0" w:tooltip="תוספת" w:history="1">
              <w:r w:rsidRPr="0066005C">
                <w:rPr>
                  <w:rStyle w:val="Hyperlink"/>
                </w:rPr>
                <w:t>Go</w:t>
              </w:r>
            </w:hyperlink>
          </w:p>
        </w:tc>
        <w:tc>
          <w:tcPr>
            <w:tcW w:w="850" w:type="dxa"/>
          </w:tcPr>
          <w:p w14:paraId="04C4EC65" w14:textId="77777777" w:rsidR="0066005C" w:rsidRPr="0066005C" w:rsidRDefault="0066005C" w:rsidP="006600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92C800C" w14:textId="77777777" w:rsidR="00FE6AD4" w:rsidRDefault="00FE6AD4">
      <w:pPr>
        <w:pStyle w:val="big-header"/>
        <w:ind w:left="0" w:right="1134"/>
        <w:rPr>
          <w:rtl/>
        </w:rPr>
      </w:pPr>
    </w:p>
    <w:p w14:paraId="4B39157D" w14:textId="77777777" w:rsidR="00FE6AD4" w:rsidRDefault="00FE6AD4" w:rsidP="007F7BD5">
      <w:pPr>
        <w:pStyle w:val="big-header"/>
        <w:ind w:left="0" w:right="1134"/>
        <w:rPr>
          <w:rStyle w:val="default"/>
          <w:rFonts w:cs="FrankRuehl" w:hint="cs"/>
          <w:rtl/>
        </w:rPr>
      </w:pPr>
      <w:r>
        <w:rPr>
          <w:rtl/>
        </w:rPr>
        <w:br w:type="page"/>
      </w:r>
      <w:r>
        <w:rPr>
          <w:rtl/>
        </w:rPr>
        <w:lastRenderedPageBreak/>
        <w:t>צ</w:t>
      </w:r>
      <w:r>
        <w:rPr>
          <w:rFonts w:hint="cs"/>
          <w:rtl/>
        </w:rPr>
        <w:t xml:space="preserve">ו רישוי עסקים (עסקים טעוני רישוי), </w:t>
      </w:r>
      <w:r w:rsidR="007F7BD5">
        <w:rPr>
          <w:rFonts w:hint="cs"/>
          <w:rtl/>
        </w:rPr>
        <w:t>תשע"ג-2013</w:t>
      </w:r>
      <w:r>
        <w:rPr>
          <w:rStyle w:val="default"/>
          <w:rtl/>
        </w:rPr>
        <w:footnoteReference w:customMarkFollows="1" w:id="1"/>
        <w:t>*</w:t>
      </w:r>
    </w:p>
    <w:p w14:paraId="67FA4109" w14:textId="77777777" w:rsidR="00FE6AD4" w:rsidRDefault="00FE6AD4" w:rsidP="004F62F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w:t>
      </w:r>
      <w:r w:rsidR="004F62F8">
        <w:rPr>
          <w:rStyle w:val="default"/>
          <w:rFonts w:cs="FrankRuehl" w:hint="cs"/>
          <w:rtl/>
        </w:rPr>
        <w:t>פים</w:t>
      </w:r>
      <w:r>
        <w:rPr>
          <w:rStyle w:val="default"/>
          <w:rFonts w:cs="FrankRuehl" w:hint="cs"/>
          <w:rtl/>
        </w:rPr>
        <w:t xml:space="preserve"> 1</w:t>
      </w:r>
      <w:r w:rsidR="004F62F8">
        <w:rPr>
          <w:rStyle w:val="default"/>
          <w:rFonts w:cs="FrankRuehl" w:hint="cs"/>
          <w:rtl/>
        </w:rPr>
        <w:t>, 7א ו-8</w:t>
      </w:r>
      <w:r>
        <w:rPr>
          <w:rStyle w:val="default"/>
          <w:rFonts w:cs="FrankRuehl" w:hint="cs"/>
          <w:rtl/>
        </w:rPr>
        <w:t xml:space="preserve"> לחוק רישוי עסקים, </w:t>
      </w:r>
      <w:r w:rsidR="004F62F8">
        <w:rPr>
          <w:rStyle w:val="default"/>
          <w:rFonts w:cs="FrankRuehl" w:hint="cs"/>
          <w:rtl/>
        </w:rPr>
        <w:t>ה</w:t>
      </w:r>
      <w:r>
        <w:rPr>
          <w:rStyle w:val="default"/>
          <w:rFonts w:cs="FrankRuehl" w:hint="cs"/>
          <w:rtl/>
        </w:rPr>
        <w:t>תשכ"ח-1968</w:t>
      </w:r>
      <w:r>
        <w:rPr>
          <w:rStyle w:val="default"/>
          <w:rFonts w:cs="FrankRuehl"/>
          <w:rtl/>
        </w:rPr>
        <w:t xml:space="preserve"> (</w:t>
      </w:r>
      <w:r>
        <w:rPr>
          <w:rStyle w:val="default"/>
          <w:rFonts w:cs="FrankRuehl" w:hint="cs"/>
          <w:rtl/>
        </w:rPr>
        <w:t xml:space="preserve">להלן </w:t>
      </w:r>
      <w:r w:rsidR="004F62F8">
        <w:rPr>
          <w:rStyle w:val="default"/>
          <w:rFonts w:cs="FrankRuehl"/>
          <w:rtl/>
        </w:rPr>
        <w:t>–</w:t>
      </w:r>
      <w:r>
        <w:rPr>
          <w:rStyle w:val="default"/>
          <w:rFonts w:cs="FrankRuehl" w:hint="cs"/>
          <w:rtl/>
        </w:rPr>
        <w:t xml:space="preserve"> החוק), </w:t>
      </w:r>
      <w:r w:rsidR="004F62F8">
        <w:rPr>
          <w:rStyle w:val="default"/>
          <w:rFonts w:cs="FrankRuehl" w:hint="cs"/>
          <w:rtl/>
        </w:rPr>
        <w:t xml:space="preserve">לאחר </w:t>
      </w:r>
      <w:r>
        <w:rPr>
          <w:rStyle w:val="default"/>
          <w:rFonts w:cs="FrankRuehl" w:hint="cs"/>
          <w:rtl/>
        </w:rPr>
        <w:t xml:space="preserve">התייעצות עם </w:t>
      </w:r>
      <w:r w:rsidR="004F62F8">
        <w:rPr>
          <w:rStyle w:val="default"/>
          <w:rFonts w:cs="FrankRuehl" w:hint="cs"/>
          <w:rtl/>
        </w:rPr>
        <w:t>השר להגנת</w:t>
      </w:r>
      <w:r>
        <w:rPr>
          <w:rStyle w:val="default"/>
          <w:rFonts w:cs="FrankRuehl" w:hint="cs"/>
          <w:rtl/>
        </w:rPr>
        <w:t xml:space="preserve"> הסביבה, </w:t>
      </w:r>
      <w:r w:rsidR="004F62F8">
        <w:rPr>
          <w:rStyle w:val="default"/>
          <w:rFonts w:cs="FrankRuehl" w:hint="cs"/>
          <w:rtl/>
        </w:rPr>
        <w:t>השר לביטחון הפנים</w:t>
      </w:r>
      <w:r>
        <w:rPr>
          <w:rStyle w:val="default"/>
          <w:rFonts w:cs="FrankRuehl" w:hint="cs"/>
          <w:rtl/>
        </w:rPr>
        <w:t xml:space="preserve">, </w:t>
      </w:r>
      <w:r w:rsidR="004F62F8">
        <w:rPr>
          <w:rStyle w:val="default"/>
          <w:rFonts w:cs="FrankRuehl" w:hint="cs"/>
          <w:rtl/>
        </w:rPr>
        <w:t>שר התעשייה המסחר והתעסוקה</w:t>
      </w:r>
      <w:r>
        <w:rPr>
          <w:rStyle w:val="default"/>
          <w:rFonts w:cs="FrankRuehl" w:hint="cs"/>
          <w:rtl/>
        </w:rPr>
        <w:t xml:space="preserve">, </w:t>
      </w:r>
      <w:r w:rsidR="004F62F8">
        <w:rPr>
          <w:rStyle w:val="default"/>
          <w:rFonts w:cs="FrankRuehl" w:hint="cs"/>
          <w:rtl/>
        </w:rPr>
        <w:t xml:space="preserve">שר </w:t>
      </w:r>
      <w:r>
        <w:rPr>
          <w:rStyle w:val="default"/>
          <w:rFonts w:cs="FrankRuehl" w:hint="cs"/>
          <w:rtl/>
        </w:rPr>
        <w:t xml:space="preserve">החקלאות </w:t>
      </w:r>
      <w:r w:rsidR="004F62F8">
        <w:rPr>
          <w:rStyle w:val="default"/>
          <w:rFonts w:cs="FrankRuehl" w:hint="cs"/>
          <w:rtl/>
        </w:rPr>
        <w:t xml:space="preserve">ופיתוח הכפר </w:t>
      </w:r>
      <w:r>
        <w:rPr>
          <w:rStyle w:val="default"/>
          <w:rFonts w:cs="FrankRuehl" w:hint="cs"/>
          <w:rtl/>
        </w:rPr>
        <w:t>ו</w:t>
      </w:r>
      <w:r w:rsidR="004F62F8">
        <w:rPr>
          <w:rStyle w:val="default"/>
          <w:rFonts w:cs="FrankRuehl" w:hint="cs"/>
          <w:rtl/>
        </w:rPr>
        <w:t xml:space="preserve">שר </w:t>
      </w:r>
      <w:r>
        <w:rPr>
          <w:rStyle w:val="default"/>
          <w:rFonts w:cs="FrankRuehl" w:hint="cs"/>
          <w:rtl/>
        </w:rPr>
        <w:t xml:space="preserve">הבריאות, </w:t>
      </w:r>
      <w:r w:rsidR="004F62F8">
        <w:rPr>
          <w:rStyle w:val="default"/>
          <w:rFonts w:cs="FrankRuehl" w:hint="cs"/>
          <w:rtl/>
        </w:rPr>
        <w:t>ובהסכמת כל אחד מאלה לפי סעיפים</w:t>
      </w:r>
      <w:r>
        <w:rPr>
          <w:rStyle w:val="default"/>
          <w:rFonts w:cs="FrankRuehl" w:hint="cs"/>
          <w:rtl/>
        </w:rPr>
        <w:t xml:space="preserve"> 6א</w:t>
      </w:r>
      <w:r w:rsidR="004F62F8">
        <w:rPr>
          <w:rStyle w:val="default"/>
          <w:rFonts w:cs="FrankRuehl" w:hint="cs"/>
          <w:rtl/>
        </w:rPr>
        <w:t>(א), 6א1(א) ו-7ג1(ג)</w:t>
      </w:r>
      <w:r>
        <w:rPr>
          <w:rStyle w:val="default"/>
          <w:rFonts w:cs="FrankRuehl" w:hint="cs"/>
          <w:rtl/>
        </w:rPr>
        <w:t xml:space="preserve"> לחוק, אני מצווה לאמור:</w:t>
      </w:r>
    </w:p>
    <w:p w14:paraId="069DF44E" w14:textId="77777777" w:rsidR="00FE6AD4" w:rsidRDefault="00FE6AD4">
      <w:pPr>
        <w:pStyle w:val="P00"/>
        <w:spacing w:before="72"/>
        <w:ind w:left="0" w:right="1134"/>
        <w:rPr>
          <w:rStyle w:val="default"/>
          <w:rFonts w:cs="FrankRuehl" w:hint="cs"/>
          <w:rtl/>
        </w:rPr>
      </w:pPr>
      <w:bookmarkStart w:id="0" w:name="Seif1"/>
      <w:bookmarkEnd w:id="0"/>
      <w:r>
        <w:rPr>
          <w:lang w:val="he-IL"/>
        </w:rPr>
        <w:pict w14:anchorId="7246B1DB">
          <v:rect id="_x0000_s2050" style="position:absolute;left:0;text-align:left;margin-left:464.5pt;margin-top:8.05pt;width:75.05pt;height:16pt;z-index:251643392" o:allowincell="f" filled="f" stroked="f" strokecolor="lime" strokeweight=".25pt">
            <v:textbox inset="0,0,0,0">
              <w:txbxContent>
                <w:p w14:paraId="2B72BB4B" w14:textId="77777777" w:rsidR="00ED0739" w:rsidRDefault="00ED0739" w:rsidP="00166B9C">
                  <w:pPr>
                    <w:spacing w:line="160" w:lineRule="exact"/>
                    <w:jc w:val="left"/>
                    <w:rPr>
                      <w:rFonts w:cs="Miriam"/>
                      <w:noProof/>
                      <w:szCs w:val="18"/>
                      <w:rtl/>
                    </w:rPr>
                  </w:pPr>
                  <w:r>
                    <w:rPr>
                      <w:rFonts w:cs="Miriam"/>
                      <w:szCs w:val="18"/>
                      <w:rtl/>
                    </w:rPr>
                    <w:t>ע</w:t>
                  </w:r>
                  <w:r>
                    <w:rPr>
                      <w:rFonts w:cs="Miriam" w:hint="cs"/>
                      <w:szCs w:val="18"/>
                      <w:rtl/>
                    </w:rPr>
                    <w:t xml:space="preserve">סקים טעוני </w:t>
                  </w:r>
                  <w:r>
                    <w:rPr>
                      <w:rFonts w:cs="Miriam"/>
                      <w:szCs w:val="18"/>
                      <w:rtl/>
                    </w:rPr>
                    <w:t>ר</w:t>
                  </w:r>
                  <w:r>
                    <w:rPr>
                      <w:rFonts w:cs="Miriam" w:hint="cs"/>
                      <w:szCs w:val="18"/>
                      <w:rtl/>
                    </w:rPr>
                    <w:t xml:space="preserve">ישוי </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 xml:space="preserve">עסקים המפורטים בתוספת הם </w:t>
      </w:r>
      <w:r>
        <w:rPr>
          <w:rStyle w:val="default"/>
          <w:rFonts w:cs="FrankRuehl"/>
          <w:rtl/>
        </w:rPr>
        <w:t>ע</w:t>
      </w:r>
      <w:r>
        <w:rPr>
          <w:rStyle w:val="default"/>
          <w:rFonts w:cs="FrankRuehl" w:hint="cs"/>
          <w:rtl/>
        </w:rPr>
        <w:t>סקים טעוני רישוי.</w:t>
      </w:r>
    </w:p>
    <w:p w14:paraId="74B1F560" w14:textId="77777777" w:rsidR="00FE6AD4" w:rsidRDefault="00FE6AD4" w:rsidP="004F62F8">
      <w:pPr>
        <w:pStyle w:val="P00"/>
        <w:spacing w:before="72"/>
        <w:ind w:left="0" w:right="1134"/>
        <w:rPr>
          <w:rStyle w:val="default"/>
          <w:rFonts w:cs="FrankRuehl"/>
          <w:rtl/>
        </w:rPr>
      </w:pPr>
      <w:bookmarkStart w:id="1" w:name="Seif2"/>
      <w:bookmarkEnd w:id="1"/>
      <w:r>
        <w:rPr>
          <w:lang w:val="he-IL"/>
        </w:rPr>
        <w:pict w14:anchorId="1D221A45">
          <v:rect id="_x0000_s2051" style="position:absolute;left:0;text-align:left;margin-left:464.5pt;margin-top:8.05pt;width:75.05pt;height:18.45pt;z-index:251644416" o:allowincell="f" filled="f" stroked="f" strokecolor="lime" strokeweight=".25pt">
            <v:textbox inset="0,0,0,0">
              <w:txbxContent>
                <w:p w14:paraId="57E63F22" w14:textId="77777777" w:rsidR="00ED0739" w:rsidRDefault="00ED0739">
                  <w:pPr>
                    <w:spacing w:line="160" w:lineRule="exact"/>
                    <w:jc w:val="left"/>
                    <w:rPr>
                      <w:rFonts w:cs="Miriam" w:hint="cs"/>
                      <w:noProof/>
                      <w:szCs w:val="18"/>
                      <w:rtl/>
                    </w:rPr>
                  </w:pPr>
                  <w:r>
                    <w:rPr>
                      <w:rFonts w:cs="Miriam"/>
                      <w:szCs w:val="18"/>
                      <w:rtl/>
                    </w:rPr>
                    <w:t>מ</w:t>
                  </w:r>
                  <w:r>
                    <w:rPr>
                      <w:rFonts w:cs="Miriam" w:hint="cs"/>
                      <w:szCs w:val="18"/>
                      <w:rtl/>
                    </w:rPr>
                    <w:t>טרות הרישוי</w:t>
                  </w:r>
                </w:p>
                <w:p w14:paraId="3710F1AA" w14:textId="77777777" w:rsidR="009E60C3" w:rsidRDefault="009E60C3">
                  <w:pPr>
                    <w:spacing w:line="160" w:lineRule="exact"/>
                    <w:jc w:val="left"/>
                    <w:rPr>
                      <w:rFonts w:cs="Miriam" w:hint="cs"/>
                      <w:noProof/>
                      <w:szCs w:val="18"/>
                      <w:rtl/>
                    </w:rPr>
                  </w:pPr>
                  <w:r>
                    <w:rPr>
                      <w:rFonts w:cs="Miriam" w:hint="cs"/>
                      <w:noProof/>
                      <w:szCs w:val="18"/>
                      <w:rtl/>
                    </w:rPr>
                    <w:t>צו תשע"ז-2017</w:t>
                  </w:r>
                </w:p>
              </w:txbxContent>
            </v:textbox>
            <w10:anchorlock/>
          </v:rect>
        </w:pict>
      </w:r>
      <w:r>
        <w:rPr>
          <w:rStyle w:val="big-number"/>
          <w:rtl/>
        </w:rPr>
        <w:t>2</w:t>
      </w:r>
      <w:r w:rsidRPr="009E60C3">
        <w:rPr>
          <w:rStyle w:val="default"/>
          <w:rFonts w:cs="FrankRuehl"/>
          <w:rtl/>
        </w:rPr>
        <w:t>.</w:t>
      </w:r>
      <w:r w:rsidRPr="009E60C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העסקים טעוני רישוי כמפורט בטור ב' בתוספת</w:t>
      </w:r>
      <w:r w:rsidR="004F62F8">
        <w:rPr>
          <w:rStyle w:val="default"/>
          <w:rFonts w:cs="FrankRuehl" w:hint="cs"/>
          <w:rtl/>
        </w:rPr>
        <w:t>,</w:t>
      </w:r>
      <w:r>
        <w:rPr>
          <w:rStyle w:val="default"/>
          <w:rFonts w:cs="FrankRuehl" w:hint="cs"/>
          <w:rtl/>
        </w:rPr>
        <w:t xml:space="preserve"> שמספרם הסידורי כמפורט בטור א' לצדו, סומנו בטור ג'</w:t>
      </w:r>
      <w:r w:rsidR="009E60C3">
        <w:rPr>
          <w:rStyle w:val="default"/>
          <w:rFonts w:cs="FrankRuehl" w:hint="cs"/>
          <w:rtl/>
        </w:rPr>
        <w:t xml:space="preserve"> ב-"+"</w:t>
      </w:r>
      <w:r>
        <w:rPr>
          <w:rStyle w:val="default"/>
          <w:rFonts w:cs="FrankRuehl" w:hint="cs"/>
          <w:rtl/>
        </w:rPr>
        <w:t xml:space="preserve"> לפי מטרות הרישוי העיקריות שלהם, לפי העני</w:t>
      </w:r>
      <w:r w:rsidR="004F62F8">
        <w:rPr>
          <w:rStyle w:val="default"/>
          <w:rFonts w:cs="FrankRuehl" w:hint="cs"/>
          <w:rtl/>
        </w:rPr>
        <w:t>י</w:t>
      </w:r>
      <w:r>
        <w:rPr>
          <w:rStyle w:val="default"/>
          <w:rFonts w:cs="FrankRuehl" w:hint="cs"/>
          <w:rtl/>
        </w:rPr>
        <w:t>ן, כמפורט בסעיף 1(א)(1) עד (5)</w:t>
      </w:r>
      <w:r w:rsidR="009E60C3">
        <w:rPr>
          <w:rStyle w:val="default"/>
          <w:rFonts w:cs="FrankRuehl" w:hint="cs"/>
          <w:rtl/>
        </w:rPr>
        <w:t xml:space="preserve"> ו-(7)</w:t>
      </w:r>
      <w:r>
        <w:rPr>
          <w:rStyle w:val="default"/>
          <w:rFonts w:cs="FrankRuehl" w:hint="cs"/>
          <w:rtl/>
        </w:rPr>
        <w:t xml:space="preserve"> לחוק.</w:t>
      </w:r>
    </w:p>
    <w:p w14:paraId="6A1F680C" w14:textId="77777777" w:rsidR="00FE6AD4" w:rsidRDefault="009E60C3" w:rsidP="004F62F8">
      <w:pPr>
        <w:pStyle w:val="P00"/>
        <w:spacing w:before="72"/>
        <w:ind w:left="0" w:right="1134"/>
        <w:rPr>
          <w:rStyle w:val="default"/>
          <w:rFonts w:cs="FrankRuehl"/>
          <w:rtl/>
        </w:rPr>
      </w:pPr>
      <w:r>
        <w:rPr>
          <w:rtl/>
          <w:lang w:eastAsia="en-US"/>
        </w:rPr>
        <w:pict w14:anchorId="40567859">
          <v:shapetype id="_x0000_t202" coordsize="21600,21600" o:spt="202" path="m,l,21600r21600,l21600,xe">
            <v:stroke joinstyle="miter"/>
            <v:path gradientshapeok="t" o:connecttype="rect"/>
          </v:shapetype>
          <v:shape id="_x0000_s2365" type="#_x0000_t202" style="position:absolute;left:0;text-align:left;margin-left:470.35pt;margin-top:7.1pt;width:1in;height:11.2pt;z-index:251655680" filled="f" stroked="f">
            <v:textbox inset="1mm,0,1mm,0">
              <w:txbxContent>
                <w:p w14:paraId="34854BCD" w14:textId="77777777" w:rsidR="009E60C3" w:rsidRDefault="009E60C3" w:rsidP="009E60C3">
                  <w:pPr>
                    <w:spacing w:line="160" w:lineRule="exact"/>
                    <w:jc w:val="left"/>
                    <w:rPr>
                      <w:rFonts w:cs="Miriam" w:hint="cs"/>
                      <w:noProof/>
                      <w:szCs w:val="18"/>
                      <w:rtl/>
                    </w:rPr>
                  </w:pPr>
                  <w:r>
                    <w:rPr>
                      <w:rFonts w:cs="Miriam" w:hint="cs"/>
                      <w:noProof/>
                      <w:szCs w:val="18"/>
                      <w:rtl/>
                    </w:rPr>
                    <w:t>צו תשע"ז-2017</w:t>
                  </w:r>
                </w:p>
              </w:txbxContent>
            </v:textbox>
            <w10:anchorlock/>
          </v:shape>
        </w:pict>
      </w:r>
      <w:r w:rsidR="00FE6AD4">
        <w:rPr>
          <w:rtl/>
        </w:rPr>
        <w:tab/>
      </w:r>
      <w:r w:rsidR="00FE6AD4">
        <w:rPr>
          <w:rStyle w:val="default"/>
          <w:rFonts w:cs="FrankRuehl"/>
          <w:rtl/>
        </w:rPr>
        <w:t>(</w:t>
      </w:r>
      <w:r w:rsidR="00FE6AD4">
        <w:rPr>
          <w:rStyle w:val="default"/>
          <w:rFonts w:cs="FrankRuehl" w:hint="cs"/>
          <w:rtl/>
        </w:rPr>
        <w:t>ב)</w:t>
      </w:r>
      <w:r w:rsidR="00FE6AD4">
        <w:rPr>
          <w:rStyle w:val="default"/>
          <w:rFonts w:cs="FrankRuehl"/>
          <w:rtl/>
        </w:rPr>
        <w:tab/>
      </w:r>
      <w:r w:rsidR="00FE6AD4">
        <w:rPr>
          <w:rStyle w:val="default"/>
          <w:rFonts w:cs="FrankRuehl" w:hint="cs"/>
          <w:rtl/>
        </w:rPr>
        <w:t>היה עסק כאמור בסעיף קטן (א)</w:t>
      </w:r>
      <w:r w:rsidR="00FE6AD4">
        <w:rPr>
          <w:rStyle w:val="default"/>
          <w:rFonts w:cs="FrankRuehl"/>
          <w:rtl/>
        </w:rPr>
        <w:t xml:space="preserve"> </w:t>
      </w:r>
      <w:r w:rsidR="00FE6AD4">
        <w:rPr>
          <w:rStyle w:val="default"/>
          <w:rFonts w:cs="FrankRuehl" w:hint="cs"/>
          <w:rtl/>
        </w:rPr>
        <w:t xml:space="preserve">טעון רישוי </w:t>
      </w:r>
      <w:r w:rsidR="004F62F8">
        <w:rPr>
          <w:rStyle w:val="default"/>
          <w:rFonts w:cs="FrankRuehl" w:hint="cs"/>
          <w:rtl/>
        </w:rPr>
        <w:t>ב</w:t>
      </w:r>
      <w:r w:rsidR="00FE6AD4">
        <w:rPr>
          <w:rStyle w:val="default"/>
          <w:rFonts w:cs="FrankRuehl" w:hint="cs"/>
          <w:rtl/>
        </w:rPr>
        <w:t>לא אישור,</w:t>
      </w:r>
      <w:r w:rsidR="00FE6AD4">
        <w:rPr>
          <w:rStyle w:val="default"/>
          <w:rFonts w:cs="FrankRuehl"/>
          <w:rtl/>
        </w:rPr>
        <w:t xml:space="preserve"> </w:t>
      </w:r>
      <w:r w:rsidR="00FE6AD4">
        <w:rPr>
          <w:rStyle w:val="default"/>
          <w:rFonts w:cs="FrankRuehl" w:hint="cs"/>
          <w:rtl/>
        </w:rPr>
        <w:t>כאמור בסעיף 6א לחוק, יבוא הסימון</w:t>
      </w:r>
      <w:r>
        <w:rPr>
          <w:rStyle w:val="default"/>
          <w:rFonts w:cs="FrankRuehl" w:hint="cs"/>
          <w:rtl/>
        </w:rPr>
        <w:t xml:space="preserve"> "+"</w:t>
      </w:r>
      <w:r w:rsidR="00FE6AD4">
        <w:rPr>
          <w:rStyle w:val="default"/>
          <w:rFonts w:cs="FrankRuehl" w:hint="cs"/>
          <w:rtl/>
        </w:rPr>
        <w:t xml:space="preserve"> בעמודה הישימה, לפי העני</w:t>
      </w:r>
      <w:r w:rsidR="004F62F8">
        <w:rPr>
          <w:rStyle w:val="default"/>
          <w:rFonts w:cs="FrankRuehl" w:hint="cs"/>
          <w:rtl/>
        </w:rPr>
        <w:t>י</w:t>
      </w:r>
      <w:r w:rsidR="00FE6AD4">
        <w:rPr>
          <w:rStyle w:val="default"/>
          <w:rFonts w:cs="FrankRuehl" w:hint="cs"/>
          <w:rtl/>
        </w:rPr>
        <w:t>ן, שבטור ג' בתוספת, בסוגריים רבועים.</w:t>
      </w:r>
    </w:p>
    <w:p w14:paraId="51E77E15" w14:textId="77777777" w:rsidR="00FE6AD4" w:rsidRDefault="009E60C3" w:rsidP="009E60C3">
      <w:pPr>
        <w:pStyle w:val="P00"/>
        <w:spacing w:before="72"/>
        <w:ind w:left="0" w:right="1134"/>
        <w:rPr>
          <w:rStyle w:val="default"/>
          <w:rFonts w:cs="FrankRuehl" w:hint="cs"/>
          <w:rtl/>
        </w:rPr>
      </w:pPr>
      <w:r>
        <w:rPr>
          <w:rtl/>
          <w:lang w:eastAsia="en-US"/>
        </w:rPr>
        <w:pict w14:anchorId="5053B969">
          <v:shape id="_x0000_s2368" type="#_x0000_t202" style="position:absolute;left:0;text-align:left;margin-left:470.35pt;margin-top:7.1pt;width:1in;height:17.3pt;z-index:251656704" filled="f" stroked="f">
            <v:textbox inset="1mm,0,1mm,0">
              <w:txbxContent>
                <w:p w14:paraId="0838C2EC" w14:textId="77777777" w:rsidR="009E60C3" w:rsidRDefault="009E60C3" w:rsidP="009E60C3">
                  <w:pPr>
                    <w:spacing w:line="160" w:lineRule="exact"/>
                    <w:jc w:val="left"/>
                    <w:rPr>
                      <w:rFonts w:cs="Miriam"/>
                      <w:noProof/>
                      <w:szCs w:val="18"/>
                      <w:rtl/>
                    </w:rPr>
                  </w:pPr>
                  <w:r>
                    <w:rPr>
                      <w:rFonts w:cs="Miriam" w:hint="cs"/>
                      <w:noProof/>
                      <w:szCs w:val="18"/>
                      <w:rtl/>
                    </w:rPr>
                    <w:t>צו תשע"ז-2017</w:t>
                  </w:r>
                </w:p>
                <w:p w14:paraId="049A9FE5" w14:textId="77777777" w:rsidR="00376B28" w:rsidRDefault="00376B28" w:rsidP="009E60C3">
                  <w:pPr>
                    <w:spacing w:line="160" w:lineRule="exact"/>
                    <w:jc w:val="left"/>
                    <w:rPr>
                      <w:rFonts w:cs="Miriam" w:hint="cs"/>
                      <w:noProof/>
                      <w:szCs w:val="18"/>
                      <w:rtl/>
                    </w:rPr>
                  </w:pPr>
                  <w:r>
                    <w:rPr>
                      <w:rFonts w:cs="Miriam" w:hint="cs"/>
                      <w:noProof/>
                      <w:szCs w:val="18"/>
                      <w:rtl/>
                    </w:rPr>
                    <w:t>צו תשע"ט-2018</w:t>
                  </w:r>
                </w:p>
              </w:txbxContent>
            </v:textbox>
            <w10:anchorlock/>
          </v:shape>
        </w:pict>
      </w:r>
      <w:r w:rsidR="00FE6AD4">
        <w:rPr>
          <w:rtl/>
        </w:rPr>
        <w:tab/>
      </w:r>
      <w:r w:rsidR="00FE6AD4">
        <w:rPr>
          <w:rStyle w:val="default"/>
          <w:rFonts w:cs="FrankRuehl"/>
          <w:rtl/>
        </w:rPr>
        <w:t>(</w:t>
      </w:r>
      <w:r w:rsidR="00FE6AD4">
        <w:rPr>
          <w:rStyle w:val="default"/>
          <w:rFonts w:cs="FrankRuehl" w:hint="cs"/>
          <w:rtl/>
        </w:rPr>
        <w:t>ג)</w:t>
      </w:r>
      <w:r w:rsidR="00FE6AD4">
        <w:rPr>
          <w:rStyle w:val="default"/>
          <w:rFonts w:cs="FrankRuehl"/>
          <w:rtl/>
        </w:rPr>
        <w:tab/>
      </w:r>
      <w:r w:rsidR="00FE6AD4">
        <w:rPr>
          <w:rStyle w:val="default"/>
          <w:rFonts w:cs="FrankRuehl" w:hint="cs"/>
          <w:rtl/>
        </w:rPr>
        <w:t xml:space="preserve">עסק מן המפורטים בתוספת טעון רישוי גם למטרת קיום </w:t>
      </w:r>
      <w:r w:rsidR="00376B28" w:rsidRPr="00376B28">
        <w:rPr>
          <w:rStyle w:val="default"/>
          <w:rFonts w:cs="FrankRuehl" w:hint="cs"/>
          <w:rtl/>
        </w:rPr>
        <w:t>תכליות דיני התכנון והבנייה</w:t>
      </w:r>
      <w:r w:rsidR="00FE6AD4">
        <w:rPr>
          <w:rStyle w:val="default"/>
          <w:rFonts w:cs="FrankRuehl" w:hint="cs"/>
          <w:rtl/>
        </w:rPr>
        <w:t>.</w:t>
      </w:r>
    </w:p>
    <w:p w14:paraId="38DCD0C8" w14:textId="77777777" w:rsidR="009E60C3" w:rsidRPr="00920E01" w:rsidRDefault="009E60C3" w:rsidP="009E60C3">
      <w:pPr>
        <w:pStyle w:val="P00"/>
        <w:spacing w:before="0"/>
        <w:ind w:left="0" w:right="1134"/>
        <w:rPr>
          <w:rStyle w:val="default"/>
          <w:rFonts w:cs="FrankRuehl" w:hint="cs"/>
          <w:vanish/>
          <w:color w:val="FF0000"/>
          <w:szCs w:val="20"/>
          <w:shd w:val="clear" w:color="auto" w:fill="FFFF99"/>
          <w:rtl/>
        </w:rPr>
      </w:pPr>
      <w:bookmarkStart w:id="2" w:name="Rov19"/>
      <w:r w:rsidRPr="00920E01">
        <w:rPr>
          <w:rStyle w:val="default"/>
          <w:rFonts w:cs="FrankRuehl" w:hint="cs"/>
          <w:vanish/>
          <w:color w:val="FF0000"/>
          <w:szCs w:val="20"/>
          <w:shd w:val="clear" w:color="auto" w:fill="FFFF99"/>
          <w:rtl/>
        </w:rPr>
        <w:t>מיום 1.1.2017</w:t>
      </w:r>
    </w:p>
    <w:p w14:paraId="0A426ABE" w14:textId="77777777" w:rsidR="009E60C3" w:rsidRPr="00920E01" w:rsidRDefault="009E60C3" w:rsidP="009E60C3">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תשע"ז-2017</w:t>
      </w:r>
    </w:p>
    <w:p w14:paraId="3105A595" w14:textId="77777777" w:rsidR="009E60C3" w:rsidRPr="00920E01" w:rsidRDefault="009E60C3" w:rsidP="009E60C3">
      <w:pPr>
        <w:pStyle w:val="P00"/>
        <w:spacing w:before="0"/>
        <w:ind w:left="0" w:right="1134"/>
        <w:rPr>
          <w:rStyle w:val="default"/>
          <w:rFonts w:cs="FrankRuehl" w:hint="cs"/>
          <w:vanish/>
          <w:szCs w:val="20"/>
          <w:shd w:val="clear" w:color="auto" w:fill="FFFF99"/>
          <w:rtl/>
        </w:rPr>
      </w:pPr>
      <w:hyperlink r:id="rId6" w:history="1">
        <w:r w:rsidRPr="00920E01">
          <w:rPr>
            <w:rStyle w:val="Hyperlink"/>
            <w:rFonts w:hint="cs"/>
            <w:vanish/>
            <w:szCs w:val="20"/>
            <w:shd w:val="clear" w:color="auto" w:fill="FFFF99"/>
            <w:rtl/>
          </w:rPr>
          <w:t>ק"ת תשע"ז מס' 7785</w:t>
        </w:r>
      </w:hyperlink>
      <w:r w:rsidRPr="00920E01">
        <w:rPr>
          <w:rStyle w:val="default"/>
          <w:rFonts w:cs="FrankRuehl" w:hint="cs"/>
          <w:vanish/>
          <w:szCs w:val="20"/>
          <w:shd w:val="clear" w:color="auto" w:fill="FFFF99"/>
          <w:rtl/>
        </w:rPr>
        <w:t xml:space="preserve"> מיום 1.3.2017 עמ' 780</w:t>
      </w:r>
    </w:p>
    <w:p w14:paraId="40AE2590" w14:textId="77777777" w:rsidR="009E60C3" w:rsidRPr="00920E01" w:rsidRDefault="009E60C3" w:rsidP="009E60C3">
      <w:pPr>
        <w:pStyle w:val="P00"/>
        <w:ind w:left="0" w:right="1134"/>
        <w:rPr>
          <w:rStyle w:val="default"/>
          <w:rFonts w:cs="FrankRuehl"/>
          <w:vanish/>
          <w:sz w:val="22"/>
          <w:szCs w:val="22"/>
          <w:shd w:val="clear" w:color="auto" w:fill="FFFF99"/>
          <w:rtl/>
        </w:rPr>
      </w:pPr>
      <w:r w:rsidRPr="00920E01">
        <w:rPr>
          <w:rStyle w:val="default"/>
          <w:rFonts w:cs="FrankRuehl"/>
          <w:vanish/>
          <w:sz w:val="22"/>
          <w:szCs w:val="22"/>
          <w:shd w:val="clear" w:color="auto" w:fill="FFFF99"/>
          <w:rtl/>
        </w:rPr>
        <w:t>2.</w:t>
      </w:r>
      <w:r w:rsidRPr="00920E01">
        <w:rPr>
          <w:rStyle w:val="default"/>
          <w:rFonts w:cs="FrankRuehl"/>
          <w:vanish/>
          <w:sz w:val="22"/>
          <w:szCs w:val="22"/>
          <w:shd w:val="clear" w:color="auto" w:fill="FFFF99"/>
          <w:rtl/>
        </w:rPr>
        <w:tab/>
        <w:t>(</w:t>
      </w:r>
      <w:r w:rsidRPr="00920E01">
        <w:rPr>
          <w:rStyle w:val="default"/>
          <w:rFonts w:cs="FrankRuehl" w:hint="cs"/>
          <w:vanish/>
          <w:sz w:val="22"/>
          <w:szCs w:val="22"/>
          <w:shd w:val="clear" w:color="auto" w:fill="FFFF99"/>
          <w:rtl/>
        </w:rPr>
        <w:t>א)</w:t>
      </w:r>
      <w:r w:rsidRPr="00920E01">
        <w:rPr>
          <w:rStyle w:val="default"/>
          <w:rFonts w:cs="FrankRuehl"/>
          <w:vanish/>
          <w:sz w:val="22"/>
          <w:szCs w:val="22"/>
          <w:shd w:val="clear" w:color="auto" w:fill="FFFF99"/>
          <w:rtl/>
        </w:rPr>
        <w:tab/>
      </w:r>
      <w:r w:rsidRPr="00920E01">
        <w:rPr>
          <w:rStyle w:val="default"/>
          <w:rFonts w:cs="FrankRuehl" w:hint="cs"/>
          <w:vanish/>
          <w:sz w:val="22"/>
          <w:szCs w:val="22"/>
          <w:shd w:val="clear" w:color="auto" w:fill="FFFF99"/>
          <w:rtl/>
        </w:rPr>
        <w:t xml:space="preserve">העסקים טעוני רישוי כמפורט בטור ב' בתוספת, שמספרם הסידורי כמפורט בטור א' לצדו, סומנו בטור ג' </w:t>
      </w:r>
      <w:r w:rsidRPr="00920E01">
        <w:rPr>
          <w:rStyle w:val="default"/>
          <w:rFonts w:cs="FrankRuehl" w:hint="cs"/>
          <w:vanish/>
          <w:sz w:val="22"/>
          <w:szCs w:val="22"/>
          <w:u w:val="single"/>
          <w:shd w:val="clear" w:color="auto" w:fill="FFFF99"/>
          <w:rtl/>
        </w:rPr>
        <w:t>ב-"+"</w:t>
      </w:r>
      <w:r w:rsidRPr="00920E01">
        <w:rPr>
          <w:rStyle w:val="default"/>
          <w:rFonts w:cs="FrankRuehl" w:hint="cs"/>
          <w:vanish/>
          <w:sz w:val="22"/>
          <w:szCs w:val="22"/>
          <w:shd w:val="clear" w:color="auto" w:fill="FFFF99"/>
          <w:rtl/>
        </w:rPr>
        <w:t xml:space="preserve"> לפי מטרות הרישוי העיקריות שלהם, לפי העניין, </w:t>
      </w:r>
      <w:r w:rsidRPr="00920E01">
        <w:rPr>
          <w:rStyle w:val="default"/>
          <w:rFonts w:cs="FrankRuehl" w:hint="cs"/>
          <w:strike/>
          <w:vanish/>
          <w:sz w:val="22"/>
          <w:szCs w:val="22"/>
          <w:shd w:val="clear" w:color="auto" w:fill="FFFF99"/>
          <w:rtl/>
        </w:rPr>
        <w:t>כמפורט בסעיף 1(א)(1) עד (5) לחוק</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כמפורט בסעיף 1(א)(1) עד (5) ו-(7) לחוק</w:t>
      </w:r>
      <w:r w:rsidRPr="00920E01">
        <w:rPr>
          <w:rStyle w:val="default"/>
          <w:rFonts w:cs="FrankRuehl" w:hint="cs"/>
          <w:vanish/>
          <w:sz w:val="22"/>
          <w:szCs w:val="22"/>
          <w:shd w:val="clear" w:color="auto" w:fill="FFFF99"/>
          <w:rtl/>
        </w:rPr>
        <w:t>.</w:t>
      </w:r>
    </w:p>
    <w:p w14:paraId="73E3D662" w14:textId="77777777" w:rsidR="009E60C3" w:rsidRPr="00920E01" w:rsidRDefault="009E60C3" w:rsidP="009E60C3">
      <w:pPr>
        <w:pStyle w:val="P00"/>
        <w:spacing w:before="0"/>
        <w:ind w:left="0" w:right="1134"/>
        <w:rPr>
          <w:rStyle w:val="default"/>
          <w:rFonts w:cs="FrankRuehl"/>
          <w:vanish/>
          <w:sz w:val="22"/>
          <w:szCs w:val="22"/>
          <w:shd w:val="clear" w:color="auto" w:fill="FFFF99"/>
          <w:rtl/>
        </w:rPr>
      </w:pPr>
      <w:r w:rsidRPr="00920E01">
        <w:rPr>
          <w:vanish/>
          <w:sz w:val="22"/>
          <w:szCs w:val="22"/>
          <w:shd w:val="clear" w:color="auto" w:fill="FFFF99"/>
          <w:rtl/>
        </w:rPr>
        <w:tab/>
      </w:r>
      <w:r w:rsidRPr="00920E01">
        <w:rPr>
          <w:rStyle w:val="default"/>
          <w:rFonts w:cs="FrankRuehl"/>
          <w:vanish/>
          <w:sz w:val="22"/>
          <w:szCs w:val="22"/>
          <w:shd w:val="clear" w:color="auto" w:fill="FFFF99"/>
          <w:rtl/>
        </w:rPr>
        <w:t>(</w:t>
      </w:r>
      <w:r w:rsidRPr="00920E01">
        <w:rPr>
          <w:rStyle w:val="default"/>
          <w:rFonts w:cs="FrankRuehl" w:hint="cs"/>
          <w:vanish/>
          <w:sz w:val="22"/>
          <w:szCs w:val="22"/>
          <w:shd w:val="clear" w:color="auto" w:fill="FFFF99"/>
          <w:rtl/>
        </w:rPr>
        <w:t>ב)</w:t>
      </w:r>
      <w:r w:rsidRPr="00920E01">
        <w:rPr>
          <w:rStyle w:val="default"/>
          <w:rFonts w:cs="FrankRuehl"/>
          <w:vanish/>
          <w:sz w:val="22"/>
          <w:szCs w:val="22"/>
          <w:shd w:val="clear" w:color="auto" w:fill="FFFF99"/>
          <w:rtl/>
        </w:rPr>
        <w:tab/>
      </w:r>
      <w:r w:rsidRPr="00920E01">
        <w:rPr>
          <w:rStyle w:val="default"/>
          <w:rFonts w:cs="FrankRuehl" w:hint="cs"/>
          <w:vanish/>
          <w:sz w:val="22"/>
          <w:szCs w:val="22"/>
          <w:shd w:val="clear" w:color="auto" w:fill="FFFF99"/>
          <w:rtl/>
        </w:rPr>
        <w:t>היה עסק כאמור בסעיף קטן (א)</w:t>
      </w:r>
      <w:r w:rsidRPr="00920E01">
        <w:rPr>
          <w:rStyle w:val="default"/>
          <w:rFonts w:cs="FrankRuehl"/>
          <w:vanish/>
          <w:sz w:val="22"/>
          <w:szCs w:val="22"/>
          <w:shd w:val="clear" w:color="auto" w:fill="FFFF99"/>
          <w:rtl/>
        </w:rPr>
        <w:t xml:space="preserve"> </w:t>
      </w:r>
      <w:r w:rsidRPr="00920E01">
        <w:rPr>
          <w:rStyle w:val="default"/>
          <w:rFonts w:cs="FrankRuehl" w:hint="cs"/>
          <w:vanish/>
          <w:sz w:val="22"/>
          <w:szCs w:val="22"/>
          <w:shd w:val="clear" w:color="auto" w:fill="FFFF99"/>
          <w:rtl/>
        </w:rPr>
        <w:t>טעון רישוי בלא אישור,</w:t>
      </w:r>
      <w:r w:rsidRPr="00920E01">
        <w:rPr>
          <w:rStyle w:val="default"/>
          <w:rFonts w:cs="FrankRuehl"/>
          <w:vanish/>
          <w:sz w:val="22"/>
          <w:szCs w:val="22"/>
          <w:shd w:val="clear" w:color="auto" w:fill="FFFF99"/>
          <w:rtl/>
        </w:rPr>
        <w:t xml:space="preserve"> </w:t>
      </w:r>
      <w:r w:rsidRPr="00920E01">
        <w:rPr>
          <w:rStyle w:val="default"/>
          <w:rFonts w:cs="FrankRuehl" w:hint="cs"/>
          <w:vanish/>
          <w:sz w:val="22"/>
          <w:szCs w:val="22"/>
          <w:shd w:val="clear" w:color="auto" w:fill="FFFF99"/>
          <w:rtl/>
        </w:rPr>
        <w:t xml:space="preserve">כאמור בסעיף 6א לחוק, יבוא הסימון </w:t>
      </w:r>
      <w:r w:rsidRPr="00920E01">
        <w:rPr>
          <w:rStyle w:val="default"/>
          <w:rFonts w:cs="FrankRuehl" w:hint="cs"/>
          <w:vanish/>
          <w:sz w:val="22"/>
          <w:szCs w:val="22"/>
          <w:u w:val="single"/>
          <w:shd w:val="clear" w:color="auto" w:fill="FFFF99"/>
          <w:rtl/>
        </w:rPr>
        <w:t>"+"</w:t>
      </w:r>
      <w:r w:rsidRPr="00920E01">
        <w:rPr>
          <w:rStyle w:val="default"/>
          <w:rFonts w:cs="FrankRuehl" w:hint="cs"/>
          <w:vanish/>
          <w:sz w:val="22"/>
          <w:szCs w:val="22"/>
          <w:shd w:val="clear" w:color="auto" w:fill="FFFF99"/>
          <w:rtl/>
        </w:rPr>
        <w:t xml:space="preserve"> בעמודה הישימה, לפי העניין, שבטור ג' בתוספת, בסוגריים רבועים.</w:t>
      </w:r>
    </w:p>
    <w:p w14:paraId="06A45BFA" w14:textId="77777777" w:rsidR="009E60C3" w:rsidRPr="00920E01" w:rsidRDefault="009E60C3" w:rsidP="009E60C3">
      <w:pPr>
        <w:pStyle w:val="P00"/>
        <w:spacing w:before="0"/>
        <w:ind w:left="0" w:right="1134"/>
        <w:rPr>
          <w:rStyle w:val="default"/>
          <w:rFonts w:cs="FrankRuehl"/>
          <w:vanish/>
          <w:sz w:val="22"/>
          <w:szCs w:val="22"/>
          <w:shd w:val="clear" w:color="auto" w:fill="FFFF99"/>
          <w:rtl/>
        </w:rPr>
      </w:pPr>
      <w:r w:rsidRPr="00920E01">
        <w:rPr>
          <w:vanish/>
          <w:sz w:val="22"/>
          <w:szCs w:val="22"/>
          <w:shd w:val="clear" w:color="auto" w:fill="FFFF99"/>
          <w:rtl/>
        </w:rPr>
        <w:tab/>
      </w:r>
      <w:r w:rsidRPr="00920E01">
        <w:rPr>
          <w:rStyle w:val="default"/>
          <w:rFonts w:cs="FrankRuehl"/>
          <w:vanish/>
          <w:sz w:val="22"/>
          <w:szCs w:val="22"/>
          <w:shd w:val="clear" w:color="auto" w:fill="FFFF99"/>
          <w:rtl/>
        </w:rPr>
        <w:t>(</w:t>
      </w:r>
      <w:r w:rsidRPr="00920E01">
        <w:rPr>
          <w:rStyle w:val="default"/>
          <w:rFonts w:cs="FrankRuehl" w:hint="cs"/>
          <w:vanish/>
          <w:sz w:val="22"/>
          <w:szCs w:val="22"/>
          <w:shd w:val="clear" w:color="auto" w:fill="FFFF99"/>
          <w:rtl/>
        </w:rPr>
        <w:t>ג)</w:t>
      </w:r>
      <w:r w:rsidRPr="00920E01">
        <w:rPr>
          <w:rStyle w:val="default"/>
          <w:rFonts w:cs="FrankRuehl"/>
          <w:vanish/>
          <w:sz w:val="22"/>
          <w:szCs w:val="22"/>
          <w:shd w:val="clear" w:color="auto" w:fill="FFFF99"/>
          <w:rtl/>
        </w:rPr>
        <w:tab/>
      </w:r>
      <w:r w:rsidRPr="00920E01">
        <w:rPr>
          <w:rStyle w:val="default"/>
          <w:rFonts w:cs="FrankRuehl" w:hint="cs"/>
          <w:vanish/>
          <w:sz w:val="22"/>
          <w:szCs w:val="22"/>
          <w:shd w:val="clear" w:color="auto" w:fill="FFFF99"/>
          <w:rtl/>
        </w:rPr>
        <w:t xml:space="preserve">עסק מן המפורטים בתוספת טעון רישוי גם למטרת קיום הדינים הנוגעים לתכנון ולבנייה </w:t>
      </w:r>
      <w:r w:rsidRPr="00920E01">
        <w:rPr>
          <w:rStyle w:val="default"/>
          <w:rFonts w:cs="FrankRuehl" w:hint="cs"/>
          <w:strike/>
          <w:vanish/>
          <w:sz w:val="22"/>
          <w:szCs w:val="22"/>
          <w:shd w:val="clear" w:color="auto" w:fill="FFFF99"/>
          <w:rtl/>
        </w:rPr>
        <w:t>ולשירותי כבאות</w:t>
      </w:r>
      <w:r w:rsidRPr="00920E01">
        <w:rPr>
          <w:rStyle w:val="default"/>
          <w:rFonts w:cs="FrankRuehl" w:hint="cs"/>
          <w:vanish/>
          <w:sz w:val="22"/>
          <w:szCs w:val="22"/>
          <w:shd w:val="clear" w:color="auto" w:fill="FFFF99"/>
          <w:rtl/>
        </w:rPr>
        <w:t>.</w:t>
      </w:r>
    </w:p>
    <w:p w14:paraId="6A69285C" w14:textId="77777777" w:rsidR="00376B28" w:rsidRPr="00920E01" w:rsidRDefault="00376B28" w:rsidP="009E60C3">
      <w:pPr>
        <w:pStyle w:val="P00"/>
        <w:spacing w:before="0"/>
        <w:ind w:left="0" w:right="1134"/>
        <w:rPr>
          <w:rStyle w:val="default"/>
          <w:rFonts w:cs="FrankRuehl"/>
          <w:vanish/>
          <w:szCs w:val="20"/>
          <w:shd w:val="clear" w:color="auto" w:fill="FFFF99"/>
          <w:rtl/>
        </w:rPr>
      </w:pPr>
    </w:p>
    <w:p w14:paraId="5F3E4782" w14:textId="77777777" w:rsidR="00376B28" w:rsidRPr="00920E01" w:rsidRDefault="00376B28" w:rsidP="009E60C3">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1.1.2019</w:t>
      </w:r>
    </w:p>
    <w:p w14:paraId="734A2A41" w14:textId="77777777" w:rsidR="00376B28" w:rsidRPr="00920E01" w:rsidRDefault="00376B28" w:rsidP="009E60C3">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תשע"ט-2018</w:t>
      </w:r>
    </w:p>
    <w:p w14:paraId="7F43EC41" w14:textId="77777777" w:rsidR="00376B28" w:rsidRPr="00920E01" w:rsidRDefault="00376B28" w:rsidP="009E60C3">
      <w:pPr>
        <w:pStyle w:val="P00"/>
        <w:spacing w:before="0"/>
        <w:ind w:left="0" w:right="1134"/>
        <w:rPr>
          <w:rStyle w:val="default"/>
          <w:rFonts w:cs="FrankRuehl"/>
          <w:vanish/>
          <w:szCs w:val="20"/>
          <w:shd w:val="clear" w:color="auto" w:fill="FFFF99"/>
          <w:rtl/>
        </w:rPr>
      </w:pPr>
      <w:hyperlink r:id="rId7" w:history="1">
        <w:r w:rsidRPr="00920E01">
          <w:rPr>
            <w:rStyle w:val="Hyperlink"/>
            <w:rFonts w:hint="cs"/>
            <w:vanish/>
            <w:szCs w:val="20"/>
            <w:shd w:val="clear" w:color="auto" w:fill="FFFF99"/>
            <w:rtl/>
          </w:rPr>
          <w:t>ק"ת תשע"ט מס' 8133</w:t>
        </w:r>
      </w:hyperlink>
      <w:r w:rsidRPr="00920E01">
        <w:rPr>
          <w:rStyle w:val="default"/>
          <w:rFonts w:cs="FrankRuehl" w:hint="cs"/>
          <w:vanish/>
          <w:szCs w:val="20"/>
          <w:shd w:val="clear" w:color="auto" w:fill="FFFF99"/>
          <w:rtl/>
        </w:rPr>
        <w:t xml:space="preserve"> מיום 30.12.2018 עמ' 1600</w:t>
      </w:r>
    </w:p>
    <w:p w14:paraId="6BCB8880" w14:textId="77777777" w:rsidR="00376B28" w:rsidRPr="00376B28" w:rsidRDefault="00376B28" w:rsidP="00376B28">
      <w:pPr>
        <w:pStyle w:val="P00"/>
        <w:ind w:left="0" w:right="1134"/>
        <w:rPr>
          <w:rStyle w:val="default"/>
          <w:rFonts w:cs="FrankRuehl"/>
          <w:sz w:val="2"/>
          <w:szCs w:val="2"/>
          <w:shd w:val="clear" w:color="auto" w:fill="FFFF99"/>
          <w:rtl/>
        </w:rPr>
      </w:pPr>
      <w:r w:rsidRPr="00920E01">
        <w:rPr>
          <w:vanish/>
          <w:sz w:val="22"/>
          <w:szCs w:val="22"/>
          <w:shd w:val="clear" w:color="auto" w:fill="FFFF99"/>
          <w:rtl/>
        </w:rPr>
        <w:tab/>
      </w:r>
      <w:r w:rsidRPr="00920E01">
        <w:rPr>
          <w:rStyle w:val="default"/>
          <w:rFonts w:cs="FrankRuehl"/>
          <w:vanish/>
          <w:sz w:val="22"/>
          <w:szCs w:val="22"/>
          <w:shd w:val="clear" w:color="auto" w:fill="FFFF99"/>
          <w:rtl/>
        </w:rPr>
        <w:t>(</w:t>
      </w:r>
      <w:r w:rsidRPr="00920E01">
        <w:rPr>
          <w:rStyle w:val="default"/>
          <w:rFonts w:cs="FrankRuehl" w:hint="cs"/>
          <w:vanish/>
          <w:sz w:val="22"/>
          <w:szCs w:val="22"/>
          <w:shd w:val="clear" w:color="auto" w:fill="FFFF99"/>
          <w:rtl/>
        </w:rPr>
        <w:t>ג)</w:t>
      </w:r>
      <w:r w:rsidRPr="00920E01">
        <w:rPr>
          <w:rStyle w:val="default"/>
          <w:rFonts w:cs="FrankRuehl"/>
          <w:vanish/>
          <w:sz w:val="22"/>
          <w:szCs w:val="22"/>
          <w:shd w:val="clear" w:color="auto" w:fill="FFFF99"/>
          <w:rtl/>
        </w:rPr>
        <w:tab/>
      </w:r>
      <w:r w:rsidRPr="00920E01">
        <w:rPr>
          <w:rStyle w:val="default"/>
          <w:rFonts w:cs="FrankRuehl" w:hint="cs"/>
          <w:vanish/>
          <w:sz w:val="22"/>
          <w:szCs w:val="22"/>
          <w:shd w:val="clear" w:color="auto" w:fill="FFFF99"/>
          <w:rtl/>
        </w:rPr>
        <w:t xml:space="preserve">עסק מן המפורטים בתוספת טעון רישוי גם למטרת </w:t>
      </w:r>
      <w:r w:rsidRPr="00920E01">
        <w:rPr>
          <w:rStyle w:val="default"/>
          <w:rFonts w:cs="FrankRuehl" w:hint="cs"/>
          <w:strike/>
          <w:vanish/>
          <w:sz w:val="22"/>
          <w:szCs w:val="22"/>
          <w:shd w:val="clear" w:color="auto" w:fill="FFFF99"/>
          <w:rtl/>
        </w:rPr>
        <w:t>קיום הדינים הנוגעים לתכנון ולבנייה</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קיום תכליות דיני התכנון והבנייה</w:t>
      </w:r>
      <w:r w:rsidRPr="00920E01">
        <w:rPr>
          <w:rStyle w:val="default"/>
          <w:rFonts w:cs="FrankRuehl" w:hint="cs"/>
          <w:vanish/>
          <w:sz w:val="22"/>
          <w:szCs w:val="22"/>
          <w:shd w:val="clear" w:color="auto" w:fill="FFFF99"/>
          <w:rtl/>
        </w:rPr>
        <w:t>.</w:t>
      </w:r>
      <w:bookmarkEnd w:id="2"/>
    </w:p>
    <w:p w14:paraId="7A407F52" w14:textId="77777777" w:rsidR="009E60C3" w:rsidRDefault="009E60C3" w:rsidP="009E60C3">
      <w:pPr>
        <w:pStyle w:val="P00"/>
        <w:spacing w:before="72"/>
        <w:ind w:left="0" w:right="1134"/>
        <w:rPr>
          <w:rStyle w:val="default"/>
          <w:rFonts w:cs="FrankRuehl" w:hint="cs"/>
          <w:rtl/>
        </w:rPr>
      </w:pPr>
      <w:bookmarkStart w:id="3" w:name="Seif11"/>
      <w:bookmarkEnd w:id="3"/>
      <w:r>
        <w:rPr>
          <w:lang w:val="he-IL"/>
        </w:rPr>
        <w:pict w14:anchorId="36FCCB22">
          <v:rect id="_x0000_s2369" style="position:absolute;left:0;text-align:left;margin-left:464.5pt;margin-top:8.05pt;width:75.05pt;height:27.3pt;z-index:251657728" o:allowincell="f" filled="f" stroked="f" strokecolor="lime" strokeweight=".25pt">
            <v:textbox inset="0,0,0,0">
              <w:txbxContent>
                <w:p w14:paraId="5B26E218" w14:textId="77777777" w:rsidR="009E60C3" w:rsidRDefault="009E60C3" w:rsidP="009E60C3">
                  <w:pPr>
                    <w:spacing w:line="160" w:lineRule="exact"/>
                    <w:jc w:val="left"/>
                    <w:rPr>
                      <w:rFonts w:cs="Miriam" w:hint="cs"/>
                      <w:noProof/>
                      <w:szCs w:val="18"/>
                      <w:rtl/>
                    </w:rPr>
                  </w:pPr>
                  <w:r>
                    <w:rPr>
                      <w:rFonts w:cs="Miriam" w:hint="cs"/>
                      <w:szCs w:val="18"/>
                      <w:rtl/>
                    </w:rPr>
                    <w:t>אישור על יסוד תצהיר</w:t>
                  </w:r>
                </w:p>
                <w:p w14:paraId="7DBC9B9D" w14:textId="77777777" w:rsidR="009E60C3" w:rsidRDefault="009E60C3" w:rsidP="009E60C3">
                  <w:pPr>
                    <w:spacing w:line="160" w:lineRule="exact"/>
                    <w:jc w:val="left"/>
                    <w:rPr>
                      <w:rFonts w:cs="Miriam" w:hint="cs"/>
                      <w:noProof/>
                      <w:szCs w:val="18"/>
                      <w:rtl/>
                    </w:rPr>
                  </w:pPr>
                  <w:r>
                    <w:rPr>
                      <w:rFonts w:cs="Miriam" w:hint="cs"/>
                      <w:noProof/>
                      <w:szCs w:val="18"/>
                      <w:rtl/>
                    </w:rPr>
                    <w:t>צו תשע"ז-2017</w:t>
                  </w:r>
                </w:p>
              </w:txbxContent>
            </v:textbox>
            <w10:anchorlock/>
          </v:rect>
        </w:pict>
      </w:r>
      <w:r>
        <w:rPr>
          <w:rStyle w:val="big-number"/>
          <w:rtl/>
        </w:rPr>
        <w:t>2</w:t>
      </w:r>
      <w:r>
        <w:rPr>
          <w:rStyle w:val="default"/>
          <w:rFonts w:cs="FrankRuehl" w:hint="cs"/>
          <w:rtl/>
        </w:rPr>
        <w:t>א</w:t>
      </w:r>
      <w:r w:rsidRPr="009E60C3">
        <w:rPr>
          <w:rStyle w:val="default"/>
          <w:rFonts w:cs="FrankRuehl"/>
          <w:rtl/>
        </w:rPr>
        <w:t>.</w:t>
      </w:r>
      <w:r w:rsidRPr="009E60C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עסק כאמור בסעיף 2(א) עסק שרשות הרישוי תראה אותו כמאושר על יסוד תצהיר מאומת כדין, כאמור בסעיף 6(ג) לחוק, יבוא הסימון "ת'" בעמודה הישימה, לפי העניין, שבטור ג' בתוספת, ואם צוינו לצד הסימון האמור סייגים </w:t>
      </w:r>
      <w:r>
        <w:rPr>
          <w:rStyle w:val="default"/>
          <w:rFonts w:cs="FrankRuehl"/>
          <w:rtl/>
        </w:rPr>
        <w:t>–</w:t>
      </w:r>
      <w:r>
        <w:rPr>
          <w:rStyle w:val="default"/>
          <w:rFonts w:cs="FrankRuehl" w:hint="cs"/>
          <w:rtl/>
        </w:rPr>
        <w:t xml:space="preserve"> בכפוף להם.</w:t>
      </w:r>
    </w:p>
    <w:p w14:paraId="1761717D" w14:textId="77777777" w:rsidR="009E60C3" w:rsidRDefault="009E60C3" w:rsidP="009E60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האמור בסעיף קטן (א) לא יחול לעניין מטרת הרישוי של קיום הדינים הנוגעים </w:t>
      </w:r>
      <w:r w:rsidR="003925D4">
        <w:rPr>
          <w:rStyle w:val="default"/>
          <w:rFonts w:cs="FrankRuehl" w:hint="cs"/>
          <w:rtl/>
        </w:rPr>
        <w:t>לכבאות שבעמודה 7 בטור ג' בתוספת, אם מתקיים בעסק או בחלק ממנו אחד מאלה:</w:t>
      </w:r>
    </w:p>
    <w:p w14:paraId="104B9644" w14:textId="77777777" w:rsidR="003925D4" w:rsidRDefault="003925D4" w:rsidP="003925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נמצא מתחת לקרקע;</w:t>
      </w:r>
    </w:p>
    <w:p w14:paraId="3ED0579D" w14:textId="77777777" w:rsidR="003925D4" w:rsidRDefault="003925D4" w:rsidP="003925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נמצא בקניון כהגדרתו בתוספת;</w:t>
      </w:r>
    </w:p>
    <w:p w14:paraId="59BE029E" w14:textId="77777777" w:rsidR="003925D4" w:rsidRDefault="007203AB" w:rsidP="007203AB">
      <w:pPr>
        <w:pStyle w:val="P00"/>
        <w:spacing w:before="72"/>
        <w:ind w:left="1021" w:right="1134"/>
        <w:rPr>
          <w:rStyle w:val="default"/>
          <w:rFonts w:cs="FrankRuehl" w:hint="cs"/>
          <w:rtl/>
        </w:rPr>
      </w:pPr>
      <w:r>
        <w:rPr>
          <w:rtl/>
          <w:lang w:eastAsia="en-US"/>
        </w:rPr>
        <w:pict w14:anchorId="1B09B6F6">
          <v:shape id="_x0000_s2384" type="#_x0000_t202" style="position:absolute;left:0;text-align:left;margin-left:470.35pt;margin-top:7.1pt;width:1in;height:19.05pt;z-index:251663872" filled="f" stroked="f">
            <v:textbox inset="1mm,0,1mm,0">
              <w:txbxContent>
                <w:p w14:paraId="019EA041" w14:textId="77777777" w:rsidR="007203AB" w:rsidRDefault="007203AB" w:rsidP="007203AB">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w10:anchorlock/>
          </v:shape>
        </w:pict>
      </w:r>
      <w:r>
        <w:rPr>
          <w:rFonts w:hint="cs"/>
          <w:rtl/>
        </w:rPr>
        <w:t>(3)</w:t>
      </w:r>
      <w:r>
        <w:rPr>
          <w:rtl/>
        </w:rPr>
        <w:tab/>
      </w:r>
      <w:r w:rsidR="003925D4">
        <w:rPr>
          <w:rStyle w:val="default"/>
          <w:rFonts w:cs="FrankRuehl" w:hint="cs"/>
          <w:rtl/>
        </w:rPr>
        <w:t>הוא נמצא במרכז מסחרי ששטחו המבונה עולה על 2,000 מ"ר;</w:t>
      </w:r>
    </w:p>
    <w:p w14:paraId="69774668" w14:textId="77777777" w:rsidR="003925D4" w:rsidRDefault="003925D4" w:rsidP="003925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הוא נמצא במבנה המשמש לכמה שימושים שונים, אלא אם כן מתקיימים בעסק </w:t>
      </w:r>
      <w:r>
        <w:rPr>
          <w:rStyle w:val="default"/>
          <w:rFonts w:cs="FrankRuehl" w:hint="cs"/>
          <w:rtl/>
        </w:rPr>
        <w:lastRenderedPageBreak/>
        <w:t>כל אלה:</w:t>
      </w:r>
    </w:p>
    <w:p w14:paraId="1FD4E9E9" w14:textId="77777777" w:rsidR="003925D4" w:rsidRDefault="003925D4" w:rsidP="003925D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נמצא בקומת הכניסה של המבנה;</w:t>
      </w:r>
    </w:p>
    <w:p w14:paraId="461E5939" w14:textId="77777777" w:rsidR="003925D4" w:rsidRDefault="007203AB" w:rsidP="007D276C">
      <w:pPr>
        <w:pStyle w:val="P00"/>
        <w:spacing w:before="72"/>
        <w:ind w:left="1474" w:right="1134"/>
        <w:rPr>
          <w:rStyle w:val="default"/>
          <w:rFonts w:cs="FrankRuehl" w:hint="cs"/>
          <w:rtl/>
        </w:rPr>
      </w:pPr>
      <w:r>
        <w:rPr>
          <w:rtl/>
          <w:lang w:eastAsia="en-US"/>
        </w:rPr>
        <w:pict w14:anchorId="5EBCCC83">
          <v:shape id="_x0000_s2385" type="#_x0000_t202" style="position:absolute;left:0;text-align:left;margin-left:470.35pt;margin-top:7.1pt;width:1in;height:19.05pt;z-index:251664896" filled="f" stroked="f">
            <v:textbox inset="1mm,0,1mm,0">
              <w:txbxContent>
                <w:p w14:paraId="07C01B82" w14:textId="77777777" w:rsidR="007203AB" w:rsidRDefault="007203AB" w:rsidP="007203AB">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w10:anchorlock/>
          </v:shape>
        </w:pict>
      </w:r>
      <w:r>
        <w:rPr>
          <w:rFonts w:hint="cs"/>
          <w:rtl/>
        </w:rPr>
        <w:t>(</w:t>
      </w:r>
      <w:r w:rsidR="007D276C">
        <w:rPr>
          <w:rFonts w:hint="cs"/>
          <w:rtl/>
        </w:rPr>
        <w:t>ב</w:t>
      </w:r>
      <w:r>
        <w:rPr>
          <w:rFonts w:hint="cs"/>
          <w:rtl/>
        </w:rPr>
        <w:t>)</w:t>
      </w:r>
      <w:r>
        <w:rPr>
          <w:rtl/>
        </w:rPr>
        <w:tab/>
      </w:r>
      <w:r w:rsidR="003925D4">
        <w:rPr>
          <w:rStyle w:val="default"/>
          <w:rFonts w:cs="FrankRuehl" w:hint="cs"/>
          <w:rtl/>
        </w:rPr>
        <w:t>שטחו המבונה אינו עולה על 300 מ"ר;</w:t>
      </w:r>
    </w:p>
    <w:p w14:paraId="1551C7C9" w14:textId="77777777" w:rsidR="003925D4" w:rsidRDefault="003925D4" w:rsidP="003925D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אינו מכבסה.</w:t>
      </w:r>
    </w:p>
    <w:p w14:paraId="7D6A28F5" w14:textId="77777777" w:rsidR="009E60C3" w:rsidRPr="00920E01" w:rsidRDefault="009E60C3" w:rsidP="009E60C3">
      <w:pPr>
        <w:pStyle w:val="P00"/>
        <w:spacing w:before="0"/>
        <w:ind w:left="0" w:right="1134"/>
        <w:rPr>
          <w:rStyle w:val="default"/>
          <w:rFonts w:cs="FrankRuehl" w:hint="cs"/>
          <w:vanish/>
          <w:color w:val="FF0000"/>
          <w:szCs w:val="20"/>
          <w:shd w:val="clear" w:color="auto" w:fill="FFFF99"/>
          <w:rtl/>
        </w:rPr>
      </w:pPr>
      <w:bookmarkStart w:id="4" w:name="Rov24"/>
      <w:r w:rsidRPr="00920E01">
        <w:rPr>
          <w:rStyle w:val="default"/>
          <w:rFonts w:cs="FrankRuehl" w:hint="cs"/>
          <w:vanish/>
          <w:color w:val="FF0000"/>
          <w:szCs w:val="20"/>
          <w:shd w:val="clear" w:color="auto" w:fill="FFFF99"/>
          <w:rtl/>
        </w:rPr>
        <w:t>מיום 1.1.2017</w:t>
      </w:r>
    </w:p>
    <w:p w14:paraId="6CB22F05" w14:textId="77777777" w:rsidR="009E60C3" w:rsidRPr="00920E01" w:rsidRDefault="009E60C3" w:rsidP="009E60C3">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תשע"ז-2017</w:t>
      </w:r>
    </w:p>
    <w:p w14:paraId="0AC2C1F0" w14:textId="77777777" w:rsidR="009E60C3" w:rsidRPr="00920E01" w:rsidRDefault="009E60C3" w:rsidP="009E60C3">
      <w:pPr>
        <w:pStyle w:val="P00"/>
        <w:spacing w:before="0"/>
        <w:ind w:left="0" w:right="1134"/>
        <w:rPr>
          <w:rStyle w:val="default"/>
          <w:rFonts w:cs="FrankRuehl" w:hint="cs"/>
          <w:vanish/>
          <w:szCs w:val="20"/>
          <w:shd w:val="clear" w:color="auto" w:fill="FFFF99"/>
          <w:rtl/>
        </w:rPr>
      </w:pPr>
      <w:hyperlink r:id="rId8" w:history="1">
        <w:r w:rsidRPr="00920E01">
          <w:rPr>
            <w:rStyle w:val="Hyperlink"/>
            <w:rFonts w:hint="cs"/>
            <w:vanish/>
            <w:szCs w:val="20"/>
            <w:shd w:val="clear" w:color="auto" w:fill="FFFF99"/>
            <w:rtl/>
          </w:rPr>
          <w:t>ק"ת תשע"ז מס' 7785</w:t>
        </w:r>
      </w:hyperlink>
      <w:r w:rsidRPr="00920E01">
        <w:rPr>
          <w:rStyle w:val="default"/>
          <w:rFonts w:cs="FrankRuehl" w:hint="cs"/>
          <w:vanish/>
          <w:szCs w:val="20"/>
          <w:shd w:val="clear" w:color="auto" w:fill="FFFF99"/>
          <w:rtl/>
        </w:rPr>
        <w:t xml:space="preserve"> מיום 1.3.2017 עמ' 780</w:t>
      </w:r>
    </w:p>
    <w:p w14:paraId="6C96D60C" w14:textId="77777777" w:rsidR="009E60C3" w:rsidRPr="00920E01" w:rsidRDefault="009E60C3" w:rsidP="003925D4">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הוספת סעיף 2א</w:t>
      </w:r>
    </w:p>
    <w:p w14:paraId="719E7D99" w14:textId="77777777" w:rsidR="007203AB" w:rsidRPr="00920E01" w:rsidRDefault="007203AB" w:rsidP="003925D4">
      <w:pPr>
        <w:pStyle w:val="P00"/>
        <w:spacing w:before="0"/>
        <w:ind w:left="0" w:right="1134"/>
        <w:rPr>
          <w:rStyle w:val="default"/>
          <w:rFonts w:cs="FrankRuehl"/>
          <w:vanish/>
          <w:szCs w:val="20"/>
          <w:shd w:val="clear" w:color="auto" w:fill="FFFF99"/>
          <w:rtl/>
        </w:rPr>
      </w:pPr>
    </w:p>
    <w:p w14:paraId="68453E81" w14:textId="77777777" w:rsidR="007203AB" w:rsidRPr="00920E01" w:rsidRDefault="007203AB" w:rsidP="003925D4">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437BD8AB" w14:textId="77777777" w:rsidR="007203AB" w:rsidRPr="00920E01" w:rsidRDefault="007203AB" w:rsidP="003925D4">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0133F0FD" w14:textId="77777777" w:rsidR="007203AB" w:rsidRPr="00920E01" w:rsidRDefault="007203AB" w:rsidP="003925D4">
      <w:pPr>
        <w:pStyle w:val="P00"/>
        <w:spacing w:before="0"/>
        <w:ind w:left="0" w:right="1134"/>
        <w:rPr>
          <w:rStyle w:val="default"/>
          <w:rFonts w:cs="FrankRuehl"/>
          <w:vanish/>
          <w:szCs w:val="20"/>
          <w:shd w:val="clear" w:color="auto" w:fill="FFFF99"/>
          <w:rtl/>
        </w:rPr>
      </w:pPr>
      <w:hyperlink r:id="rId9"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40B0DDB8" w14:textId="77777777" w:rsidR="007203AB" w:rsidRPr="00920E01" w:rsidRDefault="007203AB" w:rsidP="007203AB">
      <w:pPr>
        <w:pStyle w:val="P00"/>
        <w:ind w:left="0" w:right="1134"/>
        <w:rPr>
          <w:rStyle w:val="default"/>
          <w:rFonts w:cs="FrankRuehl"/>
          <w:vanish/>
          <w:sz w:val="22"/>
          <w:szCs w:val="22"/>
          <w:shd w:val="clear" w:color="auto" w:fill="FFFF99"/>
          <w:rtl/>
        </w:rPr>
      </w:pPr>
      <w:r w:rsidRPr="00920E01">
        <w:rPr>
          <w:rStyle w:val="default"/>
          <w:rFonts w:cs="FrankRuehl"/>
          <w:vanish/>
          <w:sz w:val="22"/>
          <w:szCs w:val="22"/>
          <w:shd w:val="clear" w:color="auto" w:fill="FFFF99"/>
          <w:rtl/>
        </w:rPr>
        <w:tab/>
      </w:r>
      <w:r w:rsidRPr="00920E01">
        <w:rPr>
          <w:rStyle w:val="default"/>
          <w:rFonts w:cs="FrankRuehl" w:hint="cs"/>
          <w:vanish/>
          <w:sz w:val="22"/>
          <w:szCs w:val="22"/>
          <w:u w:val="single"/>
          <w:shd w:val="clear" w:color="auto" w:fill="FFFF99"/>
          <w:rtl/>
        </w:rPr>
        <w:t>(א1)</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נקבעה בעמודה 7 בטור ג' בטבלה שבתוספת אפשרות להגשת תצהיר בסייג הנוקב בסך שטח בנוי של העסק במ"ר, לא יחול הסייג האמור על עסק שנמצא כולו תחת כיפת השמיים, והכול אם לא נאמר אחרת.</w:t>
      </w:r>
    </w:p>
    <w:p w14:paraId="5C36C472" w14:textId="77777777" w:rsidR="007203AB" w:rsidRPr="00920E01" w:rsidRDefault="007203AB" w:rsidP="007203AB">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(ב)</w:t>
      </w:r>
      <w:r w:rsidRPr="00920E01">
        <w:rPr>
          <w:rStyle w:val="default"/>
          <w:rFonts w:cs="FrankRuehl" w:hint="cs"/>
          <w:vanish/>
          <w:sz w:val="22"/>
          <w:szCs w:val="22"/>
          <w:shd w:val="clear" w:color="auto" w:fill="FFFF99"/>
          <w:rtl/>
        </w:rPr>
        <w:tab/>
        <w:t>האמור בסעיף קטן (א) לא יחול לעניין מטרת הרישוי של קיום הדינים הנוגעים לכבאות שבעמודה 7 בטור ג' בתוספת, אם מתקיים בעסק או בחלק ממנו אחד מאלה:</w:t>
      </w:r>
    </w:p>
    <w:p w14:paraId="3C1B1E3C" w14:textId="77777777" w:rsidR="007203AB" w:rsidRPr="00920E01" w:rsidRDefault="007203AB" w:rsidP="007203AB">
      <w:pPr>
        <w:pStyle w:val="P00"/>
        <w:spacing w:before="0"/>
        <w:ind w:left="1021"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(1)</w:t>
      </w:r>
      <w:r w:rsidRPr="00920E01">
        <w:rPr>
          <w:rStyle w:val="default"/>
          <w:rFonts w:cs="FrankRuehl" w:hint="cs"/>
          <w:vanish/>
          <w:sz w:val="22"/>
          <w:szCs w:val="22"/>
          <w:shd w:val="clear" w:color="auto" w:fill="FFFF99"/>
          <w:rtl/>
        </w:rPr>
        <w:tab/>
        <w:t>הוא נמצא מתחת לקרקע;</w:t>
      </w:r>
    </w:p>
    <w:p w14:paraId="7763AEF2" w14:textId="77777777" w:rsidR="007203AB" w:rsidRPr="00920E01" w:rsidRDefault="007203AB" w:rsidP="007203AB">
      <w:pPr>
        <w:pStyle w:val="P00"/>
        <w:spacing w:before="0"/>
        <w:ind w:left="1021"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(2)</w:t>
      </w:r>
      <w:r w:rsidRPr="00920E01">
        <w:rPr>
          <w:rStyle w:val="default"/>
          <w:rFonts w:cs="FrankRuehl" w:hint="cs"/>
          <w:vanish/>
          <w:sz w:val="22"/>
          <w:szCs w:val="22"/>
          <w:shd w:val="clear" w:color="auto" w:fill="FFFF99"/>
          <w:rtl/>
        </w:rPr>
        <w:tab/>
        <w:t>הוא נמצא בקניון כהגדרתו בתוספת;</w:t>
      </w:r>
    </w:p>
    <w:p w14:paraId="463B813C" w14:textId="77777777" w:rsidR="007203AB" w:rsidRPr="00920E01" w:rsidRDefault="007203AB" w:rsidP="007203AB">
      <w:pPr>
        <w:pStyle w:val="P00"/>
        <w:spacing w:before="0"/>
        <w:ind w:left="1021" w:right="1134"/>
        <w:rPr>
          <w:rStyle w:val="default"/>
          <w:rFonts w:cs="FrankRuehl" w:hint="cs"/>
          <w:strike/>
          <w:vanish/>
          <w:sz w:val="22"/>
          <w:szCs w:val="22"/>
          <w:shd w:val="clear" w:color="auto" w:fill="FFFF99"/>
          <w:rtl/>
        </w:rPr>
      </w:pPr>
      <w:r w:rsidRPr="00920E01">
        <w:rPr>
          <w:rStyle w:val="default"/>
          <w:rFonts w:cs="FrankRuehl" w:hint="cs"/>
          <w:strike/>
          <w:vanish/>
          <w:sz w:val="22"/>
          <w:szCs w:val="22"/>
          <w:shd w:val="clear" w:color="auto" w:fill="FFFF99"/>
          <w:rtl/>
        </w:rPr>
        <w:t>(3)</w:t>
      </w:r>
      <w:r w:rsidRPr="00920E01">
        <w:rPr>
          <w:rStyle w:val="default"/>
          <w:rFonts w:cs="FrankRuehl" w:hint="cs"/>
          <w:strike/>
          <w:vanish/>
          <w:sz w:val="22"/>
          <w:szCs w:val="22"/>
          <w:shd w:val="clear" w:color="auto" w:fill="FFFF99"/>
          <w:rtl/>
        </w:rPr>
        <w:tab/>
        <w:t>הוא נמצא במרכז מסחרי ששטחו המבונה עולה על 2,000 מ"ר;</w:t>
      </w:r>
    </w:p>
    <w:p w14:paraId="73D9B66E" w14:textId="77777777" w:rsidR="007203AB" w:rsidRPr="00920E01" w:rsidRDefault="007203AB" w:rsidP="007203AB">
      <w:pPr>
        <w:pStyle w:val="P00"/>
        <w:spacing w:before="0"/>
        <w:ind w:left="1021" w:right="1134"/>
        <w:rPr>
          <w:rStyle w:val="default"/>
          <w:rFonts w:cs="FrankRuehl"/>
          <w:vanish/>
          <w:sz w:val="22"/>
          <w:szCs w:val="22"/>
          <w:shd w:val="clear" w:color="auto" w:fill="FFFF99"/>
          <w:rtl/>
        </w:rPr>
      </w:pPr>
      <w:r w:rsidRPr="00920E01">
        <w:rPr>
          <w:rStyle w:val="default"/>
          <w:rFonts w:cs="FrankRuehl" w:hint="cs"/>
          <w:vanish/>
          <w:sz w:val="22"/>
          <w:szCs w:val="22"/>
          <w:u w:val="single"/>
          <w:shd w:val="clear" w:color="auto" w:fill="FFFF99"/>
          <w:rtl/>
        </w:rPr>
        <w:t>(3)</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הוא נמצא במרכז מסחרי ששטחו עולה על 5,000 מ"ר או במרכז מסחרי שאין בו חברת ניהול וששטחו עולה על 2,000 מ"ר; בחישוב שטחו של מרכז מסחרי לפי פסקה זו לא יובא בחשבון שטחו של חניון תחת כיפת השמיים;</w:t>
      </w:r>
    </w:p>
    <w:p w14:paraId="02389FC9" w14:textId="77777777" w:rsidR="007203AB" w:rsidRPr="00920E01" w:rsidRDefault="007203AB" w:rsidP="007203AB">
      <w:pPr>
        <w:pStyle w:val="P00"/>
        <w:spacing w:before="0"/>
        <w:ind w:left="1021"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(4)</w:t>
      </w:r>
      <w:r w:rsidRPr="00920E01">
        <w:rPr>
          <w:rStyle w:val="default"/>
          <w:rFonts w:cs="FrankRuehl" w:hint="cs"/>
          <w:vanish/>
          <w:sz w:val="22"/>
          <w:szCs w:val="22"/>
          <w:shd w:val="clear" w:color="auto" w:fill="FFFF99"/>
          <w:rtl/>
        </w:rPr>
        <w:tab/>
        <w:t>הוא נמצא במבנה המשמש לכמה שימושים שונים, אלא אם כן מתקיימים בעסק כל אלה:</w:t>
      </w:r>
    </w:p>
    <w:p w14:paraId="5156A561" w14:textId="77777777" w:rsidR="007203AB" w:rsidRPr="00920E01" w:rsidRDefault="007203AB" w:rsidP="007203AB">
      <w:pPr>
        <w:pStyle w:val="P00"/>
        <w:spacing w:before="0"/>
        <w:ind w:left="1474"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(א)</w:t>
      </w:r>
      <w:r w:rsidRPr="00920E01">
        <w:rPr>
          <w:rStyle w:val="default"/>
          <w:rFonts w:cs="FrankRuehl" w:hint="cs"/>
          <w:vanish/>
          <w:sz w:val="22"/>
          <w:szCs w:val="22"/>
          <w:shd w:val="clear" w:color="auto" w:fill="FFFF99"/>
          <w:rtl/>
        </w:rPr>
        <w:tab/>
        <w:t>הוא נמצא בקומת הכניסה של המבנה;</w:t>
      </w:r>
    </w:p>
    <w:p w14:paraId="04135F66" w14:textId="77777777" w:rsidR="007203AB" w:rsidRPr="00920E01" w:rsidRDefault="007203AB" w:rsidP="007203AB">
      <w:pPr>
        <w:pStyle w:val="P00"/>
        <w:spacing w:before="0"/>
        <w:ind w:left="1474"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(ב)</w:t>
      </w:r>
      <w:r w:rsidRPr="00920E01">
        <w:rPr>
          <w:rStyle w:val="default"/>
          <w:rFonts w:cs="FrankRuehl" w:hint="cs"/>
          <w:vanish/>
          <w:sz w:val="22"/>
          <w:szCs w:val="22"/>
          <w:shd w:val="clear" w:color="auto" w:fill="FFFF99"/>
          <w:rtl/>
        </w:rPr>
        <w:tab/>
        <w:t xml:space="preserve">שטחו </w:t>
      </w:r>
      <w:r w:rsidRPr="00920E01">
        <w:rPr>
          <w:rStyle w:val="default"/>
          <w:rFonts w:cs="FrankRuehl" w:hint="cs"/>
          <w:strike/>
          <w:vanish/>
          <w:sz w:val="22"/>
          <w:szCs w:val="22"/>
          <w:shd w:val="clear" w:color="auto" w:fill="FFFF99"/>
          <w:rtl/>
        </w:rPr>
        <w:t>המבונה</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הבנוי</w:t>
      </w:r>
      <w:r w:rsidRPr="00920E01">
        <w:rPr>
          <w:rStyle w:val="default"/>
          <w:rFonts w:cs="FrankRuehl" w:hint="cs"/>
          <w:vanish/>
          <w:sz w:val="22"/>
          <w:szCs w:val="22"/>
          <w:shd w:val="clear" w:color="auto" w:fill="FFFF99"/>
          <w:rtl/>
        </w:rPr>
        <w:t xml:space="preserve"> אינו עולה על 300 מ"ר;</w:t>
      </w:r>
    </w:p>
    <w:p w14:paraId="763F7869" w14:textId="77777777" w:rsidR="007203AB" w:rsidRPr="00920E01" w:rsidRDefault="007203AB" w:rsidP="007203AB">
      <w:pPr>
        <w:pStyle w:val="P00"/>
        <w:spacing w:before="0"/>
        <w:ind w:left="1474" w:right="1134"/>
        <w:rPr>
          <w:rStyle w:val="default"/>
          <w:rFonts w:cs="FrankRuehl"/>
          <w:vanish/>
          <w:sz w:val="22"/>
          <w:szCs w:val="22"/>
          <w:shd w:val="clear" w:color="auto" w:fill="FFFF99"/>
          <w:rtl/>
        </w:rPr>
      </w:pPr>
      <w:r w:rsidRPr="00920E01">
        <w:rPr>
          <w:rStyle w:val="default"/>
          <w:rFonts w:cs="FrankRuehl" w:hint="cs"/>
          <w:vanish/>
          <w:sz w:val="22"/>
          <w:szCs w:val="22"/>
          <w:shd w:val="clear" w:color="auto" w:fill="FFFF99"/>
          <w:rtl/>
        </w:rPr>
        <w:t>(ג)</w:t>
      </w:r>
      <w:r w:rsidRPr="00920E01">
        <w:rPr>
          <w:rStyle w:val="default"/>
          <w:rFonts w:cs="FrankRuehl" w:hint="cs"/>
          <w:vanish/>
          <w:sz w:val="22"/>
          <w:szCs w:val="22"/>
          <w:shd w:val="clear" w:color="auto" w:fill="FFFF99"/>
          <w:rtl/>
        </w:rPr>
        <w:tab/>
        <w:t>הוא אינו מכבסה.</w:t>
      </w:r>
    </w:p>
    <w:p w14:paraId="7BFB425C" w14:textId="77777777" w:rsidR="007203AB" w:rsidRPr="007D276C" w:rsidRDefault="007203AB" w:rsidP="007D276C">
      <w:pPr>
        <w:pStyle w:val="P00"/>
        <w:spacing w:before="0"/>
        <w:ind w:left="0" w:right="1134"/>
        <w:rPr>
          <w:rStyle w:val="default"/>
          <w:rFonts w:cs="FrankRuehl" w:hint="cs"/>
          <w:sz w:val="2"/>
          <w:szCs w:val="2"/>
          <w:shd w:val="clear" w:color="auto" w:fill="FFFF99"/>
          <w:rtl/>
        </w:rPr>
      </w:pPr>
      <w:r w:rsidRPr="00920E01">
        <w:rPr>
          <w:rStyle w:val="default"/>
          <w:rFonts w:cs="FrankRuehl"/>
          <w:vanish/>
          <w:sz w:val="22"/>
          <w:szCs w:val="22"/>
          <w:shd w:val="clear" w:color="auto" w:fill="FFFF99"/>
          <w:rtl/>
        </w:rPr>
        <w:tab/>
      </w:r>
      <w:r w:rsidRPr="00920E01">
        <w:rPr>
          <w:rStyle w:val="default"/>
          <w:rFonts w:cs="FrankRuehl" w:hint="cs"/>
          <w:vanish/>
          <w:sz w:val="22"/>
          <w:szCs w:val="22"/>
          <w:u w:val="single"/>
          <w:shd w:val="clear" w:color="auto" w:fill="FFFF99"/>
          <w:rtl/>
        </w:rPr>
        <w:t>(ג)</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 xml:space="preserve">בסעיף זה, "שטח" ו"שטח בנוי" </w:t>
      </w:r>
      <w:r w:rsidRPr="00920E01">
        <w:rPr>
          <w:rStyle w:val="default"/>
          <w:rFonts w:cs="FrankRuehl"/>
          <w:vanish/>
          <w:sz w:val="22"/>
          <w:szCs w:val="22"/>
          <w:u w:val="single"/>
          <w:shd w:val="clear" w:color="auto" w:fill="FFFF99"/>
          <w:rtl/>
        </w:rPr>
        <w:t>–</w:t>
      </w:r>
      <w:r w:rsidRPr="00920E01">
        <w:rPr>
          <w:rStyle w:val="default"/>
          <w:rFonts w:cs="FrankRuehl" w:hint="cs"/>
          <w:vanish/>
          <w:sz w:val="22"/>
          <w:szCs w:val="22"/>
          <w:u w:val="single"/>
          <w:shd w:val="clear" w:color="auto" w:fill="FFFF99"/>
          <w:rtl/>
        </w:rPr>
        <w:t xml:space="preserve"> כהגדרתם בתוספת.</w:t>
      </w:r>
      <w:bookmarkEnd w:id="4"/>
    </w:p>
    <w:p w14:paraId="712DCB1D" w14:textId="77777777" w:rsidR="006B4E18" w:rsidRPr="006B4E18" w:rsidRDefault="00FE6AD4" w:rsidP="006B4E18">
      <w:pPr>
        <w:pStyle w:val="P00"/>
        <w:spacing w:before="72"/>
        <w:ind w:left="0" w:right="1134"/>
        <w:rPr>
          <w:rStyle w:val="default"/>
          <w:rFonts w:cs="FrankRuehl"/>
          <w:rtl/>
        </w:rPr>
      </w:pPr>
      <w:bookmarkStart w:id="5" w:name="Seif3"/>
      <w:bookmarkEnd w:id="5"/>
      <w:r>
        <w:rPr>
          <w:lang w:val="he-IL"/>
        </w:rPr>
        <w:pict w14:anchorId="0BFEB2EE">
          <v:rect id="_x0000_s2053" style="position:absolute;left:0;text-align:left;margin-left:464.5pt;margin-top:8.05pt;width:75.05pt;height:30.45pt;z-index:251645440" o:allowincell="f" filled="f" stroked="f" strokecolor="lime" strokeweight=".25pt">
            <v:textbox style="mso-next-textbox:#_x0000_s2053" inset="0,0,0,0">
              <w:txbxContent>
                <w:p w14:paraId="4B5F74D7" w14:textId="77777777" w:rsidR="00ED0739" w:rsidRDefault="00ED0739">
                  <w:pPr>
                    <w:spacing w:line="160" w:lineRule="exact"/>
                    <w:jc w:val="left"/>
                    <w:rPr>
                      <w:rFonts w:cs="Miriam"/>
                      <w:noProof/>
                      <w:szCs w:val="18"/>
                      <w:rtl/>
                    </w:rPr>
                  </w:pPr>
                  <w:r>
                    <w:rPr>
                      <w:rFonts w:cs="Miriam" w:hint="cs"/>
                      <w:szCs w:val="18"/>
                      <w:rtl/>
                    </w:rPr>
                    <w:t>היתר מזורז</w:t>
                  </w:r>
                  <w:r w:rsidR="006B4E18">
                    <w:rPr>
                      <w:rFonts w:cs="Miriam" w:hint="cs"/>
                      <w:noProof/>
                      <w:szCs w:val="18"/>
                      <w:rtl/>
                    </w:rPr>
                    <w:t xml:space="preserve"> ורישיון על יסוד תצהיר</w:t>
                  </w:r>
                </w:p>
                <w:p w14:paraId="281227DC" w14:textId="77777777" w:rsidR="00AD5755" w:rsidRDefault="00AD5755">
                  <w:pPr>
                    <w:spacing w:line="160" w:lineRule="exact"/>
                    <w:jc w:val="left"/>
                    <w:rPr>
                      <w:rFonts w:cs="Miriam" w:hint="cs"/>
                      <w:noProof/>
                      <w:szCs w:val="18"/>
                      <w:rtl/>
                    </w:rPr>
                  </w:pPr>
                  <w:r>
                    <w:rPr>
                      <w:rFonts w:cs="Miriam" w:hint="cs"/>
                      <w:noProof/>
                      <w:szCs w:val="18"/>
                      <w:rtl/>
                    </w:rPr>
                    <w:t>צו תש"ף-2020</w:t>
                  </w:r>
                </w:p>
              </w:txbxContent>
            </v:textbox>
            <w10:anchorlock/>
          </v:rect>
        </w:pict>
      </w:r>
      <w:r>
        <w:rPr>
          <w:rStyle w:val="big-number"/>
          <w:rtl/>
        </w:rPr>
        <w:t>3</w:t>
      </w:r>
      <w:r w:rsidRPr="006B4E18">
        <w:rPr>
          <w:rStyle w:val="default"/>
          <w:rFonts w:cs="FrankRuehl"/>
          <w:rtl/>
        </w:rPr>
        <w:t>.</w:t>
      </w:r>
      <w:r w:rsidRPr="006B4E18">
        <w:rPr>
          <w:rStyle w:val="default"/>
          <w:rFonts w:cs="FrankRuehl"/>
          <w:rtl/>
        </w:rPr>
        <w:tab/>
      </w:r>
      <w:r w:rsidR="006B4E18">
        <w:rPr>
          <w:rStyle w:val="default"/>
          <w:rFonts w:cs="FrankRuehl" w:hint="cs"/>
          <w:rtl/>
        </w:rPr>
        <w:t>(א)</w:t>
      </w:r>
      <w:r w:rsidR="006B4E18">
        <w:rPr>
          <w:rStyle w:val="default"/>
          <w:rFonts w:cs="FrankRuehl"/>
          <w:rtl/>
        </w:rPr>
        <w:tab/>
      </w:r>
      <w:r w:rsidR="006B4E18" w:rsidRPr="006B4E18">
        <w:rPr>
          <w:rStyle w:val="default"/>
          <w:rFonts w:cs="FrankRuehl" w:hint="cs"/>
          <w:rtl/>
        </w:rPr>
        <w:t xml:space="preserve">לעסקים טעוני רישוי המפורטים בטור ב' בתוספת שסומנו בטור ד' לצדו ב-"א'", תיתן רשות הרישוי היתר מזורז א' לפי סעיף 6א1 לחוק, ואם צוינו לצד הסימון האמור סייגים </w:t>
      </w:r>
      <w:r w:rsidR="006B4E18" w:rsidRPr="006B4E18">
        <w:rPr>
          <w:rStyle w:val="default"/>
          <w:rFonts w:cs="FrankRuehl"/>
          <w:rtl/>
        </w:rPr>
        <w:t>–</w:t>
      </w:r>
      <w:r w:rsidR="006B4E18" w:rsidRPr="006B4E18">
        <w:rPr>
          <w:rStyle w:val="default"/>
          <w:rFonts w:cs="FrankRuehl" w:hint="cs"/>
          <w:rtl/>
        </w:rPr>
        <w:t xml:space="preserve"> בכפוף להם.</w:t>
      </w:r>
    </w:p>
    <w:p w14:paraId="04D615F1" w14:textId="77777777" w:rsidR="006B4E18" w:rsidRPr="006B4E18" w:rsidRDefault="006B4E18" w:rsidP="006B4E18">
      <w:pPr>
        <w:pStyle w:val="P00"/>
        <w:spacing w:before="72"/>
        <w:ind w:left="0" w:right="1134"/>
        <w:rPr>
          <w:rStyle w:val="default"/>
          <w:rFonts w:cs="FrankRuehl"/>
          <w:rtl/>
        </w:rPr>
      </w:pPr>
      <w:r w:rsidRPr="006B4E18">
        <w:rPr>
          <w:rStyle w:val="default"/>
          <w:rFonts w:cs="FrankRuehl"/>
          <w:rtl/>
        </w:rPr>
        <w:tab/>
      </w:r>
      <w:r w:rsidRPr="006B4E18">
        <w:rPr>
          <w:rStyle w:val="default"/>
          <w:rFonts w:cs="FrankRuehl" w:hint="cs"/>
          <w:rtl/>
        </w:rPr>
        <w:t>(ב)</w:t>
      </w:r>
      <w:r w:rsidRPr="006B4E18">
        <w:rPr>
          <w:rStyle w:val="default"/>
          <w:rFonts w:cs="FrankRuehl"/>
          <w:rtl/>
        </w:rPr>
        <w:tab/>
      </w:r>
      <w:r w:rsidRPr="006B4E18">
        <w:rPr>
          <w:rStyle w:val="default"/>
          <w:rFonts w:cs="FrankRuehl" w:hint="cs"/>
          <w:rtl/>
        </w:rPr>
        <w:t xml:space="preserve">לעסקים טעוני רישוי המפורטים בטור ב' בתוספת שסומנו בטור ד' לצדו ב-"ב'", תיתן רשות הרישוי היתר מזורז ב' לפי סעיף 6א1 לחוק, ואם צוינו לצד הסימון האמור סייגים </w:t>
      </w:r>
      <w:r w:rsidRPr="006B4E18">
        <w:rPr>
          <w:rStyle w:val="default"/>
          <w:rFonts w:cs="FrankRuehl"/>
          <w:rtl/>
        </w:rPr>
        <w:t>–</w:t>
      </w:r>
      <w:r w:rsidRPr="006B4E18">
        <w:rPr>
          <w:rStyle w:val="default"/>
          <w:rFonts w:cs="FrankRuehl" w:hint="cs"/>
          <w:rtl/>
        </w:rPr>
        <w:t xml:space="preserve"> בכפוף להם.</w:t>
      </w:r>
    </w:p>
    <w:p w14:paraId="24148283" w14:textId="77777777" w:rsidR="006B4E18" w:rsidRPr="006B4E18" w:rsidRDefault="006B4E18" w:rsidP="006B4E18">
      <w:pPr>
        <w:pStyle w:val="P00"/>
        <w:spacing w:before="72"/>
        <w:ind w:left="0" w:right="1134"/>
        <w:rPr>
          <w:rStyle w:val="default"/>
          <w:rFonts w:cs="FrankRuehl"/>
          <w:rtl/>
        </w:rPr>
      </w:pPr>
      <w:r w:rsidRPr="006B4E18">
        <w:rPr>
          <w:rStyle w:val="default"/>
          <w:rFonts w:cs="FrankRuehl"/>
          <w:rtl/>
        </w:rPr>
        <w:tab/>
      </w:r>
      <w:r w:rsidRPr="006B4E18">
        <w:rPr>
          <w:rStyle w:val="default"/>
          <w:rFonts w:cs="FrankRuehl" w:hint="cs"/>
          <w:rtl/>
        </w:rPr>
        <w:t>(ג)</w:t>
      </w:r>
      <w:r w:rsidRPr="006B4E18">
        <w:rPr>
          <w:rStyle w:val="default"/>
          <w:rFonts w:cs="FrankRuehl"/>
          <w:rtl/>
        </w:rPr>
        <w:tab/>
      </w:r>
      <w:r w:rsidRPr="006B4E18">
        <w:rPr>
          <w:rStyle w:val="default"/>
          <w:rFonts w:cs="FrankRuehl" w:hint="cs"/>
          <w:rtl/>
        </w:rPr>
        <w:t xml:space="preserve">לעסקים טעוני רישוי המפורטים בטור ב' בתוספת שסומנו בטור ד' לצדו ב-"ר"ת", תיתן רשות הרישוי רישיון על יסוד תצהיר לפי סעיף 6א3 לחוק, ואם צוינו לצד הסימון האמור סייגים </w:t>
      </w:r>
      <w:r w:rsidRPr="006B4E18">
        <w:rPr>
          <w:rStyle w:val="default"/>
          <w:rFonts w:cs="FrankRuehl"/>
          <w:rtl/>
        </w:rPr>
        <w:t>–</w:t>
      </w:r>
      <w:r w:rsidRPr="006B4E18">
        <w:rPr>
          <w:rStyle w:val="default"/>
          <w:rFonts w:cs="FrankRuehl" w:hint="cs"/>
          <w:rtl/>
        </w:rPr>
        <w:t xml:space="preserve"> בכפוף להם.</w:t>
      </w:r>
    </w:p>
    <w:p w14:paraId="41DFABC3" w14:textId="77777777" w:rsidR="006B4E18" w:rsidRPr="006B4E18" w:rsidRDefault="006B4E18" w:rsidP="006B4E18">
      <w:pPr>
        <w:pStyle w:val="P00"/>
        <w:spacing w:before="72"/>
        <w:ind w:left="0" w:right="1134"/>
        <w:rPr>
          <w:rStyle w:val="default"/>
          <w:rFonts w:cs="FrankRuehl"/>
          <w:rtl/>
        </w:rPr>
      </w:pPr>
      <w:r w:rsidRPr="006B4E18">
        <w:rPr>
          <w:rStyle w:val="default"/>
          <w:rFonts w:cs="FrankRuehl"/>
          <w:rtl/>
        </w:rPr>
        <w:tab/>
      </w:r>
      <w:r w:rsidRPr="006B4E18">
        <w:rPr>
          <w:rStyle w:val="default"/>
          <w:rFonts w:cs="FrankRuehl" w:hint="cs"/>
          <w:rtl/>
        </w:rPr>
        <w:t>(ד)</w:t>
      </w:r>
      <w:r w:rsidRPr="006B4E18">
        <w:rPr>
          <w:rStyle w:val="default"/>
          <w:rFonts w:cs="FrankRuehl"/>
          <w:rtl/>
        </w:rPr>
        <w:tab/>
      </w:r>
      <w:r w:rsidRPr="006B4E18">
        <w:rPr>
          <w:rStyle w:val="default"/>
          <w:rFonts w:cs="FrankRuehl" w:hint="cs"/>
          <w:rtl/>
        </w:rPr>
        <w:t>האמור בסעיפים קטנים (א) ו-(ג) לא יחול אם מתקיים בעסק או בחלק ממנו אחד מהסייגים המפורטים בסעיף 2א(ב).</w:t>
      </w:r>
    </w:p>
    <w:p w14:paraId="3CCD3F51" w14:textId="77777777" w:rsidR="00D72CD4" w:rsidRPr="00920E01" w:rsidRDefault="006B4E18" w:rsidP="00D72CD4">
      <w:pPr>
        <w:pStyle w:val="P00"/>
        <w:spacing w:before="0"/>
        <w:ind w:left="0" w:right="1134"/>
        <w:rPr>
          <w:rStyle w:val="default"/>
          <w:rFonts w:cs="FrankRuehl"/>
          <w:vanish/>
          <w:color w:val="FF0000"/>
          <w:szCs w:val="20"/>
          <w:shd w:val="clear" w:color="auto" w:fill="FFFF99"/>
          <w:rtl/>
        </w:rPr>
      </w:pPr>
      <w:bookmarkStart w:id="6" w:name="Rov22"/>
      <w:r w:rsidRPr="00920E01">
        <w:rPr>
          <w:rStyle w:val="default"/>
          <w:rFonts w:cs="FrankRuehl" w:hint="cs"/>
          <w:vanish/>
          <w:color w:val="FF0000"/>
          <w:szCs w:val="20"/>
          <w:shd w:val="clear" w:color="auto" w:fill="FFFF99"/>
          <w:rtl/>
        </w:rPr>
        <w:t>מיום 1.4.2021</w:t>
      </w:r>
    </w:p>
    <w:p w14:paraId="2902DA59" w14:textId="77777777" w:rsidR="00D72CD4" w:rsidRPr="00920E01" w:rsidRDefault="00D72CD4" w:rsidP="00D72CD4">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תש"ף-2020</w:t>
      </w:r>
    </w:p>
    <w:p w14:paraId="6D7F4C97" w14:textId="77777777" w:rsidR="00D72CD4" w:rsidRPr="00920E01" w:rsidRDefault="00AD5755" w:rsidP="00D72CD4">
      <w:pPr>
        <w:pStyle w:val="P00"/>
        <w:spacing w:before="0"/>
        <w:ind w:left="0" w:right="1134"/>
        <w:rPr>
          <w:rStyle w:val="default"/>
          <w:rFonts w:cs="FrankRuehl"/>
          <w:vanish/>
          <w:szCs w:val="20"/>
          <w:shd w:val="clear" w:color="auto" w:fill="FFFF99"/>
          <w:rtl/>
        </w:rPr>
      </w:pPr>
      <w:hyperlink r:id="rId10" w:history="1">
        <w:r w:rsidR="00D72CD4" w:rsidRPr="00920E01">
          <w:rPr>
            <w:rStyle w:val="Hyperlink"/>
            <w:rFonts w:hint="cs"/>
            <w:vanish/>
            <w:szCs w:val="20"/>
            <w:shd w:val="clear" w:color="auto" w:fill="FFFF99"/>
            <w:rtl/>
          </w:rPr>
          <w:t>ק"ת תש"ף מס' 8702</w:t>
        </w:r>
      </w:hyperlink>
      <w:r w:rsidR="00D72CD4" w:rsidRPr="00920E01">
        <w:rPr>
          <w:rStyle w:val="default"/>
          <w:rFonts w:cs="FrankRuehl" w:hint="cs"/>
          <w:vanish/>
          <w:szCs w:val="20"/>
          <w:shd w:val="clear" w:color="auto" w:fill="FFFF99"/>
          <w:rtl/>
        </w:rPr>
        <w:t xml:space="preserve"> מיום 19.8.2020 עמ' 2038</w:t>
      </w:r>
    </w:p>
    <w:p w14:paraId="47AA28E7" w14:textId="77777777" w:rsidR="00D72CD4" w:rsidRPr="00920E01" w:rsidRDefault="00D72CD4" w:rsidP="00D72CD4">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החלפת סעיף 3</w:t>
      </w:r>
    </w:p>
    <w:p w14:paraId="65EFFD0F" w14:textId="77777777" w:rsidR="00D72CD4" w:rsidRPr="00920E01" w:rsidRDefault="00D72CD4" w:rsidP="00D72CD4">
      <w:pPr>
        <w:pStyle w:val="P00"/>
        <w:ind w:left="0" w:right="1134"/>
        <w:rPr>
          <w:rStyle w:val="default"/>
          <w:rFonts w:cs="FrankRuehl"/>
          <w:vanish/>
          <w:szCs w:val="20"/>
          <w:shd w:val="clear" w:color="auto" w:fill="FFFF99"/>
          <w:rtl/>
        </w:rPr>
      </w:pPr>
      <w:r w:rsidRPr="00920E01">
        <w:rPr>
          <w:rStyle w:val="default"/>
          <w:rFonts w:cs="FrankRuehl" w:hint="cs"/>
          <w:vanish/>
          <w:szCs w:val="20"/>
          <w:shd w:val="clear" w:color="auto" w:fill="FFFF99"/>
          <w:rtl/>
        </w:rPr>
        <w:t>הנוסח הסעיף:</w:t>
      </w:r>
    </w:p>
    <w:p w14:paraId="42CC0BCE" w14:textId="77777777" w:rsidR="00D72CD4" w:rsidRPr="00920E01" w:rsidRDefault="00D72CD4" w:rsidP="00AD5755">
      <w:pPr>
        <w:pStyle w:val="P00"/>
        <w:spacing w:before="20"/>
        <w:ind w:left="0" w:right="1134"/>
        <w:rPr>
          <w:rStyle w:val="default"/>
          <w:rFonts w:ascii="Miriam" w:hAnsi="Miriam" w:cs="Miriam"/>
          <w:strike/>
          <w:vanish/>
          <w:sz w:val="16"/>
          <w:szCs w:val="16"/>
          <w:shd w:val="clear" w:color="auto" w:fill="FFFF99"/>
          <w:rtl/>
        </w:rPr>
      </w:pPr>
      <w:r w:rsidRPr="00920E01">
        <w:rPr>
          <w:rStyle w:val="default"/>
          <w:rFonts w:ascii="Miriam" w:hAnsi="Miriam" w:cs="Miriam"/>
          <w:strike/>
          <w:vanish/>
          <w:sz w:val="16"/>
          <w:szCs w:val="16"/>
          <w:shd w:val="clear" w:color="auto" w:fill="FFFF99"/>
          <w:rtl/>
        </w:rPr>
        <w:t>היתר מזורז</w:t>
      </w:r>
    </w:p>
    <w:p w14:paraId="28EDB222" w14:textId="77777777" w:rsidR="00D72CD4" w:rsidRPr="00DE6F44" w:rsidRDefault="00D72CD4" w:rsidP="00DE6F44">
      <w:pPr>
        <w:pStyle w:val="P00"/>
        <w:spacing w:before="0"/>
        <w:ind w:left="0" w:right="1134"/>
        <w:rPr>
          <w:rStyle w:val="default"/>
          <w:rFonts w:cs="FrankRuehl"/>
          <w:strike/>
          <w:sz w:val="2"/>
          <w:szCs w:val="2"/>
          <w:rtl/>
        </w:rPr>
      </w:pPr>
      <w:r w:rsidRPr="00920E01">
        <w:rPr>
          <w:rStyle w:val="default"/>
          <w:rFonts w:cs="FrankRuehl"/>
          <w:strike/>
          <w:vanish/>
          <w:sz w:val="16"/>
          <w:szCs w:val="22"/>
          <w:shd w:val="clear" w:color="auto" w:fill="FFFF99"/>
          <w:rtl/>
        </w:rPr>
        <w:t>3.</w:t>
      </w:r>
      <w:r w:rsidRPr="00920E01">
        <w:rPr>
          <w:rStyle w:val="default"/>
          <w:rFonts w:cs="FrankRuehl"/>
          <w:strike/>
          <w:vanish/>
          <w:sz w:val="16"/>
          <w:szCs w:val="22"/>
          <w:shd w:val="clear" w:color="auto" w:fill="FFFF99"/>
          <w:rtl/>
        </w:rPr>
        <w:tab/>
      </w:r>
      <w:r w:rsidRPr="00920E01">
        <w:rPr>
          <w:rStyle w:val="default"/>
          <w:rFonts w:cs="FrankRuehl" w:hint="cs"/>
          <w:strike/>
          <w:vanish/>
          <w:sz w:val="16"/>
          <w:szCs w:val="22"/>
          <w:shd w:val="clear" w:color="auto" w:fill="FFFF99"/>
          <w:rtl/>
        </w:rPr>
        <w:t>לעסקים טעוני רישוי מן המפורטים בטור ב' בתוספת שסומנו בטור ד' לצדו, תיתן רשות הרישוי היתר לעסוק בהם בהליך מזורז לפי סעיף 6א1 לחוק.</w:t>
      </w:r>
      <w:bookmarkEnd w:id="6"/>
    </w:p>
    <w:p w14:paraId="41D78317" w14:textId="77777777" w:rsidR="00FE6AD4" w:rsidRDefault="00FE6AD4" w:rsidP="004F62F8">
      <w:pPr>
        <w:pStyle w:val="P00"/>
        <w:spacing w:before="72"/>
        <w:ind w:left="0" w:right="1134"/>
        <w:rPr>
          <w:rStyle w:val="default"/>
          <w:rFonts w:cs="FrankRuehl" w:hint="cs"/>
          <w:rtl/>
        </w:rPr>
      </w:pPr>
      <w:bookmarkStart w:id="7" w:name="Seif4"/>
      <w:bookmarkEnd w:id="7"/>
      <w:r>
        <w:rPr>
          <w:lang w:val="he-IL"/>
        </w:rPr>
        <w:pict w14:anchorId="4523192C">
          <v:rect id="_x0000_s2054" style="position:absolute;left:0;text-align:left;margin-left:464.5pt;margin-top:8.05pt;width:75.05pt;height:11.9pt;z-index:251646464" o:allowincell="f" filled="f" stroked="f" strokecolor="lime" strokeweight=".25pt">
            <v:textbox style="mso-next-textbox:#_x0000_s2054" inset="0,0,0,0">
              <w:txbxContent>
                <w:p w14:paraId="3BCCCE70" w14:textId="77777777" w:rsidR="00ED0739" w:rsidRDefault="00ED0739">
                  <w:pPr>
                    <w:spacing w:line="160" w:lineRule="exact"/>
                    <w:jc w:val="left"/>
                    <w:rPr>
                      <w:rFonts w:cs="Miriam" w:hint="cs"/>
                      <w:noProof/>
                      <w:szCs w:val="18"/>
                      <w:rtl/>
                    </w:rPr>
                  </w:pPr>
                  <w:r>
                    <w:rPr>
                      <w:rFonts w:cs="Miriam" w:hint="cs"/>
                      <w:szCs w:val="18"/>
                      <w:rtl/>
                    </w:rPr>
                    <w:t>פרסום מפרט אחיד</w:t>
                  </w:r>
                </w:p>
              </w:txbxContent>
            </v:textbox>
            <w10:anchorlock/>
          </v:rect>
        </w:pict>
      </w:r>
      <w:r>
        <w:rPr>
          <w:rStyle w:val="big-number"/>
          <w:rtl/>
        </w:rPr>
        <w:t>4.</w:t>
      </w:r>
      <w:r>
        <w:rPr>
          <w:rStyle w:val="big-number"/>
          <w:rtl/>
        </w:rPr>
        <w:tab/>
      </w:r>
      <w:r w:rsidR="004F62F8">
        <w:rPr>
          <w:rStyle w:val="default"/>
          <w:rFonts w:cs="FrankRuehl" w:hint="cs"/>
          <w:rtl/>
        </w:rPr>
        <w:t>נותני האישור יפרסמו מפרט אחיד של המסמכים והתנאים הנדרשים מטעמם לגבי סוגי עסקים המפורטים בתוספת לפי סעיף 7ג1 לחוק</w:t>
      </w:r>
      <w:r>
        <w:rPr>
          <w:rStyle w:val="default"/>
          <w:rFonts w:cs="FrankRuehl" w:hint="cs"/>
          <w:rtl/>
        </w:rPr>
        <w:t>.</w:t>
      </w:r>
    </w:p>
    <w:p w14:paraId="03CCE0CD" w14:textId="77777777" w:rsidR="007F7BD5" w:rsidRDefault="007F7BD5" w:rsidP="004F62F8">
      <w:pPr>
        <w:pStyle w:val="P00"/>
        <w:spacing w:before="72"/>
        <w:ind w:left="0" w:right="1134"/>
        <w:rPr>
          <w:rStyle w:val="default"/>
          <w:rFonts w:cs="FrankRuehl" w:hint="cs"/>
          <w:rtl/>
        </w:rPr>
      </w:pPr>
      <w:bookmarkStart w:id="8" w:name="Seif5"/>
      <w:bookmarkEnd w:id="8"/>
      <w:r>
        <w:rPr>
          <w:lang w:val="he-IL"/>
        </w:rPr>
        <w:pict w14:anchorId="6E89761D">
          <v:rect id="_x0000_s2332" style="position:absolute;left:0;text-align:left;margin-left:464.5pt;margin-top:8.05pt;width:75.05pt;height:26.65pt;z-index:251647488" o:allowincell="f" filled="f" stroked="f" strokecolor="lime" strokeweight=".25pt">
            <v:textbox style="mso-next-textbox:#_x0000_s2332" inset="0,0,0,0">
              <w:txbxContent>
                <w:p w14:paraId="34088DE6" w14:textId="77777777" w:rsidR="00ED0739" w:rsidRDefault="00ED0739" w:rsidP="007F7BD5">
                  <w:pPr>
                    <w:spacing w:line="160" w:lineRule="exact"/>
                    <w:jc w:val="left"/>
                    <w:rPr>
                      <w:rFonts w:cs="Miriam" w:hint="cs"/>
                      <w:noProof/>
                      <w:szCs w:val="18"/>
                      <w:rtl/>
                    </w:rPr>
                  </w:pPr>
                  <w:r>
                    <w:rPr>
                      <w:rFonts w:cs="Miriam" w:hint="cs"/>
                      <w:szCs w:val="18"/>
                      <w:rtl/>
                    </w:rPr>
                    <w:t>אי-פרסום מפרט אחיד או פרסום מפרט אחיד חלקי</w:t>
                  </w:r>
                </w:p>
              </w:txbxContent>
            </v:textbox>
            <w10:anchorlock/>
          </v:rect>
        </w:pict>
      </w:r>
      <w:r w:rsidR="004F62F8">
        <w:rPr>
          <w:rStyle w:val="big-number"/>
          <w:rFonts w:hint="cs"/>
          <w:rtl/>
        </w:rPr>
        <w:t>5</w:t>
      </w:r>
      <w:r>
        <w:rPr>
          <w:rStyle w:val="big-number"/>
          <w:rtl/>
        </w:rPr>
        <w:t>.</w:t>
      </w:r>
      <w:r>
        <w:rPr>
          <w:rStyle w:val="big-number"/>
          <w:rtl/>
        </w:rPr>
        <w:tab/>
      </w:r>
      <w:r w:rsidR="004F62F8">
        <w:rPr>
          <w:rStyle w:val="default"/>
          <w:rFonts w:cs="FrankRuehl" w:hint="cs"/>
          <w:rtl/>
        </w:rPr>
        <w:t>על אף האמור בסעיף 4, לגבי עסק טעון רישוי כמפורט בטור ב' בתוספת, רשאי נותן אישור מטעם השר, שבהתייעצות עמו נעשתה קביעתו כעסק טעון רישוי להבטחת מטרה מן המפורטות בעמודות 1 עד 5, לפי העניין, בטור ג' שבתוספת, אשר מספרה הסידורי צוין בטור ה' לצדו, שלא לפרסם מפרט אחיד, או לפרסם מפרט אחיד חלקי, אם מופיעה המילה "חלקי" לצד המספר הסידורי האמור</w:t>
      </w:r>
      <w:r>
        <w:rPr>
          <w:rStyle w:val="default"/>
          <w:rFonts w:cs="FrankRuehl" w:hint="cs"/>
          <w:rtl/>
        </w:rPr>
        <w:t>.</w:t>
      </w:r>
    </w:p>
    <w:p w14:paraId="65D8CAF9" w14:textId="77777777" w:rsidR="007F7BD5" w:rsidRDefault="007F7BD5" w:rsidP="00942169">
      <w:pPr>
        <w:pStyle w:val="P00"/>
        <w:spacing w:before="72"/>
        <w:ind w:left="0" w:right="1134"/>
        <w:rPr>
          <w:rStyle w:val="default"/>
          <w:rFonts w:cs="FrankRuehl" w:hint="cs"/>
          <w:rtl/>
        </w:rPr>
      </w:pPr>
      <w:bookmarkStart w:id="9" w:name="Seif6"/>
      <w:bookmarkEnd w:id="9"/>
      <w:r>
        <w:rPr>
          <w:lang w:val="he-IL"/>
        </w:rPr>
        <w:pict w14:anchorId="2A851B2A">
          <v:rect id="_x0000_s2333" style="position:absolute;left:0;text-align:left;margin-left:464.5pt;margin-top:8.05pt;width:75.05pt;height:11.9pt;z-index:251648512" o:allowincell="f" filled="f" stroked="f" strokecolor="lime" strokeweight=".25pt">
            <v:textbox style="mso-next-textbox:#_x0000_s2333" inset="0,0,0,0">
              <w:txbxContent>
                <w:p w14:paraId="5CEBCFD7" w14:textId="77777777" w:rsidR="00ED0739" w:rsidRDefault="00ED0739" w:rsidP="007F7BD5">
                  <w:pPr>
                    <w:spacing w:line="160" w:lineRule="exact"/>
                    <w:jc w:val="left"/>
                    <w:rPr>
                      <w:rFonts w:cs="Miriam" w:hint="cs"/>
                      <w:noProof/>
                      <w:szCs w:val="18"/>
                      <w:rtl/>
                    </w:rPr>
                  </w:pPr>
                  <w:r>
                    <w:rPr>
                      <w:rFonts w:cs="Miriam" w:hint="cs"/>
                      <w:szCs w:val="18"/>
                      <w:rtl/>
                    </w:rPr>
                    <w:t>תוקף רישיון</w:t>
                  </w:r>
                </w:p>
              </w:txbxContent>
            </v:textbox>
            <w10:anchorlock/>
          </v:rect>
        </w:pict>
      </w:r>
      <w:r w:rsidR="00942169">
        <w:rPr>
          <w:rStyle w:val="big-number"/>
          <w:rFonts w:hint="cs"/>
          <w:rtl/>
        </w:rPr>
        <w:t>6</w:t>
      </w:r>
      <w:r>
        <w:rPr>
          <w:rStyle w:val="big-number"/>
          <w:rtl/>
        </w:rPr>
        <w:t>.</w:t>
      </w:r>
      <w:r>
        <w:rPr>
          <w:rStyle w:val="big-number"/>
          <w:rtl/>
        </w:rPr>
        <w:tab/>
      </w:r>
      <w:r w:rsidR="00942169">
        <w:rPr>
          <w:rStyle w:val="default"/>
          <w:rFonts w:cs="FrankRuehl" w:hint="cs"/>
          <w:rtl/>
        </w:rPr>
        <w:t xml:space="preserve">בכפוף לתקנות 20 ו-21 לתקנות רישוי עסקים (הוראות כלליות), התשס"א-2000 (להלן </w:t>
      </w:r>
      <w:r w:rsidR="00942169">
        <w:rPr>
          <w:rStyle w:val="default"/>
          <w:rFonts w:cs="FrankRuehl"/>
          <w:rtl/>
        </w:rPr>
        <w:t>–</w:t>
      </w:r>
      <w:r w:rsidR="00942169">
        <w:rPr>
          <w:rStyle w:val="default"/>
          <w:rFonts w:cs="FrankRuehl" w:hint="cs"/>
          <w:rtl/>
        </w:rPr>
        <w:t xml:space="preserve"> תקנות הוראות כלליות), תוקף רישיון לעסק טעון רישוי כמפורט בטור ב' בתוספת יהיה למשך מספר שנים כמפורט בטור ו' לצדו, ולגבי רישיון לשנה אחת עד המועד שנקבע בטור ו' האמור, אם נקבע</w:t>
      </w:r>
      <w:r>
        <w:rPr>
          <w:rStyle w:val="default"/>
          <w:rFonts w:cs="FrankRuehl" w:hint="cs"/>
          <w:rtl/>
        </w:rPr>
        <w:t>.</w:t>
      </w:r>
    </w:p>
    <w:p w14:paraId="48EF9CA1" w14:textId="77777777" w:rsidR="007F7BD5" w:rsidRDefault="007F7BD5" w:rsidP="003B027B">
      <w:pPr>
        <w:pStyle w:val="P00"/>
        <w:spacing w:before="72"/>
        <w:ind w:left="0" w:right="1134"/>
        <w:rPr>
          <w:rStyle w:val="default"/>
          <w:rFonts w:cs="FrankRuehl" w:hint="cs"/>
          <w:rtl/>
        </w:rPr>
      </w:pPr>
      <w:bookmarkStart w:id="10" w:name="Seif7"/>
      <w:bookmarkEnd w:id="10"/>
      <w:r>
        <w:rPr>
          <w:lang w:val="he-IL"/>
        </w:rPr>
        <w:pict w14:anchorId="4F6FF200">
          <v:rect id="_x0000_s2334" style="position:absolute;left:0;text-align:left;margin-left:464.5pt;margin-top:8.05pt;width:75.05pt;height:19.05pt;z-index:251649536" o:allowincell="f" filled="f" stroked="f" strokecolor="lime" strokeweight=".25pt">
            <v:textbox style="mso-next-textbox:#_x0000_s2334" inset="0,0,0,0">
              <w:txbxContent>
                <w:p w14:paraId="29EC1FA1" w14:textId="77777777" w:rsidR="00ED0739" w:rsidRDefault="00ED0739" w:rsidP="007F7BD5">
                  <w:pPr>
                    <w:spacing w:line="160" w:lineRule="exact"/>
                    <w:jc w:val="left"/>
                    <w:rPr>
                      <w:rFonts w:cs="Miriam" w:hint="cs"/>
                      <w:noProof/>
                      <w:szCs w:val="18"/>
                      <w:rtl/>
                    </w:rPr>
                  </w:pPr>
                  <w:r>
                    <w:rPr>
                      <w:rFonts w:cs="Miriam" w:hint="cs"/>
                      <w:szCs w:val="18"/>
                      <w:rtl/>
                    </w:rPr>
                    <w:t>עסקים טעוני רישוי לפי חיקוק אחר</w:t>
                  </w:r>
                </w:p>
              </w:txbxContent>
            </v:textbox>
            <w10:anchorlock/>
          </v:rect>
        </w:pict>
      </w:r>
      <w:r w:rsidR="00942169">
        <w:rPr>
          <w:rStyle w:val="big-number"/>
          <w:rFonts w:hint="cs"/>
          <w:rtl/>
        </w:rPr>
        <w:t>7</w:t>
      </w:r>
      <w:r>
        <w:rPr>
          <w:rStyle w:val="big-number"/>
          <w:rtl/>
        </w:rPr>
        <w:t>.</w:t>
      </w:r>
      <w:r>
        <w:rPr>
          <w:rStyle w:val="big-number"/>
          <w:rtl/>
        </w:rPr>
        <w:tab/>
      </w:r>
      <w:r w:rsidR="003B027B">
        <w:rPr>
          <w:rStyle w:val="default"/>
          <w:rFonts w:cs="FrankRuehl" w:hint="cs"/>
          <w:rtl/>
        </w:rPr>
        <w:t>לא יינתן רישיון לעסקים טעוני רישוי כמפורט בטור ב' בתוספת, אם נקבעה להם חובת רישוי בחיקוק כמפורט בטור ז' בתוספת, כל עוד לא הורשה העסק לפי החיקוק כאמור</w:t>
      </w:r>
      <w:r>
        <w:rPr>
          <w:rStyle w:val="default"/>
          <w:rFonts w:cs="FrankRuehl" w:hint="cs"/>
          <w:rtl/>
        </w:rPr>
        <w:t>.</w:t>
      </w:r>
    </w:p>
    <w:p w14:paraId="2B58B517" w14:textId="77777777" w:rsidR="007F7BD5" w:rsidRDefault="007F7BD5" w:rsidP="003B027B">
      <w:pPr>
        <w:pStyle w:val="P00"/>
        <w:spacing w:before="72"/>
        <w:ind w:left="0" w:right="1134"/>
        <w:rPr>
          <w:rStyle w:val="default"/>
          <w:rFonts w:cs="FrankRuehl" w:hint="cs"/>
          <w:rtl/>
        </w:rPr>
      </w:pPr>
      <w:bookmarkStart w:id="11" w:name="Seif8"/>
      <w:bookmarkEnd w:id="11"/>
      <w:r>
        <w:rPr>
          <w:lang w:val="he-IL"/>
        </w:rPr>
        <w:pict w14:anchorId="14A3B861">
          <v:rect id="_x0000_s2335" style="position:absolute;left:0;text-align:left;margin-left:464.5pt;margin-top:8.05pt;width:75.05pt;height:11.9pt;z-index:251650560" o:allowincell="f" filled="f" stroked="f" strokecolor="lime" strokeweight=".25pt">
            <v:textbox style="mso-next-textbox:#_x0000_s2335" inset="0,0,0,0">
              <w:txbxContent>
                <w:p w14:paraId="514AC3F0" w14:textId="77777777" w:rsidR="00ED0739" w:rsidRDefault="00ED0739" w:rsidP="007F7BD5">
                  <w:pPr>
                    <w:spacing w:line="160" w:lineRule="exact"/>
                    <w:jc w:val="left"/>
                    <w:rPr>
                      <w:rFonts w:cs="Miriam" w:hint="cs"/>
                      <w:noProof/>
                      <w:szCs w:val="18"/>
                      <w:rtl/>
                    </w:rPr>
                  </w:pPr>
                  <w:r>
                    <w:rPr>
                      <w:rFonts w:cs="Miriam" w:hint="cs"/>
                      <w:szCs w:val="18"/>
                      <w:rtl/>
                    </w:rPr>
                    <w:t>ביטול</w:t>
                  </w:r>
                </w:p>
              </w:txbxContent>
            </v:textbox>
            <w10:anchorlock/>
          </v:rect>
        </w:pict>
      </w:r>
      <w:r w:rsidR="003B027B">
        <w:rPr>
          <w:rStyle w:val="big-number"/>
          <w:rFonts w:hint="cs"/>
          <w:rtl/>
        </w:rPr>
        <w:t>8</w:t>
      </w:r>
      <w:r>
        <w:rPr>
          <w:rStyle w:val="big-number"/>
          <w:rtl/>
        </w:rPr>
        <w:t>.</w:t>
      </w:r>
      <w:r>
        <w:rPr>
          <w:rStyle w:val="big-number"/>
          <w:rtl/>
        </w:rPr>
        <w:tab/>
      </w:r>
      <w:r w:rsidR="003B027B">
        <w:rPr>
          <w:rStyle w:val="default"/>
          <w:rFonts w:cs="FrankRuehl" w:hint="cs"/>
          <w:rtl/>
        </w:rPr>
        <w:t xml:space="preserve">בטלים </w:t>
      </w:r>
      <w:r w:rsidR="003B027B">
        <w:rPr>
          <w:rStyle w:val="default"/>
          <w:rFonts w:cs="FrankRuehl"/>
          <w:rtl/>
        </w:rPr>
        <w:t>–</w:t>
      </w:r>
    </w:p>
    <w:p w14:paraId="0527FCB7" w14:textId="77777777" w:rsidR="003B027B" w:rsidRDefault="003B027B" w:rsidP="003B027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רישוי עסקים (עסקים טעוני רישוי), התשנ"ה-1995;</w:t>
      </w:r>
    </w:p>
    <w:p w14:paraId="6A16A549" w14:textId="77777777" w:rsidR="003B027B" w:rsidRDefault="003B027B" w:rsidP="003B027B">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צו רישוי עסקים (עסקים טעוני רישוי לפי חיקוק אחר), התשל"ד-1974.</w:t>
      </w:r>
    </w:p>
    <w:p w14:paraId="01CFD331" w14:textId="77777777" w:rsidR="007F7BD5" w:rsidRDefault="007F7BD5" w:rsidP="004C477E">
      <w:pPr>
        <w:pStyle w:val="P00"/>
        <w:spacing w:before="72"/>
        <w:ind w:left="0" w:right="1134"/>
        <w:rPr>
          <w:rStyle w:val="default"/>
          <w:rFonts w:cs="FrankRuehl" w:hint="cs"/>
          <w:rtl/>
        </w:rPr>
      </w:pPr>
      <w:bookmarkStart w:id="12" w:name="Seif9"/>
      <w:bookmarkEnd w:id="12"/>
      <w:r>
        <w:rPr>
          <w:lang w:val="he-IL"/>
        </w:rPr>
        <w:pict w14:anchorId="67E51490">
          <v:rect id="_x0000_s2336" style="position:absolute;left:0;text-align:left;margin-left:464.5pt;margin-top:8.05pt;width:75.05pt;height:22.6pt;z-index:251651584" o:allowincell="f" filled="f" stroked="f" strokecolor="lime" strokeweight=".25pt">
            <v:textbox style="mso-next-textbox:#_x0000_s2336" inset="0,0,0,0">
              <w:txbxContent>
                <w:p w14:paraId="40B8A0D7" w14:textId="77777777" w:rsidR="00ED0739" w:rsidRDefault="00ED0739" w:rsidP="007F7BD5">
                  <w:pPr>
                    <w:spacing w:line="160" w:lineRule="exact"/>
                    <w:jc w:val="left"/>
                    <w:rPr>
                      <w:rFonts w:cs="Miriam" w:hint="cs"/>
                      <w:noProof/>
                      <w:szCs w:val="18"/>
                      <w:rtl/>
                    </w:rPr>
                  </w:pPr>
                  <w:r>
                    <w:rPr>
                      <w:rFonts w:cs="Miriam"/>
                      <w:szCs w:val="18"/>
                      <w:rtl/>
                    </w:rPr>
                    <w:t>ת</w:t>
                  </w:r>
                  <w:r>
                    <w:rPr>
                      <w:rFonts w:cs="Miriam" w:hint="cs"/>
                      <w:szCs w:val="18"/>
                      <w:rtl/>
                    </w:rPr>
                    <w:t>חילה</w:t>
                  </w:r>
                  <w:r w:rsidR="004C477E">
                    <w:rPr>
                      <w:rFonts w:cs="Miriam" w:hint="cs"/>
                      <w:noProof/>
                      <w:szCs w:val="18"/>
                      <w:rtl/>
                    </w:rPr>
                    <w:t xml:space="preserve"> ותחולה</w:t>
                  </w:r>
                </w:p>
                <w:p w14:paraId="05FF2FC7" w14:textId="77777777" w:rsidR="004C477E" w:rsidRDefault="004C477E" w:rsidP="007F7BD5">
                  <w:pPr>
                    <w:spacing w:line="160" w:lineRule="exact"/>
                    <w:jc w:val="left"/>
                    <w:rPr>
                      <w:rFonts w:cs="Miriam" w:hint="cs"/>
                      <w:noProof/>
                      <w:szCs w:val="18"/>
                      <w:rtl/>
                    </w:rPr>
                  </w:pPr>
                  <w:r>
                    <w:rPr>
                      <w:rFonts w:cs="Miriam" w:hint="cs"/>
                      <w:noProof/>
                      <w:szCs w:val="18"/>
                      <w:rtl/>
                    </w:rPr>
                    <w:t>צו תשע"ד-2013</w:t>
                  </w:r>
                </w:p>
              </w:txbxContent>
            </v:textbox>
            <w10:anchorlock/>
          </v:rect>
        </w:pict>
      </w:r>
      <w:r w:rsidR="003B027B">
        <w:rPr>
          <w:rStyle w:val="big-number"/>
          <w:rFonts w:hint="cs"/>
          <w:rtl/>
        </w:rPr>
        <w:t>9</w:t>
      </w:r>
      <w:r>
        <w:rPr>
          <w:rStyle w:val="big-number"/>
          <w:rtl/>
        </w:rPr>
        <w:t>.</w:t>
      </w:r>
      <w:r>
        <w:rPr>
          <w:rStyle w:val="big-number"/>
          <w:rtl/>
        </w:rPr>
        <w:tab/>
      </w:r>
      <w:r w:rsidR="004C477E">
        <w:rPr>
          <w:rStyle w:val="default"/>
          <w:rFonts w:cs="FrankRuehl" w:hint="cs"/>
          <w:rtl/>
        </w:rPr>
        <w:t>(א)</w:t>
      </w:r>
      <w:r w:rsidR="004C477E">
        <w:rPr>
          <w:rStyle w:val="default"/>
          <w:rFonts w:cs="FrankRuehl" w:hint="cs"/>
          <w:rtl/>
        </w:rPr>
        <w:tab/>
      </w:r>
      <w:r>
        <w:rPr>
          <w:rStyle w:val="default"/>
          <w:rFonts w:cs="FrankRuehl"/>
          <w:rtl/>
        </w:rPr>
        <w:t>ת</w:t>
      </w:r>
      <w:r>
        <w:rPr>
          <w:rStyle w:val="default"/>
          <w:rFonts w:cs="FrankRuehl" w:hint="cs"/>
          <w:rtl/>
        </w:rPr>
        <w:t xml:space="preserve">חילתו של צו זה </w:t>
      </w:r>
      <w:r w:rsidR="003B027B">
        <w:rPr>
          <w:rStyle w:val="default"/>
          <w:rFonts w:cs="FrankRuehl" w:hint="cs"/>
          <w:rtl/>
        </w:rPr>
        <w:t xml:space="preserve">ביום </w:t>
      </w:r>
      <w:r w:rsidR="004C477E">
        <w:rPr>
          <w:rStyle w:val="default"/>
          <w:rFonts w:cs="FrankRuehl" w:hint="cs"/>
          <w:rtl/>
        </w:rPr>
        <w:t>ב' בכסלו התשע"ד (5 בנובמבר 2013)</w:t>
      </w:r>
      <w:r w:rsidR="003B027B">
        <w:rPr>
          <w:rStyle w:val="default"/>
          <w:rFonts w:cs="FrankRuehl" w:hint="cs"/>
          <w:rtl/>
        </w:rPr>
        <w:t xml:space="preserve"> (להלן </w:t>
      </w:r>
      <w:r w:rsidR="003B027B">
        <w:rPr>
          <w:rStyle w:val="default"/>
          <w:rFonts w:cs="FrankRuehl"/>
          <w:rtl/>
        </w:rPr>
        <w:t>–</w:t>
      </w:r>
      <w:r w:rsidR="003B027B">
        <w:rPr>
          <w:rStyle w:val="default"/>
          <w:rFonts w:cs="FrankRuehl" w:hint="cs"/>
          <w:rtl/>
        </w:rPr>
        <w:t xml:space="preserve"> יום התחילה)</w:t>
      </w:r>
      <w:r>
        <w:rPr>
          <w:rStyle w:val="default"/>
          <w:rFonts w:cs="FrankRuehl" w:hint="cs"/>
          <w:rtl/>
        </w:rPr>
        <w:t>.</w:t>
      </w:r>
    </w:p>
    <w:p w14:paraId="1CE5A0F8" w14:textId="77777777" w:rsidR="004C477E" w:rsidRDefault="004C477E" w:rsidP="004C4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14:paraId="305D1D58" w14:textId="77777777" w:rsidR="004C477E" w:rsidRDefault="004C477E" w:rsidP="004C47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תחילתו של סעיף 3 ביום ט' בטבת התשע"ה (31 בדצמבר 2014) והוא יחול על סוגי עסקים שפורסם לגביהם מפרט אחיד;</w:t>
      </w:r>
    </w:p>
    <w:p w14:paraId="7F3B7BE0" w14:textId="77777777" w:rsidR="004C477E" w:rsidRDefault="004C477E" w:rsidP="004C477E">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סעיף 6 יחול על סוגי עסקים שפורסם לגביהם מפרט אחיד ועל סוגי עסקים שלא היו טעוני רישוי לפי צו רישוי עסקים (עסקים טעוני רישוי), התשנ"ה-1995 (להלן </w:t>
      </w:r>
      <w:r>
        <w:rPr>
          <w:rStyle w:val="default"/>
          <w:rFonts w:cs="FrankRuehl"/>
          <w:rtl/>
        </w:rPr>
        <w:t>–</w:t>
      </w:r>
      <w:r>
        <w:rPr>
          <w:rStyle w:val="default"/>
          <w:rFonts w:cs="FrankRuehl" w:hint="cs"/>
          <w:rtl/>
        </w:rPr>
        <w:t xml:space="preserve"> הצו הקודם)</w:t>
      </w:r>
      <w:r w:rsidR="00376B28">
        <w:rPr>
          <w:rStyle w:val="default"/>
          <w:rFonts w:cs="FrankRuehl" w:hint="cs"/>
          <w:rtl/>
        </w:rPr>
        <w:t>;</w:t>
      </w:r>
    </w:p>
    <w:p w14:paraId="280C4872" w14:textId="77777777" w:rsidR="00376B28" w:rsidRDefault="00376B28" w:rsidP="00376B28">
      <w:pPr>
        <w:pStyle w:val="P00"/>
        <w:spacing w:before="72"/>
        <w:ind w:left="1021" w:right="1134"/>
        <w:rPr>
          <w:rStyle w:val="default"/>
          <w:rFonts w:cs="FrankRuehl"/>
          <w:rtl/>
        </w:rPr>
      </w:pPr>
      <w:r>
        <w:rPr>
          <w:rtl/>
          <w:lang w:eastAsia="en-US"/>
        </w:rPr>
        <w:pict w14:anchorId="5A52C269">
          <v:shape id="_x0000_s2381" type="#_x0000_t202" style="position:absolute;left:0;text-align:left;margin-left:470.35pt;margin-top:7.1pt;width:1in;height:11.2pt;z-index:251661824" filled="f" stroked="f">
            <v:textbox inset="1mm,0,1mm,0">
              <w:txbxContent>
                <w:p w14:paraId="72A66F0D" w14:textId="77777777" w:rsidR="00376B28" w:rsidRDefault="00376B28" w:rsidP="00376B28">
                  <w:pPr>
                    <w:spacing w:line="160" w:lineRule="exact"/>
                    <w:jc w:val="left"/>
                    <w:rPr>
                      <w:rFonts w:cs="Miriam" w:hint="cs"/>
                      <w:noProof/>
                      <w:szCs w:val="18"/>
                      <w:rtl/>
                    </w:rPr>
                  </w:pPr>
                  <w:r>
                    <w:rPr>
                      <w:rFonts w:cs="Miriam" w:hint="cs"/>
                      <w:noProof/>
                      <w:szCs w:val="18"/>
                      <w:rtl/>
                    </w:rPr>
                    <w:t>צו תשע"ט-2018</w:t>
                  </w:r>
                </w:p>
              </w:txbxContent>
            </v:textbox>
            <w10:anchorlock/>
          </v:shape>
        </w:pict>
      </w:r>
      <w:r>
        <w:rPr>
          <w:rFonts w:hint="cs"/>
          <w:rtl/>
        </w:rPr>
        <w:t>(3)</w:t>
      </w:r>
      <w:r>
        <w:rPr>
          <w:rtl/>
        </w:rPr>
        <w:tab/>
      </w:r>
      <w:r>
        <w:rPr>
          <w:rStyle w:val="default"/>
          <w:rFonts w:cs="FrankRuehl" w:hint="cs"/>
          <w:rtl/>
        </w:rPr>
        <w:t xml:space="preserve">החל ביום תחילתו של צו רישוי עסקים (עסקים טעוני רישוי) (תיקון), התשע"ט-2018 (להלן </w:t>
      </w:r>
      <w:r>
        <w:rPr>
          <w:rStyle w:val="default"/>
          <w:rFonts w:cs="FrankRuehl"/>
          <w:rtl/>
        </w:rPr>
        <w:t>–</w:t>
      </w:r>
      <w:r>
        <w:rPr>
          <w:rStyle w:val="default"/>
          <w:rFonts w:cs="FrankRuehl" w:hint="cs"/>
          <w:rtl/>
        </w:rPr>
        <w:t xml:space="preserve"> צו התשע"ט), יחול סעיף 6 גם על סוגי עסקים שלא פורסם לגביהם מפרט אחיד עד למועד האמור.</w:t>
      </w:r>
    </w:p>
    <w:p w14:paraId="7A4411DB" w14:textId="77777777" w:rsidR="004C477E" w:rsidRPr="00920E01" w:rsidRDefault="004C477E" w:rsidP="004C477E">
      <w:pPr>
        <w:pStyle w:val="P00"/>
        <w:spacing w:before="0"/>
        <w:ind w:left="0" w:right="1134"/>
        <w:rPr>
          <w:rStyle w:val="default"/>
          <w:rFonts w:cs="FrankRuehl" w:hint="cs"/>
          <w:vanish/>
          <w:color w:val="FF0000"/>
          <w:szCs w:val="20"/>
          <w:shd w:val="clear" w:color="auto" w:fill="FFFF99"/>
          <w:rtl/>
        </w:rPr>
      </w:pPr>
      <w:bookmarkStart w:id="13" w:name="Rov20"/>
      <w:r w:rsidRPr="00920E01">
        <w:rPr>
          <w:rStyle w:val="default"/>
          <w:rFonts w:cs="FrankRuehl" w:hint="cs"/>
          <w:vanish/>
          <w:color w:val="FF0000"/>
          <w:szCs w:val="20"/>
          <w:shd w:val="clear" w:color="auto" w:fill="FFFF99"/>
          <w:rtl/>
        </w:rPr>
        <w:t>מיום 5.11.2013</w:t>
      </w:r>
    </w:p>
    <w:p w14:paraId="206DF399" w14:textId="77777777" w:rsidR="004C477E" w:rsidRPr="00920E01" w:rsidRDefault="004C477E" w:rsidP="004C477E">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תשע"ד-2013</w:t>
      </w:r>
    </w:p>
    <w:p w14:paraId="352703EF" w14:textId="77777777" w:rsidR="004C477E" w:rsidRPr="00920E01" w:rsidRDefault="004C477E" w:rsidP="004C477E">
      <w:pPr>
        <w:pStyle w:val="P00"/>
        <w:spacing w:before="0"/>
        <w:ind w:left="0" w:right="1134"/>
        <w:rPr>
          <w:rStyle w:val="default"/>
          <w:rFonts w:cs="FrankRuehl" w:hint="cs"/>
          <w:vanish/>
          <w:szCs w:val="20"/>
          <w:shd w:val="clear" w:color="auto" w:fill="FFFF99"/>
          <w:rtl/>
        </w:rPr>
      </w:pPr>
      <w:hyperlink r:id="rId11" w:history="1">
        <w:r w:rsidRPr="00920E01">
          <w:rPr>
            <w:rStyle w:val="Hyperlink"/>
            <w:rFonts w:hint="cs"/>
            <w:vanish/>
            <w:szCs w:val="20"/>
            <w:shd w:val="clear" w:color="auto" w:fill="FFFF99"/>
            <w:rtl/>
          </w:rPr>
          <w:t>ק"ת תשע"ד מס' 7302</w:t>
        </w:r>
      </w:hyperlink>
      <w:r w:rsidRPr="00920E01">
        <w:rPr>
          <w:rStyle w:val="default"/>
          <w:rFonts w:cs="FrankRuehl" w:hint="cs"/>
          <w:vanish/>
          <w:szCs w:val="20"/>
          <w:shd w:val="clear" w:color="auto" w:fill="FFFF99"/>
          <w:rtl/>
        </w:rPr>
        <w:t xml:space="preserve"> מיום 5.11.2013 עמ' 192</w:t>
      </w:r>
    </w:p>
    <w:p w14:paraId="34CEA903" w14:textId="77777777" w:rsidR="004C477E" w:rsidRPr="00920E01" w:rsidRDefault="004C477E" w:rsidP="004C477E">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החלפת סעיף 9</w:t>
      </w:r>
    </w:p>
    <w:p w14:paraId="7736B2FA" w14:textId="77777777" w:rsidR="004C477E" w:rsidRPr="00920E01" w:rsidRDefault="004C477E" w:rsidP="004C477E">
      <w:pPr>
        <w:pStyle w:val="P00"/>
        <w:ind w:left="0" w:right="1134"/>
        <w:rPr>
          <w:rStyle w:val="default"/>
          <w:rFonts w:cs="FrankRuehl" w:hint="cs"/>
          <w:vanish/>
          <w:szCs w:val="20"/>
          <w:shd w:val="clear" w:color="auto" w:fill="FFFF99"/>
          <w:rtl/>
        </w:rPr>
      </w:pPr>
      <w:r w:rsidRPr="00920E01">
        <w:rPr>
          <w:rStyle w:val="default"/>
          <w:rFonts w:cs="FrankRuehl" w:hint="cs"/>
          <w:vanish/>
          <w:szCs w:val="20"/>
          <w:shd w:val="clear" w:color="auto" w:fill="FFFF99"/>
          <w:rtl/>
        </w:rPr>
        <w:t>הנוסח הקודם:</w:t>
      </w:r>
    </w:p>
    <w:p w14:paraId="087D0753" w14:textId="77777777" w:rsidR="004C477E" w:rsidRPr="00920E01" w:rsidRDefault="004C477E" w:rsidP="004C477E">
      <w:pPr>
        <w:pStyle w:val="P00"/>
        <w:spacing w:before="20"/>
        <w:ind w:left="0" w:right="1134"/>
        <w:rPr>
          <w:rStyle w:val="default"/>
          <w:rFonts w:cs="Miriam" w:hint="cs"/>
          <w:strike/>
          <w:vanish/>
          <w:sz w:val="16"/>
          <w:szCs w:val="16"/>
          <w:shd w:val="clear" w:color="auto" w:fill="FFFF99"/>
          <w:rtl/>
        </w:rPr>
      </w:pPr>
      <w:r w:rsidRPr="00920E01">
        <w:rPr>
          <w:rStyle w:val="default"/>
          <w:rFonts w:cs="Miriam" w:hint="cs"/>
          <w:strike/>
          <w:vanish/>
          <w:sz w:val="16"/>
          <w:szCs w:val="16"/>
          <w:shd w:val="clear" w:color="auto" w:fill="FFFF99"/>
          <w:rtl/>
        </w:rPr>
        <w:t>תחילה</w:t>
      </w:r>
    </w:p>
    <w:p w14:paraId="3F8EC136" w14:textId="77777777" w:rsidR="004C477E" w:rsidRPr="00920E01" w:rsidRDefault="004C477E" w:rsidP="003010BF">
      <w:pPr>
        <w:pStyle w:val="P00"/>
        <w:spacing w:before="0"/>
        <w:ind w:left="0" w:right="1134"/>
        <w:rPr>
          <w:rStyle w:val="default"/>
          <w:rFonts w:cs="FrankRuehl"/>
          <w:vanish/>
          <w:sz w:val="22"/>
          <w:szCs w:val="22"/>
          <w:shd w:val="clear" w:color="auto" w:fill="FFFF99"/>
          <w:rtl/>
        </w:rPr>
      </w:pPr>
      <w:r w:rsidRPr="00920E01">
        <w:rPr>
          <w:rStyle w:val="default"/>
          <w:rFonts w:cs="FrankRuehl" w:hint="cs"/>
          <w:strike/>
          <w:vanish/>
          <w:sz w:val="22"/>
          <w:szCs w:val="22"/>
          <w:shd w:val="clear" w:color="auto" w:fill="FFFF99"/>
          <w:rtl/>
        </w:rPr>
        <w:t>9</w:t>
      </w:r>
      <w:r w:rsidRPr="00920E01">
        <w:rPr>
          <w:rStyle w:val="default"/>
          <w:rFonts w:cs="FrankRuehl"/>
          <w:strike/>
          <w:vanish/>
          <w:sz w:val="22"/>
          <w:szCs w:val="22"/>
          <w:shd w:val="clear" w:color="auto" w:fill="FFFF99"/>
          <w:rtl/>
        </w:rPr>
        <w:t>.</w:t>
      </w:r>
      <w:r w:rsidRPr="00920E01">
        <w:rPr>
          <w:rStyle w:val="default"/>
          <w:rFonts w:cs="FrankRuehl"/>
          <w:strike/>
          <w:vanish/>
          <w:sz w:val="22"/>
          <w:szCs w:val="22"/>
          <w:shd w:val="clear" w:color="auto" w:fill="FFFF99"/>
          <w:rtl/>
        </w:rPr>
        <w:tab/>
        <w:t>ת</w:t>
      </w:r>
      <w:r w:rsidRPr="00920E01">
        <w:rPr>
          <w:rStyle w:val="default"/>
          <w:rFonts w:cs="FrankRuehl" w:hint="cs"/>
          <w:strike/>
          <w:vanish/>
          <w:sz w:val="22"/>
          <w:szCs w:val="22"/>
          <w:shd w:val="clear" w:color="auto" w:fill="FFFF99"/>
          <w:rtl/>
        </w:rPr>
        <w:t xml:space="preserve">חילתו של צו זה ביום תחילתן של תקנות רישוי עסקים (הוראות כלליות) (תיקון), התשע"ג-2012 (להלן </w:t>
      </w:r>
      <w:r w:rsidRPr="00920E01">
        <w:rPr>
          <w:rStyle w:val="default"/>
          <w:rFonts w:cs="FrankRuehl"/>
          <w:strike/>
          <w:vanish/>
          <w:sz w:val="22"/>
          <w:szCs w:val="22"/>
          <w:shd w:val="clear" w:color="auto" w:fill="FFFF99"/>
          <w:rtl/>
        </w:rPr>
        <w:t>–</w:t>
      </w:r>
      <w:r w:rsidRPr="00920E01">
        <w:rPr>
          <w:rStyle w:val="default"/>
          <w:rFonts w:cs="FrankRuehl" w:hint="cs"/>
          <w:strike/>
          <w:vanish/>
          <w:sz w:val="22"/>
          <w:szCs w:val="22"/>
          <w:shd w:val="clear" w:color="auto" w:fill="FFFF99"/>
          <w:rtl/>
        </w:rPr>
        <w:t xml:space="preserve"> יום התחילה).</w:t>
      </w:r>
    </w:p>
    <w:p w14:paraId="62970816" w14:textId="77777777" w:rsidR="00376B28" w:rsidRPr="00920E01" w:rsidRDefault="00376B28" w:rsidP="00376B28">
      <w:pPr>
        <w:pStyle w:val="P00"/>
        <w:spacing w:before="0"/>
        <w:ind w:left="0" w:right="1134"/>
        <w:rPr>
          <w:rStyle w:val="default"/>
          <w:rFonts w:cs="FrankRuehl"/>
          <w:vanish/>
          <w:szCs w:val="20"/>
          <w:shd w:val="clear" w:color="auto" w:fill="FFFF99"/>
          <w:rtl/>
        </w:rPr>
      </w:pPr>
    </w:p>
    <w:p w14:paraId="571E1B2B" w14:textId="77777777" w:rsidR="00376B28" w:rsidRPr="00920E01" w:rsidRDefault="00376B28" w:rsidP="00376B28">
      <w:pPr>
        <w:pStyle w:val="P00"/>
        <w:spacing w:before="0"/>
        <w:ind w:left="1021"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30.12.2018</w:t>
      </w:r>
    </w:p>
    <w:p w14:paraId="39051F08" w14:textId="77777777" w:rsidR="00376B28" w:rsidRPr="00920E01" w:rsidRDefault="00376B28" w:rsidP="00376B28">
      <w:pPr>
        <w:pStyle w:val="P00"/>
        <w:spacing w:before="0"/>
        <w:ind w:left="1021"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תשע"ט-2018</w:t>
      </w:r>
    </w:p>
    <w:p w14:paraId="14844AA7" w14:textId="77777777" w:rsidR="00376B28" w:rsidRPr="00920E01" w:rsidRDefault="00376B28" w:rsidP="00376B28">
      <w:pPr>
        <w:pStyle w:val="P00"/>
        <w:spacing w:before="0"/>
        <w:ind w:left="1021" w:right="1134"/>
        <w:rPr>
          <w:rStyle w:val="default"/>
          <w:rFonts w:cs="FrankRuehl"/>
          <w:vanish/>
          <w:szCs w:val="20"/>
          <w:shd w:val="clear" w:color="auto" w:fill="FFFF99"/>
          <w:rtl/>
        </w:rPr>
      </w:pPr>
      <w:hyperlink r:id="rId12" w:history="1">
        <w:r w:rsidRPr="00920E01">
          <w:rPr>
            <w:rStyle w:val="Hyperlink"/>
            <w:rFonts w:hint="cs"/>
            <w:vanish/>
            <w:szCs w:val="20"/>
            <w:shd w:val="clear" w:color="auto" w:fill="FFFF99"/>
            <w:rtl/>
          </w:rPr>
          <w:t>ק"ת תשע"ט מס' 8133</w:t>
        </w:r>
      </w:hyperlink>
      <w:r w:rsidRPr="00920E01">
        <w:rPr>
          <w:rStyle w:val="default"/>
          <w:rFonts w:cs="FrankRuehl" w:hint="cs"/>
          <w:vanish/>
          <w:szCs w:val="20"/>
          <w:shd w:val="clear" w:color="auto" w:fill="FFFF99"/>
          <w:rtl/>
        </w:rPr>
        <w:t xml:space="preserve"> מיום 30.12.2018 עמ' 1600</w:t>
      </w:r>
    </w:p>
    <w:p w14:paraId="3230ACDB" w14:textId="77777777" w:rsidR="00376B28" w:rsidRPr="00376B28" w:rsidRDefault="00376B28" w:rsidP="00376B28">
      <w:pPr>
        <w:pStyle w:val="P00"/>
        <w:spacing w:before="0"/>
        <w:ind w:left="1021" w:right="1134"/>
        <w:rPr>
          <w:rStyle w:val="default"/>
          <w:rFonts w:cs="FrankRuehl"/>
          <w:sz w:val="2"/>
          <w:szCs w:val="2"/>
          <w:shd w:val="clear" w:color="auto" w:fill="FFFF99"/>
          <w:rtl/>
        </w:rPr>
      </w:pPr>
      <w:r w:rsidRPr="00920E01">
        <w:rPr>
          <w:rStyle w:val="default"/>
          <w:rFonts w:cs="FrankRuehl" w:hint="cs"/>
          <w:b/>
          <w:bCs/>
          <w:vanish/>
          <w:szCs w:val="20"/>
          <w:shd w:val="clear" w:color="auto" w:fill="FFFF99"/>
          <w:rtl/>
        </w:rPr>
        <w:t>הוספת פסקה 9(ב)(3)</w:t>
      </w:r>
      <w:bookmarkEnd w:id="13"/>
    </w:p>
    <w:p w14:paraId="10640C47" w14:textId="77777777" w:rsidR="007F7BD5" w:rsidRDefault="007F7BD5" w:rsidP="005168A8">
      <w:pPr>
        <w:pStyle w:val="P00"/>
        <w:spacing w:before="72"/>
        <w:ind w:left="0" w:right="1134"/>
        <w:rPr>
          <w:rStyle w:val="default"/>
          <w:rFonts w:cs="FrankRuehl" w:hint="cs"/>
          <w:rtl/>
        </w:rPr>
      </w:pPr>
      <w:bookmarkStart w:id="14" w:name="Seif10"/>
      <w:bookmarkEnd w:id="14"/>
      <w:r>
        <w:rPr>
          <w:lang w:val="he-IL"/>
        </w:rPr>
        <w:pict w14:anchorId="33F917C7">
          <v:rect id="_x0000_s2337" style="position:absolute;left:0;text-align:left;margin-left:464.5pt;margin-top:8.05pt;width:75.05pt;height:19.7pt;z-index:251652608" o:allowincell="f" filled="f" stroked="f" strokecolor="lime" strokeweight=".25pt">
            <v:textbox style="mso-next-textbox:#_x0000_s2337" inset="0,0,0,0">
              <w:txbxContent>
                <w:p w14:paraId="59CC0DA4" w14:textId="77777777" w:rsidR="00ED0739" w:rsidRDefault="00ED0739" w:rsidP="007F7BD5">
                  <w:pPr>
                    <w:spacing w:line="160" w:lineRule="exact"/>
                    <w:jc w:val="left"/>
                    <w:rPr>
                      <w:rFonts w:cs="Miriam" w:hint="cs"/>
                      <w:noProof/>
                      <w:szCs w:val="18"/>
                      <w:rtl/>
                    </w:rPr>
                  </w:pPr>
                  <w:r>
                    <w:rPr>
                      <w:rFonts w:cs="Miriam" w:hint="cs"/>
                      <w:szCs w:val="18"/>
                      <w:rtl/>
                    </w:rPr>
                    <w:t>הוראת מעבר</w:t>
                  </w:r>
                </w:p>
                <w:p w14:paraId="043435B5" w14:textId="77777777" w:rsidR="005168A8" w:rsidRDefault="005168A8" w:rsidP="005168A8">
                  <w:pPr>
                    <w:spacing w:line="160" w:lineRule="exact"/>
                    <w:jc w:val="left"/>
                    <w:rPr>
                      <w:rFonts w:cs="Miriam" w:hint="cs"/>
                      <w:noProof/>
                      <w:szCs w:val="18"/>
                      <w:rtl/>
                    </w:rPr>
                  </w:pPr>
                  <w:r>
                    <w:rPr>
                      <w:rFonts w:cs="Miriam" w:hint="cs"/>
                      <w:noProof/>
                      <w:szCs w:val="18"/>
                      <w:rtl/>
                    </w:rPr>
                    <w:t>צו תשע"</w:t>
                  </w:r>
                  <w:r w:rsidR="001D76FD">
                    <w:rPr>
                      <w:rFonts w:cs="Miriam" w:hint="cs"/>
                      <w:noProof/>
                      <w:szCs w:val="18"/>
                      <w:rtl/>
                    </w:rPr>
                    <w:t>ט</w:t>
                  </w:r>
                  <w:r>
                    <w:rPr>
                      <w:rFonts w:cs="Miriam" w:hint="cs"/>
                      <w:noProof/>
                      <w:szCs w:val="18"/>
                      <w:rtl/>
                    </w:rPr>
                    <w:t>-201</w:t>
                  </w:r>
                  <w:r w:rsidR="001D76FD">
                    <w:rPr>
                      <w:rFonts w:cs="Miriam" w:hint="cs"/>
                      <w:noProof/>
                      <w:szCs w:val="18"/>
                      <w:rtl/>
                    </w:rPr>
                    <w:t>8</w:t>
                  </w:r>
                </w:p>
              </w:txbxContent>
            </v:textbox>
            <w10:anchorlock/>
          </v:rect>
        </w:pict>
      </w:r>
      <w:r w:rsidR="003B027B">
        <w:rPr>
          <w:rStyle w:val="big-number"/>
          <w:rFonts w:hint="cs"/>
          <w:rtl/>
        </w:rPr>
        <w:t>10</w:t>
      </w:r>
      <w:r>
        <w:rPr>
          <w:rStyle w:val="big-number"/>
          <w:rtl/>
        </w:rPr>
        <w:t>.</w:t>
      </w:r>
      <w:r>
        <w:rPr>
          <w:rStyle w:val="big-number"/>
          <w:rtl/>
        </w:rPr>
        <w:tab/>
      </w:r>
      <w:r w:rsidR="003B027B">
        <w:rPr>
          <w:rStyle w:val="default"/>
          <w:rFonts w:cs="FrankRuehl" w:hint="cs"/>
          <w:rtl/>
        </w:rPr>
        <w:t>(א)</w:t>
      </w:r>
      <w:r w:rsidR="003B027B">
        <w:rPr>
          <w:rStyle w:val="default"/>
          <w:rFonts w:cs="FrankRuehl" w:hint="cs"/>
          <w:rtl/>
        </w:rPr>
        <w:tab/>
      </w:r>
      <w:r w:rsidR="001D76FD" w:rsidRPr="001D76FD">
        <w:rPr>
          <w:rStyle w:val="default"/>
          <w:rFonts w:cs="FrankRuehl" w:hint="cs"/>
          <w:rtl/>
        </w:rPr>
        <w:t>בכפוף לסעיף 47(ד) לחוק רישוי עסקים (תיקון מס' 34), התשע"ח-2018, ולתקנה 20 לתקנות הוראות כלליות, התקצר תוקף רישיון לפי צו זה, יחולו הוראות אלה:</w:t>
      </w:r>
    </w:p>
    <w:p w14:paraId="6937B48A" w14:textId="77777777" w:rsidR="001D76FD" w:rsidRPr="001D76FD" w:rsidRDefault="001D76FD" w:rsidP="001D76FD">
      <w:pPr>
        <w:pStyle w:val="P00"/>
        <w:spacing w:before="72"/>
        <w:ind w:left="1021" w:right="1134"/>
        <w:rPr>
          <w:rStyle w:val="default"/>
          <w:rFonts w:cs="FrankRuehl"/>
          <w:rtl/>
        </w:rPr>
      </w:pPr>
      <w:r w:rsidRPr="001D76FD">
        <w:rPr>
          <w:rStyle w:val="default"/>
          <w:rFonts w:cs="FrankRuehl" w:hint="cs"/>
          <w:rtl/>
        </w:rPr>
        <w:t>(1)</w:t>
      </w:r>
      <w:r w:rsidRPr="001D76FD">
        <w:rPr>
          <w:rStyle w:val="default"/>
          <w:rFonts w:cs="FrankRuehl"/>
          <w:rtl/>
        </w:rPr>
        <w:tab/>
      </w:r>
      <w:r w:rsidRPr="001D76FD">
        <w:rPr>
          <w:rStyle w:val="default"/>
          <w:rFonts w:cs="FrankRuehl" w:hint="cs"/>
          <w:rtl/>
        </w:rPr>
        <w:t>הרישיון יפקע ב-31 בדצמבר של השנה השלישית שלאחר השנה שבה פורסם המפרט האחיד לאותו סוג עסק ובלבד שהמפרט האחיד פורסם עד יום תחילתו של צו התשע"ט, ואם לא פורסם לאותו סוג עסק מפרט אחיד עד יום תחילתו של צו התשע"ט, יפקע הרישיון ביום כ"ז בטבת התשפ"ב (31 בדצמבר 2021);</w:t>
      </w:r>
    </w:p>
    <w:p w14:paraId="19160D8B" w14:textId="77777777" w:rsidR="001D76FD" w:rsidRPr="001D76FD" w:rsidRDefault="001D76FD" w:rsidP="001D76FD">
      <w:pPr>
        <w:pStyle w:val="P00"/>
        <w:spacing w:before="72"/>
        <w:ind w:left="1021" w:right="1134"/>
        <w:rPr>
          <w:rStyle w:val="default"/>
          <w:rFonts w:cs="FrankRuehl" w:hint="cs"/>
          <w:rtl/>
        </w:rPr>
      </w:pPr>
      <w:r w:rsidRPr="001D76FD">
        <w:rPr>
          <w:rStyle w:val="default"/>
          <w:rFonts w:cs="FrankRuehl" w:hint="cs"/>
          <w:rtl/>
        </w:rPr>
        <w:t>(2)</w:t>
      </w:r>
      <w:r w:rsidRPr="001D76FD">
        <w:rPr>
          <w:rStyle w:val="default"/>
          <w:rFonts w:cs="FrankRuehl"/>
          <w:rtl/>
        </w:rPr>
        <w:tab/>
      </w:r>
      <w:r w:rsidRPr="001D76FD">
        <w:rPr>
          <w:rStyle w:val="default"/>
          <w:rFonts w:cs="FrankRuehl" w:hint="cs"/>
          <w:rtl/>
        </w:rPr>
        <w:t>רשות הרישוי תודיע לבעל הרישיון בתוך שלושה חודשים מפרסום המפרט האחיד על מועד פקיעת הרישיון ועל כך שחידושו יהיה לפי פרק ח' לתקנות הוראות כלליות, ובלבד שהמפרט האחיד פורסם עד יום תחילתו של צו התשע"ט, ואם לא פורסם לאותו סוג עסק מפרט אחיד עד יום תחילתו של צו התשע"ט, רשות הרישוי תודיע כאמור לבעל הרישיון בתוך שלושה חודשים מיום תחילתו של צו התשע"ט.</w:t>
      </w:r>
    </w:p>
    <w:p w14:paraId="7E124730" w14:textId="77777777" w:rsidR="003B027B" w:rsidRDefault="003010BF" w:rsidP="005168A8">
      <w:pPr>
        <w:pStyle w:val="P00"/>
        <w:spacing w:before="72"/>
        <w:ind w:left="0" w:right="1134"/>
        <w:rPr>
          <w:rStyle w:val="default"/>
          <w:rFonts w:cs="FrankRuehl" w:hint="cs"/>
          <w:rtl/>
        </w:rPr>
      </w:pPr>
      <w:r w:rsidRPr="001D76FD">
        <w:rPr>
          <w:rStyle w:val="default"/>
          <w:rFonts w:cs="FrankRuehl" w:hint="cs"/>
          <w:rtl/>
        </w:rPr>
        <w:pict w14:anchorId="7611FAC4">
          <v:shape id="_x0000_s2360" type="#_x0000_t202" style="position:absolute;left:0;text-align:left;margin-left:470.35pt;margin-top:7.1pt;width:1in;height:11.2pt;z-index:251653632" filled="f" stroked="f">
            <v:textbox inset="1mm,0,1mm,0">
              <w:txbxContent>
                <w:p w14:paraId="44151795" w14:textId="77777777" w:rsidR="003010BF" w:rsidRDefault="003010BF" w:rsidP="003010BF">
                  <w:pPr>
                    <w:spacing w:line="160" w:lineRule="exact"/>
                    <w:jc w:val="left"/>
                    <w:rPr>
                      <w:rFonts w:cs="Miriam" w:hint="cs"/>
                      <w:noProof/>
                      <w:szCs w:val="18"/>
                      <w:rtl/>
                    </w:rPr>
                  </w:pPr>
                  <w:r>
                    <w:rPr>
                      <w:rFonts w:cs="Miriam" w:hint="cs"/>
                      <w:noProof/>
                      <w:szCs w:val="18"/>
                      <w:rtl/>
                    </w:rPr>
                    <w:t>צו תשע"</w:t>
                  </w:r>
                  <w:r w:rsidR="001D76FD">
                    <w:rPr>
                      <w:rFonts w:cs="Miriam" w:hint="cs"/>
                      <w:noProof/>
                      <w:szCs w:val="18"/>
                      <w:rtl/>
                    </w:rPr>
                    <w:t>ט</w:t>
                  </w:r>
                  <w:r>
                    <w:rPr>
                      <w:rFonts w:cs="Miriam" w:hint="cs"/>
                      <w:noProof/>
                      <w:szCs w:val="18"/>
                      <w:rtl/>
                    </w:rPr>
                    <w:t>-201</w:t>
                  </w:r>
                  <w:r w:rsidR="001D76FD">
                    <w:rPr>
                      <w:rFonts w:cs="Miriam" w:hint="cs"/>
                      <w:noProof/>
                      <w:szCs w:val="18"/>
                      <w:rtl/>
                    </w:rPr>
                    <w:t>8</w:t>
                  </w:r>
                </w:p>
              </w:txbxContent>
            </v:textbox>
          </v:shape>
        </w:pict>
      </w:r>
      <w:r w:rsidR="003B027B">
        <w:rPr>
          <w:rStyle w:val="default"/>
          <w:rFonts w:cs="FrankRuehl" w:hint="cs"/>
          <w:rtl/>
        </w:rPr>
        <w:tab/>
        <w:t>(ב)</w:t>
      </w:r>
      <w:r w:rsidR="003B027B">
        <w:rPr>
          <w:rStyle w:val="default"/>
          <w:rFonts w:cs="FrankRuehl" w:hint="cs"/>
          <w:rtl/>
        </w:rPr>
        <w:tab/>
      </w:r>
      <w:r w:rsidR="001D76FD" w:rsidRPr="001D76FD">
        <w:rPr>
          <w:rStyle w:val="default"/>
          <w:rFonts w:cs="FrankRuehl" w:hint="cs"/>
          <w:rtl/>
        </w:rPr>
        <w:t>התאריך תוקף רישיון לפי צו זה ופורסם לגבי אותו סוג עסק מפרט אחיד עד יום תחילתו של צו התשע"ט, תחול ההארכה על רישיונות שיינתנו או יחודשו ממועד פרסום המפרט האחיד לאותו סוג עסק ואילך, ואם לא פורסם לגבי אותו סוג עסק מפרט אחיד עד יום תחילתו של צו התשע"ט, תחול ההארכה על רישיונות שיינתנו או יחודשו מיום תחילתו של צו התשע"ט ואילך</w:t>
      </w:r>
      <w:r w:rsidR="003B027B">
        <w:rPr>
          <w:rStyle w:val="default"/>
          <w:rFonts w:cs="FrankRuehl" w:hint="cs"/>
          <w:rtl/>
        </w:rPr>
        <w:t>.</w:t>
      </w:r>
    </w:p>
    <w:p w14:paraId="1E41F766" w14:textId="77777777" w:rsidR="003B027B" w:rsidRDefault="003B027B" w:rsidP="003010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15E70">
        <w:rPr>
          <w:rStyle w:val="default"/>
          <w:rFonts w:cs="FrankRuehl" w:hint="cs"/>
          <w:rtl/>
        </w:rPr>
        <w:t>בעל עסק שהפך לטעון רישוי לפי צו זה, יגיש בקשה לרישיון עסק</w:t>
      </w:r>
      <w:r w:rsidR="003010BF">
        <w:rPr>
          <w:rStyle w:val="default"/>
          <w:rFonts w:cs="FrankRuehl" w:hint="cs"/>
          <w:rtl/>
        </w:rPr>
        <w:t xml:space="preserve"> או</w:t>
      </w:r>
      <w:r w:rsidR="00315E70">
        <w:rPr>
          <w:rStyle w:val="default"/>
          <w:rFonts w:cs="FrankRuehl" w:hint="cs"/>
          <w:rtl/>
        </w:rPr>
        <w:t xml:space="preserve"> היתר זמני בתוך 180 ימים מיום התחילה, ויראו אותו כמי שיש לו היתר זמני עד להחלטת רשות הרישוי בבקשה.</w:t>
      </w:r>
    </w:p>
    <w:p w14:paraId="63BCBA60" w14:textId="77777777" w:rsidR="00315E70" w:rsidRDefault="00315E70" w:rsidP="003B02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שונה המספר הסידורי של עסק טעון רישוי לפי צו זה, כמפורט בטור א' בתוספת, יראו בעל רישיון או היתר זמני של עסק מאותו סוג כמי שיש לו רישיון או היתר לעסק לפי המספר הסידורי כמפורט בטור א' בתוספת, עד תום תקופת הרישיון או ההיתר או עד קבלת רישיון לפי סעיף קטן (א).</w:t>
      </w:r>
    </w:p>
    <w:p w14:paraId="5A46E92A" w14:textId="77777777" w:rsidR="003010BF" w:rsidRPr="003010BF" w:rsidRDefault="003010BF" w:rsidP="003010BF">
      <w:pPr>
        <w:pStyle w:val="P00"/>
        <w:spacing w:before="72"/>
        <w:ind w:left="0" w:right="1134"/>
        <w:rPr>
          <w:rStyle w:val="default"/>
          <w:rFonts w:cs="FrankRuehl" w:hint="cs"/>
          <w:rtl/>
        </w:rPr>
      </w:pPr>
      <w:r>
        <w:rPr>
          <w:rFonts w:hint="cs"/>
          <w:rtl/>
          <w:lang w:eastAsia="en-US"/>
        </w:rPr>
        <w:pict w14:anchorId="2ACE2A5D">
          <v:shape id="_x0000_s2361" type="#_x0000_t202" style="position:absolute;left:0;text-align:left;margin-left:470.35pt;margin-top:7.1pt;width:1in;height:11.2pt;z-index:251654656" filled="f" stroked="f">
            <v:textbox inset="1mm,0,1mm,0">
              <w:txbxContent>
                <w:p w14:paraId="5D685854" w14:textId="77777777" w:rsidR="003010BF" w:rsidRDefault="003010BF" w:rsidP="003010BF">
                  <w:pPr>
                    <w:spacing w:line="160" w:lineRule="exact"/>
                    <w:jc w:val="left"/>
                    <w:rPr>
                      <w:rFonts w:cs="Miriam" w:hint="cs"/>
                      <w:noProof/>
                      <w:szCs w:val="18"/>
                      <w:rtl/>
                    </w:rPr>
                  </w:pPr>
                  <w:r>
                    <w:rPr>
                      <w:rFonts w:cs="Miriam" w:hint="cs"/>
                      <w:noProof/>
                      <w:szCs w:val="18"/>
                      <w:rtl/>
                    </w:rPr>
                    <w:t>צו תשע"</w:t>
                  </w:r>
                  <w:r w:rsidR="001D76FD">
                    <w:rPr>
                      <w:rFonts w:cs="Miriam" w:hint="cs"/>
                      <w:noProof/>
                      <w:szCs w:val="18"/>
                      <w:rtl/>
                    </w:rPr>
                    <w:t>ט</w:t>
                  </w:r>
                  <w:r>
                    <w:rPr>
                      <w:rFonts w:cs="Miriam" w:hint="cs"/>
                      <w:noProof/>
                      <w:szCs w:val="18"/>
                      <w:rtl/>
                    </w:rPr>
                    <w:t>-201</w:t>
                  </w:r>
                  <w:r w:rsidR="001D76FD">
                    <w:rPr>
                      <w:rFonts w:cs="Miriam" w:hint="cs"/>
                      <w:noProof/>
                      <w:szCs w:val="18"/>
                      <w:rtl/>
                    </w:rPr>
                    <w:t>8</w:t>
                  </w:r>
                </w:p>
              </w:txbxContent>
            </v:textbox>
          </v:shape>
        </w:pict>
      </w:r>
      <w:r>
        <w:rPr>
          <w:rStyle w:val="default"/>
          <w:rFonts w:cs="FrankRuehl" w:hint="cs"/>
          <w:rtl/>
        </w:rPr>
        <w:tab/>
        <w:t>(</w:t>
      </w:r>
      <w:r w:rsidRPr="003010BF">
        <w:rPr>
          <w:rStyle w:val="default"/>
          <w:rFonts w:cs="FrankRuehl" w:hint="cs"/>
          <w:rtl/>
        </w:rPr>
        <w:t>ה)</w:t>
      </w:r>
      <w:r w:rsidRPr="003010BF">
        <w:rPr>
          <w:rStyle w:val="default"/>
          <w:rFonts w:cs="FrankRuehl" w:hint="cs"/>
          <w:rtl/>
        </w:rPr>
        <w:tab/>
      </w:r>
      <w:r w:rsidR="001D76FD">
        <w:rPr>
          <w:rStyle w:val="default"/>
          <w:rFonts w:cs="FrankRuehl" w:hint="cs"/>
          <w:rtl/>
        </w:rPr>
        <w:t>(בוטל).</w:t>
      </w:r>
    </w:p>
    <w:p w14:paraId="6D6BC67F" w14:textId="77777777" w:rsidR="004C477E" w:rsidRPr="00920E01" w:rsidRDefault="004C477E" w:rsidP="004C477E">
      <w:pPr>
        <w:pStyle w:val="P00"/>
        <w:spacing w:before="0"/>
        <w:ind w:left="0" w:right="1134"/>
        <w:rPr>
          <w:rStyle w:val="default"/>
          <w:rFonts w:cs="FrankRuehl" w:hint="cs"/>
          <w:vanish/>
          <w:color w:val="FF0000"/>
          <w:szCs w:val="20"/>
          <w:shd w:val="clear" w:color="auto" w:fill="FFFF99"/>
          <w:rtl/>
        </w:rPr>
      </w:pPr>
      <w:bookmarkStart w:id="15" w:name="Rov21"/>
      <w:r w:rsidRPr="00920E01">
        <w:rPr>
          <w:rStyle w:val="default"/>
          <w:rFonts w:cs="FrankRuehl" w:hint="cs"/>
          <w:vanish/>
          <w:color w:val="FF0000"/>
          <w:szCs w:val="20"/>
          <w:shd w:val="clear" w:color="auto" w:fill="FFFF99"/>
          <w:rtl/>
        </w:rPr>
        <w:t>מיום 5.11.2013</w:t>
      </w:r>
    </w:p>
    <w:p w14:paraId="5AAAF8F6" w14:textId="77777777" w:rsidR="004C477E" w:rsidRPr="00920E01" w:rsidRDefault="004C477E" w:rsidP="004C477E">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תשע"ד-2013</w:t>
      </w:r>
    </w:p>
    <w:p w14:paraId="6C1DD4E6" w14:textId="77777777" w:rsidR="004C477E" w:rsidRPr="00920E01" w:rsidRDefault="004C477E" w:rsidP="004C477E">
      <w:pPr>
        <w:pStyle w:val="P00"/>
        <w:spacing w:before="0"/>
        <w:ind w:left="0" w:right="1134"/>
        <w:rPr>
          <w:rStyle w:val="default"/>
          <w:rFonts w:cs="FrankRuehl" w:hint="cs"/>
          <w:vanish/>
          <w:szCs w:val="20"/>
          <w:shd w:val="clear" w:color="auto" w:fill="FFFF99"/>
          <w:rtl/>
        </w:rPr>
      </w:pPr>
      <w:hyperlink r:id="rId13" w:history="1">
        <w:r w:rsidRPr="00920E01">
          <w:rPr>
            <w:rStyle w:val="Hyperlink"/>
            <w:rFonts w:hint="cs"/>
            <w:vanish/>
            <w:szCs w:val="20"/>
            <w:shd w:val="clear" w:color="auto" w:fill="FFFF99"/>
            <w:rtl/>
          </w:rPr>
          <w:t>ק"ת תשע"ד מס' 7302</w:t>
        </w:r>
      </w:hyperlink>
      <w:r w:rsidRPr="00920E01">
        <w:rPr>
          <w:rStyle w:val="default"/>
          <w:rFonts w:cs="FrankRuehl" w:hint="cs"/>
          <w:vanish/>
          <w:szCs w:val="20"/>
          <w:shd w:val="clear" w:color="auto" w:fill="FFFF99"/>
          <w:rtl/>
        </w:rPr>
        <w:t xml:space="preserve"> מיום 5.11.2013 עמ' 192</w:t>
      </w:r>
    </w:p>
    <w:p w14:paraId="4F7D6C19" w14:textId="77777777" w:rsidR="005168A8" w:rsidRPr="00920E01" w:rsidRDefault="005168A8" w:rsidP="005168A8">
      <w:pPr>
        <w:pStyle w:val="P0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10</w:t>
      </w:r>
      <w:r w:rsidRPr="00920E01">
        <w:rPr>
          <w:rStyle w:val="default"/>
          <w:rFonts w:cs="FrankRuehl"/>
          <w:vanish/>
          <w:sz w:val="22"/>
          <w:szCs w:val="22"/>
          <w:shd w:val="clear" w:color="auto" w:fill="FFFF99"/>
          <w:rtl/>
        </w:rPr>
        <w:t>.</w:t>
      </w:r>
      <w:r w:rsidRPr="00920E01">
        <w:rPr>
          <w:rStyle w:val="default"/>
          <w:rFonts w:cs="FrankRuehl"/>
          <w:vanish/>
          <w:sz w:val="22"/>
          <w:szCs w:val="22"/>
          <w:shd w:val="clear" w:color="auto" w:fill="FFFF99"/>
          <w:rtl/>
        </w:rPr>
        <w:tab/>
      </w:r>
      <w:r w:rsidRPr="00920E01">
        <w:rPr>
          <w:rStyle w:val="default"/>
          <w:rFonts w:cs="FrankRuehl" w:hint="cs"/>
          <w:vanish/>
          <w:sz w:val="22"/>
          <w:szCs w:val="22"/>
          <w:shd w:val="clear" w:color="auto" w:fill="FFFF99"/>
          <w:rtl/>
        </w:rPr>
        <w:t>(א)</w:t>
      </w:r>
      <w:r w:rsidRPr="00920E01">
        <w:rPr>
          <w:rStyle w:val="default"/>
          <w:rFonts w:cs="FrankRuehl" w:hint="cs"/>
          <w:vanish/>
          <w:sz w:val="22"/>
          <w:szCs w:val="22"/>
          <w:shd w:val="clear" w:color="auto" w:fill="FFFF99"/>
          <w:rtl/>
        </w:rPr>
        <w:tab/>
        <w:t xml:space="preserve">בכפוף לתקנה 20 לתקנות הוראות כלליות, נתקצר תוקף רישיון לפי צו זה, הוא יפקע ב-31 בדצמבר של השנה השלישית שלאחר השנה </w:t>
      </w:r>
      <w:r w:rsidRPr="00920E01">
        <w:rPr>
          <w:rStyle w:val="default"/>
          <w:rFonts w:cs="FrankRuehl" w:hint="cs"/>
          <w:strike/>
          <w:vanish/>
          <w:sz w:val="22"/>
          <w:szCs w:val="22"/>
          <w:shd w:val="clear" w:color="auto" w:fill="FFFF99"/>
          <w:rtl/>
        </w:rPr>
        <w:t>של יום התחילה</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בה פורסם המפרט האחיד לאותו סוג עסק</w:t>
      </w:r>
      <w:r w:rsidRPr="00920E01">
        <w:rPr>
          <w:rStyle w:val="default"/>
          <w:rFonts w:cs="FrankRuehl" w:hint="cs"/>
          <w:vanish/>
          <w:sz w:val="22"/>
          <w:szCs w:val="22"/>
          <w:shd w:val="clear" w:color="auto" w:fill="FFFF99"/>
          <w:rtl/>
        </w:rPr>
        <w:t xml:space="preserve">; רשות הרישוי תודיע לבעל הרישיון בתוך 3 חודשים </w:t>
      </w:r>
      <w:r w:rsidRPr="00920E01">
        <w:rPr>
          <w:rStyle w:val="default"/>
          <w:rFonts w:cs="FrankRuehl" w:hint="cs"/>
          <w:strike/>
          <w:vanish/>
          <w:sz w:val="22"/>
          <w:szCs w:val="22"/>
          <w:shd w:val="clear" w:color="auto" w:fill="FFFF99"/>
          <w:rtl/>
        </w:rPr>
        <w:t>מיום התחילה</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מפרסום המפרט האחיד</w:t>
      </w:r>
      <w:r w:rsidRPr="00920E01">
        <w:rPr>
          <w:rStyle w:val="default"/>
          <w:rFonts w:cs="FrankRuehl" w:hint="cs"/>
          <w:vanish/>
          <w:sz w:val="22"/>
          <w:szCs w:val="22"/>
          <w:shd w:val="clear" w:color="auto" w:fill="FFFF99"/>
          <w:rtl/>
        </w:rPr>
        <w:t xml:space="preserve"> על מועד פקיעת הרישיון ועל כך שחידושו יהיה לפי פרק ח' לתקנות הוראות כלליות.</w:t>
      </w:r>
    </w:p>
    <w:p w14:paraId="19A8CE54" w14:textId="77777777" w:rsidR="005168A8" w:rsidRPr="00920E01" w:rsidRDefault="005168A8" w:rsidP="005168A8">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(ב)</w:t>
      </w:r>
      <w:r w:rsidRPr="00920E01">
        <w:rPr>
          <w:rStyle w:val="default"/>
          <w:rFonts w:cs="FrankRuehl" w:hint="cs"/>
          <w:vanish/>
          <w:sz w:val="22"/>
          <w:szCs w:val="22"/>
          <w:shd w:val="clear" w:color="auto" w:fill="FFFF99"/>
          <w:rtl/>
        </w:rPr>
        <w:tab/>
        <w:t xml:space="preserve">נתארך תוקף רישיון לפי צו זה, תחול ההארכה על רישיונות שיינתנו או יחודשו </w:t>
      </w:r>
      <w:r w:rsidRPr="00920E01">
        <w:rPr>
          <w:rStyle w:val="default"/>
          <w:rFonts w:cs="FrankRuehl" w:hint="cs"/>
          <w:strike/>
          <w:vanish/>
          <w:sz w:val="22"/>
          <w:szCs w:val="22"/>
          <w:shd w:val="clear" w:color="auto" w:fill="FFFF99"/>
          <w:rtl/>
        </w:rPr>
        <w:t>מיום התחילה</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ממועד פרסום המפרט האחיד לאותו סוג עסק</w:t>
      </w:r>
      <w:r w:rsidRPr="00920E01">
        <w:rPr>
          <w:rStyle w:val="default"/>
          <w:rFonts w:cs="FrankRuehl" w:hint="cs"/>
          <w:vanish/>
          <w:sz w:val="22"/>
          <w:szCs w:val="22"/>
          <w:shd w:val="clear" w:color="auto" w:fill="FFFF99"/>
          <w:rtl/>
        </w:rPr>
        <w:t xml:space="preserve"> ואילך.</w:t>
      </w:r>
    </w:p>
    <w:p w14:paraId="7C003EC9" w14:textId="77777777" w:rsidR="005168A8" w:rsidRPr="00920E01" w:rsidRDefault="005168A8" w:rsidP="005168A8">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(ג)</w:t>
      </w:r>
      <w:r w:rsidRPr="00920E01">
        <w:rPr>
          <w:rStyle w:val="default"/>
          <w:rFonts w:cs="FrankRuehl" w:hint="cs"/>
          <w:vanish/>
          <w:sz w:val="22"/>
          <w:szCs w:val="22"/>
          <w:shd w:val="clear" w:color="auto" w:fill="FFFF99"/>
          <w:rtl/>
        </w:rPr>
        <w:tab/>
        <w:t>בעל עסק שהפך לטעון רישוי לפי צו זה, יגיש בקשה לרישיון עסק</w:t>
      </w:r>
      <w:r w:rsidRPr="00920E01">
        <w:rPr>
          <w:rStyle w:val="default"/>
          <w:rFonts w:cs="FrankRuehl" w:hint="cs"/>
          <w:strike/>
          <w:vanish/>
          <w:sz w:val="22"/>
          <w:szCs w:val="22"/>
          <w:shd w:val="clear" w:color="auto" w:fill="FFFF99"/>
          <w:rtl/>
        </w:rPr>
        <w:t>, היתר זמני או היתר מזורז</w:t>
      </w:r>
      <w:r w:rsidRPr="00920E01">
        <w:rPr>
          <w:rStyle w:val="default"/>
          <w:rFonts w:cs="FrankRuehl" w:hint="cs"/>
          <w:vanish/>
          <w:sz w:val="22"/>
          <w:szCs w:val="22"/>
          <w:shd w:val="clear" w:color="auto" w:fill="FFFF99"/>
          <w:rtl/>
        </w:rPr>
        <w:t xml:space="preserve"> </w:t>
      </w:r>
      <w:r w:rsidRPr="00920E01">
        <w:rPr>
          <w:rStyle w:val="default"/>
          <w:rFonts w:cs="FrankRuehl" w:hint="cs"/>
          <w:vanish/>
          <w:sz w:val="22"/>
          <w:szCs w:val="22"/>
          <w:u w:val="single"/>
          <w:shd w:val="clear" w:color="auto" w:fill="FFFF99"/>
          <w:rtl/>
        </w:rPr>
        <w:t>או היתר זמני</w:t>
      </w:r>
      <w:r w:rsidRPr="00920E01">
        <w:rPr>
          <w:rStyle w:val="default"/>
          <w:rFonts w:cs="FrankRuehl" w:hint="cs"/>
          <w:vanish/>
          <w:sz w:val="22"/>
          <w:szCs w:val="22"/>
          <w:shd w:val="clear" w:color="auto" w:fill="FFFF99"/>
          <w:rtl/>
        </w:rPr>
        <w:t xml:space="preserve"> בתוך 180 ימים מיום התחילה, ויראו אותו כמי שיש לו היתר זמני עד להחלטת רשות הרישוי בבקשה.</w:t>
      </w:r>
    </w:p>
    <w:p w14:paraId="30758FCB" w14:textId="77777777" w:rsidR="005168A8" w:rsidRPr="00920E01" w:rsidRDefault="005168A8" w:rsidP="005168A8">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(ד)</w:t>
      </w:r>
      <w:r w:rsidRPr="00920E01">
        <w:rPr>
          <w:rStyle w:val="default"/>
          <w:rFonts w:cs="FrankRuehl" w:hint="cs"/>
          <w:vanish/>
          <w:sz w:val="22"/>
          <w:szCs w:val="22"/>
          <w:shd w:val="clear" w:color="auto" w:fill="FFFF99"/>
          <w:rtl/>
        </w:rPr>
        <w:tab/>
        <w:t>שונה המספר הסידורי של עסק טעון רישוי לפי צו זה, כמפורט בטור א' בתוספת, יראו בעל רישיון או היתר זמני של עסק מאותו סוג כמי שיש לו רישיון או היתר לעסק לפי המספר הסידורי כמפורט בטור א' בתוספת, עד תום תקופת הרישיון או ההיתר או עד קבלת רישיון לפי סעיף קטן (א).</w:t>
      </w:r>
    </w:p>
    <w:p w14:paraId="291A3271" w14:textId="77777777" w:rsidR="005168A8" w:rsidRPr="00920E01" w:rsidRDefault="005168A8" w:rsidP="005168A8">
      <w:pPr>
        <w:pStyle w:val="P00"/>
        <w:spacing w:before="0"/>
        <w:ind w:left="0" w:right="1134"/>
        <w:rPr>
          <w:rStyle w:val="default"/>
          <w:rFonts w:cs="FrankRuehl" w:hint="cs"/>
          <w:vanish/>
          <w:sz w:val="22"/>
          <w:szCs w:val="22"/>
          <w:u w:val="single"/>
          <w:shd w:val="clear" w:color="auto" w:fill="FFFF99"/>
          <w:rtl/>
        </w:rPr>
      </w:pPr>
      <w:r w:rsidRPr="00920E01">
        <w:rPr>
          <w:rStyle w:val="default"/>
          <w:rFonts w:cs="FrankRuehl" w:hint="cs"/>
          <w:vanish/>
          <w:sz w:val="22"/>
          <w:szCs w:val="22"/>
          <w:shd w:val="clear" w:color="auto" w:fill="FFFF99"/>
          <w:rtl/>
        </w:rPr>
        <w:tab/>
      </w:r>
      <w:r w:rsidRPr="00920E01">
        <w:rPr>
          <w:rStyle w:val="default"/>
          <w:rFonts w:cs="FrankRuehl" w:hint="cs"/>
          <w:vanish/>
          <w:sz w:val="22"/>
          <w:szCs w:val="22"/>
          <w:u w:val="single"/>
          <w:shd w:val="clear" w:color="auto" w:fill="FFFF99"/>
          <w:rtl/>
        </w:rPr>
        <w:t>(ה)</w:t>
      </w:r>
      <w:r w:rsidRPr="00920E01">
        <w:rPr>
          <w:rStyle w:val="default"/>
          <w:rFonts w:cs="FrankRuehl" w:hint="cs"/>
          <w:vanish/>
          <w:sz w:val="22"/>
          <w:szCs w:val="22"/>
          <w:u w:val="single"/>
          <w:shd w:val="clear" w:color="auto" w:fill="FFFF99"/>
          <w:rtl/>
        </w:rPr>
        <w:tab/>
        <w:t>על סוגי עסקים שלא חל עליהם סעיף 6 יחולו ההוראות שלהלן:</w:t>
      </w:r>
    </w:p>
    <w:p w14:paraId="6D0DEEC4" w14:textId="77777777" w:rsidR="005168A8" w:rsidRPr="00920E01" w:rsidRDefault="005168A8" w:rsidP="005168A8">
      <w:pPr>
        <w:pStyle w:val="P00"/>
        <w:spacing w:before="0"/>
        <w:ind w:left="1021" w:right="1134"/>
        <w:rPr>
          <w:rStyle w:val="default"/>
          <w:rFonts w:cs="FrankRuehl" w:hint="cs"/>
          <w:vanish/>
          <w:sz w:val="22"/>
          <w:szCs w:val="22"/>
          <w:u w:val="single"/>
          <w:shd w:val="clear" w:color="auto" w:fill="FFFF99"/>
          <w:rtl/>
        </w:rPr>
      </w:pPr>
      <w:r w:rsidRPr="00920E01">
        <w:rPr>
          <w:rStyle w:val="default"/>
          <w:rFonts w:cs="FrankRuehl" w:hint="cs"/>
          <w:vanish/>
          <w:sz w:val="22"/>
          <w:szCs w:val="22"/>
          <w:u w:val="single"/>
          <w:shd w:val="clear" w:color="auto" w:fill="FFFF99"/>
          <w:rtl/>
        </w:rPr>
        <w:t>(1)</w:t>
      </w:r>
      <w:r w:rsidRPr="00920E01">
        <w:rPr>
          <w:rStyle w:val="default"/>
          <w:rFonts w:cs="FrankRuehl" w:hint="cs"/>
          <w:vanish/>
          <w:sz w:val="22"/>
          <w:szCs w:val="22"/>
          <w:u w:val="single"/>
          <w:shd w:val="clear" w:color="auto" w:fill="FFFF99"/>
          <w:rtl/>
        </w:rPr>
        <w:tab/>
        <w:t>תוקף רישיונם יהיה כאמור בתקנות רישוי עסקים (הוראות כלליות), התשס"א-2000, כנוסחן ערב תחילתן של תקנות רישוי עסקים (הוראות כלליות) (תיקון), התשע"ג-2012;</w:t>
      </w:r>
    </w:p>
    <w:p w14:paraId="4A8DCD9D" w14:textId="77777777" w:rsidR="005168A8" w:rsidRPr="00920E01" w:rsidRDefault="005168A8" w:rsidP="003010BF">
      <w:pPr>
        <w:pStyle w:val="P00"/>
        <w:spacing w:before="0"/>
        <w:ind w:left="1021" w:right="1134"/>
        <w:rPr>
          <w:rStyle w:val="default"/>
          <w:rFonts w:cs="FrankRuehl"/>
          <w:vanish/>
          <w:sz w:val="22"/>
          <w:szCs w:val="22"/>
          <w:shd w:val="clear" w:color="auto" w:fill="FFFF99"/>
          <w:rtl/>
        </w:rPr>
      </w:pPr>
      <w:r w:rsidRPr="00920E01">
        <w:rPr>
          <w:rStyle w:val="default"/>
          <w:rFonts w:cs="FrankRuehl" w:hint="cs"/>
          <w:vanish/>
          <w:sz w:val="22"/>
          <w:szCs w:val="22"/>
          <w:u w:val="single"/>
          <w:shd w:val="clear" w:color="auto" w:fill="FFFF99"/>
          <w:rtl/>
        </w:rPr>
        <w:t>(2)</w:t>
      </w:r>
      <w:r w:rsidRPr="00920E01">
        <w:rPr>
          <w:rStyle w:val="default"/>
          <w:rFonts w:cs="FrankRuehl" w:hint="cs"/>
          <w:vanish/>
          <w:sz w:val="22"/>
          <w:szCs w:val="22"/>
          <w:u w:val="single"/>
          <w:shd w:val="clear" w:color="auto" w:fill="FFFF99"/>
          <w:rtl/>
        </w:rPr>
        <w:tab/>
        <w:t>על אף האמור בסעיף קטן (ד), אם שונה מספרו הסידורי של סוג עסק יראו בעל רישיון של עסק מאותו סוג כמי שיש לו רישיון לעסק לפי המספר הסידורי שנקבע לו בצו הקודם רק לעניין תוקף הרישיון כאמור בפסקה (1).</w:t>
      </w:r>
    </w:p>
    <w:p w14:paraId="3D15D5FA" w14:textId="77777777" w:rsidR="00376B28" w:rsidRPr="00920E01" w:rsidRDefault="00376B28" w:rsidP="00376B28">
      <w:pPr>
        <w:pStyle w:val="P00"/>
        <w:spacing w:before="0"/>
        <w:ind w:left="0" w:right="1134"/>
        <w:rPr>
          <w:rStyle w:val="default"/>
          <w:rFonts w:ascii="FrankRuehl" w:hAnsi="FrankRuehl" w:cs="FrankRuehl"/>
          <w:vanish/>
          <w:szCs w:val="20"/>
          <w:shd w:val="clear" w:color="auto" w:fill="FFFF99"/>
          <w:rtl/>
        </w:rPr>
      </w:pPr>
    </w:p>
    <w:p w14:paraId="09BEBEC7" w14:textId="77777777" w:rsidR="00376B28" w:rsidRPr="00920E01" w:rsidRDefault="00376B28" w:rsidP="00376B28">
      <w:pPr>
        <w:pStyle w:val="P00"/>
        <w:spacing w:before="0"/>
        <w:ind w:left="0" w:right="1134"/>
        <w:rPr>
          <w:rStyle w:val="default"/>
          <w:rFonts w:ascii="FrankRuehl" w:hAnsi="FrankRuehl" w:cs="FrankRuehl"/>
          <w:vanish/>
          <w:color w:val="FF0000"/>
          <w:szCs w:val="20"/>
          <w:shd w:val="clear" w:color="auto" w:fill="FFFF99"/>
          <w:rtl/>
        </w:rPr>
      </w:pPr>
      <w:r w:rsidRPr="00920E01">
        <w:rPr>
          <w:rStyle w:val="default"/>
          <w:rFonts w:ascii="FrankRuehl" w:hAnsi="FrankRuehl" w:cs="FrankRuehl"/>
          <w:vanish/>
          <w:color w:val="FF0000"/>
          <w:szCs w:val="20"/>
          <w:shd w:val="clear" w:color="auto" w:fill="FFFF99"/>
          <w:rtl/>
        </w:rPr>
        <w:t>מיום 30.12.2018</w:t>
      </w:r>
    </w:p>
    <w:p w14:paraId="75A97B6E" w14:textId="77777777" w:rsidR="00376B28" w:rsidRPr="00920E01" w:rsidRDefault="00376B28" w:rsidP="00376B28">
      <w:pPr>
        <w:pStyle w:val="P00"/>
        <w:spacing w:before="0"/>
        <w:ind w:left="0" w:right="1134"/>
        <w:rPr>
          <w:rStyle w:val="default"/>
          <w:rFonts w:ascii="FrankRuehl" w:hAnsi="FrankRuehl" w:cs="FrankRuehl"/>
          <w:vanish/>
          <w:szCs w:val="20"/>
          <w:shd w:val="clear" w:color="auto" w:fill="FFFF99"/>
          <w:rtl/>
        </w:rPr>
      </w:pPr>
      <w:r w:rsidRPr="00920E01">
        <w:rPr>
          <w:rStyle w:val="default"/>
          <w:rFonts w:ascii="FrankRuehl" w:hAnsi="FrankRuehl" w:cs="FrankRuehl"/>
          <w:b/>
          <w:bCs/>
          <w:vanish/>
          <w:szCs w:val="20"/>
          <w:shd w:val="clear" w:color="auto" w:fill="FFFF99"/>
          <w:rtl/>
        </w:rPr>
        <w:t>צו תשע"ט-2018</w:t>
      </w:r>
    </w:p>
    <w:p w14:paraId="01F1326F" w14:textId="77777777" w:rsidR="00376B28" w:rsidRPr="00920E01" w:rsidRDefault="00376B28" w:rsidP="00376B28">
      <w:pPr>
        <w:pStyle w:val="P00"/>
        <w:spacing w:before="0"/>
        <w:ind w:left="0" w:right="1134"/>
        <w:rPr>
          <w:rStyle w:val="default"/>
          <w:rFonts w:ascii="FrankRuehl" w:hAnsi="FrankRuehl" w:cs="FrankRuehl"/>
          <w:vanish/>
          <w:szCs w:val="20"/>
          <w:shd w:val="clear" w:color="auto" w:fill="FFFF99"/>
          <w:rtl/>
        </w:rPr>
      </w:pPr>
      <w:hyperlink r:id="rId14" w:history="1">
        <w:r w:rsidRPr="00920E01">
          <w:rPr>
            <w:rStyle w:val="Hyperlink"/>
            <w:rFonts w:ascii="FrankRuehl" w:hAnsi="FrankRuehl"/>
            <w:vanish/>
            <w:szCs w:val="20"/>
            <w:shd w:val="clear" w:color="auto" w:fill="FFFF99"/>
            <w:rtl/>
          </w:rPr>
          <w:t>ק"ת תשע"ט מס' 8133</w:t>
        </w:r>
      </w:hyperlink>
      <w:r w:rsidRPr="00920E01">
        <w:rPr>
          <w:rStyle w:val="default"/>
          <w:rFonts w:ascii="FrankRuehl" w:hAnsi="FrankRuehl" w:cs="FrankRuehl"/>
          <w:vanish/>
          <w:szCs w:val="20"/>
          <w:shd w:val="clear" w:color="auto" w:fill="FFFF99"/>
          <w:rtl/>
        </w:rPr>
        <w:t xml:space="preserve"> מיום 30.12.2018 עמ' 1600</w:t>
      </w:r>
    </w:p>
    <w:p w14:paraId="1D288F63" w14:textId="77777777" w:rsidR="00376B28" w:rsidRPr="00920E01" w:rsidRDefault="00376B28" w:rsidP="00376B28">
      <w:pPr>
        <w:pStyle w:val="P0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10</w:t>
      </w:r>
      <w:r w:rsidRPr="00920E01">
        <w:rPr>
          <w:rStyle w:val="default"/>
          <w:rFonts w:cs="FrankRuehl"/>
          <w:vanish/>
          <w:sz w:val="22"/>
          <w:szCs w:val="22"/>
          <w:shd w:val="clear" w:color="auto" w:fill="FFFF99"/>
          <w:rtl/>
        </w:rPr>
        <w:t>.</w:t>
      </w:r>
      <w:r w:rsidRPr="00920E01">
        <w:rPr>
          <w:rStyle w:val="default"/>
          <w:rFonts w:cs="FrankRuehl"/>
          <w:vanish/>
          <w:sz w:val="22"/>
          <w:szCs w:val="22"/>
          <w:shd w:val="clear" w:color="auto" w:fill="FFFF99"/>
          <w:rtl/>
        </w:rPr>
        <w:tab/>
      </w:r>
      <w:r w:rsidRPr="00920E01">
        <w:rPr>
          <w:rStyle w:val="default"/>
          <w:rFonts w:cs="FrankRuehl" w:hint="cs"/>
          <w:strike/>
          <w:vanish/>
          <w:sz w:val="22"/>
          <w:szCs w:val="22"/>
          <w:shd w:val="clear" w:color="auto" w:fill="FFFF99"/>
          <w:rtl/>
        </w:rPr>
        <w:t>(א)</w:t>
      </w:r>
      <w:r w:rsidRPr="00920E01">
        <w:rPr>
          <w:rStyle w:val="default"/>
          <w:rFonts w:cs="FrankRuehl" w:hint="cs"/>
          <w:strike/>
          <w:vanish/>
          <w:sz w:val="22"/>
          <w:szCs w:val="22"/>
          <w:shd w:val="clear" w:color="auto" w:fill="FFFF99"/>
          <w:rtl/>
        </w:rPr>
        <w:tab/>
        <w:t>בכפוף לתקנה 20 לתקנות הוראות כלליות, נתקצר תוקף רישיון לפי צו זה, הוא יפקע ב-31 בדצמבר של השנה השלישית שלאחר השנה בה פורסם המפרט האחיד לאותו סוג עסק; רשות הרישוי תודיע לבעל הרישיון בתוך 3 חודשים מפרסום המפרט האחיד על מועד פקיעת הרישיון ועל כך שחידושו יהיה לפי פרק ח' לתקנות הוראות כלליות.</w:t>
      </w:r>
    </w:p>
    <w:p w14:paraId="3811923F" w14:textId="77777777" w:rsidR="00376B28" w:rsidRPr="00920E01" w:rsidRDefault="00376B28" w:rsidP="00376B28">
      <w:pPr>
        <w:pStyle w:val="P00"/>
        <w:spacing w:before="0"/>
        <w:ind w:left="0" w:right="1134"/>
        <w:rPr>
          <w:rStyle w:val="default"/>
          <w:rFonts w:cs="FrankRuehl"/>
          <w:vanish/>
          <w:sz w:val="22"/>
          <w:szCs w:val="22"/>
          <w:u w:val="single"/>
          <w:shd w:val="clear" w:color="auto" w:fill="FFFF99"/>
          <w:rtl/>
        </w:rPr>
      </w:pPr>
      <w:r w:rsidRPr="00920E01">
        <w:rPr>
          <w:rStyle w:val="default"/>
          <w:rFonts w:cs="FrankRuehl"/>
          <w:vanish/>
          <w:sz w:val="22"/>
          <w:szCs w:val="22"/>
          <w:shd w:val="clear" w:color="auto" w:fill="FFFF99"/>
          <w:rtl/>
        </w:rPr>
        <w:tab/>
      </w:r>
      <w:r w:rsidRPr="00920E01">
        <w:rPr>
          <w:rStyle w:val="default"/>
          <w:rFonts w:cs="FrankRuehl" w:hint="cs"/>
          <w:vanish/>
          <w:sz w:val="22"/>
          <w:szCs w:val="22"/>
          <w:u w:val="single"/>
          <w:shd w:val="clear" w:color="auto" w:fill="FFFF99"/>
          <w:rtl/>
        </w:rPr>
        <w:t>(א)</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בכפוף לסעיף 47(ד) לחוק רישוי עסקים (תיקון מס' 34), התשע"ח-2018, ולתקנה 20 לתקנות הוראות כלליות, התקצר תוקף רישיון לפי צו זה, יחולו הוראות אלה:</w:t>
      </w:r>
    </w:p>
    <w:p w14:paraId="15245E18" w14:textId="77777777" w:rsidR="00376B28" w:rsidRPr="00920E01" w:rsidRDefault="00376B28" w:rsidP="00376B28">
      <w:pPr>
        <w:pStyle w:val="P00"/>
        <w:spacing w:before="0"/>
        <w:ind w:left="1021" w:right="1134"/>
        <w:rPr>
          <w:rStyle w:val="default"/>
          <w:rFonts w:cs="FrankRuehl"/>
          <w:vanish/>
          <w:sz w:val="22"/>
          <w:szCs w:val="22"/>
          <w:u w:val="single"/>
          <w:shd w:val="clear" w:color="auto" w:fill="FFFF99"/>
          <w:rtl/>
        </w:rPr>
      </w:pPr>
      <w:r w:rsidRPr="00920E01">
        <w:rPr>
          <w:rStyle w:val="default"/>
          <w:rFonts w:cs="FrankRuehl" w:hint="cs"/>
          <w:vanish/>
          <w:sz w:val="22"/>
          <w:szCs w:val="22"/>
          <w:u w:val="single"/>
          <w:shd w:val="clear" w:color="auto" w:fill="FFFF99"/>
          <w:rtl/>
        </w:rPr>
        <w:t>(1)</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הרישיון יפקע ב-31 בדצמבר של השנה השלישית שלאחר השנה שבה פורסם המפרט האחיד לאותו סוג עסק ובלבד שהמפרט האחיד פורסם עד יום תחילתו של צו התשע"ט, ואם לא פורסם לאותו סוג עסק מפרט אחיד עד יום תחילתו של צו התשע"ט, יפקע הרישיון ביום כ"ז בטבת התשפ"ב (31 בדצמבר 2021);</w:t>
      </w:r>
    </w:p>
    <w:p w14:paraId="2F3A8514" w14:textId="77777777" w:rsidR="00376B28" w:rsidRPr="00920E01" w:rsidRDefault="00376B28" w:rsidP="00376B28">
      <w:pPr>
        <w:pStyle w:val="P00"/>
        <w:spacing w:before="0"/>
        <w:ind w:left="1021" w:right="1134"/>
        <w:rPr>
          <w:rStyle w:val="default"/>
          <w:rFonts w:cs="FrankRuehl" w:hint="cs"/>
          <w:vanish/>
          <w:sz w:val="22"/>
          <w:szCs w:val="22"/>
          <w:u w:val="single"/>
          <w:shd w:val="clear" w:color="auto" w:fill="FFFF99"/>
          <w:rtl/>
        </w:rPr>
      </w:pPr>
      <w:r w:rsidRPr="00920E01">
        <w:rPr>
          <w:rStyle w:val="default"/>
          <w:rFonts w:cs="FrankRuehl" w:hint="cs"/>
          <w:vanish/>
          <w:sz w:val="22"/>
          <w:szCs w:val="22"/>
          <w:u w:val="single"/>
          <w:shd w:val="clear" w:color="auto" w:fill="FFFF99"/>
          <w:rtl/>
        </w:rPr>
        <w:t>(2)</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רשות הרישוי תודיע לבעל הרישיון בתוך שלושה חודשים מפרסום המפרט האחיד על מועד פקיעת הרישיון ועל כך שחידושו יהיה לפי פרק ח' לתקנות הוראות כלליות, ובלבד שהמפרט האחיד פורסם עד יום תחילתו של צו התשע"ט, ואם לא פורסם לאותו סוג עסק מפרט אחיד עד יום תחילתו של צו התשע"ט, רשות הרישוי תודיע כאמור לבעל הרישיון בתוך שלושה חודשים מיום תחילתו של צו התשע"ט.</w:t>
      </w:r>
    </w:p>
    <w:p w14:paraId="7310193E" w14:textId="77777777" w:rsidR="00376B28" w:rsidRPr="00920E01" w:rsidRDefault="00376B28" w:rsidP="00376B28">
      <w:pPr>
        <w:pStyle w:val="P00"/>
        <w:spacing w:before="0"/>
        <w:ind w:left="0" w:right="1134"/>
        <w:rPr>
          <w:rStyle w:val="default"/>
          <w:rFonts w:cs="FrankRuehl" w:hint="cs"/>
          <w:strike/>
          <w:vanish/>
          <w:sz w:val="22"/>
          <w:szCs w:val="22"/>
          <w:shd w:val="clear" w:color="auto" w:fill="FFFF99"/>
          <w:rtl/>
        </w:rPr>
      </w:pPr>
      <w:r w:rsidRPr="00920E01">
        <w:rPr>
          <w:rStyle w:val="default"/>
          <w:rFonts w:cs="FrankRuehl" w:hint="cs"/>
          <w:vanish/>
          <w:sz w:val="22"/>
          <w:szCs w:val="22"/>
          <w:shd w:val="clear" w:color="auto" w:fill="FFFF99"/>
          <w:rtl/>
        </w:rPr>
        <w:tab/>
      </w:r>
      <w:r w:rsidRPr="00920E01">
        <w:rPr>
          <w:rStyle w:val="default"/>
          <w:rFonts w:cs="FrankRuehl" w:hint="cs"/>
          <w:strike/>
          <w:vanish/>
          <w:sz w:val="22"/>
          <w:szCs w:val="22"/>
          <w:shd w:val="clear" w:color="auto" w:fill="FFFF99"/>
          <w:rtl/>
        </w:rPr>
        <w:t>(ב)</w:t>
      </w:r>
      <w:r w:rsidRPr="00920E01">
        <w:rPr>
          <w:rStyle w:val="default"/>
          <w:rFonts w:cs="FrankRuehl" w:hint="cs"/>
          <w:strike/>
          <w:vanish/>
          <w:sz w:val="22"/>
          <w:szCs w:val="22"/>
          <w:shd w:val="clear" w:color="auto" w:fill="FFFF99"/>
          <w:rtl/>
        </w:rPr>
        <w:tab/>
        <w:t>נתארך תוקף רישיון לפי צו זה, תחול ההארכה על רישיונות שיינתנו או יחודשו ממועד פרסום המפרט האחיד לאותו סוג עסק ואילך.</w:t>
      </w:r>
    </w:p>
    <w:p w14:paraId="4BA55C94" w14:textId="77777777" w:rsidR="001D76FD" w:rsidRPr="00920E01" w:rsidRDefault="001D76FD" w:rsidP="00376B28">
      <w:pPr>
        <w:pStyle w:val="P00"/>
        <w:spacing w:before="0"/>
        <w:ind w:left="0" w:right="1134"/>
        <w:rPr>
          <w:rStyle w:val="default"/>
          <w:rFonts w:cs="FrankRuehl"/>
          <w:vanish/>
          <w:sz w:val="22"/>
          <w:szCs w:val="22"/>
          <w:shd w:val="clear" w:color="auto" w:fill="FFFF99"/>
          <w:rtl/>
        </w:rPr>
      </w:pPr>
      <w:r w:rsidRPr="00920E01">
        <w:rPr>
          <w:rStyle w:val="default"/>
          <w:rFonts w:cs="FrankRuehl"/>
          <w:vanish/>
          <w:sz w:val="22"/>
          <w:szCs w:val="22"/>
          <w:shd w:val="clear" w:color="auto" w:fill="FFFF99"/>
          <w:rtl/>
        </w:rPr>
        <w:tab/>
      </w:r>
      <w:r w:rsidRPr="00920E01">
        <w:rPr>
          <w:rStyle w:val="default"/>
          <w:rFonts w:cs="FrankRuehl" w:hint="cs"/>
          <w:vanish/>
          <w:sz w:val="22"/>
          <w:szCs w:val="22"/>
          <w:u w:val="single"/>
          <w:shd w:val="clear" w:color="auto" w:fill="FFFF99"/>
          <w:rtl/>
        </w:rPr>
        <w:t>(ב)</w:t>
      </w:r>
      <w:r w:rsidRPr="00920E01">
        <w:rPr>
          <w:rStyle w:val="default"/>
          <w:rFonts w:cs="FrankRuehl"/>
          <w:vanish/>
          <w:sz w:val="22"/>
          <w:szCs w:val="22"/>
          <w:u w:val="single"/>
          <w:shd w:val="clear" w:color="auto" w:fill="FFFF99"/>
          <w:rtl/>
        </w:rPr>
        <w:tab/>
      </w:r>
      <w:r w:rsidRPr="00920E01">
        <w:rPr>
          <w:rStyle w:val="default"/>
          <w:rFonts w:cs="FrankRuehl" w:hint="cs"/>
          <w:vanish/>
          <w:sz w:val="22"/>
          <w:szCs w:val="22"/>
          <w:u w:val="single"/>
          <w:shd w:val="clear" w:color="auto" w:fill="FFFF99"/>
          <w:rtl/>
        </w:rPr>
        <w:t>התאריך תוקף רישיון לפי צו זה ופורסם לגבי אותו סוג עסק מפרט אחיד עד יום תחילתו של צו התשע"ט, תחול ההארכה על רישיונות שיינתנו או יחודשו ממועד פרסום המפרט האחיד לאותו סוג עסק ואילך, ואם לא פורסם לגבי אותו סוג עסק מפרט אחיד עד יום תחילתו של צו התשע"ט, תחול ההארכה על רישיונות שיינתנו או יחודשו מיום תחילתו של צו התשע"ט ואילך.</w:t>
      </w:r>
    </w:p>
    <w:p w14:paraId="21DD79C0" w14:textId="77777777" w:rsidR="00376B28" w:rsidRPr="00920E01" w:rsidRDefault="00376B28" w:rsidP="00376B28">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(ג)</w:t>
      </w:r>
      <w:r w:rsidRPr="00920E01">
        <w:rPr>
          <w:rStyle w:val="default"/>
          <w:rFonts w:cs="FrankRuehl" w:hint="cs"/>
          <w:vanish/>
          <w:sz w:val="22"/>
          <w:szCs w:val="22"/>
          <w:shd w:val="clear" w:color="auto" w:fill="FFFF99"/>
          <w:rtl/>
        </w:rPr>
        <w:tab/>
        <w:t>בעל עסק שהפך לטעון רישוי לפי צו זה, יגיש בקשה לרישיון עסק או היתר זמני בתוך 180 ימים מיום התחילה, ויראו אותו כמי שיש לו היתר זמני עד להחלטת רשות הרישוי בבקשה.</w:t>
      </w:r>
    </w:p>
    <w:p w14:paraId="48948860" w14:textId="77777777" w:rsidR="00376B28" w:rsidRPr="00920E01" w:rsidRDefault="00376B28" w:rsidP="00376B28">
      <w:pPr>
        <w:pStyle w:val="P00"/>
        <w:spacing w:before="0"/>
        <w:ind w:left="0" w:right="1134"/>
        <w:rPr>
          <w:rStyle w:val="default"/>
          <w:rFonts w:cs="FrankRuehl" w:hint="cs"/>
          <w:vanish/>
          <w:sz w:val="22"/>
          <w:szCs w:val="22"/>
          <w:shd w:val="clear" w:color="auto" w:fill="FFFF99"/>
          <w:rtl/>
        </w:rPr>
      </w:pPr>
      <w:r w:rsidRPr="00920E01">
        <w:rPr>
          <w:rStyle w:val="default"/>
          <w:rFonts w:cs="FrankRuehl" w:hint="cs"/>
          <w:vanish/>
          <w:sz w:val="22"/>
          <w:szCs w:val="22"/>
          <w:shd w:val="clear" w:color="auto" w:fill="FFFF99"/>
          <w:rtl/>
        </w:rPr>
        <w:tab/>
        <w:t>(ד)</w:t>
      </w:r>
      <w:r w:rsidRPr="00920E01">
        <w:rPr>
          <w:rStyle w:val="default"/>
          <w:rFonts w:cs="FrankRuehl" w:hint="cs"/>
          <w:vanish/>
          <w:sz w:val="22"/>
          <w:szCs w:val="22"/>
          <w:shd w:val="clear" w:color="auto" w:fill="FFFF99"/>
          <w:rtl/>
        </w:rPr>
        <w:tab/>
        <w:t>שונה המספר הסידורי של עסק טעון רישוי לפי צו זה, כמפורט בטור א' בתוספת, יראו בעל רישיון או היתר זמני של עסק מאותו סוג כמי שיש לו רישיון או היתר לעסק לפי המספר הסידורי כמפורט בטור א' בתוספת, עד תום תקופת הרישיון או ההיתר או עד קבלת רישיון לפי סעיף קטן (א).</w:t>
      </w:r>
    </w:p>
    <w:p w14:paraId="0540AB9D" w14:textId="77777777" w:rsidR="00376B28" w:rsidRPr="00920E01" w:rsidRDefault="00376B28" w:rsidP="00376B28">
      <w:pPr>
        <w:pStyle w:val="P00"/>
        <w:spacing w:before="0"/>
        <w:ind w:left="0" w:right="1134"/>
        <w:rPr>
          <w:rStyle w:val="default"/>
          <w:rFonts w:cs="FrankRuehl" w:hint="cs"/>
          <w:strike/>
          <w:vanish/>
          <w:sz w:val="22"/>
          <w:szCs w:val="22"/>
          <w:shd w:val="clear" w:color="auto" w:fill="FFFF99"/>
          <w:rtl/>
        </w:rPr>
      </w:pPr>
      <w:r w:rsidRPr="00920E01">
        <w:rPr>
          <w:rStyle w:val="default"/>
          <w:rFonts w:cs="FrankRuehl" w:hint="cs"/>
          <w:vanish/>
          <w:sz w:val="22"/>
          <w:szCs w:val="22"/>
          <w:shd w:val="clear" w:color="auto" w:fill="FFFF99"/>
          <w:rtl/>
        </w:rPr>
        <w:tab/>
      </w:r>
      <w:r w:rsidRPr="00920E01">
        <w:rPr>
          <w:rStyle w:val="default"/>
          <w:rFonts w:cs="FrankRuehl" w:hint="cs"/>
          <w:strike/>
          <w:vanish/>
          <w:sz w:val="22"/>
          <w:szCs w:val="22"/>
          <w:shd w:val="clear" w:color="auto" w:fill="FFFF99"/>
          <w:rtl/>
        </w:rPr>
        <w:t>(ה)</w:t>
      </w:r>
      <w:r w:rsidRPr="00920E01">
        <w:rPr>
          <w:rStyle w:val="default"/>
          <w:rFonts w:cs="FrankRuehl" w:hint="cs"/>
          <w:strike/>
          <w:vanish/>
          <w:sz w:val="22"/>
          <w:szCs w:val="22"/>
          <w:shd w:val="clear" w:color="auto" w:fill="FFFF99"/>
          <w:rtl/>
        </w:rPr>
        <w:tab/>
        <w:t>על סוגי עסקים שלא חל עליהם סעיף 6 יחולו ההוראות שלהלן:</w:t>
      </w:r>
    </w:p>
    <w:p w14:paraId="1D044642" w14:textId="77777777" w:rsidR="00376B28" w:rsidRPr="00920E01" w:rsidRDefault="00376B28" w:rsidP="00376B28">
      <w:pPr>
        <w:pStyle w:val="P00"/>
        <w:spacing w:before="0"/>
        <w:ind w:left="1021" w:right="1134"/>
        <w:rPr>
          <w:rStyle w:val="default"/>
          <w:rFonts w:cs="FrankRuehl" w:hint="cs"/>
          <w:strike/>
          <w:vanish/>
          <w:sz w:val="22"/>
          <w:szCs w:val="22"/>
          <w:shd w:val="clear" w:color="auto" w:fill="FFFF99"/>
          <w:rtl/>
        </w:rPr>
      </w:pPr>
      <w:r w:rsidRPr="00920E01">
        <w:rPr>
          <w:rStyle w:val="default"/>
          <w:rFonts w:cs="FrankRuehl" w:hint="cs"/>
          <w:strike/>
          <w:vanish/>
          <w:sz w:val="22"/>
          <w:szCs w:val="22"/>
          <w:shd w:val="clear" w:color="auto" w:fill="FFFF99"/>
          <w:rtl/>
        </w:rPr>
        <w:t>(1)</w:t>
      </w:r>
      <w:r w:rsidRPr="00920E01">
        <w:rPr>
          <w:rStyle w:val="default"/>
          <w:rFonts w:cs="FrankRuehl" w:hint="cs"/>
          <w:strike/>
          <w:vanish/>
          <w:sz w:val="22"/>
          <w:szCs w:val="22"/>
          <w:shd w:val="clear" w:color="auto" w:fill="FFFF99"/>
          <w:rtl/>
        </w:rPr>
        <w:tab/>
        <w:t>תוקף רישיונם יהיה כאמור בתקנות רישוי עסקים (הוראות כלליות), התשס"א-2000, כנוסחן ערב תחילתן של תקנות רישוי עסקים (הוראות כלליות) (תיקון), התשע"ג-2012;</w:t>
      </w:r>
    </w:p>
    <w:p w14:paraId="48080980" w14:textId="77777777" w:rsidR="00376B28" w:rsidRPr="001D76FD" w:rsidRDefault="00376B28" w:rsidP="001D76FD">
      <w:pPr>
        <w:pStyle w:val="P00"/>
        <w:spacing w:before="0"/>
        <w:ind w:left="1021" w:right="1134"/>
        <w:rPr>
          <w:rStyle w:val="default"/>
          <w:rFonts w:cs="FrankRuehl"/>
          <w:sz w:val="2"/>
          <w:szCs w:val="2"/>
          <w:shd w:val="clear" w:color="auto" w:fill="FFFF99"/>
          <w:rtl/>
        </w:rPr>
      </w:pPr>
      <w:r w:rsidRPr="00920E01">
        <w:rPr>
          <w:rStyle w:val="default"/>
          <w:rFonts w:cs="FrankRuehl" w:hint="cs"/>
          <w:strike/>
          <w:vanish/>
          <w:sz w:val="22"/>
          <w:szCs w:val="22"/>
          <w:shd w:val="clear" w:color="auto" w:fill="FFFF99"/>
          <w:rtl/>
        </w:rPr>
        <w:t>(2)</w:t>
      </w:r>
      <w:r w:rsidRPr="00920E01">
        <w:rPr>
          <w:rStyle w:val="default"/>
          <w:rFonts w:cs="FrankRuehl" w:hint="cs"/>
          <w:strike/>
          <w:vanish/>
          <w:sz w:val="22"/>
          <w:szCs w:val="22"/>
          <w:shd w:val="clear" w:color="auto" w:fill="FFFF99"/>
          <w:rtl/>
        </w:rPr>
        <w:tab/>
        <w:t>על אף האמור בסעיף קטן (ד), אם שונה מספרו הסידורי של סוג עסק יראו בעל רישיון של עסק מאותו סוג כמי שיש לו רישיון לעסק לפי המספר הסידורי שנקבע לו בצו הקודם רק לעניין תוקף הרישיון כאמור בפסקה (1).</w:t>
      </w:r>
      <w:bookmarkEnd w:id="15"/>
    </w:p>
    <w:p w14:paraId="77613DD3" w14:textId="77777777" w:rsidR="00376B28" w:rsidRDefault="00376B28">
      <w:pPr>
        <w:pStyle w:val="P00"/>
        <w:spacing w:before="72"/>
        <w:ind w:left="0" w:right="1134"/>
        <w:rPr>
          <w:rStyle w:val="default"/>
          <w:rFonts w:cs="FrankRuehl" w:hint="cs"/>
          <w:rtl/>
        </w:rPr>
      </w:pPr>
    </w:p>
    <w:p w14:paraId="688DCF0C" w14:textId="77777777" w:rsidR="00FE6AD4" w:rsidRPr="00121F41" w:rsidRDefault="000E6CD3">
      <w:pPr>
        <w:pStyle w:val="medium2-header"/>
        <w:keepLines w:val="0"/>
        <w:spacing w:before="72"/>
        <w:ind w:left="0" w:right="1134"/>
        <w:rPr>
          <w:noProof/>
          <w:rtl/>
        </w:rPr>
      </w:pPr>
      <w:bookmarkStart w:id="16" w:name="med0"/>
      <w:bookmarkEnd w:id="16"/>
      <w:r>
        <w:rPr>
          <w:noProof/>
          <w:rtl/>
          <w:lang w:eastAsia="en-US"/>
        </w:rPr>
        <w:pict w14:anchorId="423C00AF">
          <v:shape id="_x0000_s2380" type="#_x0000_t202" style="position:absolute;left:0;text-align:left;margin-left:470.35pt;margin-top:7.1pt;width:1in;height:80.15pt;z-index:251660800" filled="f" stroked="f">
            <v:textbox inset="1mm,0,1mm,0">
              <w:txbxContent>
                <w:p w14:paraId="4244B813" w14:textId="77777777" w:rsidR="007E3E9A" w:rsidRDefault="007E3E9A" w:rsidP="007E3E9A">
                  <w:pPr>
                    <w:spacing w:line="160" w:lineRule="exact"/>
                    <w:jc w:val="left"/>
                    <w:rPr>
                      <w:rFonts w:cs="Miriam" w:hint="cs"/>
                      <w:noProof/>
                      <w:szCs w:val="18"/>
                      <w:rtl/>
                    </w:rPr>
                  </w:pPr>
                  <w:r>
                    <w:rPr>
                      <w:rFonts w:cs="Miriam" w:hint="cs"/>
                      <w:szCs w:val="18"/>
                      <w:rtl/>
                    </w:rPr>
                    <w:t>ת"ט תשע"ג-2013</w:t>
                  </w:r>
                </w:p>
                <w:p w14:paraId="61568F63" w14:textId="77777777" w:rsidR="000E6CD3" w:rsidRDefault="000E6CD3" w:rsidP="000E6CD3">
                  <w:pPr>
                    <w:spacing w:line="160" w:lineRule="exact"/>
                    <w:jc w:val="left"/>
                    <w:rPr>
                      <w:rFonts w:cs="Miriam"/>
                      <w:noProof/>
                      <w:szCs w:val="18"/>
                      <w:rtl/>
                    </w:rPr>
                  </w:pPr>
                  <w:r>
                    <w:rPr>
                      <w:rFonts w:cs="Miriam" w:hint="cs"/>
                      <w:noProof/>
                      <w:szCs w:val="18"/>
                      <w:rtl/>
                    </w:rPr>
                    <w:t>צו תשע"ז-2017</w:t>
                  </w:r>
                </w:p>
                <w:p w14:paraId="50C7A4AD" w14:textId="77777777" w:rsidR="001D76FD" w:rsidRDefault="003B3067" w:rsidP="001D76FD">
                  <w:pPr>
                    <w:spacing w:line="160" w:lineRule="exact"/>
                    <w:jc w:val="left"/>
                    <w:rPr>
                      <w:rFonts w:cs="Miriam"/>
                      <w:noProof/>
                      <w:szCs w:val="18"/>
                      <w:rtl/>
                    </w:rPr>
                  </w:pPr>
                  <w:r>
                    <w:rPr>
                      <w:rFonts w:cs="Miriam" w:hint="cs"/>
                      <w:noProof/>
                      <w:szCs w:val="18"/>
                      <w:rtl/>
                    </w:rPr>
                    <w:t>צו תשע"ח-2018</w:t>
                  </w:r>
                </w:p>
                <w:p w14:paraId="16056747" w14:textId="77777777" w:rsidR="001D76FD" w:rsidRDefault="001D76FD" w:rsidP="001D76FD">
                  <w:pPr>
                    <w:spacing w:line="160" w:lineRule="exact"/>
                    <w:jc w:val="left"/>
                    <w:rPr>
                      <w:rFonts w:cs="Miriam"/>
                      <w:noProof/>
                      <w:szCs w:val="18"/>
                      <w:rtl/>
                    </w:rPr>
                  </w:pPr>
                  <w:r>
                    <w:rPr>
                      <w:rFonts w:cs="Miriam" w:hint="cs"/>
                      <w:noProof/>
                      <w:szCs w:val="18"/>
                      <w:rtl/>
                    </w:rPr>
                    <w:t>צו תשע"ט-2018</w:t>
                  </w:r>
                </w:p>
                <w:p w14:paraId="6857CDE1" w14:textId="77777777" w:rsidR="00A63B07" w:rsidRDefault="00A63B07" w:rsidP="001D76FD">
                  <w:pPr>
                    <w:spacing w:line="160" w:lineRule="exact"/>
                    <w:jc w:val="left"/>
                    <w:rPr>
                      <w:rFonts w:cs="Miriam"/>
                      <w:noProof/>
                      <w:szCs w:val="18"/>
                      <w:rtl/>
                    </w:rPr>
                  </w:pPr>
                  <w:r>
                    <w:rPr>
                      <w:rFonts w:cs="Miriam" w:hint="cs"/>
                      <w:noProof/>
                      <w:szCs w:val="18"/>
                      <w:rtl/>
                    </w:rPr>
                    <w:t>צו תש"ף-2020</w:t>
                  </w:r>
                </w:p>
                <w:p w14:paraId="0B822EB2" w14:textId="77777777" w:rsidR="00965D0A" w:rsidRDefault="00965D0A" w:rsidP="001D76FD">
                  <w:pPr>
                    <w:spacing w:line="160" w:lineRule="exact"/>
                    <w:jc w:val="left"/>
                    <w:rPr>
                      <w:rFonts w:cs="Miriam"/>
                      <w:noProof/>
                      <w:szCs w:val="18"/>
                      <w:rtl/>
                    </w:rPr>
                  </w:pPr>
                  <w:r>
                    <w:rPr>
                      <w:rFonts w:cs="Miriam" w:hint="cs"/>
                      <w:noProof/>
                      <w:szCs w:val="18"/>
                      <w:rtl/>
                    </w:rPr>
                    <w:t>צו תשפ"ב-2021</w:t>
                  </w:r>
                </w:p>
                <w:p w14:paraId="1C46231B" w14:textId="77777777" w:rsidR="003B720C" w:rsidRDefault="003B720C" w:rsidP="001D76FD">
                  <w:pPr>
                    <w:spacing w:line="160" w:lineRule="exact"/>
                    <w:jc w:val="left"/>
                    <w:rPr>
                      <w:rFonts w:cs="Miriam"/>
                      <w:noProof/>
                      <w:szCs w:val="18"/>
                      <w:rtl/>
                    </w:rPr>
                  </w:pPr>
                  <w:r>
                    <w:rPr>
                      <w:rFonts w:cs="Miriam" w:hint="cs"/>
                      <w:noProof/>
                      <w:szCs w:val="18"/>
                      <w:rtl/>
                    </w:rPr>
                    <w:t xml:space="preserve">צו (מס' 2) </w:t>
                  </w:r>
                  <w:r>
                    <w:rPr>
                      <w:rFonts w:cs="Miriam"/>
                      <w:noProof/>
                      <w:szCs w:val="18"/>
                      <w:rtl/>
                    </w:rPr>
                    <w:br/>
                  </w:r>
                  <w:r>
                    <w:rPr>
                      <w:rFonts w:cs="Miriam" w:hint="cs"/>
                      <w:noProof/>
                      <w:szCs w:val="18"/>
                      <w:rtl/>
                    </w:rPr>
                    <w:t>תשפ"ב-2022</w:t>
                  </w:r>
                </w:p>
                <w:p w14:paraId="49BD7E60" w14:textId="77777777" w:rsidR="00827D33" w:rsidRDefault="00827D33" w:rsidP="001D76FD">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w10:anchorlock/>
          </v:shape>
        </w:pict>
      </w:r>
      <w:r w:rsidR="00FE6AD4" w:rsidRPr="00121F41">
        <w:rPr>
          <w:noProof/>
          <w:rtl/>
        </w:rPr>
        <w:t>ת</w:t>
      </w:r>
      <w:r w:rsidR="00FE6AD4" w:rsidRPr="00121F41">
        <w:rPr>
          <w:rFonts w:hint="cs"/>
          <w:noProof/>
          <w:rtl/>
        </w:rPr>
        <w:t>וספת</w:t>
      </w:r>
    </w:p>
    <w:p w14:paraId="234CE1E4" w14:textId="77777777" w:rsidR="00FE6AD4" w:rsidRPr="000120C3" w:rsidRDefault="00FE6AD4" w:rsidP="000A668A">
      <w:pPr>
        <w:pStyle w:val="medium-header"/>
        <w:keepNext w:val="0"/>
        <w:keepLines w:val="0"/>
        <w:ind w:left="0" w:right="1134"/>
        <w:rPr>
          <w:rFonts w:hint="cs"/>
          <w:sz w:val="24"/>
          <w:szCs w:val="24"/>
          <w:rtl/>
        </w:rPr>
      </w:pPr>
      <w:r w:rsidRPr="000120C3">
        <w:rPr>
          <w:sz w:val="24"/>
          <w:szCs w:val="24"/>
          <w:rtl/>
        </w:rPr>
        <w:t>(</w:t>
      </w:r>
      <w:r w:rsidRPr="000120C3">
        <w:rPr>
          <w:rFonts w:hint="cs"/>
          <w:sz w:val="24"/>
          <w:szCs w:val="24"/>
          <w:rtl/>
        </w:rPr>
        <w:t>סעי</w:t>
      </w:r>
      <w:r w:rsidR="000A668A">
        <w:rPr>
          <w:rFonts w:hint="cs"/>
          <w:sz w:val="24"/>
          <w:szCs w:val="24"/>
          <w:rtl/>
        </w:rPr>
        <w:t>פים</w:t>
      </w:r>
      <w:r w:rsidRPr="000120C3">
        <w:rPr>
          <w:rFonts w:hint="cs"/>
          <w:sz w:val="24"/>
          <w:szCs w:val="24"/>
          <w:rtl/>
        </w:rPr>
        <w:t xml:space="preserve"> </w:t>
      </w:r>
      <w:r w:rsidR="000A668A">
        <w:rPr>
          <w:rFonts w:hint="cs"/>
          <w:sz w:val="24"/>
          <w:szCs w:val="24"/>
          <w:rtl/>
        </w:rPr>
        <w:t>1 עד 7</w:t>
      </w:r>
      <w:r w:rsidRPr="000120C3">
        <w:rPr>
          <w:rFonts w:hint="cs"/>
          <w:sz w:val="24"/>
          <w:szCs w:val="24"/>
          <w:rtl/>
        </w:rPr>
        <w:t>)</w:t>
      </w:r>
    </w:p>
    <w:p w14:paraId="5782BC32" w14:textId="77777777" w:rsidR="00FE6AD4" w:rsidRDefault="00FE6AD4">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14:paraId="4D7AB83C" w14:textId="77777777" w:rsidR="007D276C" w:rsidRDefault="007D276C">
      <w:pPr>
        <w:pStyle w:val="P00"/>
        <w:spacing w:before="72"/>
        <w:ind w:left="0" w:right="1134"/>
        <w:rPr>
          <w:rStyle w:val="default"/>
          <w:rFonts w:cs="FrankRuehl"/>
          <w:rtl/>
        </w:rPr>
      </w:pPr>
    </w:p>
    <w:p w14:paraId="77FAA91D" w14:textId="77777777" w:rsidR="007D276C" w:rsidRPr="00920E01" w:rsidRDefault="007D276C" w:rsidP="007D276C">
      <w:pPr>
        <w:pStyle w:val="P00"/>
        <w:spacing w:before="72"/>
        <w:ind w:left="0" w:right="1134"/>
        <w:rPr>
          <w:vanish/>
          <w:shd w:val="clear" w:color="auto" w:fill="FFFF99"/>
          <w:rtl/>
          <w:lang w:eastAsia="en-US"/>
        </w:rPr>
      </w:pPr>
      <w:bookmarkStart w:id="17" w:name="Rov25"/>
      <w:r w:rsidRPr="00920E01">
        <w:rPr>
          <w:rFonts w:hint="cs"/>
          <w:vanish/>
          <w:shd w:val="clear" w:color="auto" w:fill="FFFF99"/>
          <w:rtl/>
          <w:lang w:eastAsia="en-US"/>
        </w:rPr>
        <w:pict w14:anchorId="12F31DAE">
          <v:shape id="_x0000_s2386" type="#_x0000_t202" style="position:absolute;left:0;text-align:left;margin-left:470.35pt;margin-top:7.1pt;width:1in;height:19.7pt;z-index:251665920" filled="f" stroked="f">
            <v:textbox inset="1mm,0,1mm,0">
              <w:txbxContent>
                <w:p w14:paraId="4F15FD62"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 xml:space="preserve">"אש גלויה" </w:t>
      </w:r>
      <w:r w:rsidRPr="00920E01">
        <w:rPr>
          <w:vanish/>
          <w:shd w:val="clear" w:color="auto" w:fill="FFFF99"/>
          <w:rtl/>
          <w:lang w:eastAsia="en-US"/>
        </w:rPr>
        <w:t>–</w:t>
      </w:r>
      <w:r w:rsidRPr="00920E01">
        <w:rPr>
          <w:rFonts w:hint="cs"/>
          <w:vanish/>
          <w:shd w:val="clear" w:color="auto" w:fill="FFFF99"/>
          <w:rtl/>
          <w:lang w:eastAsia="en-US"/>
        </w:rPr>
        <w:t xml:space="preserve"> להבה או גץ, לרבות פעולות ליצירתם כגון ריתוך, השחזה, חיתוך, קידוח, עבודה במבער, הפעלת זיקוקין די-נור, הבערת חומרים;</w:t>
      </w:r>
    </w:p>
    <w:p w14:paraId="6636BD23"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5D02CE71"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4FB6A003"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15"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2C258090" w14:textId="77777777" w:rsidR="007D276C" w:rsidRPr="007D276C" w:rsidRDefault="007D276C" w:rsidP="007D276C">
      <w:pPr>
        <w:pStyle w:val="P00"/>
        <w:spacing w:before="0"/>
        <w:ind w:left="0" w:right="1134"/>
        <w:rPr>
          <w:rStyle w:val="default"/>
          <w:rFonts w:cs="FrankRuehl"/>
          <w:sz w:val="2"/>
          <w:szCs w:val="2"/>
          <w:shd w:val="clear" w:color="auto" w:fill="FFFF99"/>
          <w:rtl/>
        </w:rPr>
      </w:pPr>
      <w:r w:rsidRPr="00920E01">
        <w:rPr>
          <w:rStyle w:val="default"/>
          <w:rFonts w:cs="FrankRuehl" w:hint="cs"/>
          <w:b/>
          <w:bCs/>
          <w:vanish/>
          <w:szCs w:val="20"/>
          <w:shd w:val="clear" w:color="auto" w:fill="FFFF99"/>
          <w:rtl/>
        </w:rPr>
        <w:t>הוספת הגדרת "אש גלויה"</w:t>
      </w:r>
      <w:bookmarkEnd w:id="17"/>
    </w:p>
    <w:p w14:paraId="35C1D640" w14:textId="77777777" w:rsidR="00FE6AD4" w:rsidRDefault="00FE6AD4">
      <w:pPr>
        <w:pStyle w:val="P00"/>
        <w:spacing w:before="72"/>
        <w:ind w:left="0" w:right="1134"/>
        <w:rPr>
          <w:rStyle w:val="default"/>
          <w:rFonts w:cs="FrankRuehl" w:hint="cs"/>
          <w:rtl/>
        </w:rPr>
      </w:pPr>
      <w:r>
        <w:rPr>
          <w:rStyle w:val="default"/>
          <w:rFonts w:cs="FrankRuehl" w:hint="cs"/>
          <w:rtl/>
        </w:rPr>
        <w:t xml:space="preserve">"בית חולים" </w:t>
      </w:r>
      <w:r>
        <w:rPr>
          <w:rStyle w:val="default"/>
          <w:rFonts w:cs="FrankRuehl"/>
          <w:rtl/>
        </w:rPr>
        <w:t>–</w:t>
      </w:r>
      <w:r>
        <w:rPr>
          <w:rStyle w:val="default"/>
          <w:rFonts w:cs="FrankRuehl" w:hint="cs"/>
          <w:rtl/>
        </w:rPr>
        <w:t xml:space="preserve"> כמשמעותו בסעי</w:t>
      </w:r>
      <w:r w:rsidR="000A668A">
        <w:rPr>
          <w:rStyle w:val="default"/>
          <w:rFonts w:cs="FrankRuehl" w:hint="cs"/>
          <w:rtl/>
        </w:rPr>
        <w:t xml:space="preserve">ף 24(ב) לפקודת בריאות העם, 1940 (להלן </w:t>
      </w:r>
      <w:r w:rsidR="000A668A">
        <w:rPr>
          <w:rStyle w:val="default"/>
          <w:rFonts w:cs="FrankRuehl"/>
          <w:rtl/>
        </w:rPr>
        <w:t>–</w:t>
      </w:r>
      <w:r w:rsidR="000A668A">
        <w:rPr>
          <w:rStyle w:val="default"/>
          <w:rFonts w:cs="FrankRuehl" w:hint="cs"/>
          <w:rtl/>
        </w:rPr>
        <w:t xml:space="preserve"> פקודת בריאות העם),</w:t>
      </w:r>
      <w:r>
        <w:rPr>
          <w:rStyle w:val="default"/>
          <w:rFonts w:cs="FrankRuehl" w:hint="cs"/>
          <w:rtl/>
        </w:rPr>
        <w:t xml:space="preserve"> והרשום לפי סעיף 25 לפקודה האמורה;</w:t>
      </w:r>
    </w:p>
    <w:p w14:paraId="68452918" w14:textId="77777777" w:rsidR="000A668A" w:rsidRDefault="000A668A">
      <w:pPr>
        <w:pStyle w:val="P00"/>
        <w:spacing w:before="72"/>
        <w:ind w:left="0" w:right="1134"/>
        <w:rPr>
          <w:rStyle w:val="default"/>
          <w:rFonts w:cs="FrankRuehl" w:hint="cs"/>
          <w:rtl/>
        </w:rPr>
      </w:pPr>
      <w:r>
        <w:rPr>
          <w:rStyle w:val="default"/>
          <w:rFonts w:cs="FrankRuehl" w:hint="cs"/>
          <w:rtl/>
        </w:rPr>
        <w:t xml:space="preserve">"בית מרקחת" </w:t>
      </w:r>
      <w:r>
        <w:rPr>
          <w:rStyle w:val="default"/>
          <w:rFonts w:cs="FrankRuehl"/>
          <w:rtl/>
        </w:rPr>
        <w:t>–</w:t>
      </w:r>
      <w:r>
        <w:rPr>
          <w:rStyle w:val="default"/>
          <w:rFonts w:cs="FrankRuehl" w:hint="cs"/>
          <w:rtl/>
        </w:rPr>
        <w:t xml:space="preserve"> כהגדרתו בפקודת הרוקחים [נוסח חדש], התשמ"א-1981 (להלן </w:t>
      </w:r>
      <w:r>
        <w:rPr>
          <w:rStyle w:val="default"/>
          <w:rFonts w:cs="FrankRuehl"/>
          <w:rtl/>
        </w:rPr>
        <w:t>–</w:t>
      </w:r>
      <w:r>
        <w:rPr>
          <w:rStyle w:val="default"/>
          <w:rFonts w:cs="FrankRuehl" w:hint="cs"/>
          <w:rtl/>
        </w:rPr>
        <w:t xml:space="preserve"> פקודת הרוקחים), למעט בית מרקחת הפועל בבית חולים או בקופת חולים;</w:t>
      </w:r>
    </w:p>
    <w:p w14:paraId="40466160" w14:textId="77777777" w:rsidR="00FE6AD4" w:rsidRDefault="00FE6AD4">
      <w:pPr>
        <w:pStyle w:val="P00"/>
        <w:spacing w:before="72"/>
        <w:ind w:left="0" w:right="1134"/>
        <w:rPr>
          <w:rStyle w:val="default"/>
          <w:rFonts w:cs="FrankRuehl" w:hint="cs"/>
          <w:rtl/>
        </w:rPr>
      </w:pPr>
      <w:r>
        <w:rPr>
          <w:rStyle w:val="default"/>
          <w:rFonts w:cs="FrankRuehl" w:hint="cs"/>
          <w:rtl/>
        </w:rPr>
        <w:t xml:space="preserve">"גז" </w:t>
      </w:r>
      <w:r>
        <w:rPr>
          <w:rStyle w:val="default"/>
          <w:rFonts w:cs="FrankRuehl"/>
          <w:rtl/>
        </w:rPr>
        <w:t>–</w:t>
      </w:r>
      <w:r>
        <w:rPr>
          <w:rStyle w:val="default"/>
          <w:rFonts w:cs="FrankRuehl" w:hint="cs"/>
          <w:rtl/>
        </w:rPr>
        <w:t xml:space="preserve"> כהגדרתו בחוק הגז (בטיחות ורישוי), התשמ"ט-1989</w:t>
      </w:r>
      <w:r w:rsidR="000A668A">
        <w:rPr>
          <w:rStyle w:val="default"/>
          <w:rFonts w:cs="FrankRuehl" w:hint="cs"/>
          <w:rtl/>
        </w:rPr>
        <w:t xml:space="preserve"> (להלן </w:t>
      </w:r>
      <w:r w:rsidR="000A668A">
        <w:rPr>
          <w:rStyle w:val="default"/>
          <w:rFonts w:cs="FrankRuehl"/>
          <w:rtl/>
        </w:rPr>
        <w:t>–</w:t>
      </w:r>
      <w:r w:rsidR="000A668A">
        <w:rPr>
          <w:rStyle w:val="default"/>
          <w:rFonts w:cs="FrankRuehl" w:hint="cs"/>
          <w:rtl/>
        </w:rPr>
        <w:t xml:space="preserve"> חוק הגז)</w:t>
      </w:r>
      <w:r>
        <w:rPr>
          <w:rStyle w:val="default"/>
          <w:rFonts w:cs="FrankRuehl" w:hint="cs"/>
          <w:rtl/>
        </w:rPr>
        <w:t>;</w:t>
      </w:r>
    </w:p>
    <w:p w14:paraId="671269AD" w14:textId="77777777" w:rsidR="00A63B07" w:rsidRDefault="00A63B07" w:rsidP="00A63B07">
      <w:pPr>
        <w:pStyle w:val="P00"/>
        <w:spacing w:before="72"/>
        <w:ind w:left="0" w:right="1134"/>
        <w:rPr>
          <w:rtl/>
          <w:lang w:eastAsia="en-US"/>
        </w:rPr>
      </w:pPr>
      <w:r>
        <w:rPr>
          <w:rFonts w:hint="cs"/>
          <w:rtl/>
          <w:lang w:eastAsia="en-US"/>
        </w:rPr>
        <w:pict w14:anchorId="13C66977">
          <v:shape id="_x0000_s2383" type="#_x0000_t202" style="position:absolute;left:0;text-align:left;margin-left:470.35pt;margin-top:7.1pt;width:1in;height:11.2pt;z-index:251662848" filled="f" stroked="f">
            <v:textbox inset="1mm,0,1mm,0">
              <w:txbxContent>
                <w:p w14:paraId="20141B26" w14:textId="77777777" w:rsidR="00A63B07" w:rsidRDefault="00A63B07" w:rsidP="00A63B07">
                  <w:pPr>
                    <w:spacing w:line="160" w:lineRule="exact"/>
                    <w:jc w:val="left"/>
                    <w:rPr>
                      <w:rFonts w:cs="Miriam" w:hint="cs"/>
                      <w:noProof/>
                      <w:szCs w:val="18"/>
                      <w:rtl/>
                    </w:rPr>
                  </w:pPr>
                  <w:r>
                    <w:rPr>
                      <w:rFonts w:cs="Miriam" w:hint="cs"/>
                      <w:noProof/>
                      <w:szCs w:val="18"/>
                      <w:rtl/>
                    </w:rPr>
                    <w:t>צו תש"ף-2020</w:t>
                  </w:r>
                </w:p>
              </w:txbxContent>
            </v:textbox>
          </v:shape>
        </w:pict>
      </w:r>
      <w:r>
        <w:rPr>
          <w:rFonts w:hint="cs"/>
          <w:rtl/>
          <w:lang w:eastAsia="en-US"/>
        </w:rPr>
        <w:t xml:space="preserve">"חוק המזון" </w:t>
      </w:r>
      <w:r>
        <w:rPr>
          <w:rtl/>
          <w:lang w:eastAsia="en-US"/>
        </w:rPr>
        <w:t>–</w:t>
      </w:r>
      <w:r>
        <w:rPr>
          <w:rFonts w:hint="cs"/>
          <w:rtl/>
          <w:lang w:eastAsia="en-US"/>
        </w:rPr>
        <w:t xml:space="preserve"> חוק הגנה על בריאות הציבור (מזון), התשע"ו-2015;</w:t>
      </w:r>
    </w:p>
    <w:p w14:paraId="486D0ED4" w14:textId="77777777" w:rsidR="00A63B07" w:rsidRPr="00920E01" w:rsidRDefault="00A63B07" w:rsidP="00A63B07">
      <w:pPr>
        <w:pStyle w:val="P00"/>
        <w:spacing w:before="0"/>
        <w:ind w:left="0" w:right="1134"/>
        <w:rPr>
          <w:rStyle w:val="default"/>
          <w:rFonts w:cs="FrankRuehl"/>
          <w:vanish/>
          <w:color w:val="FF0000"/>
          <w:szCs w:val="20"/>
          <w:shd w:val="clear" w:color="auto" w:fill="FFFF99"/>
          <w:rtl/>
        </w:rPr>
      </w:pPr>
      <w:bookmarkStart w:id="18" w:name="Rov23"/>
      <w:r w:rsidRPr="00920E01">
        <w:rPr>
          <w:rStyle w:val="default"/>
          <w:rFonts w:cs="FrankRuehl" w:hint="cs"/>
          <w:vanish/>
          <w:color w:val="FF0000"/>
          <w:szCs w:val="20"/>
          <w:shd w:val="clear" w:color="auto" w:fill="FFFF99"/>
          <w:rtl/>
        </w:rPr>
        <w:t>מיום 19.8.2020</w:t>
      </w:r>
    </w:p>
    <w:p w14:paraId="1ADEB3F5" w14:textId="77777777" w:rsidR="00A63B07" w:rsidRPr="00920E01" w:rsidRDefault="00A63B07" w:rsidP="00A63B07">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תש"ף-2020</w:t>
      </w:r>
    </w:p>
    <w:p w14:paraId="6CAA88C8" w14:textId="77777777" w:rsidR="00A63B07" w:rsidRPr="00920E01" w:rsidRDefault="00A63B07" w:rsidP="00A63B07">
      <w:pPr>
        <w:pStyle w:val="P00"/>
        <w:spacing w:before="0"/>
        <w:ind w:left="0" w:right="1134"/>
        <w:rPr>
          <w:rStyle w:val="default"/>
          <w:rFonts w:cs="FrankRuehl"/>
          <w:vanish/>
          <w:szCs w:val="20"/>
          <w:shd w:val="clear" w:color="auto" w:fill="FFFF99"/>
          <w:rtl/>
        </w:rPr>
      </w:pPr>
      <w:hyperlink r:id="rId16" w:history="1">
        <w:r w:rsidRPr="00920E01">
          <w:rPr>
            <w:rStyle w:val="Hyperlink"/>
            <w:rFonts w:hint="cs"/>
            <w:vanish/>
            <w:szCs w:val="20"/>
            <w:shd w:val="clear" w:color="auto" w:fill="FFFF99"/>
            <w:rtl/>
          </w:rPr>
          <w:t>ק"ת תש"ף מס' 8702</w:t>
        </w:r>
      </w:hyperlink>
      <w:r w:rsidRPr="00920E01">
        <w:rPr>
          <w:rStyle w:val="default"/>
          <w:rFonts w:cs="FrankRuehl" w:hint="cs"/>
          <w:vanish/>
          <w:szCs w:val="20"/>
          <w:shd w:val="clear" w:color="auto" w:fill="FFFF99"/>
          <w:rtl/>
        </w:rPr>
        <w:t xml:space="preserve"> מיום 19.8.2020 עמ' 2038</w:t>
      </w:r>
    </w:p>
    <w:p w14:paraId="654E4522" w14:textId="77777777" w:rsidR="00A63B07" w:rsidRPr="00A63B07" w:rsidRDefault="00A63B07" w:rsidP="00A63B07">
      <w:pPr>
        <w:pStyle w:val="P00"/>
        <w:spacing w:before="0"/>
        <w:ind w:left="0" w:right="1134"/>
        <w:rPr>
          <w:rStyle w:val="default"/>
          <w:rFonts w:cs="FrankRuehl"/>
          <w:sz w:val="2"/>
          <w:szCs w:val="2"/>
          <w:rtl/>
        </w:rPr>
      </w:pPr>
      <w:r w:rsidRPr="00920E01">
        <w:rPr>
          <w:rStyle w:val="default"/>
          <w:rFonts w:cs="FrankRuehl" w:hint="cs"/>
          <w:b/>
          <w:bCs/>
          <w:vanish/>
          <w:szCs w:val="20"/>
          <w:shd w:val="clear" w:color="auto" w:fill="FFFF99"/>
          <w:rtl/>
        </w:rPr>
        <w:t>הוספת הגדרת "חוק המזון"</w:t>
      </w:r>
      <w:bookmarkEnd w:id="18"/>
    </w:p>
    <w:p w14:paraId="06BF1986" w14:textId="77777777" w:rsidR="000A668A" w:rsidRDefault="000A668A">
      <w:pPr>
        <w:pStyle w:val="P00"/>
        <w:spacing w:before="72"/>
        <w:ind w:left="0" w:right="1134"/>
        <w:rPr>
          <w:rStyle w:val="default"/>
          <w:rFonts w:cs="FrankRuehl" w:hint="cs"/>
          <w:rtl/>
        </w:rPr>
      </w:pPr>
      <w:r>
        <w:rPr>
          <w:rStyle w:val="default"/>
          <w:rFonts w:cs="FrankRuehl" w:hint="cs"/>
          <w:rtl/>
        </w:rPr>
        <w:t xml:space="preserve">"טיפול במזון" </w:t>
      </w:r>
      <w:r>
        <w:rPr>
          <w:rStyle w:val="default"/>
          <w:rFonts w:cs="FrankRuehl"/>
          <w:rtl/>
        </w:rPr>
        <w:t>–</w:t>
      </w:r>
      <w:r>
        <w:rPr>
          <w:rStyle w:val="default"/>
          <w:rFonts w:cs="FrankRuehl" w:hint="cs"/>
          <w:rtl/>
        </w:rPr>
        <w:t xml:space="preserve"> כהגדרתו בתקנות רישוי עסקים (תנאי תברואה נאותים ברוכלות מזון), התשס"ט-2009;</w:t>
      </w:r>
    </w:p>
    <w:p w14:paraId="6C42D9EE" w14:textId="77777777" w:rsidR="007D276C" w:rsidRPr="00920E01" w:rsidRDefault="007D276C" w:rsidP="007D276C">
      <w:pPr>
        <w:pStyle w:val="P00"/>
        <w:spacing w:before="72"/>
        <w:ind w:left="0" w:right="1134"/>
        <w:rPr>
          <w:vanish/>
          <w:shd w:val="clear" w:color="auto" w:fill="FFFF99"/>
          <w:rtl/>
          <w:lang w:eastAsia="en-US"/>
        </w:rPr>
      </w:pPr>
      <w:bookmarkStart w:id="19" w:name="Rov26"/>
      <w:r w:rsidRPr="00920E01">
        <w:rPr>
          <w:rFonts w:hint="cs"/>
          <w:vanish/>
          <w:shd w:val="clear" w:color="auto" w:fill="FFFF99"/>
          <w:rtl/>
          <w:lang w:eastAsia="en-US"/>
        </w:rPr>
        <w:pict w14:anchorId="3DC8B81F">
          <v:shape id="_x0000_s2387" type="#_x0000_t202" style="position:absolute;left:0;text-align:left;margin-left:470.35pt;margin-top:7.1pt;width:1in;height:19.7pt;z-index:251666944" filled="f" stroked="f">
            <v:textbox inset="1mm,0,1mm,0">
              <w:txbxContent>
                <w:p w14:paraId="5C1CF60E"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 xml:space="preserve">"מבנה נפרד" </w:t>
      </w:r>
      <w:r w:rsidRPr="00920E01">
        <w:rPr>
          <w:vanish/>
          <w:shd w:val="clear" w:color="auto" w:fill="FFFF99"/>
          <w:rtl/>
          <w:lang w:eastAsia="en-US"/>
        </w:rPr>
        <w:t>–</w:t>
      </w:r>
      <w:r w:rsidRPr="00920E01">
        <w:rPr>
          <w:rFonts w:hint="cs"/>
          <w:vanish/>
          <w:shd w:val="clear" w:color="auto" w:fill="FFFF99"/>
          <w:rtl/>
          <w:lang w:eastAsia="en-US"/>
        </w:rPr>
        <w:t xml:space="preserve"> מבנה הבנוי מאלמנטים עמידי אש כהגדרתם בתקנות התכנון והבנייה (בקשה להיתר, תנאיו ואגרות), התש"ל-1970;</w:t>
      </w:r>
    </w:p>
    <w:p w14:paraId="5BAF7EC3"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769EF00E"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4A6C3488"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17"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34283187"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הוספת הגדרת "מבנה נפרד"</w:t>
      </w:r>
    </w:p>
    <w:p w14:paraId="0500E602" w14:textId="77777777" w:rsidR="007D276C" w:rsidRPr="00920E01" w:rsidRDefault="007D276C" w:rsidP="007D276C">
      <w:pPr>
        <w:pStyle w:val="P00"/>
        <w:spacing w:before="72"/>
        <w:ind w:left="0" w:right="1134"/>
        <w:rPr>
          <w:vanish/>
          <w:shd w:val="clear" w:color="auto" w:fill="FFFF99"/>
          <w:rtl/>
          <w:lang w:eastAsia="en-US"/>
        </w:rPr>
      </w:pPr>
      <w:r w:rsidRPr="00920E01">
        <w:rPr>
          <w:rFonts w:hint="cs"/>
          <w:vanish/>
          <w:shd w:val="clear" w:color="auto" w:fill="FFFF99"/>
          <w:rtl/>
          <w:lang w:eastAsia="en-US"/>
        </w:rPr>
        <w:pict w14:anchorId="584C5873">
          <v:shape id="_x0000_s2388" type="#_x0000_t202" style="position:absolute;left:0;text-align:left;margin-left:470.35pt;margin-top:7.1pt;width:1in;height:19.7pt;z-index:251667968" filled="f" stroked="f">
            <v:textbox inset="1mm,0,1mm,0">
              <w:txbxContent>
                <w:p w14:paraId="6791B27F"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 xml:space="preserve">"מחסן עזר" </w:t>
      </w:r>
      <w:r w:rsidRPr="00920E01">
        <w:rPr>
          <w:vanish/>
          <w:shd w:val="clear" w:color="auto" w:fill="FFFF99"/>
          <w:rtl/>
          <w:lang w:eastAsia="en-US"/>
        </w:rPr>
        <w:t>–</w:t>
      </w:r>
      <w:r w:rsidRPr="00920E01">
        <w:rPr>
          <w:rFonts w:hint="cs"/>
          <w:vanish/>
          <w:shd w:val="clear" w:color="auto" w:fill="FFFF99"/>
          <w:rtl/>
          <w:lang w:eastAsia="en-US"/>
        </w:rPr>
        <w:t xml:space="preserve"> כהגדרתו בצו הגז (בטיחות ורישוי) (בטיחות ההחסנה של מכלים ומכלי מחנאות במחסן גפ"מ ובמחסן עזר), התשנ"ב-1992;</w:t>
      </w:r>
    </w:p>
    <w:p w14:paraId="0E8485AA"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0D08814F"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1A55702B"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18"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5ABCEB80"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הוספת הגדרת "מחסן עזר"</w:t>
      </w:r>
    </w:p>
    <w:p w14:paraId="1CA36B17" w14:textId="77777777" w:rsidR="007D276C" w:rsidRPr="00920E01" w:rsidRDefault="007D276C" w:rsidP="007D276C">
      <w:pPr>
        <w:pStyle w:val="P00"/>
        <w:spacing w:before="72"/>
        <w:ind w:left="0" w:right="1134"/>
        <w:rPr>
          <w:vanish/>
          <w:shd w:val="clear" w:color="auto" w:fill="FFFF99"/>
          <w:rtl/>
          <w:lang w:eastAsia="en-US"/>
        </w:rPr>
      </w:pPr>
      <w:r w:rsidRPr="00920E01">
        <w:rPr>
          <w:rFonts w:hint="cs"/>
          <w:vanish/>
          <w:shd w:val="clear" w:color="auto" w:fill="FFFF99"/>
          <w:rtl/>
          <w:lang w:eastAsia="en-US"/>
        </w:rPr>
        <w:pict w14:anchorId="03EA0FCB">
          <v:shape id="_x0000_s2389" type="#_x0000_t202" style="position:absolute;left:0;text-align:left;margin-left:470.35pt;margin-top:7.1pt;width:1in;height:19.7pt;z-index:251668992" filled="f" stroked="f">
            <v:textbox inset="1mm,0,1mm,0">
              <w:txbxContent>
                <w:p w14:paraId="66A1A670"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 xml:space="preserve">"מחסן פרטי", "נפט סוג ב'", "נפט סוג ג'", "תחנת תדלוק פנימית" </w:t>
      </w:r>
      <w:r w:rsidRPr="00920E01">
        <w:rPr>
          <w:vanish/>
          <w:shd w:val="clear" w:color="auto" w:fill="FFFF99"/>
          <w:rtl/>
          <w:lang w:eastAsia="en-US"/>
        </w:rPr>
        <w:t>–</w:t>
      </w:r>
      <w:r w:rsidRPr="00920E01">
        <w:rPr>
          <w:rFonts w:hint="cs"/>
          <w:vanish/>
          <w:shd w:val="clear" w:color="auto" w:fill="FFFF99"/>
          <w:rtl/>
          <w:lang w:eastAsia="en-US"/>
        </w:rPr>
        <w:t xml:space="preserve"> כהגדרתם בתקנות אחסנת נפט;</w:t>
      </w:r>
    </w:p>
    <w:p w14:paraId="444FFFD0"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4C1599B7"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73B6E26F"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19"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4A19BE2D" w14:textId="77777777" w:rsidR="007D276C" w:rsidRPr="00827D33" w:rsidRDefault="007D276C" w:rsidP="00827D33">
      <w:pPr>
        <w:pStyle w:val="P00"/>
        <w:spacing w:before="0"/>
        <w:ind w:left="0" w:right="1134"/>
        <w:rPr>
          <w:rStyle w:val="default"/>
          <w:rFonts w:cs="FrankRuehl"/>
          <w:sz w:val="2"/>
          <w:szCs w:val="2"/>
          <w:shd w:val="clear" w:color="auto" w:fill="FFFF99"/>
          <w:rtl/>
        </w:rPr>
      </w:pPr>
      <w:r w:rsidRPr="00920E01">
        <w:rPr>
          <w:rStyle w:val="default"/>
          <w:rFonts w:cs="FrankRuehl" w:hint="cs"/>
          <w:b/>
          <w:bCs/>
          <w:vanish/>
          <w:szCs w:val="20"/>
          <w:shd w:val="clear" w:color="auto" w:fill="FFFF99"/>
          <w:rtl/>
        </w:rPr>
        <w:t>הוספת הגדרת "</w:t>
      </w:r>
      <w:r w:rsidR="00827D33" w:rsidRPr="00920E01">
        <w:rPr>
          <w:rStyle w:val="default"/>
          <w:rFonts w:cs="FrankRuehl" w:hint="cs"/>
          <w:b/>
          <w:bCs/>
          <w:vanish/>
          <w:szCs w:val="20"/>
          <w:shd w:val="clear" w:color="auto" w:fill="FFFF99"/>
          <w:rtl/>
        </w:rPr>
        <w:t>"מחסן פרטי", "נפט סוג ב'", "נפט סוג ג'", "תחנת תדלוק פנימית"</w:t>
      </w:r>
      <w:r w:rsidRPr="00920E01">
        <w:rPr>
          <w:rStyle w:val="default"/>
          <w:rFonts w:cs="FrankRuehl" w:hint="cs"/>
          <w:b/>
          <w:bCs/>
          <w:vanish/>
          <w:szCs w:val="20"/>
          <w:shd w:val="clear" w:color="auto" w:fill="FFFF99"/>
          <w:rtl/>
        </w:rPr>
        <w:t>"</w:t>
      </w:r>
      <w:bookmarkEnd w:id="19"/>
    </w:p>
    <w:p w14:paraId="58A195F2" w14:textId="77777777" w:rsidR="00121F41" w:rsidRPr="003010BF" w:rsidRDefault="00121F41" w:rsidP="00121F41">
      <w:pPr>
        <w:pStyle w:val="P00"/>
        <w:spacing w:before="72"/>
        <w:ind w:left="0" w:right="1134"/>
        <w:rPr>
          <w:rStyle w:val="default"/>
          <w:rFonts w:cs="FrankRuehl" w:hint="cs"/>
          <w:rtl/>
        </w:rPr>
      </w:pPr>
      <w:r>
        <w:rPr>
          <w:rFonts w:hint="cs"/>
          <w:rtl/>
          <w:lang w:eastAsia="en-US"/>
        </w:rPr>
        <w:pict w14:anchorId="456C9452">
          <v:shape id="_x0000_s2370" type="#_x0000_t202" style="position:absolute;left:0;text-align:left;margin-left:470.35pt;margin-top:7.1pt;width:1in;height:27.55pt;z-index:251658752" filled="f" stroked="f">
            <v:textbox inset="1mm,0,1mm,0">
              <w:txbxContent>
                <w:p w14:paraId="26E7DD7A" w14:textId="77777777" w:rsidR="00121F41" w:rsidRDefault="00121F41" w:rsidP="00121F41">
                  <w:pPr>
                    <w:spacing w:line="160" w:lineRule="exact"/>
                    <w:jc w:val="left"/>
                    <w:rPr>
                      <w:rFonts w:cs="Miriam"/>
                      <w:noProof/>
                      <w:szCs w:val="18"/>
                      <w:rtl/>
                    </w:rPr>
                  </w:pPr>
                  <w:r>
                    <w:rPr>
                      <w:rFonts w:cs="Miriam" w:hint="cs"/>
                      <w:noProof/>
                      <w:szCs w:val="18"/>
                      <w:rtl/>
                    </w:rPr>
                    <w:t>צו תשע"ז-2017</w:t>
                  </w:r>
                </w:p>
                <w:p w14:paraId="28285668" w14:textId="77777777" w:rsidR="00827D33" w:rsidRDefault="00827D33" w:rsidP="00121F41">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Pr>
          <w:rFonts w:hint="cs"/>
          <w:rtl/>
          <w:lang w:eastAsia="en-US"/>
        </w:rPr>
        <w:t xml:space="preserve">"מ"ר", לעניין עמודה 7 שבטור ג' </w:t>
      </w:r>
      <w:r>
        <w:rPr>
          <w:rtl/>
          <w:lang w:eastAsia="en-US"/>
        </w:rPr>
        <w:t>–</w:t>
      </w:r>
      <w:r>
        <w:rPr>
          <w:rFonts w:hint="cs"/>
          <w:rtl/>
          <w:lang w:eastAsia="en-US"/>
        </w:rPr>
        <w:t xml:space="preserve"> שטח מבונה במטר מרובע אלא אם כן נאמר אחרת;</w:t>
      </w:r>
    </w:p>
    <w:p w14:paraId="4A023756" w14:textId="77777777" w:rsidR="003925D4" w:rsidRPr="00920E01" w:rsidRDefault="003925D4" w:rsidP="003925D4">
      <w:pPr>
        <w:pStyle w:val="P00"/>
        <w:spacing w:before="0"/>
        <w:ind w:left="0" w:right="1134"/>
        <w:rPr>
          <w:rStyle w:val="default"/>
          <w:rFonts w:cs="FrankRuehl" w:hint="cs"/>
          <w:vanish/>
          <w:color w:val="FF0000"/>
          <w:szCs w:val="20"/>
          <w:shd w:val="clear" w:color="auto" w:fill="FFFF99"/>
          <w:rtl/>
        </w:rPr>
      </w:pPr>
      <w:bookmarkStart w:id="20" w:name="Rov27"/>
      <w:r w:rsidRPr="00920E01">
        <w:rPr>
          <w:rStyle w:val="default"/>
          <w:rFonts w:cs="FrankRuehl" w:hint="cs"/>
          <w:vanish/>
          <w:color w:val="FF0000"/>
          <w:szCs w:val="20"/>
          <w:shd w:val="clear" w:color="auto" w:fill="FFFF99"/>
          <w:rtl/>
        </w:rPr>
        <w:t>מיום 1.1.2017</w:t>
      </w:r>
    </w:p>
    <w:p w14:paraId="5211B096" w14:textId="77777777" w:rsidR="003925D4" w:rsidRPr="00920E01" w:rsidRDefault="003925D4" w:rsidP="003925D4">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תשע"ז-2017</w:t>
      </w:r>
    </w:p>
    <w:p w14:paraId="0BB05C3D" w14:textId="77777777" w:rsidR="003925D4" w:rsidRPr="00920E01" w:rsidRDefault="003925D4" w:rsidP="003925D4">
      <w:pPr>
        <w:pStyle w:val="P00"/>
        <w:spacing w:before="0"/>
        <w:ind w:left="0" w:right="1134"/>
        <w:rPr>
          <w:rStyle w:val="default"/>
          <w:rFonts w:cs="FrankRuehl" w:hint="cs"/>
          <w:vanish/>
          <w:szCs w:val="20"/>
          <w:shd w:val="clear" w:color="auto" w:fill="FFFF99"/>
          <w:rtl/>
        </w:rPr>
      </w:pPr>
      <w:hyperlink r:id="rId20" w:history="1">
        <w:r w:rsidRPr="00920E01">
          <w:rPr>
            <w:rStyle w:val="Hyperlink"/>
            <w:rFonts w:hint="cs"/>
            <w:vanish/>
            <w:szCs w:val="20"/>
            <w:shd w:val="clear" w:color="auto" w:fill="FFFF99"/>
            <w:rtl/>
          </w:rPr>
          <w:t>ק"ת תשע"ז מס' 7785</w:t>
        </w:r>
      </w:hyperlink>
      <w:r w:rsidRPr="00920E01">
        <w:rPr>
          <w:rStyle w:val="default"/>
          <w:rFonts w:cs="FrankRuehl" w:hint="cs"/>
          <w:vanish/>
          <w:szCs w:val="20"/>
          <w:shd w:val="clear" w:color="auto" w:fill="FFFF99"/>
          <w:rtl/>
        </w:rPr>
        <w:t xml:space="preserve"> מיום 1.3.2017 עמ' 780</w:t>
      </w:r>
    </w:p>
    <w:p w14:paraId="07CF394D" w14:textId="77777777" w:rsidR="00121F41" w:rsidRPr="00920E01" w:rsidRDefault="00121F41" w:rsidP="00121F41">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הוספת הגדרת "מ"ר"</w:t>
      </w:r>
    </w:p>
    <w:p w14:paraId="33D5E7BC" w14:textId="77777777" w:rsidR="00827D33" w:rsidRPr="00920E01" w:rsidRDefault="00827D33" w:rsidP="00121F41">
      <w:pPr>
        <w:pStyle w:val="P00"/>
        <w:spacing w:before="0"/>
        <w:ind w:left="0" w:right="1134"/>
        <w:rPr>
          <w:rStyle w:val="default"/>
          <w:rFonts w:cs="FrankRuehl"/>
          <w:vanish/>
          <w:szCs w:val="20"/>
          <w:shd w:val="clear" w:color="auto" w:fill="FFFF99"/>
          <w:rtl/>
        </w:rPr>
      </w:pPr>
    </w:p>
    <w:p w14:paraId="3027E9F2" w14:textId="77777777" w:rsidR="00827D33" w:rsidRPr="00920E01" w:rsidRDefault="00827D33" w:rsidP="00827D33">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0646A9CE" w14:textId="77777777" w:rsidR="00827D33" w:rsidRPr="00920E01" w:rsidRDefault="00827D33" w:rsidP="00827D33">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5FED02D9" w14:textId="77777777" w:rsidR="00827D33" w:rsidRPr="00920E01" w:rsidRDefault="00827D33" w:rsidP="00827D33">
      <w:pPr>
        <w:pStyle w:val="P00"/>
        <w:spacing w:before="0"/>
        <w:ind w:left="0" w:right="1134"/>
        <w:rPr>
          <w:rStyle w:val="default"/>
          <w:rFonts w:cs="FrankRuehl"/>
          <w:vanish/>
          <w:szCs w:val="20"/>
          <w:shd w:val="clear" w:color="auto" w:fill="FFFF99"/>
          <w:rtl/>
        </w:rPr>
      </w:pPr>
      <w:hyperlink r:id="rId21"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229335D2" w14:textId="77777777" w:rsidR="00827D33" w:rsidRPr="00920E01" w:rsidRDefault="00827D33" w:rsidP="00827D33">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מחיקת הגדרת "מ"ר"</w:t>
      </w:r>
    </w:p>
    <w:p w14:paraId="04847DDA" w14:textId="77777777" w:rsidR="00827D33" w:rsidRPr="00920E01" w:rsidRDefault="00827D33" w:rsidP="00827D33">
      <w:pPr>
        <w:pStyle w:val="P00"/>
        <w:ind w:left="0" w:right="1134"/>
        <w:rPr>
          <w:rStyle w:val="default"/>
          <w:rFonts w:cs="FrankRuehl"/>
          <w:vanish/>
          <w:szCs w:val="20"/>
          <w:shd w:val="clear" w:color="auto" w:fill="FFFF99"/>
          <w:rtl/>
        </w:rPr>
      </w:pPr>
      <w:r w:rsidRPr="00920E01">
        <w:rPr>
          <w:rStyle w:val="default"/>
          <w:rFonts w:cs="FrankRuehl" w:hint="cs"/>
          <w:vanish/>
          <w:szCs w:val="20"/>
          <w:shd w:val="clear" w:color="auto" w:fill="FFFF99"/>
          <w:rtl/>
        </w:rPr>
        <w:t>הנוסח הקודם:</w:t>
      </w:r>
    </w:p>
    <w:p w14:paraId="69DCCF63" w14:textId="77777777" w:rsidR="00827D33" w:rsidRPr="00827D33" w:rsidRDefault="00827D33" w:rsidP="00827D33">
      <w:pPr>
        <w:pStyle w:val="P00"/>
        <w:spacing w:before="0"/>
        <w:ind w:left="0" w:right="1134"/>
        <w:rPr>
          <w:rStyle w:val="default"/>
          <w:rFonts w:cs="FrankRuehl" w:hint="cs"/>
          <w:strike/>
          <w:sz w:val="2"/>
          <w:szCs w:val="2"/>
          <w:shd w:val="clear" w:color="auto" w:fill="FFFF99"/>
          <w:rtl/>
        </w:rPr>
      </w:pPr>
      <w:r w:rsidRPr="00920E01">
        <w:rPr>
          <w:rStyle w:val="default"/>
          <w:rFonts w:cs="FrankRuehl" w:hint="cs"/>
          <w:strike/>
          <w:vanish/>
          <w:sz w:val="22"/>
          <w:szCs w:val="22"/>
          <w:shd w:val="clear" w:color="auto" w:fill="FFFF99"/>
          <w:rtl/>
        </w:rPr>
        <w:t xml:space="preserve">"מ"ר", לעניין עמודה 7 שבטור ג' </w:t>
      </w:r>
      <w:r w:rsidRPr="00920E01">
        <w:rPr>
          <w:rStyle w:val="default"/>
          <w:rFonts w:cs="FrankRuehl"/>
          <w:strike/>
          <w:vanish/>
          <w:sz w:val="22"/>
          <w:szCs w:val="22"/>
          <w:shd w:val="clear" w:color="auto" w:fill="FFFF99"/>
          <w:rtl/>
        </w:rPr>
        <w:t>–</w:t>
      </w:r>
      <w:r w:rsidRPr="00920E01">
        <w:rPr>
          <w:rStyle w:val="default"/>
          <w:rFonts w:cs="FrankRuehl" w:hint="cs"/>
          <w:strike/>
          <w:vanish/>
          <w:sz w:val="22"/>
          <w:szCs w:val="22"/>
          <w:shd w:val="clear" w:color="auto" w:fill="FFFF99"/>
          <w:rtl/>
        </w:rPr>
        <w:t xml:space="preserve"> שטח מבונה במטר מרובע אלא אם כן נאמר אחרת;</w:t>
      </w:r>
      <w:bookmarkEnd w:id="20"/>
    </w:p>
    <w:p w14:paraId="570CF5D6" w14:textId="77777777" w:rsidR="00827D33" w:rsidRDefault="00827D33" w:rsidP="00121F41">
      <w:pPr>
        <w:pStyle w:val="P00"/>
        <w:spacing w:before="72"/>
        <w:ind w:left="0" w:right="1134"/>
        <w:rPr>
          <w:rtl/>
          <w:lang w:eastAsia="en-US"/>
        </w:rPr>
      </w:pPr>
    </w:p>
    <w:p w14:paraId="273FE9A9" w14:textId="77777777" w:rsidR="00121F41" w:rsidRPr="003010BF" w:rsidRDefault="00121F41" w:rsidP="00121F41">
      <w:pPr>
        <w:pStyle w:val="P00"/>
        <w:spacing w:before="72"/>
        <w:ind w:left="0" w:right="1134"/>
        <w:rPr>
          <w:rStyle w:val="default"/>
          <w:rFonts w:cs="FrankRuehl" w:hint="cs"/>
          <w:rtl/>
        </w:rPr>
      </w:pPr>
      <w:r>
        <w:rPr>
          <w:rFonts w:hint="cs"/>
          <w:rtl/>
          <w:lang w:eastAsia="en-US"/>
        </w:rPr>
        <w:pict w14:anchorId="7182E2C1">
          <v:shape id="_x0000_s2371" type="#_x0000_t202" style="position:absolute;left:0;text-align:left;margin-left:470.35pt;margin-top:7.1pt;width:1in;height:11.2pt;z-index:251659776" filled="f" stroked="f">
            <v:textbox inset="1mm,0,1mm,0">
              <w:txbxContent>
                <w:p w14:paraId="2314615B" w14:textId="77777777" w:rsidR="00121F41" w:rsidRDefault="00121F41" w:rsidP="00121F41">
                  <w:pPr>
                    <w:spacing w:line="160" w:lineRule="exact"/>
                    <w:jc w:val="left"/>
                    <w:rPr>
                      <w:rFonts w:cs="Miriam" w:hint="cs"/>
                      <w:noProof/>
                      <w:szCs w:val="18"/>
                      <w:rtl/>
                    </w:rPr>
                  </w:pPr>
                  <w:r>
                    <w:rPr>
                      <w:rFonts w:cs="Miriam" w:hint="cs"/>
                      <w:noProof/>
                      <w:szCs w:val="18"/>
                      <w:rtl/>
                    </w:rPr>
                    <w:t>צו תשע"ז-2017</w:t>
                  </w:r>
                </w:p>
              </w:txbxContent>
            </v:textbox>
          </v:shape>
        </w:pict>
      </w:r>
      <w:r>
        <w:rPr>
          <w:rFonts w:hint="cs"/>
          <w:rtl/>
          <w:lang w:eastAsia="en-US"/>
        </w:rPr>
        <w:t xml:space="preserve">"סגירת חורף" </w:t>
      </w:r>
      <w:r>
        <w:rPr>
          <w:rtl/>
          <w:lang w:eastAsia="en-US"/>
        </w:rPr>
        <w:t>–</w:t>
      </w:r>
      <w:r>
        <w:rPr>
          <w:rFonts w:hint="cs"/>
          <w:rtl/>
          <w:lang w:eastAsia="en-US"/>
        </w:rPr>
        <w:t xml:space="preserve"> סגירת חלל פתוח מ-3 צדדים לפחות באופן זמני או קבוע;</w:t>
      </w:r>
    </w:p>
    <w:p w14:paraId="59F3C6D8" w14:textId="77777777" w:rsidR="00121F41" w:rsidRPr="00920E01" w:rsidRDefault="00121F41" w:rsidP="00121F41">
      <w:pPr>
        <w:pStyle w:val="P00"/>
        <w:spacing w:before="0"/>
        <w:ind w:left="0" w:right="1134"/>
        <w:rPr>
          <w:rStyle w:val="default"/>
          <w:rFonts w:cs="FrankRuehl" w:hint="cs"/>
          <w:vanish/>
          <w:color w:val="FF0000"/>
          <w:szCs w:val="20"/>
          <w:shd w:val="clear" w:color="auto" w:fill="FFFF99"/>
          <w:rtl/>
        </w:rPr>
      </w:pPr>
      <w:bookmarkStart w:id="21" w:name="Rov18"/>
      <w:r w:rsidRPr="00920E01">
        <w:rPr>
          <w:rStyle w:val="default"/>
          <w:rFonts w:cs="FrankRuehl" w:hint="cs"/>
          <w:vanish/>
          <w:color w:val="FF0000"/>
          <w:szCs w:val="20"/>
          <w:shd w:val="clear" w:color="auto" w:fill="FFFF99"/>
          <w:rtl/>
        </w:rPr>
        <w:t>מיום 1.1.2017</w:t>
      </w:r>
    </w:p>
    <w:p w14:paraId="78202D20" w14:textId="77777777" w:rsidR="00121F41" w:rsidRPr="00920E01" w:rsidRDefault="00121F41" w:rsidP="00121F41">
      <w:pPr>
        <w:pStyle w:val="P00"/>
        <w:spacing w:before="0"/>
        <w:ind w:left="0" w:right="1134"/>
        <w:rPr>
          <w:rStyle w:val="default"/>
          <w:rFonts w:cs="FrankRuehl" w:hint="cs"/>
          <w:vanish/>
          <w:szCs w:val="20"/>
          <w:shd w:val="clear" w:color="auto" w:fill="FFFF99"/>
          <w:rtl/>
        </w:rPr>
      </w:pPr>
      <w:r w:rsidRPr="00920E01">
        <w:rPr>
          <w:rStyle w:val="default"/>
          <w:rFonts w:cs="FrankRuehl" w:hint="cs"/>
          <w:b/>
          <w:bCs/>
          <w:vanish/>
          <w:szCs w:val="20"/>
          <w:shd w:val="clear" w:color="auto" w:fill="FFFF99"/>
          <w:rtl/>
        </w:rPr>
        <w:t>צו תשע"ז-2017</w:t>
      </w:r>
    </w:p>
    <w:p w14:paraId="05700A9B" w14:textId="77777777" w:rsidR="00121F41" w:rsidRPr="00920E01" w:rsidRDefault="00121F41" w:rsidP="00121F41">
      <w:pPr>
        <w:pStyle w:val="P00"/>
        <w:spacing w:before="0"/>
        <w:ind w:left="0" w:right="1134"/>
        <w:rPr>
          <w:rStyle w:val="default"/>
          <w:rFonts w:cs="FrankRuehl" w:hint="cs"/>
          <w:vanish/>
          <w:szCs w:val="20"/>
          <w:shd w:val="clear" w:color="auto" w:fill="FFFF99"/>
          <w:rtl/>
        </w:rPr>
      </w:pPr>
      <w:hyperlink r:id="rId22" w:history="1">
        <w:r w:rsidRPr="00920E01">
          <w:rPr>
            <w:rStyle w:val="Hyperlink"/>
            <w:rFonts w:hint="cs"/>
            <w:vanish/>
            <w:szCs w:val="20"/>
            <w:shd w:val="clear" w:color="auto" w:fill="FFFF99"/>
            <w:rtl/>
          </w:rPr>
          <w:t>ק"ת תשע"ז מס' 7785</w:t>
        </w:r>
      </w:hyperlink>
      <w:r w:rsidRPr="00920E01">
        <w:rPr>
          <w:rStyle w:val="default"/>
          <w:rFonts w:cs="FrankRuehl" w:hint="cs"/>
          <w:vanish/>
          <w:szCs w:val="20"/>
          <w:shd w:val="clear" w:color="auto" w:fill="FFFF99"/>
          <w:rtl/>
        </w:rPr>
        <w:t xml:space="preserve"> מיום 1.3.2017 עמ' 780</w:t>
      </w:r>
    </w:p>
    <w:p w14:paraId="36539807" w14:textId="77777777" w:rsidR="00121F41" w:rsidRPr="00121F41" w:rsidRDefault="00121F41" w:rsidP="00121F41">
      <w:pPr>
        <w:pStyle w:val="P00"/>
        <w:spacing w:before="0"/>
        <w:ind w:left="0" w:right="1134"/>
        <w:rPr>
          <w:rStyle w:val="default"/>
          <w:rFonts w:cs="FrankRuehl" w:hint="cs"/>
          <w:sz w:val="2"/>
          <w:szCs w:val="2"/>
          <w:shd w:val="clear" w:color="auto" w:fill="FFFF99"/>
          <w:rtl/>
        </w:rPr>
      </w:pPr>
      <w:r w:rsidRPr="00920E01">
        <w:rPr>
          <w:rStyle w:val="default"/>
          <w:rFonts w:cs="FrankRuehl" w:hint="cs"/>
          <w:b/>
          <w:bCs/>
          <w:vanish/>
          <w:szCs w:val="20"/>
          <w:shd w:val="clear" w:color="auto" w:fill="FFFF99"/>
          <w:rtl/>
        </w:rPr>
        <w:t>הוספת הגדרת "סגירת חורף"</w:t>
      </w:r>
      <w:bookmarkEnd w:id="21"/>
    </w:p>
    <w:p w14:paraId="3FFC1577" w14:textId="77777777" w:rsidR="000A668A" w:rsidRDefault="000A668A">
      <w:pPr>
        <w:pStyle w:val="P00"/>
        <w:spacing w:before="72"/>
        <w:ind w:left="0" w:right="1134"/>
        <w:rPr>
          <w:rStyle w:val="default"/>
          <w:rFonts w:cs="FrankRuehl" w:hint="cs"/>
          <w:rtl/>
        </w:rPr>
      </w:pPr>
      <w:r>
        <w:rPr>
          <w:rStyle w:val="default"/>
          <w:rFonts w:cs="FrankRuehl" w:hint="cs"/>
          <w:rtl/>
        </w:rPr>
        <w:t xml:space="preserve">"ציוד רפואי" </w:t>
      </w:r>
      <w:r>
        <w:rPr>
          <w:rStyle w:val="default"/>
          <w:rFonts w:cs="FrankRuehl"/>
          <w:rtl/>
        </w:rPr>
        <w:t>–</w:t>
      </w:r>
      <w:r>
        <w:rPr>
          <w:rStyle w:val="default"/>
          <w:rFonts w:cs="FrankRuehl" w:hint="cs"/>
          <w:rtl/>
        </w:rPr>
        <w:t xml:space="preserve"> כהגדרתו בחוק ציוד רפואי, התשע"ב-2012;</w:t>
      </w:r>
    </w:p>
    <w:p w14:paraId="44D056AA" w14:textId="77777777" w:rsidR="00FE6AD4" w:rsidRDefault="00FE6AD4">
      <w:pPr>
        <w:pStyle w:val="P00"/>
        <w:spacing w:before="72"/>
        <w:ind w:left="0" w:right="1134"/>
        <w:rPr>
          <w:rStyle w:val="default"/>
          <w:rFonts w:cs="FrankRuehl" w:hint="cs"/>
          <w:rtl/>
        </w:rPr>
      </w:pPr>
      <w:r>
        <w:rPr>
          <w:rStyle w:val="default"/>
          <w:rFonts w:cs="FrankRuehl" w:hint="cs"/>
          <w:rtl/>
        </w:rPr>
        <w:t xml:space="preserve">"קופת חולים" </w:t>
      </w:r>
      <w:r>
        <w:rPr>
          <w:rStyle w:val="default"/>
          <w:rFonts w:cs="FrankRuehl"/>
          <w:rtl/>
        </w:rPr>
        <w:t>–</w:t>
      </w:r>
      <w:r>
        <w:rPr>
          <w:rStyle w:val="default"/>
          <w:rFonts w:cs="FrankRuehl" w:hint="cs"/>
          <w:rtl/>
        </w:rPr>
        <w:t xml:space="preserve"> כמשמעותה בחוק ביטוח בריאות ממלכתי, התשנ"ד-1994;</w:t>
      </w:r>
    </w:p>
    <w:p w14:paraId="079988D6" w14:textId="77777777" w:rsidR="00FE6AD4" w:rsidRDefault="00FE6AD4" w:rsidP="000A668A">
      <w:pPr>
        <w:pStyle w:val="P00"/>
        <w:spacing w:before="72"/>
        <w:ind w:left="0" w:right="1134"/>
        <w:rPr>
          <w:rStyle w:val="default"/>
          <w:rFonts w:cs="FrankRuehl" w:hint="cs"/>
          <w:rtl/>
        </w:rPr>
      </w:pPr>
      <w:r>
        <w:rPr>
          <w:rStyle w:val="default"/>
          <w:rFonts w:cs="FrankRuehl" w:hint="cs"/>
          <w:rtl/>
        </w:rPr>
        <w:t xml:space="preserve">"קניון" </w:t>
      </w:r>
      <w:r>
        <w:rPr>
          <w:rStyle w:val="default"/>
          <w:rFonts w:cs="FrankRuehl"/>
          <w:rtl/>
        </w:rPr>
        <w:t>–</w:t>
      </w:r>
      <w:r>
        <w:rPr>
          <w:rStyle w:val="default"/>
          <w:rFonts w:cs="FrankRuehl" w:hint="cs"/>
          <w:rtl/>
        </w:rPr>
        <w:t xml:space="preserve"> </w:t>
      </w:r>
      <w:r w:rsidR="000A668A">
        <w:rPr>
          <w:rStyle w:val="default"/>
          <w:rFonts w:cs="FrankRuehl" w:hint="cs"/>
          <w:rtl/>
        </w:rPr>
        <w:t>מרכז קניות במבנה מקורה וסגור מכל צדדיו, שיש בו כניסה משותפת אחת לפחות ושבו</w:t>
      </w:r>
      <w:r>
        <w:rPr>
          <w:rStyle w:val="default"/>
          <w:rFonts w:cs="FrankRuehl" w:hint="cs"/>
          <w:rtl/>
        </w:rPr>
        <w:t xml:space="preserve"> 10 בתי עסק לפחות או ששטחו הכולל 1,000 מ"ר לפחות;</w:t>
      </w:r>
    </w:p>
    <w:p w14:paraId="28231B63" w14:textId="77777777" w:rsidR="007D276C" w:rsidRPr="00920E01" w:rsidRDefault="007D276C" w:rsidP="007D276C">
      <w:pPr>
        <w:pStyle w:val="P00"/>
        <w:spacing w:before="72"/>
        <w:ind w:left="0" w:right="1134"/>
        <w:rPr>
          <w:vanish/>
          <w:shd w:val="clear" w:color="auto" w:fill="FFFF99"/>
          <w:rtl/>
          <w:lang w:eastAsia="en-US"/>
        </w:rPr>
      </w:pPr>
      <w:bookmarkStart w:id="22" w:name="Rov28"/>
      <w:r w:rsidRPr="00920E01">
        <w:rPr>
          <w:rFonts w:hint="cs"/>
          <w:vanish/>
          <w:shd w:val="clear" w:color="auto" w:fill="FFFF99"/>
          <w:rtl/>
          <w:lang w:eastAsia="en-US"/>
        </w:rPr>
        <w:pict w14:anchorId="45420591">
          <v:shape id="_x0000_s2390" type="#_x0000_t202" style="position:absolute;left:0;text-align:left;margin-left:470.35pt;margin-top:7.1pt;width:1in;height:19.7pt;z-index:251670016" filled="f" stroked="f">
            <v:textbox inset="1mm,0,1mm,0">
              <w:txbxContent>
                <w:p w14:paraId="520840F5"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w:t>
      </w:r>
      <w:r w:rsidR="00827D33" w:rsidRPr="00920E01">
        <w:rPr>
          <w:rFonts w:hint="cs"/>
          <w:vanish/>
          <w:shd w:val="clear" w:color="auto" w:fill="FFFF99"/>
          <w:rtl/>
          <w:lang w:eastAsia="en-US"/>
        </w:rPr>
        <w:t xml:space="preserve">שטח", לעניין עמודה 7 שבטור ג' </w:t>
      </w:r>
      <w:r w:rsidR="00827D33" w:rsidRPr="00920E01">
        <w:rPr>
          <w:vanish/>
          <w:shd w:val="clear" w:color="auto" w:fill="FFFF99"/>
          <w:rtl/>
          <w:lang w:eastAsia="en-US"/>
        </w:rPr>
        <w:t>–</w:t>
      </w:r>
      <w:r w:rsidR="00827D33" w:rsidRPr="00920E01">
        <w:rPr>
          <w:rFonts w:hint="cs"/>
          <w:vanish/>
          <w:shd w:val="clear" w:color="auto" w:fill="FFFF99"/>
          <w:rtl/>
          <w:lang w:eastAsia="en-US"/>
        </w:rPr>
        <w:t xml:space="preserve"> השטח הכולל במטר רבוע של הקרקע שבה מנוהל העסק עד לגבולותיו של העסק, לרבות קירותיו החיצוניים והגדרות התוחמים אותו, והכול אם לא נאמר אחרת</w:t>
      </w:r>
      <w:r w:rsidRPr="00920E01">
        <w:rPr>
          <w:rFonts w:hint="cs"/>
          <w:vanish/>
          <w:shd w:val="clear" w:color="auto" w:fill="FFFF99"/>
          <w:rtl/>
          <w:lang w:eastAsia="en-US"/>
        </w:rPr>
        <w:t>;</w:t>
      </w:r>
    </w:p>
    <w:p w14:paraId="65DE6DCB"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2126F3DE"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6E664D6F"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23"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3550</w:t>
      </w:r>
    </w:p>
    <w:p w14:paraId="65B58798"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הוספת הגדרת "</w:t>
      </w:r>
      <w:r w:rsidR="00827D33" w:rsidRPr="00920E01">
        <w:rPr>
          <w:rStyle w:val="default"/>
          <w:rFonts w:cs="FrankRuehl" w:hint="cs"/>
          <w:b/>
          <w:bCs/>
          <w:vanish/>
          <w:szCs w:val="20"/>
          <w:shd w:val="clear" w:color="auto" w:fill="FFFF99"/>
          <w:rtl/>
        </w:rPr>
        <w:t>שטח</w:t>
      </w:r>
      <w:r w:rsidRPr="00920E01">
        <w:rPr>
          <w:rStyle w:val="default"/>
          <w:rFonts w:cs="FrankRuehl" w:hint="cs"/>
          <w:b/>
          <w:bCs/>
          <w:vanish/>
          <w:szCs w:val="20"/>
          <w:shd w:val="clear" w:color="auto" w:fill="FFFF99"/>
          <w:rtl/>
        </w:rPr>
        <w:t>"</w:t>
      </w:r>
    </w:p>
    <w:p w14:paraId="001FBE32" w14:textId="77777777" w:rsidR="007D276C" w:rsidRPr="00920E01" w:rsidRDefault="007D276C" w:rsidP="007D276C">
      <w:pPr>
        <w:pStyle w:val="P00"/>
        <w:spacing w:before="72"/>
        <w:ind w:left="0" w:right="1134"/>
        <w:rPr>
          <w:vanish/>
          <w:shd w:val="clear" w:color="auto" w:fill="FFFF99"/>
          <w:rtl/>
          <w:lang w:eastAsia="en-US"/>
        </w:rPr>
      </w:pPr>
      <w:r w:rsidRPr="00920E01">
        <w:rPr>
          <w:rFonts w:hint="cs"/>
          <w:vanish/>
          <w:shd w:val="clear" w:color="auto" w:fill="FFFF99"/>
          <w:rtl/>
          <w:lang w:eastAsia="en-US"/>
        </w:rPr>
        <w:pict w14:anchorId="10DC6478">
          <v:shape id="_x0000_s2391" type="#_x0000_t202" style="position:absolute;left:0;text-align:left;margin-left:470.35pt;margin-top:7.1pt;width:1in;height:19.7pt;z-index:251671040" filled="f" stroked="f">
            <v:textbox inset="1mm,0,1mm,0">
              <w:txbxContent>
                <w:p w14:paraId="19AFE478"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sidRPr="00920E01">
        <w:rPr>
          <w:rFonts w:hint="cs"/>
          <w:vanish/>
          <w:shd w:val="clear" w:color="auto" w:fill="FFFF99"/>
          <w:rtl/>
          <w:lang w:eastAsia="en-US"/>
        </w:rPr>
        <w:t>"</w:t>
      </w:r>
      <w:r w:rsidR="00827D33" w:rsidRPr="00920E01">
        <w:rPr>
          <w:rFonts w:hint="cs"/>
          <w:vanish/>
          <w:shd w:val="clear" w:color="auto" w:fill="FFFF99"/>
          <w:rtl/>
          <w:lang w:eastAsia="en-US"/>
        </w:rPr>
        <w:t xml:space="preserve">שטח בנוי", לעניין עמודה 7 שבטור ג' </w:t>
      </w:r>
      <w:r w:rsidR="00827D33" w:rsidRPr="00920E01">
        <w:rPr>
          <w:vanish/>
          <w:shd w:val="clear" w:color="auto" w:fill="FFFF99"/>
          <w:rtl/>
          <w:lang w:eastAsia="en-US"/>
        </w:rPr>
        <w:t>–</w:t>
      </w:r>
      <w:r w:rsidR="00827D33" w:rsidRPr="00920E01">
        <w:rPr>
          <w:rFonts w:hint="cs"/>
          <w:vanish/>
          <w:shd w:val="clear" w:color="auto" w:fill="FFFF99"/>
          <w:rtl/>
          <w:lang w:eastAsia="en-US"/>
        </w:rPr>
        <w:t xml:space="preserve"> השטח הכולל במטר רבוע של השטח הבנוי בעסק, לרבות כל מבנה וחלק של מבנה וכל המחובר או הצמוד אליו; ואם קיימים בעסק מבנים כאמור שהם מבנים נפרדים </w:t>
      </w:r>
      <w:r w:rsidR="00827D33" w:rsidRPr="00920E01">
        <w:rPr>
          <w:vanish/>
          <w:shd w:val="clear" w:color="auto" w:fill="FFFF99"/>
          <w:rtl/>
          <w:lang w:eastAsia="en-US"/>
        </w:rPr>
        <w:t>–</w:t>
      </w:r>
      <w:r w:rsidR="00827D33" w:rsidRPr="00920E01">
        <w:rPr>
          <w:rFonts w:hint="cs"/>
          <w:vanish/>
          <w:shd w:val="clear" w:color="auto" w:fill="FFFF99"/>
          <w:rtl/>
          <w:lang w:eastAsia="en-US"/>
        </w:rPr>
        <w:t xml:space="preserve"> רק שטחו של המבנה הנפרד הגדול ביותר; והכול אם לא נאמר אחרת</w:t>
      </w:r>
      <w:r w:rsidRPr="00920E01">
        <w:rPr>
          <w:rFonts w:hint="cs"/>
          <w:vanish/>
          <w:shd w:val="clear" w:color="auto" w:fill="FFFF99"/>
          <w:rtl/>
          <w:lang w:eastAsia="en-US"/>
        </w:rPr>
        <w:t>;</w:t>
      </w:r>
    </w:p>
    <w:p w14:paraId="5CD02DD3"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r w:rsidRPr="00920E01">
        <w:rPr>
          <w:rStyle w:val="default"/>
          <w:rFonts w:cs="FrankRuehl" w:hint="cs"/>
          <w:vanish/>
          <w:color w:val="FF0000"/>
          <w:szCs w:val="20"/>
          <w:shd w:val="clear" w:color="auto" w:fill="FFFF99"/>
          <w:rtl/>
        </w:rPr>
        <w:t>מיום 21.7.2023</w:t>
      </w:r>
    </w:p>
    <w:p w14:paraId="397AD132"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37B82F5A"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24"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3551</w:t>
      </w:r>
    </w:p>
    <w:p w14:paraId="2FFD4E69" w14:textId="77777777" w:rsidR="007D276C" w:rsidRPr="00827D33" w:rsidRDefault="007D276C" w:rsidP="00827D33">
      <w:pPr>
        <w:pStyle w:val="P00"/>
        <w:spacing w:before="0"/>
        <w:ind w:left="0" w:right="1134"/>
        <w:rPr>
          <w:rStyle w:val="default"/>
          <w:rFonts w:cs="FrankRuehl"/>
          <w:sz w:val="2"/>
          <w:szCs w:val="2"/>
          <w:shd w:val="clear" w:color="auto" w:fill="FFFF99"/>
          <w:rtl/>
        </w:rPr>
      </w:pPr>
      <w:r w:rsidRPr="00920E01">
        <w:rPr>
          <w:rStyle w:val="default"/>
          <w:rFonts w:cs="FrankRuehl" w:hint="cs"/>
          <w:b/>
          <w:bCs/>
          <w:vanish/>
          <w:szCs w:val="20"/>
          <w:shd w:val="clear" w:color="auto" w:fill="FFFF99"/>
          <w:rtl/>
        </w:rPr>
        <w:t>הוספת הגדרת "</w:t>
      </w:r>
      <w:r w:rsidR="00827D33" w:rsidRPr="00920E01">
        <w:rPr>
          <w:rStyle w:val="default"/>
          <w:rFonts w:cs="FrankRuehl" w:hint="cs"/>
          <w:b/>
          <w:bCs/>
          <w:vanish/>
          <w:szCs w:val="20"/>
          <w:shd w:val="clear" w:color="auto" w:fill="FFFF99"/>
          <w:rtl/>
        </w:rPr>
        <w:t>שטח בנוי</w:t>
      </w:r>
      <w:r w:rsidRPr="00920E01">
        <w:rPr>
          <w:rStyle w:val="default"/>
          <w:rFonts w:cs="FrankRuehl" w:hint="cs"/>
          <w:b/>
          <w:bCs/>
          <w:vanish/>
          <w:szCs w:val="20"/>
          <w:shd w:val="clear" w:color="auto" w:fill="FFFF99"/>
          <w:rtl/>
        </w:rPr>
        <w:t>"</w:t>
      </w:r>
      <w:bookmarkEnd w:id="22"/>
    </w:p>
    <w:p w14:paraId="23B5ED42" w14:textId="77777777" w:rsidR="000A668A" w:rsidRDefault="000A668A" w:rsidP="000A668A">
      <w:pPr>
        <w:pStyle w:val="P00"/>
        <w:spacing w:before="72"/>
        <w:ind w:left="0" w:right="1134"/>
        <w:rPr>
          <w:rStyle w:val="default"/>
          <w:rFonts w:cs="FrankRuehl" w:hint="cs"/>
          <w:rtl/>
        </w:rPr>
      </w:pPr>
      <w:r>
        <w:rPr>
          <w:rStyle w:val="default"/>
          <w:rFonts w:cs="FrankRuehl" w:hint="cs"/>
          <w:rtl/>
        </w:rPr>
        <w:t xml:space="preserve">"תמרוק" </w:t>
      </w:r>
      <w:r>
        <w:rPr>
          <w:rStyle w:val="default"/>
          <w:rFonts w:cs="FrankRuehl"/>
          <w:rtl/>
        </w:rPr>
        <w:t>–</w:t>
      </w:r>
      <w:r>
        <w:rPr>
          <w:rStyle w:val="default"/>
          <w:rFonts w:cs="FrankRuehl" w:hint="cs"/>
          <w:rtl/>
        </w:rPr>
        <w:t xml:space="preserve"> כהגדרתו בסעיף 55ז לפקודת הרוקחים, לרבות חומר גלם לייצור תמרוק</w:t>
      </w:r>
      <w:r w:rsidR="007D276C">
        <w:rPr>
          <w:rStyle w:val="default"/>
          <w:rFonts w:cs="FrankRuehl" w:hint="cs"/>
          <w:rtl/>
        </w:rPr>
        <w:t>;</w:t>
      </w:r>
    </w:p>
    <w:p w14:paraId="155BD206" w14:textId="77777777" w:rsidR="007D276C" w:rsidRDefault="007D276C" w:rsidP="007D276C">
      <w:pPr>
        <w:pStyle w:val="P00"/>
        <w:spacing w:before="72"/>
        <w:ind w:left="0" w:right="1134"/>
        <w:rPr>
          <w:rtl/>
          <w:lang w:eastAsia="en-US"/>
        </w:rPr>
      </w:pPr>
      <w:r>
        <w:rPr>
          <w:rFonts w:hint="cs"/>
          <w:rtl/>
          <w:lang w:eastAsia="en-US"/>
        </w:rPr>
        <w:pict w14:anchorId="72070C6F">
          <v:shape id="_x0000_s2392" type="#_x0000_t202" style="position:absolute;left:0;text-align:left;margin-left:470.35pt;margin-top:7.1pt;width:1in;height:19.7pt;z-index:251672064" filled="f" stroked="f">
            <v:textbox inset="1mm,0,1mm,0">
              <w:txbxContent>
                <w:p w14:paraId="259D1B36" w14:textId="77777777" w:rsidR="007D276C" w:rsidRDefault="007D276C" w:rsidP="007D276C">
                  <w:pPr>
                    <w:spacing w:line="160" w:lineRule="exact"/>
                    <w:jc w:val="left"/>
                    <w:rPr>
                      <w:rFonts w:cs="Miriam" w:hint="cs"/>
                      <w:noProof/>
                      <w:szCs w:val="18"/>
                      <w:rtl/>
                    </w:rPr>
                  </w:pPr>
                  <w:r>
                    <w:rPr>
                      <w:rFonts w:cs="Miriam" w:hint="cs"/>
                      <w:noProof/>
                      <w:szCs w:val="18"/>
                      <w:rtl/>
                    </w:rPr>
                    <w:t xml:space="preserve">צו (מס' 3) </w:t>
                  </w:r>
                  <w:r>
                    <w:rPr>
                      <w:rFonts w:cs="Miriam"/>
                      <w:noProof/>
                      <w:szCs w:val="18"/>
                      <w:rtl/>
                    </w:rPr>
                    <w:br/>
                  </w:r>
                  <w:r>
                    <w:rPr>
                      <w:rFonts w:cs="Miriam" w:hint="cs"/>
                      <w:noProof/>
                      <w:szCs w:val="18"/>
                      <w:rtl/>
                    </w:rPr>
                    <w:t>תשפ"ב-2022</w:t>
                  </w:r>
                </w:p>
              </w:txbxContent>
            </v:textbox>
          </v:shape>
        </w:pict>
      </w:r>
      <w:r>
        <w:rPr>
          <w:rFonts w:hint="cs"/>
          <w:rtl/>
          <w:lang w:eastAsia="en-US"/>
        </w:rPr>
        <w:t>"</w:t>
      </w:r>
      <w:r w:rsidR="00827D33">
        <w:rPr>
          <w:rFonts w:hint="cs"/>
          <w:rtl/>
          <w:lang w:eastAsia="en-US"/>
        </w:rPr>
        <w:t xml:space="preserve">תקנות אחסנת נפט" </w:t>
      </w:r>
      <w:r w:rsidR="00827D33">
        <w:rPr>
          <w:rtl/>
          <w:lang w:eastAsia="en-US"/>
        </w:rPr>
        <w:t>–</w:t>
      </w:r>
      <w:r w:rsidR="00827D33">
        <w:rPr>
          <w:rFonts w:hint="cs"/>
          <w:rtl/>
          <w:lang w:eastAsia="en-US"/>
        </w:rPr>
        <w:t xml:space="preserve"> תקנות רישוי עסקים (אחסנת נפט), התשל"ז-1976.</w:t>
      </w:r>
    </w:p>
    <w:p w14:paraId="7E94E9DF" w14:textId="77777777" w:rsidR="007D276C" w:rsidRPr="00920E01" w:rsidRDefault="007D276C" w:rsidP="007D276C">
      <w:pPr>
        <w:pStyle w:val="P00"/>
        <w:spacing w:before="0"/>
        <w:ind w:left="0" w:right="1134"/>
        <w:rPr>
          <w:rStyle w:val="default"/>
          <w:rFonts w:cs="FrankRuehl"/>
          <w:vanish/>
          <w:color w:val="FF0000"/>
          <w:szCs w:val="20"/>
          <w:shd w:val="clear" w:color="auto" w:fill="FFFF99"/>
          <w:rtl/>
        </w:rPr>
      </w:pPr>
      <w:bookmarkStart w:id="23" w:name="Rov29"/>
      <w:r w:rsidRPr="00920E01">
        <w:rPr>
          <w:rStyle w:val="default"/>
          <w:rFonts w:cs="FrankRuehl" w:hint="cs"/>
          <w:vanish/>
          <w:color w:val="FF0000"/>
          <w:szCs w:val="20"/>
          <w:shd w:val="clear" w:color="auto" w:fill="FFFF99"/>
          <w:rtl/>
        </w:rPr>
        <w:t>מיום 21.7.2023</w:t>
      </w:r>
    </w:p>
    <w:p w14:paraId="31DD0AF8" w14:textId="77777777" w:rsidR="007D276C" w:rsidRPr="00920E01" w:rsidRDefault="007D276C" w:rsidP="007D276C">
      <w:pPr>
        <w:pStyle w:val="P00"/>
        <w:spacing w:before="0"/>
        <w:ind w:left="0" w:right="1134"/>
        <w:rPr>
          <w:rStyle w:val="default"/>
          <w:rFonts w:cs="FrankRuehl"/>
          <w:vanish/>
          <w:szCs w:val="20"/>
          <w:shd w:val="clear" w:color="auto" w:fill="FFFF99"/>
          <w:rtl/>
        </w:rPr>
      </w:pPr>
      <w:r w:rsidRPr="00920E01">
        <w:rPr>
          <w:rStyle w:val="default"/>
          <w:rFonts w:cs="FrankRuehl" w:hint="cs"/>
          <w:b/>
          <w:bCs/>
          <w:vanish/>
          <w:szCs w:val="20"/>
          <w:shd w:val="clear" w:color="auto" w:fill="FFFF99"/>
          <w:rtl/>
        </w:rPr>
        <w:t>צו (מס' 3) תשפ"ב-2022</w:t>
      </w:r>
    </w:p>
    <w:p w14:paraId="07FAA8C9" w14:textId="77777777" w:rsidR="007D276C" w:rsidRPr="00920E01" w:rsidRDefault="007D276C" w:rsidP="007D276C">
      <w:pPr>
        <w:pStyle w:val="P00"/>
        <w:spacing w:before="0"/>
        <w:ind w:left="0" w:right="1134"/>
        <w:rPr>
          <w:rStyle w:val="default"/>
          <w:rFonts w:cs="FrankRuehl"/>
          <w:vanish/>
          <w:szCs w:val="20"/>
          <w:shd w:val="clear" w:color="auto" w:fill="FFFF99"/>
          <w:rtl/>
        </w:rPr>
      </w:pPr>
      <w:hyperlink r:id="rId25" w:history="1">
        <w:r w:rsidRPr="00920E01">
          <w:rPr>
            <w:rStyle w:val="Hyperlink"/>
            <w:rFonts w:hint="cs"/>
            <w:vanish/>
            <w:szCs w:val="20"/>
            <w:shd w:val="clear" w:color="auto" w:fill="FFFF99"/>
            <w:rtl/>
          </w:rPr>
          <w:t>ק"ת תשפ"ב מס' 10267</w:t>
        </w:r>
      </w:hyperlink>
      <w:r w:rsidRPr="00920E01">
        <w:rPr>
          <w:rStyle w:val="default"/>
          <w:rFonts w:cs="FrankRuehl" w:hint="cs"/>
          <w:vanish/>
          <w:szCs w:val="20"/>
          <w:shd w:val="clear" w:color="auto" w:fill="FFFF99"/>
          <w:rtl/>
        </w:rPr>
        <w:t xml:space="preserve"> מיום 21.7.2022 עמ' 3551</w:t>
      </w:r>
    </w:p>
    <w:p w14:paraId="3629CE95" w14:textId="77777777" w:rsidR="007D276C" w:rsidRPr="00827D33" w:rsidRDefault="007D276C" w:rsidP="00827D33">
      <w:pPr>
        <w:pStyle w:val="P00"/>
        <w:spacing w:before="0"/>
        <w:ind w:left="0" w:right="1134"/>
        <w:rPr>
          <w:rStyle w:val="default"/>
          <w:rFonts w:cs="FrankRuehl"/>
          <w:sz w:val="2"/>
          <w:szCs w:val="2"/>
          <w:shd w:val="clear" w:color="auto" w:fill="FFFF99"/>
          <w:rtl/>
        </w:rPr>
      </w:pPr>
      <w:r w:rsidRPr="00920E01">
        <w:rPr>
          <w:rStyle w:val="default"/>
          <w:rFonts w:cs="FrankRuehl" w:hint="cs"/>
          <w:b/>
          <w:bCs/>
          <w:vanish/>
          <w:szCs w:val="20"/>
          <w:shd w:val="clear" w:color="auto" w:fill="FFFF99"/>
          <w:rtl/>
        </w:rPr>
        <w:t>הוספת הגדרת "</w:t>
      </w:r>
      <w:r w:rsidR="00827D33" w:rsidRPr="00920E01">
        <w:rPr>
          <w:rStyle w:val="default"/>
          <w:rFonts w:cs="FrankRuehl" w:hint="cs"/>
          <w:b/>
          <w:bCs/>
          <w:vanish/>
          <w:szCs w:val="20"/>
          <w:shd w:val="clear" w:color="auto" w:fill="FFFF99"/>
          <w:rtl/>
        </w:rPr>
        <w:t>תקנות אחסנת נפט</w:t>
      </w:r>
      <w:r w:rsidRPr="00920E01">
        <w:rPr>
          <w:rStyle w:val="default"/>
          <w:rFonts w:cs="FrankRuehl" w:hint="cs"/>
          <w:b/>
          <w:bCs/>
          <w:vanish/>
          <w:szCs w:val="20"/>
          <w:shd w:val="clear" w:color="auto" w:fill="FFFF99"/>
          <w:rtl/>
        </w:rPr>
        <w:t>"</w:t>
      </w:r>
      <w:bookmarkEnd w:id="23"/>
    </w:p>
    <w:p w14:paraId="7CE7005E" w14:textId="77777777" w:rsidR="00993F9B" w:rsidRDefault="00993F9B">
      <w:pPr>
        <w:pStyle w:val="P00"/>
        <w:spacing w:before="72"/>
        <w:ind w:left="0" w:right="1134"/>
        <w:rPr>
          <w:rStyle w:val="default"/>
          <w:rFonts w:cs="FrankRuehl" w:hint="cs"/>
          <w:rtl/>
        </w:rPr>
      </w:pPr>
    </w:p>
    <w:tbl>
      <w:tblPr>
        <w:bidiVisual/>
        <w:tblW w:w="1023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9"/>
        <w:gridCol w:w="1249"/>
        <w:gridCol w:w="906"/>
        <w:gridCol w:w="906"/>
        <w:gridCol w:w="906"/>
        <w:gridCol w:w="906"/>
        <w:gridCol w:w="906"/>
        <w:gridCol w:w="906"/>
        <w:gridCol w:w="725"/>
        <w:gridCol w:w="676"/>
        <w:gridCol w:w="595"/>
        <w:gridCol w:w="103"/>
        <w:gridCol w:w="787"/>
      </w:tblGrid>
      <w:tr w:rsidR="009A2F77" w:rsidRPr="00A516C0" w14:paraId="3B974E13" w14:textId="77777777" w:rsidTr="006F29D4">
        <w:tc>
          <w:tcPr>
            <w:tcW w:w="659" w:type="dxa"/>
            <w:vMerge w:val="restart"/>
            <w:shd w:val="clear" w:color="auto" w:fill="auto"/>
            <w:vAlign w:val="center"/>
          </w:tcPr>
          <w:p w14:paraId="450618F9"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א'</w:t>
            </w:r>
          </w:p>
          <w:p w14:paraId="15F8E7FE"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מס' סד'</w:t>
            </w:r>
          </w:p>
        </w:tc>
        <w:tc>
          <w:tcPr>
            <w:tcW w:w="1249" w:type="dxa"/>
            <w:vMerge w:val="restart"/>
            <w:shd w:val="clear" w:color="auto" w:fill="auto"/>
            <w:vAlign w:val="center"/>
          </w:tcPr>
          <w:p w14:paraId="08E8C575"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ב'</w:t>
            </w:r>
          </w:p>
          <w:p w14:paraId="64EBC63C"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תיאור העסק טעון הרישוי</w:t>
            </w:r>
          </w:p>
        </w:tc>
        <w:tc>
          <w:tcPr>
            <w:tcW w:w="5436" w:type="dxa"/>
            <w:gridSpan w:val="6"/>
            <w:shd w:val="clear" w:color="auto" w:fill="auto"/>
          </w:tcPr>
          <w:p w14:paraId="4420D67F"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ג'</w:t>
            </w:r>
          </w:p>
          <w:p w14:paraId="3AD192CA"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מטרות הרישוי</w:t>
            </w:r>
          </w:p>
        </w:tc>
        <w:tc>
          <w:tcPr>
            <w:tcW w:w="725" w:type="dxa"/>
            <w:vMerge w:val="restart"/>
            <w:shd w:val="clear" w:color="auto" w:fill="auto"/>
            <w:vAlign w:val="bottom"/>
          </w:tcPr>
          <w:p w14:paraId="14F92242"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ד'</w:t>
            </w:r>
          </w:p>
          <w:p w14:paraId="34A3ED68"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היתר מזורז</w:t>
            </w:r>
            <w:r w:rsidR="006B4E18">
              <w:rPr>
                <w:rStyle w:val="default"/>
                <w:rFonts w:cs="FrankRuehl" w:hint="cs"/>
                <w:szCs w:val="20"/>
                <w:rtl/>
              </w:rPr>
              <w:t xml:space="preserve"> או רישיון על יסוד תצהיר</w:t>
            </w:r>
          </w:p>
        </w:tc>
        <w:tc>
          <w:tcPr>
            <w:tcW w:w="676" w:type="dxa"/>
            <w:vMerge w:val="restart"/>
            <w:shd w:val="clear" w:color="auto" w:fill="auto"/>
            <w:vAlign w:val="bottom"/>
          </w:tcPr>
          <w:p w14:paraId="0FD787CD"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ה'</w:t>
            </w:r>
          </w:p>
          <w:p w14:paraId="5A816EDB"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אי פרסום מפרט אחיד או מפרט אחיד חלקי (לפי המספר הסידורי של המטרות בטור ג')</w:t>
            </w:r>
          </w:p>
        </w:tc>
        <w:tc>
          <w:tcPr>
            <w:tcW w:w="698" w:type="dxa"/>
            <w:gridSpan w:val="2"/>
            <w:vMerge w:val="restart"/>
            <w:shd w:val="clear" w:color="auto" w:fill="auto"/>
            <w:vAlign w:val="bottom"/>
          </w:tcPr>
          <w:p w14:paraId="3286A7EB"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ו'</w:t>
            </w:r>
          </w:p>
          <w:p w14:paraId="72E4AC79"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תוקף רישיון (בשנים)</w:t>
            </w:r>
          </w:p>
        </w:tc>
        <w:tc>
          <w:tcPr>
            <w:tcW w:w="787" w:type="dxa"/>
            <w:vMerge w:val="restart"/>
            <w:shd w:val="clear" w:color="auto" w:fill="auto"/>
            <w:vAlign w:val="bottom"/>
          </w:tcPr>
          <w:p w14:paraId="49B99072"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טור ז'</w:t>
            </w:r>
          </w:p>
          <w:p w14:paraId="6EE7543B"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חיקוק אחר</w:t>
            </w:r>
          </w:p>
        </w:tc>
      </w:tr>
      <w:tr w:rsidR="009A2F77" w:rsidRPr="00A516C0" w14:paraId="5123BAB0" w14:textId="77777777" w:rsidTr="006F29D4">
        <w:tc>
          <w:tcPr>
            <w:tcW w:w="659" w:type="dxa"/>
            <w:vMerge/>
            <w:shd w:val="clear" w:color="auto" w:fill="auto"/>
          </w:tcPr>
          <w:p w14:paraId="369B0572" w14:textId="77777777" w:rsidR="009A2F77" w:rsidRPr="00A516C0" w:rsidRDefault="009A2F77" w:rsidP="006F29D4">
            <w:pPr>
              <w:pStyle w:val="P00"/>
              <w:spacing w:before="0"/>
              <w:ind w:left="0"/>
              <w:jc w:val="center"/>
              <w:rPr>
                <w:rStyle w:val="default"/>
                <w:rFonts w:cs="FrankRuehl" w:hint="cs"/>
                <w:szCs w:val="20"/>
                <w:rtl/>
              </w:rPr>
            </w:pPr>
          </w:p>
        </w:tc>
        <w:tc>
          <w:tcPr>
            <w:tcW w:w="1249" w:type="dxa"/>
            <w:vMerge/>
            <w:shd w:val="clear" w:color="auto" w:fill="auto"/>
          </w:tcPr>
          <w:p w14:paraId="742CB862" w14:textId="77777777" w:rsidR="009A2F77" w:rsidRPr="00A516C0" w:rsidRDefault="009A2F77" w:rsidP="006F29D4">
            <w:pPr>
              <w:pStyle w:val="P00"/>
              <w:spacing w:before="0"/>
              <w:ind w:left="0"/>
              <w:jc w:val="center"/>
              <w:rPr>
                <w:rStyle w:val="default"/>
                <w:rFonts w:cs="FrankRuehl" w:hint="cs"/>
                <w:szCs w:val="20"/>
                <w:rtl/>
              </w:rPr>
            </w:pPr>
          </w:p>
        </w:tc>
        <w:tc>
          <w:tcPr>
            <w:tcW w:w="906" w:type="dxa"/>
            <w:shd w:val="clear" w:color="auto" w:fill="auto"/>
          </w:tcPr>
          <w:p w14:paraId="72AA7CDD"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1</w:t>
            </w:r>
          </w:p>
        </w:tc>
        <w:tc>
          <w:tcPr>
            <w:tcW w:w="906" w:type="dxa"/>
            <w:shd w:val="clear" w:color="auto" w:fill="auto"/>
          </w:tcPr>
          <w:p w14:paraId="11850E78"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2</w:t>
            </w:r>
          </w:p>
        </w:tc>
        <w:tc>
          <w:tcPr>
            <w:tcW w:w="906" w:type="dxa"/>
            <w:shd w:val="clear" w:color="auto" w:fill="auto"/>
          </w:tcPr>
          <w:p w14:paraId="3888BF87"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3</w:t>
            </w:r>
          </w:p>
        </w:tc>
        <w:tc>
          <w:tcPr>
            <w:tcW w:w="906" w:type="dxa"/>
            <w:shd w:val="clear" w:color="auto" w:fill="auto"/>
          </w:tcPr>
          <w:p w14:paraId="71285EC7"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4</w:t>
            </w:r>
          </w:p>
        </w:tc>
        <w:tc>
          <w:tcPr>
            <w:tcW w:w="906" w:type="dxa"/>
            <w:shd w:val="clear" w:color="auto" w:fill="auto"/>
          </w:tcPr>
          <w:p w14:paraId="34C8F619"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5</w:t>
            </w:r>
          </w:p>
        </w:tc>
        <w:tc>
          <w:tcPr>
            <w:tcW w:w="906" w:type="dxa"/>
          </w:tcPr>
          <w:p w14:paraId="1C95F606" w14:textId="77777777" w:rsidR="009A2F77" w:rsidRPr="00A516C0" w:rsidRDefault="009A2F77" w:rsidP="006F29D4">
            <w:pPr>
              <w:pStyle w:val="P00"/>
              <w:spacing w:before="0"/>
              <w:ind w:left="0"/>
              <w:jc w:val="center"/>
              <w:rPr>
                <w:rStyle w:val="default"/>
                <w:rFonts w:cs="FrankRuehl" w:hint="cs"/>
                <w:szCs w:val="20"/>
                <w:rtl/>
              </w:rPr>
            </w:pPr>
            <w:r>
              <w:rPr>
                <w:rStyle w:val="default"/>
                <w:rFonts w:cs="FrankRuehl" w:hint="cs"/>
                <w:szCs w:val="20"/>
                <w:rtl/>
              </w:rPr>
              <w:t>7</w:t>
            </w:r>
          </w:p>
        </w:tc>
        <w:tc>
          <w:tcPr>
            <w:tcW w:w="725" w:type="dxa"/>
            <w:vMerge/>
            <w:shd w:val="clear" w:color="auto" w:fill="auto"/>
          </w:tcPr>
          <w:p w14:paraId="400C0EF5" w14:textId="77777777" w:rsidR="009A2F77" w:rsidRPr="00A516C0" w:rsidRDefault="009A2F77" w:rsidP="006F29D4">
            <w:pPr>
              <w:pStyle w:val="P00"/>
              <w:spacing w:before="0"/>
              <w:ind w:left="0"/>
              <w:jc w:val="center"/>
              <w:rPr>
                <w:rStyle w:val="default"/>
                <w:rFonts w:cs="FrankRuehl" w:hint="cs"/>
                <w:szCs w:val="20"/>
                <w:rtl/>
              </w:rPr>
            </w:pPr>
          </w:p>
        </w:tc>
        <w:tc>
          <w:tcPr>
            <w:tcW w:w="676" w:type="dxa"/>
            <w:vMerge/>
            <w:shd w:val="clear" w:color="auto" w:fill="auto"/>
          </w:tcPr>
          <w:p w14:paraId="29A6B17C" w14:textId="77777777" w:rsidR="009A2F77" w:rsidRPr="00A516C0" w:rsidRDefault="009A2F77" w:rsidP="006F29D4">
            <w:pPr>
              <w:pStyle w:val="P00"/>
              <w:spacing w:before="0"/>
              <w:ind w:left="0"/>
              <w:jc w:val="center"/>
              <w:rPr>
                <w:rStyle w:val="default"/>
                <w:rFonts w:cs="FrankRuehl" w:hint="cs"/>
                <w:szCs w:val="20"/>
                <w:rtl/>
              </w:rPr>
            </w:pPr>
          </w:p>
        </w:tc>
        <w:tc>
          <w:tcPr>
            <w:tcW w:w="698" w:type="dxa"/>
            <w:gridSpan w:val="2"/>
            <w:vMerge/>
            <w:shd w:val="clear" w:color="auto" w:fill="auto"/>
          </w:tcPr>
          <w:p w14:paraId="7AF3ABC6" w14:textId="77777777" w:rsidR="009A2F77" w:rsidRPr="00A516C0" w:rsidRDefault="009A2F77" w:rsidP="006F29D4">
            <w:pPr>
              <w:pStyle w:val="P00"/>
              <w:spacing w:before="0"/>
              <w:ind w:left="0"/>
              <w:jc w:val="center"/>
              <w:rPr>
                <w:rStyle w:val="default"/>
                <w:rFonts w:cs="FrankRuehl" w:hint="cs"/>
                <w:szCs w:val="20"/>
                <w:rtl/>
              </w:rPr>
            </w:pPr>
          </w:p>
        </w:tc>
        <w:tc>
          <w:tcPr>
            <w:tcW w:w="787" w:type="dxa"/>
            <w:vMerge/>
            <w:shd w:val="clear" w:color="auto" w:fill="auto"/>
          </w:tcPr>
          <w:p w14:paraId="7111C0F0" w14:textId="77777777" w:rsidR="009A2F77" w:rsidRPr="00A516C0" w:rsidRDefault="009A2F77" w:rsidP="006F29D4">
            <w:pPr>
              <w:pStyle w:val="P00"/>
              <w:spacing w:before="0"/>
              <w:ind w:left="0"/>
              <w:jc w:val="center"/>
              <w:rPr>
                <w:rStyle w:val="default"/>
                <w:rFonts w:cs="FrankRuehl" w:hint="cs"/>
                <w:szCs w:val="20"/>
                <w:rtl/>
              </w:rPr>
            </w:pPr>
          </w:p>
        </w:tc>
      </w:tr>
      <w:tr w:rsidR="009A2F77" w:rsidRPr="00A516C0" w14:paraId="2ED7ABCC" w14:textId="77777777" w:rsidTr="006F29D4">
        <w:tc>
          <w:tcPr>
            <w:tcW w:w="659" w:type="dxa"/>
            <w:vMerge/>
            <w:shd w:val="clear" w:color="auto" w:fill="auto"/>
          </w:tcPr>
          <w:p w14:paraId="62BDC362" w14:textId="77777777" w:rsidR="009A2F77" w:rsidRPr="00A516C0" w:rsidRDefault="009A2F77" w:rsidP="006F29D4">
            <w:pPr>
              <w:pStyle w:val="P00"/>
              <w:spacing w:before="0"/>
              <w:ind w:left="0"/>
              <w:jc w:val="center"/>
              <w:rPr>
                <w:rStyle w:val="default"/>
                <w:rFonts w:cs="FrankRuehl" w:hint="cs"/>
                <w:szCs w:val="20"/>
                <w:rtl/>
              </w:rPr>
            </w:pPr>
          </w:p>
        </w:tc>
        <w:tc>
          <w:tcPr>
            <w:tcW w:w="1249" w:type="dxa"/>
            <w:vMerge/>
            <w:shd w:val="clear" w:color="auto" w:fill="auto"/>
          </w:tcPr>
          <w:p w14:paraId="24FD7174" w14:textId="77777777" w:rsidR="009A2F77" w:rsidRPr="00A516C0" w:rsidRDefault="009A2F77" w:rsidP="006F29D4">
            <w:pPr>
              <w:pStyle w:val="P00"/>
              <w:spacing w:before="0"/>
              <w:ind w:left="0"/>
              <w:jc w:val="center"/>
              <w:rPr>
                <w:rStyle w:val="default"/>
                <w:rFonts w:cs="FrankRuehl" w:hint="cs"/>
                <w:szCs w:val="20"/>
                <w:rtl/>
              </w:rPr>
            </w:pPr>
          </w:p>
        </w:tc>
        <w:tc>
          <w:tcPr>
            <w:tcW w:w="906" w:type="dxa"/>
            <w:shd w:val="clear" w:color="auto" w:fill="auto"/>
            <w:vAlign w:val="bottom"/>
          </w:tcPr>
          <w:p w14:paraId="29F6235E"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הבטחת איכות נאותה של הסביבה ומניעת מפגעים ומטרדים</w:t>
            </w:r>
          </w:p>
        </w:tc>
        <w:tc>
          <w:tcPr>
            <w:tcW w:w="906" w:type="dxa"/>
            <w:shd w:val="clear" w:color="auto" w:fill="auto"/>
            <w:vAlign w:val="bottom"/>
          </w:tcPr>
          <w:p w14:paraId="62B797C6"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מניעת סכנות לשלום הציבור והבטחה מפני שוד והתפרצות</w:t>
            </w:r>
          </w:p>
        </w:tc>
        <w:tc>
          <w:tcPr>
            <w:tcW w:w="906" w:type="dxa"/>
            <w:shd w:val="clear" w:color="auto" w:fill="auto"/>
            <w:vAlign w:val="bottom"/>
          </w:tcPr>
          <w:p w14:paraId="384683D6"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הבטחת בטיחותם של הנמצאים במקום העסק או בסביבתו</w:t>
            </w:r>
          </w:p>
        </w:tc>
        <w:tc>
          <w:tcPr>
            <w:tcW w:w="906" w:type="dxa"/>
            <w:shd w:val="clear" w:color="auto" w:fill="auto"/>
            <w:vAlign w:val="bottom"/>
          </w:tcPr>
          <w:p w14:paraId="043C7AB8"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מניעת סכנות של מחלות בעלי חיים ומניעת זיהום מקורות מים בחומרי הדברה, בדשנים או בתרופות</w:t>
            </w:r>
          </w:p>
        </w:tc>
        <w:tc>
          <w:tcPr>
            <w:tcW w:w="906" w:type="dxa"/>
            <w:shd w:val="clear" w:color="auto" w:fill="auto"/>
            <w:vAlign w:val="bottom"/>
          </w:tcPr>
          <w:p w14:paraId="1F3C8D62" w14:textId="77777777" w:rsidR="009A2F77" w:rsidRPr="00A516C0" w:rsidRDefault="009A2F77" w:rsidP="006F29D4">
            <w:pPr>
              <w:pStyle w:val="P00"/>
              <w:spacing w:before="0"/>
              <w:ind w:left="0"/>
              <w:jc w:val="center"/>
              <w:rPr>
                <w:rStyle w:val="default"/>
                <w:rFonts w:cs="FrankRuehl" w:hint="cs"/>
                <w:szCs w:val="20"/>
                <w:rtl/>
              </w:rPr>
            </w:pPr>
            <w:r w:rsidRPr="00A516C0">
              <w:rPr>
                <w:rStyle w:val="default"/>
                <w:rFonts w:cs="FrankRuehl" w:hint="cs"/>
                <w:szCs w:val="20"/>
                <w:rtl/>
              </w:rPr>
              <w:t>הבטחת בריאות הציבור לרבות תנאי תברואה נאותים</w:t>
            </w:r>
          </w:p>
        </w:tc>
        <w:tc>
          <w:tcPr>
            <w:tcW w:w="906" w:type="dxa"/>
            <w:vAlign w:val="bottom"/>
          </w:tcPr>
          <w:p w14:paraId="7108A657" w14:textId="77777777" w:rsidR="009A2F77" w:rsidRPr="00A516C0" w:rsidRDefault="009A2F77" w:rsidP="006F29D4">
            <w:pPr>
              <w:pStyle w:val="P00"/>
              <w:spacing w:before="0"/>
              <w:ind w:left="0"/>
              <w:jc w:val="center"/>
              <w:rPr>
                <w:rStyle w:val="default"/>
                <w:rFonts w:cs="FrankRuehl" w:hint="cs"/>
                <w:szCs w:val="20"/>
                <w:rtl/>
              </w:rPr>
            </w:pPr>
            <w:r>
              <w:rPr>
                <w:rStyle w:val="default"/>
                <w:rFonts w:cs="FrankRuehl" w:hint="cs"/>
                <w:szCs w:val="20"/>
                <w:rtl/>
              </w:rPr>
              <w:t>קיום הדינים הנוגעים לכבאות</w:t>
            </w:r>
          </w:p>
        </w:tc>
        <w:tc>
          <w:tcPr>
            <w:tcW w:w="725" w:type="dxa"/>
            <w:vMerge/>
            <w:shd w:val="clear" w:color="auto" w:fill="auto"/>
          </w:tcPr>
          <w:p w14:paraId="73E24B38" w14:textId="77777777" w:rsidR="009A2F77" w:rsidRPr="00A516C0" w:rsidRDefault="009A2F77" w:rsidP="006F29D4">
            <w:pPr>
              <w:pStyle w:val="P00"/>
              <w:spacing w:before="0"/>
              <w:ind w:left="0"/>
              <w:jc w:val="center"/>
              <w:rPr>
                <w:rStyle w:val="default"/>
                <w:rFonts w:cs="FrankRuehl" w:hint="cs"/>
                <w:szCs w:val="20"/>
                <w:rtl/>
              </w:rPr>
            </w:pPr>
          </w:p>
        </w:tc>
        <w:tc>
          <w:tcPr>
            <w:tcW w:w="676" w:type="dxa"/>
            <w:vMerge/>
            <w:shd w:val="clear" w:color="auto" w:fill="auto"/>
          </w:tcPr>
          <w:p w14:paraId="4B6C87AC" w14:textId="77777777" w:rsidR="009A2F77" w:rsidRPr="00A516C0" w:rsidRDefault="009A2F77" w:rsidP="006F29D4">
            <w:pPr>
              <w:pStyle w:val="P00"/>
              <w:spacing w:before="0"/>
              <w:ind w:left="0"/>
              <w:jc w:val="center"/>
              <w:rPr>
                <w:rStyle w:val="default"/>
                <w:rFonts w:cs="FrankRuehl" w:hint="cs"/>
                <w:szCs w:val="20"/>
                <w:rtl/>
              </w:rPr>
            </w:pPr>
          </w:p>
        </w:tc>
        <w:tc>
          <w:tcPr>
            <w:tcW w:w="698" w:type="dxa"/>
            <w:gridSpan w:val="2"/>
            <w:vMerge/>
            <w:shd w:val="clear" w:color="auto" w:fill="auto"/>
          </w:tcPr>
          <w:p w14:paraId="1D9DB3B8" w14:textId="77777777" w:rsidR="009A2F77" w:rsidRPr="00A516C0" w:rsidRDefault="009A2F77" w:rsidP="006F29D4">
            <w:pPr>
              <w:pStyle w:val="P00"/>
              <w:spacing w:before="0"/>
              <w:ind w:left="0"/>
              <w:jc w:val="center"/>
              <w:rPr>
                <w:rStyle w:val="default"/>
                <w:rFonts w:cs="FrankRuehl" w:hint="cs"/>
                <w:szCs w:val="20"/>
                <w:rtl/>
              </w:rPr>
            </w:pPr>
          </w:p>
        </w:tc>
        <w:tc>
          <w:tcPr>
            <w:tcW w:w="787" w:type="dxa"/>
            <w:vMerge/>
            <w:shd w:val="clear" w:color="auto" w:fill="auto"/>
          </w:tcPr>
          <w:p w14:paraId="46045257" w14:textId="77777777" w:rsidR="009A2F77" w:rsidRPr="00A516C0" w:rsidRDefault="009A2F77" w:rsidP="006F29D4">
            <w:pPr>
              <w:pStyle w:val="P00"/>
              <w:spacing w:before="0"/>
              <w:ind w:left="0"/>
              <w:jc w:val="center"/>
              <w:rPr>
                <w:rStyle w:val="default"/>
                <w:rFonts w:cs="FrankRuehl" w:hint="cs"/>
                <w:szCs w:val="20"/>
                <w:rtl/>
              </w:rPr>
            </w:pPr>
          </w:p>
        </w:tc>
      </w:tr>
      <w:tr w:rsidR="009A2F77" w:rsidRPr="00A03D8E" w14:paraId="0039CBCB" w14:textId="77777777" w:rsidTr="006F29D4">
        <w:tc>
          <w:tcPr>
            <w:tcW w:w="10230" w:type="dxa"/>
            <w:gridSpan w:val="13"/>
            <w:shd w:val="clear" w:color="auto" w:fill="auto"/>
          </w:tcPr>
          <w:p w14:paraId="22E682EF" w14:textId="77777777" w:rsidR="009A2F77" w:rsidRPr="00A470AB" w:rsidRDefault="009A2F77" w:rsidP="006F29D4">
            <w:pPr>
              <w:pStyle w:val="P00"/>
              <w:spacing w:before="0"/>
              <w:ind w:left="0"/>
              <w:jc w:val="center"/>
              <w:rPr>
                <w:rStyle w:val="default"/>
                <w:rFonts w:cs="FrankRuehl" w:hint="cs"/>
                <w:b/>
                <w:bCs/>
                <w:szCs w:val="20"/>
                <w:rtl/>
              </w:rPr>
            </w:pPr>
            <w:r w:rsidRPr="00A470AB">
              <w:rPr>
                <w:rStyle w:val="default"/>
                <w:rFonts w:cs="FrankRuehl" w:hint="cs"/>
                <w:b/>
                <w:bCs/>
                <w:szCs w:val="20"/>
                <w:rtl/>
              </w:rPr>
              <w:t xml:space="preserve">קבוצה 1 </w:t>
            </w:r>
            <w:r w:rsidRPr="00A470AB">
              <w:rPr>
                <w:rStyle w:val="default"/>
                <w:rFonts w:cs="FrankRuehl"/>
                <w:b/>
                <w:bCs/>
                <w:szCs w:val="20"/>
                <w:rtl/>
              </w:rPr>
              <w:t>–</w:t>
            </w:r>
            <w:r w:rsidRPr="00A470AB">
              <w:rPr>
                <w:rStyle w:val="default"/>
                <w:rFonts w:cs="FrankRuehl" w:hint="cs"/>
                <w:b/>
                <w:bCs/>
                <w:szCs w:val="20"/>
                <w:rtl/>
              </w:rPr>
              <w:t xml:space="preserve"> בריאות, רוקחות, קוסמטיקה</w:t>
            </w:r>
          </w:p>
        </w:tc>
      </w:tr>
      <w:tr w:rsidR="009A2F77" w:rsidRPr="00A516C0" w14:paraId="21121A76" w14:textId="77777777" w:rsidTr="006F29D4">
        <w:tc>
          <w:tcPr>
            <w:tcW w:w="659" w:type="dxa"/>
            <w:shd w:val="clear" w:color="auto" w:fill="auto"/>
          </w:tcPr>
          <w:p w14:paraId="444BCA5E"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1.1</w:t>
            </w:r>
          </w:p>
        </w:tc>
        <w:tc>
          <w:tcPr>
            <w:tcW w:w="1249" w:type="dxa"/>
            <w:shd w:val="clear" w:color="auto" w:fill="auto"/>
          </w:tcPr>
          <w:p w14:paraId="2A9F44A7"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בית מרקחת</w:t>
            </w:r>
          </w:p>
        </w:tc>
        <w:tc>
          <w:tcPr>
            <w:tcW w:w="906" w:type="dxa"/>
            <w:shd w:val="clear" w:color="auto" w:fill="auto"/>
            <w:vAlign w:val="center"/>
          </w:tcPr>
          <w:p w14:paraId="3B198DF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vAlign w:val="center"/>
          </w:tcPr>
          <w:p w14:paraId="5E68FC2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vAlign w:val="center"/>
          </w:tcPr>
          <w:p w14:paraId="7C9E247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vAlign w:val="center"/>
          </w:tcPr>
          <w:p w14:paraId="59E9707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vAlign w:val="center"/>
          </w:tcPr>
          <w:p w14:paraId="6B8DA9C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4B80C5E"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3BF456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עד 200 מ״ר</w:t>
            </w:r>
          </w:p>
        </w:tc>
        <w:tc>
          <w:tcPr>
            <w:tcW w:w="725" w:type="dxa"/>
            <w:shd w:val="clear" w:color="auto" w:fill="auto"/>
            <w:vAlign w:val="center"/>
          </w:tcPr>
          <w:p w14:paraId="2BD605F7"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vAlign w:val="center"/>
          </w:tcPr>
          <w:p w14:paraId="4CAF9924"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vAlign w:val="center"/>
          </w:tcPr>
          <w:p w14:paraId="0792CDB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25EA1AC7" w14:textId="77777777" w:rsidR="009A2F77" w:rsidRPr="00A516C0" w:rsidRDefault="009A2F77" w:rsidP="006F29D4">
            <w:pPr>
              <w:pStyle w:val="P00"/>
              <w:spacing w:before="0"/>
              <w:ind w:left="0"/>
              <w:rPr>
                <w:rStyle w:val="default"/>
                <w:rFonts w:cs="FrankRuehl" w:hint="cs"/>
                <w:szCs w:val="22"/>
                <w:rtl/>
              </w:rPr>
            </w:pPr>
          </w:p>
        </w:tc>
      </w:tr>
      <w:tr w:rsidR="009A2F77" w:rsidRPr="00A516C0" w14:paraId="37310AED" w14:textId="77777777" w:rsidTr="006F29D4">
        <w:tc>
          <w:tcPr>
            <w:tcW w:w="10230" w:type="dxa"/>
            <w:gridSpan w:val="13"/>
            <w:shd w:val="clear" w:color="auto" w:fill="auto"/>
          </w:tcPr>
          <w:p w14:paraId="4E8DF65C" w14:textId="77777777" w:rsidR="009A2F77" w:rsidRPr="00A470AB" w:rsidRDefault="009A2F77" w:rsidP="006F29D4">
            <w:pPr>
              <w:pStyle w:val="P00"/>
              <w:spacing w:before="0"/>
              <w:ind w:left="0"/>
              <w:rPr>
                <w:rStyle w:val="default"/>
                <w:rFonts w:cs="FrankRuehl" w:hint="cs"/>
                <w:szCs w:val="20"/>
                <w:rtl/>
              </w:rPr>
            </w:pPr>
            <w:r w:rsidRPr="00A470AB">
              <w:rPr>
                <w:rStyle w:val="default"/>
                <w:rFonts w:cs="FrankRuehl" w:hint="cs"/>
                <w:b/>
                <w:bCs/>
                <w:szCs w:val="20"/>
                <w:rtl/>
              </w:rPr>
              <w:t>1.2 תמרוקים</w:t>
            </w:r>
          </w:p>
        </w:tc>
      </w:tr>
      <w:tr w:rsidR="009A2F77" w:rsidRPr="00A516C0" w14:paraId="100C319D" w14:textId="77777777" w:rsidTr="006F29D4">
        <w:tc>
          <w:tcPr>
            <w:tcW w:w="659" w:type="dxa"/>
            <w:shd w:val="clear" w:color="auto" w:fill="auto"/>
          </w:tcPr>
          <w:p w14:paraId="6F7D0853"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1.2 א</w:t>
            </w:r>
          </w:p>
        </w:tc>
        <w:tc>
          <w:tcPr>
            <w:tcW w:w="1249" w:type="dxa"/>
            <w:shd w:val="clear" w:color="auto" w:fill="auto"/>
          </w:tcPr>
          <w:p w14:paraId="2AB55D6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w:t>
            </w:r>
          </w:p>
        </w:tc>
        <w:tc>
          <w:tcPr>
            <w:tcW w:w="906" w:type="dxa"/>
            <w:shd w:val="clear" w:color="auto" w:fill="auto"/>
          </w:tcPr>
          <w:p w14:paraId="0ACC043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FCA91B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45DEB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87F0C1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D00C6B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1D4695E"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CDB23E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6DFD05D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ED620C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A63B07">
              <w:rPr>
                <w:rStyle w:val="default"/>
                <w:rFonts w:cs="FrankRuehl" w:hint="cs"/>
                <w:szCs w:val="22"/>
                <w:rtl/>
              </w:rPr>
              <w:t>, 5 (חלקי)</w:t>
            </w:r>
          </w:p>
        </w:tc>
        <w:tc>
          <w:tcPr>
            <w:tcW w:w="595" w:type="dxa"/>
            <w:shd w:val="clear" w:color="auto" w:fill="auto"/>
          </w:tcPr>
          <w:p w14:paraId="17B3A4E5" w14:textId="77777777" w:rsidR="009A2F77" w:rsidRPr="00A516C0" w:rsidRDefault="005A6F02"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1C9A6AD" w14:textId="77777777" w:rsidR="009A2F77" w:rsidRPr="00A516C0" w:rsidRDefault="009A2F77" w:rsidP="006F29D4">
            <w:pPr>
              <w:pStyle w:val="P00"/>
              <w:spacing w:before="0"/>
              <w:ind w:left="0"/>
              <w:rPr>
                <w:rStyle w:val="default"/>
                <w:rFonts w:cs="FrankRuehl" w:hint="cs"/>
                <w:szCs w:val="22"/>
                <w:rtl/>
              </w:rPr>
            </w:pPr>
          </w:p>
        </w:tc>
      </w:tr>
      <w:tr w:rsidR="009A2F77" w:rsidRPr="00A516C0" w14:paraId="7D022510" w14:textId="77777777" w:rsidTr="006F29D4">
        <w:tc>
          <w:tcPr>
            <w:tcW w:w="659" w:type="dxa"/>
            <w:shd w:val="clear" w:color="auto" w:fill="auto"/>
          </w:tcPr>
          <w:p w14:paraId="3ED803B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1.2 ב</w:t>
            </w:r>
          </w:p>
        </w:tc>
        <w:tc>
          <w:tcPr>
            <w:tcW w:w="1249" w:type="dxa"/>
            <w:shd w:val="clear" w:color="auto" w:fill="auto"/>
          </w:tcPr>
          <w:p w14:paraId="001264D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w:t>
            </w:r>
            <w:r w:rsidR="003B720C">
              <w:rPr>
                <w:rStyle w:val="default"/>
                <w:rFonts w:cs="FrankRuehl" w:hint="cs"/>
                <w:szCs w:val="22"/>
                <w:rtl/>
              </w:rPr>
              <w:t xml:space="preserve"> בעסק ששטחו מעל 200 מ"ר</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שמירתם שלא במסגרת תהליך ייצור, ושלא לצורך מכירה קמעונית במקום</w:t>
            </w:r>
          </w:p>
        </w:tc>
        <w:tc>
          <w:tcPr>
            <w:tcW w:w="906" w:type="dxa"/>
            <w:shd w:val="clear" w:color="auto" w:fill="auto"/>
          </w:tcPr>
          <w:p w14:paraId="5CB4114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308BED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8D4B7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494F18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024B4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00E08C4" w14:textId="77777777" w:rsidR="009A2F77" w:rsidRPr="00A516C0" w:rsidRDefault="009A2F77" w:rsidP="00AF79E7">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5732AF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E445F08"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 (חלקי)</w:t>
            </w:r>
          </w:p>
        </w:tc>
        <w:tc>
          <w:tcPr>
            <w:tcW w:w="595" w:type="dxa"/>
            <w:shd w:val="clear" w:color="auto" w:fill="auto"/>
          </w:tcPr>
          <w:p w14:paraId="4FFEA82C" w14:textId="77777777" w:rsidR="009A2F77" w:rsidRPr="00A516C0" w:rsidRDefault="003B720C"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778679F8" w14:textId="77777777" w:rsidR="009A2F77" w:rsidRPr="00A516C0" w:rsidRDefault="009A2F77" w:rsidP="006F29D4">
            <w:pPr>
              <w:pStyle w:val="P00"/>
              <w:spacing w:before="0"/>
              <w:ind w:left="0"/>
              <w:rPr>
                <w:rStyle w:val="default"/>
                <w:rFonts w:cs="FrankRuehl" w:hint="cs"/>
                <w:szCs w:val="22"/>
                <w:rtl/>
              </w:rPr>
            </w:pPr>
          </w:p>
        </w:tc>
      </w:tr>
      <w:tr w:rsidR="009A2F77" w:rsidRPr="00A516C0" w14:paraId="0E7C1534" w14:textId="77777777" w:rsidTr="006F29D4">
        <w:tc>
          <w:tcPr>
            <w:tcW w:w="10230" w:type="dxa"/>
            <w:gridSpan w:val="13"/>
            <w:shd w:val="clear" w:color="auto" w:fill="auto"/>
          </w:tcPr>
          <w:p w14:paraId="5654CE52" w14:textId="77777777" w:rsidR="009A2F77" w:rsidRPr="00A470AB" w:rsidRDefault="009A2F77" w:rsidP="006F29D4">
            <w:pPr>
              <w:pStyle w:val="P00"/>
              <w:spacing w:before="0"/>
              <w:ind w:left="0"/>
              <w:rPr>
                <w:rStyle w:val="default"/>
                <w:rFonts w:cs="FrankRuehl" w:hint="cs"/>
                <w:b/>
                <w:bCs/>
                <w:szCs w:val="20"/>
                <w:rtl/>
              </w:rPr>
            </w:pPr>
            <w:r w:rsidRPr="00A470AB">
              <w:rPr>
                <w:rStyle w:val="default"/>
                <w:rFonts w:cs="FrankRuehl" w:hint="cs"/>
                <w:b/>
                <w:bCs/>
                <w:szCs w:val="20"/>
                <w:rtl/>
              </w:rPr>
              <w:t>1.3 תכשירים, כהגדרתם בפקודת הרוקחים, וציוד רפואי</w:t>
            </w:r>
          </w:p>
        </w:tc>
      </w:tr>
      <w:tr w:rsidR="009A2F77" w:rsidRPr="00A516C0" w14:paraId="71E23DA5" w14:textId="77777777" w:rsidTr="006F29D4">
        <w:tc>
          <w:tcPr>
            <w:tcW w:w="659" w:type="dxa"/>
            <w:shd w:val="clear" w:color="auto" w:fill="auto"/>
          </w:tcPr>
          <w:p w14:paraId="4946379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1.3 א</w:t>
            </w:r>
          </w:p>
        </w:tc>
        <w:tc>
          <w:tcPr>
            <w:tcW w:w="1249" w:type="dxa"/>
            <w:shd w:val="clear" w:color="auto" w:fill="auto"/>
          </w:tcPr>
          <w:p w14:paraId="25CEA10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למעט הרכבת ציוד רפואי</w:t>
            </w:r>
            <w:r w:rsidR="00A63B07">
              <w:rPr>
                <w:rStyle w:val="default"/>
                <w:rFonts w:cs="FrankRuehl" w:hint="cs"/>
                <w:szCs w:val="22"/>
                <w:rtl/>
              </w:rPr>
              <w:t xml:space="preserve"> כמשמעותו בפרט 1.3ד</w:t>
            </w:r>
          </w:p>
        </w:tc>
        <w:tc>
          <w:tcPr>
            <w:tcW w:w="906" w:type="dxa"/>
            <w:shd w:val="clear" w:color="auto" w:fill="auto"/>
          </w:tcPr>
          <w:p w14:paraId="03052E5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8D079E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0E278A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B3A88E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FA2428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1EE0367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A96A79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20A7E0F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36F05E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A63B07">
              <w:rPr>
                <w:rStyle w:val="default"/>
                <w:rFonts w:cs="FrankRuehl" w:hint="cs"/>
                <w:szCs w:val="22"/>
                <w:rtl/>
              </w:rPr>
              <w:t>, 5 (חלקי)</w:t>
            </w:r>
          </w:p>
        </w:tc>
        <w:tc>
          <w:tcPr>
            <w:tcW w:w="595" w:type="dxa"/>
            <w:shd w:val="clear" w:color="auto" w:fill="auto"/>
          </w:tcPr>
          <w:p w14:paraId="354341E5" w14:textId="77777777" w:rsidR="009A2F77" w:rsidRPr="00A516C0" w:rsidRDefault="005A6F02"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7043BE23" w14:textId="77777777" w:rsidR="009A2F77" w:rsidRPr="00A516C0" w:rsidRDefault="009A2F77" w:rsidP="006F29D4">
            <w:pPr>
              <w:pStyle w:val="P00"/>
              <w:spacing w:before="0"/>
              <w:ind w:left="0"/>
              <w:rPr>
                <w:rStyle w:val="default"/>
                <w:rFonts w:cs="FrankRuehl" w:hint="cs"/>
                <w:szCs w:val="22"/>
                <w:rtl/>
              </w:rPr>
            </w:pPr>
          </w:p>
        </w:tc>
      </w:tr>
      <w:tr w:rsidR="009A2F77" w:rsidRPr="00A516C0" w14:paraId="16B1B2F9" w14:textId="77777777" w:rsidTr="006F29D4">
        <w:tc>
          <w:tcPr>
            <w:tcW w:w="659" w:type="dxa"/>
            <w:shd w:val="clear" w:color="auto" w:fill="auto"/>
          </w:tcPr>
          <w:p w14:paraId="0F63E9B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1.3 ב</w:t>
            </w:r>
          </w:p>
        </w:tc>
        <w:tc>
          <w:tcPr>
            <w:tcW w:w="1249" w:type="dxa"/>
            <w:shd w:val="clear" w:color="auto" w:fill="auto"/>
          </w:tcPr>
          <w:p w14:paraId="070AC8D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 שלא לצורך מכירה קמעונית במקום</w:t>
            </w:r>
          </w:p>
        </w:tc>
        <w:tc>
          <w:tcPr>
            <w:tcW w:w="906" w:type="dxa"/>
            <w:shd w:val="clear" w:color="auto" w:fill="auto"/>
          </w:tcPr>
          <w:p w14:paraId="43C67C2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0968F0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AFAFB9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92416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AE3975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8326BD4"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15F81E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200 מ״ר</w:t>
            </w:r>
          </w:p>
        </w:tc>
        <w:tc>
          <w:tcPr>
            <w:tcW w:w="725" w:type="dxa"/>
            <w:shd w:val="clear" w:color="auto" w:fill="auto"/>
          </w:tcPr>
          <w:p w14:paraId="4807453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9F862EB"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 (חלקי)</w:t>
            </w:r>
          </w:p>
        </w:tc>
        <w:tc>
          <w:tcPr>
            <w:tcW w:w="595" w:type="dxa"/>
            <w:shd w:val="clear" w:color="auto" w:fill="auto"/>
          </w:tcPr>
          <w:p w14:paraId="28F7BF4B" w14:textId="77777777" w:rsidR="009A2F77" w:rsidRPr="00A516C0" w:rsidRDefault="003B720C"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37265A1" w14:textId="77777777" w:rsidR="009A2F77" w:rsidRPr="00A516C0" w:rsidRDefault="009A2F77" w:rsidP="006F29D4">
            <w:pPr>
              <w:pStyle w:val="P00"/>
              <w:spacing w:before="0"/>
              <w:ind w:left="0"/>
              <w:rPr>
                <w:rStyle w:val="default"/>
                <w:rFonts w:cs="FrankRuehl" w:hint="cs"/>
                <w:szCs w:val="22"/>
                <w:rtl/>
              </w:rPr>
            </w:pPr>
          </w:p>
        </w:tc>
      </w:tr>
      <w:tr w:rsidR="009A2F77" w:rsidRPr="00A516C0" w14:paraId="43C2CEA4" w14:textId="77777777" w:rsidTr="006F29D4">
        <w:tc>
          <w:tcPr>
            <w:tcW w:w="659" w:type="dxa"/>
            <w:shd w:val="clear" w:color="auto" w:fill="auto"/>
          </w:tcPr>
          <w:p w14:paraId="3A2BB9F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1.3 ג</w:t>
            </w:r>
          </w:p>
        </w:tc>
        <w:tc>
          <w:tcPr>
            <w:tcW w:w="1249" w:type="dxa"/>
            <w:shd w:val="clear" w:color="auto" w:fill="auto"/>
          </w:tcPr>
          <w:p w14:paraId="3A8B46A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 או חלוקתם</w:t>
            </w:r>
          </w:p>
        </w:tc>
        <w:tc>
          <w:tcPr>
            <w:tcW w:w="906" w:type="dxa"/>
            <w:shd w:val="clear" w:color="auto" w:fill="auto"/>
          </w:tcPr>
          <w:p w14:paraId="0C2328E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E5C9E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97FEA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49933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A10D8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D90D381"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80EBF1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38C5131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B7B5038"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 (חלקי)</w:t>
            </w:r>
          </w:p>
        </w:tc>
        <w:tc>
          <w:tcPr>
            <w:tcW w:w="595" w:type="dxa"/>
            <w:shd w:val="clear" w:color="auto" w:fill="auto"/>
          </w:tcPr>
          <w:p w14:paraId="44C16AE1" w14:textId="77777777" w:rsidR="009A2F77" w:rsidRPr="00A516C0" w:rsidRDefault="003B720C"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B2E215D" w14:textId="77777777" w:rsidR="009A2F77" w:rsidRPr="00A516C0" w:rsidRDefault="009A2F77" w:rsidP="006F29D4">
            <w:pPr>
              <w:pStyle w:val="P00"/>
              <w:spacing w:before="0"/>
              <w:ind w:left="0"/>
              <w:rPr>
                <w:rStyle w:val="default"/>
                <w:rFonts w:cs="FrankRuehl" w:hint="cs"/>
                <w:szCs w:val="22"/>
                <w:rtl/>
              </w:rPr>
            </w:pPr>
          </w:p>
        </w:tc>
      </w:tr>
      <w:tr w:rsidR="009A2F77" w:rsidRPr="00A516C0" w14:paraId="51F255FC" w14:textId="77777777" w:rsidTr="006F29D4">
        <w:tc>
          <w:tcPr>
            <w:tcW w:w="659" w:type="dxa"/>
            <w:shd w:val="clear" w:color="auto" w:fill="auto"/>
          </w:tcPr>
          <w:p w14:paraId="237E4BF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1.3 ד</w:t>
            </w:r>
          </w:p>
        </w:tc>
        <w:tc>
          <w:tcPr>
            <w:tcW w:w="1249" w:type="dxa"/>
            <w:shd w:val="clear" w:color="auto" w:fill="auto"/>
          </w:tcPr>
          <w:p w14:paraId="3F34E2C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הרכבת ציוד רפואי</w:t>
            </w:r>
          </w:p>
        </w:tc>
        <w:tc>
          <w:tcPr>
            <w:tcW w:w="906" w:type="dxa"/>
            <w:shd w:val="clear" w:color="auto" w:fill="auto"/>
          </w:tcPr>
          <w:p w14:paraId="6AEDA26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97CDBC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094E4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E0C7E2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04FF31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62D5BD4"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528766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4C535BE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4FAA5BC"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 (חלקי)</w:t>
            </w:r>
          </w:p>
        </w:tc>
        <w:tc>
          <w:tcPr>
            <w:tcW w:w="595" w:type="dxa"/>
            <w:shd w:val="clear" w:color="auto" w:fill="auto"/>
          </w:tcPr>
          <w:p w14:paraId="0EB4E2D5" w14:textId="77777777" w:rsidR="009A2F77" w:rsidRPr="00A516C0" w:rsidRDefault="005A6F02"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C6ECE6F" w14:textId="77777777" w:rsidR="009A2F77" w:rsidRPr="00A516C0" w:rsidRDefault="009A2F77" w:rsidP="006F29D4">
            <w:pPr>
              <w:pStyle w:val="P00"/>
              <w:spacing w:before="0"/>
              <w:ind w:left="0"/>
              <w:rPr>
                <w:rStyle w:val="default"/>
                <w:rFonts w:cs="FrankRuehl" w:hint="cs"/>
                <w:szCs w:val="22"/>
                <w:rtl/>
              </w:rPr>
            </w:pPr>
          </w:p>
        </w:tc>
      </w:tr>
      <w:tr w:rsidR="009A2F77" w:rsidRPr="00A516C0" w14:paraId="2B1D2A47" w14:textId="77777777" w:rsidTr="006F29D4">
        <w:tc>
          <w:tcPr>
            <w:tcW w:w="10230" w:type="dxa"/>
            <w:gridSpan w:val="13"/>
            <w:shd w:val="clear" w:color="auto" w:fill="auto"/>
          </w:tcPr>
          <w:p w14:paraId="58D98055" w14:textId="77777777" w:rsidR="009A2F77" w:rsidRPr="00A470AB" w:rsidRDefault="009A2F77" w:rsidP="006F29D4">
            <w:pPr>
              <w:pStyle w:val="P00"/>
              <w:spacing w:before="0"/>
              <w:ind w:left="0"/>
              <w:rPr>
                <w:rStyle w:val="default"/>
                <w:rFonts w:cs="FrankRuehl" w:hint="cs"/>
                <w:b/>
                <w:bCs/>
                <w:szCs w:val="20"/>
                <w:rtl/>
              </w:rPr>
            </w:pPr>
            <w:r w:rsidRPr="00A470AB">
              <w:rPr>
                <w:rStyle w:val="default"/>
                <w:rFonts w:cs="FrankRuehl" w:hint="cs"/>
                <w:b/>
                <w:bCs/>
                <w:szCs w:val="20"/>
                <w:rtl/>
              </w:rPr>
              <w:t xml:space="preserve">1.4 טיפולים לא רפואיים בגוף האדם </w:t>
            </w:r>
          </w:p>
        </w:tc>
      </w:tr>
      <w:tr w:rsidR="009A2F77" w:rsidRPr="00A516C0" w14:paraId="16AB017D" w14:textId="77777777" w:rsidTr="006F29D4">
        <w:tc>
          <w:tcPr>
            <w:tcW w:w="659" w:type="dxa"/>
            <w:shd w:val="clear" w:color="auto" w:fill="auto"/>
          </w:tcPr>
          <w:p w14:paraId="18EBA0C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1.4 א</w:t>
            </w:r>
          </w:p>
        </w:tc>
        <w:tc>
          <w:tcPr>
            <w:tcW w:w="1249" w:type="dxa"/>
            <w:shd w:val="clear" w:color="auto" w:fill="auto"/>
          </w:tcPr>
          <w:p w14:paraId="228330C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טיפול יופי וקוסמטיקה, פדיקור ומניקור, מכון שיזוף</w:t>
            </w:r>
          </w:p>
        </w:tc>
        <w:tc>
          <w:tcPr>
            <w:tcW w:w="906" w:type="dxa"/>
            <w:shd w:val="clear" w:color="auto" w:fill="auto"/>
          </w:tcPr>
          <w:p w14:paraId="1DF4321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C33763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4B53E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DFA88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511F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1B2F9774"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BD2047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13026CCD"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ר"ת עד 300 מ"ר; א' מעל 300 מ"ר</w:t>
            </w:r>
          </w:p>
        </w:tc>
        <w:tc>
          <w:tcPr>
            <w:tcW w:w="676" w:type="dxa"/>
            <w:shd w:val="clear" w:color="auto" w:fill="auto"/>
          </w:tcPr>
          <w:p w14:paraId="5F14BBF4"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97B646B" w14:textId="77777777" w:rsidR="009A2F77" w:rsidRPr="00A516C0" w:rsidRDefault="005A6F02"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DC84279" w14:textId="77777777" w:rsidR="009A2F77" w:rsidRPr="00A516C0" w:rsidRDefault="009A2F77" w:rsidP="006F29D4">
            <w:pPr>
              <w:pStyle w:val="P00"/>
              <w:spacing w:before="0"/>
              <w:ind w:left="0"/>
              <w:rPr>
                <w:rStyle w:val="default"/>
                <w:rFonts w:cs="FrankRuehl" w:hint="cs"/>
                <w:szCs w:val="22"/>
                <w:rtl/>
              </w:rPr>
            </w:pPr>
          </w:p>
        </w:tc>
      </w:tr>
      <w:tr w:rsidR="009A2F77" w:rsidRPr="00A516C0" w14:paraId="0EBEEF54" w14:textId="77777777" w:rsidTr="006F29D4">
        <w:tc>
          <w:tcPr>
            <w:tcW w:w="659" w:type="dxa"/>
            <w:shd w:val="clear" w:color="auto" w:fill="auto"/>
          </w:tcPr>
          <w:p w14:paraId="3964D09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1.4 ב</w:t>
            </w:r>
          </w:p>
        </w:tc>
        <w:tc>
          <w:tcPr>
            <w:tcW w:w="1249" w:type="dxa"/>
            <w:shd w:val="clear" w:color="auto" w:fill="auto"/>
          </w:tcPr>
          <w:p w14:paraId="6BA3ACF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מספרה</w:t>
            </w:r>
          </w:p>
        </w:tc>
        <w:tc>
          <w:tcPr>
            <w:tcW w:w="906" w:type="dxa"/>
            <w:shd w:val="clear" w:color="auto" w:fill="auto"/>
          </w:tcPr>
          <w:p w14:paraId="0130483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44F4B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1C184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DDBECC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916E75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EB57057"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1A35F8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539447B5"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ר"ת עד 300 מ"ר; א' מעל 300 מ"ר</w:t>
            </w:r>
          </w:p>
        </w:tc>
        <w:tc>
          <w:tcPr>
            <w:tcW w:w="676" w:type="dxa"/>
            <w:shd w:val="clear" w:color="auto" w:fill="auto"/>
          </w:tcPr>
          <w:p w14:paraId="7A8FD52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AF1104E" w14:textId="77777777" w:rsidR="009A2F77" w:rsidRPr="00A516C0" w:rsidRDefault="005A6F02"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0D0B8A22" w14:textId="77777777" w:rsidR="009A2F77" w:rsidRPr="00A516C0" w:rsidRDefault="009A2F77" w:rsidP="006F29D4">
            <w:pPr>
              <w:pStyle w:val="P00"/>
              <w:spacing w:before="0"/>
              <w:ind w:left="0"/>
              <w:rPr>
                <w:rStyle w:val="default"/>
                <w:rFonts w:cs="FrankRuehl" w:hint="cs"/>
                <w:szCs w:val="22"/>
                <w:rtl/>
              </w:rPr>
            </w:pPr>
          </w:p>
        </w:tc>
      </w:tr>
      <w:tr w:rsidR="009A2F77" w:rsidRPr="00A516C0" w14:paraId="46472761" w14:textId="77777777" w:rsidTr="006F29D4">
        <w:tc>
          <w:tcPr>
            <w:tcW w:w="659" w:type="dxa"/>
            <w:shd w:val="clear" w:color="auto" w:fill="auto"/>
          </w:tcPr>
          <w:p w14:paraId="4DF02D1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1.4 ג</w:t>
            </w:r>
          </w:p>
        </w:tc>
        <w:tc>
          <w:tcPr>
            <w:tcW w:w="1249" w:type="dxa"/>
            <w:shd w:val="clear" w:color="auto" w:fill="auto"/>
          </w:tcPr>
          <w:p w14:paraId="11FF122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כתובות קעקע </w:t>
            </w:r>
            <w:r w:rsidRPr="00A516C0">
              <w:rPr>
                <w:rStyle w:val="default"/>
                <w:rFonts w:cs="FrankRuehl"/>
                <w:szCs w:val="22"/>
                <w:rtl/>
              </w:rPr>
              <w:t>–</w:t>
            </w:r>
            <w:r w:rsidRPr="00A516C0">
              <w:rPr>
                <w:rStyle w:val="default"/>
                <w:rFonts w:cs="FrankRuehl" w:hint="cs"/>
                <w:szCs w:val="22"/>
                <w:rtl/>
              </w:rPr>
              <w:t xml:space="preserve"> מקום לעשייתן</w:t>
            </w:r>
          </w:p>
        </w:tc>
        <w:tc>
          <w:tcPr>
            <w:tcW w:w="906" w:type="dxa"/>
            <w:shd w:val="clear" w:color="auto" w:fill="auto"/>
          </w:tcPr>
          <w:p w14:paraId="0167C4C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4F5982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CDB0C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A77908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7F0AC7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2714284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B59A1E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48A4F5A8"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7B71069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A16E9E2" w14:textId="77777777" w:rsidR="009A2F77" w:rsidRPr="00A516C0" w:rsidRDefault="003B720C"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1C1755E6" w14:textId="77777777" w:rsidR="009A2F77" w:rsidRPr="00A516C0" w:rsidRDefault="009A2F77" w:rsidP="006F29D4">
            <w:pPr>
              <w:pStyle w:val="P00"/>
              <w:spacing w:before="0"/>
              <w:ind w:left="0"/>
              <w:rPr>
                <w:rStyle w:val="default"/>
                <w:rFonts w:cs="FrankRuehl" w:hint="cs"/>
                <w:szCs w:val="22"/>
                <w:rtl/>
              </w:rPr>
            </w:pPr>
          </w:p>
        </w:tc>
      </w:tr>
      <w:tr w:rsidR="009A2F77" w:rsidRPr="00A516C0" w14:paraId="6AF5E6FC" w14:textId="77777777" w:rsidTr="006F29D4">
        <w:tc>
          <w:tcPr>
            <w:tcW w:w="659" w:type="dxa"/>
            <w:shd w:val="clear" w:color="auto" w:fill="auto"/>
          </w:tcPr>
          <w:p w14:paraId="32BE916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1.4 ו</w:t>
            </w:r>
          </w:p>
        </w:tc>
        <w:tc>
          <w:tcPr>
            <w:tcW w:w="1249" w:type="dxa"/>
            <w:shd w:val="clear" w:color="auto" w:fill="auto"/>
          </w:tcPr>
          <w:p w14:paraId="53DBE13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ניקוב חורים בגוף האדם לצורך ענידת תכשיטים</w:t>
            </w:r>
          </w:p>
        </w:tc>
        <w:tc>
          <w:tcPr>
            <w:tcW w:w="906" w:type="dxa"/>
            <w:shd w:val="clear" w:color="auto" w:fill="auto"/>
          </w:tcPr>
          <w:p w14:paraId="355D11C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E7F6AE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9355D4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47AD6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BD42EF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761BB9A9"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0AE7E1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6128B96F"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725EB92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6F2FC18" w14:textId="77777777" w:rsidR="009A2F77" w:rsidRPr="00A516C0" w:rsidRDefault="003B720C"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22BDEB3A" w14:textId="77777777" w:rsidR="009A2F77" w:rsidRPr="00A516C0" w:rsidRDefault="009A2F77" w:rsidP="006F29D4">
            <w:pPr>
              <w:pStyle w:val="P00"/>
              <w:spacing w:before="0"/>
              <w:ind w:left="0"/>
              <w:rPr>
                <w:rStyle w:val="default"/>
                <w:rFonts w:cs="FrankRuehl" w:hint="cs"/>
                <w:szCs w:val="22"/>
                <w:rtl/>
              </w:rPr>
            </w:pPr>
          </w:p>
        </w:tc>
      </w:tr>
      <w:tr w:rsidR="009A2F77" w:rsidRPr="00A516C0" w14:paraId="23B71828" w14:textId="77777777" w:rsidTr="006F29D4">
        <w:tc>
          <w:tcPr>
            <w:tcW w:w="10230" w:type="dxa"/>
            <w:gridSpan w:val="13"/>
            <w:shd w:val="clear" w:color="auto" w:fill="auto"/>
          </w:tcPr>
          <w:p w14:paraId="76AB465B" w14:textId="77777777" w:rsidR="009A2F77" w:rsidRPr="00A470AB" w:rsidRDefault="009A2F77" w:rsidP="006F29D4">
            <w:pPr>
              <w:pStyle w:val="P00"/>
              <w:spacing w:before="0"/>
              <w:ind w:left="0"/>
              <w:rPr>
                <w:rStyle w:val="default"/>
                <w:rFonts w:cs="FrankRuehl" w:hint="cs"/>
                <w:b/>
                <w:bCs/>
                <w:szCs w:val="20"/>
                <w:rtl/>
              </w:rPr>
            </w:pPr>
            <w:r w:rsidRPr="00A470AB">
              <w:rPr>
                <w:rStyle w:val="default"/>
                <w:rFonts w:cs="FrankRuehl" w:hint="cs"/>
                <w:b/>
                <w:bCs/>
                <w:szCs w:val="20"/>
                <w:rtl/>
              </w:rPr>
              <w:t>1.5 מעבדות לא רפואיות</w:t>
            </w:r>
          </w:p>
        </w:tc>
      </w:tr>
      <w:tr w:rsidR="009A2F77" w:rsidRPr="00A516C0" w14:paraId="0FA7C169" w14:textId="77777777" w:rsidTr="006F29D4">
        <w:tc>
          <w:tcPr>
            <w:tcW w:w="659" w:type="dxa"/>
            <w:shd w:val="clear" w:color="auto" w:fill="auto"/>
          </w:tcPr>
          <w:p w14:paraId="42267D3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1.5 א</w:t>
            </w:r>
          </w:p>
        </w:tc>
        <w:tc>
          <w:tcPr>
            <w:tcW w:w="1249" w:type="dxa"/>
            <w:shd w:val="clear" w:color="auto" w:fill="auto"/>
          </w:tcPr>
          <w:p w14:paraId="599D7F4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מעבדה לבדיקות כימיות, מיקרוביולוגיות וביולוגיות, למעט בדיקות בלא הרס ומעבדות לפי פרטים 1.5ב ו-1.6</w:t>
            </w:r>
          </w:p>
        </w:tc>
        <w:tc>
          <w:tcPr>
            <w:tcW w:w="906" w:type="dxa"/>
            <w:shd w:val="clear" w:color="auto" w:fill="auto"/>
          </w:tcPr>
          <w:p w14:paraId="0A29267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7B5118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6F06C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66478E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77F29F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47A69E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73CEBE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2733C15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78DAD3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13B7CD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231E840" w14:textId="77777777" w:rsidR="009A2F77" w:rsidRPr="00A516C0" w:rsidRDefault="009A2F77" w:rsidP="006F29D4">
            <w:pPr>
              <w:pStyle w:val="P00"/>
              <w:spacing w:before="0"/>
              <w:ind w:left="0"/>
              <w:rPr>
                <w:rStyle w:val="default"/>
                <w:rFonts w:cs="FrankRuehl" w:hint="cs"/>
                <w:szCs w:val="22"/>
                <w:rtl/>
              </w:rPr>
            </w:pPr>
          </w:p>
        </w:tc>
      </w:tr>
      <w:tr w:rsidR="009A2F77" w:rsidRPr="00A516C0" w14:paraId="0FB60E4F" w14:textId="77777777" w:rsidTr="006F29D4">
        <w:tc>
          <w:tcPr>
            <w:tcW w:w="659" w:type="dxa"/>
            <w:shd w:val="clear" w:color="auto" w:fill="auto"/>
          </w:tcPr>
          <w:p w14:paraId="31B38AA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1.5 ב</w:t>
            </w:r>
          </w:p>
        </w:tc>
        <w:tc>
          <w:tcPr>
            <w:tcW w:w="1249" w:type="dxa"/>
            <w:shd w:val="clear" w:color="auto" w:fill="auto"/>
          </w:tcPr>
          <w:p w14:paraId="4FDBC4C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מעבדה לבדיקת דגימות בעלי חיים ומוצרים מן החי</w:t>
            </w:r>
          </w:p>
        </w:tc>
        <w:tc>
          <w:tcPr>
            <w:tcW w:w="906" w:type="dxa"/>
            <w:shd w:val="clear" w:color="auto" w:fill="auto"/>
          </w:tcPr>
          <w:p w14:paraId="3D19978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9D80D7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8835E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4891CA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1C6FC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CF83772"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97405A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530AA20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9F6BAC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967AAF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916EE05" w14:textId="77777777" w:rsidR="009A2F77" w:rsidRPr="00A516C0" w:rsidRDefault="009A2F77" w:rsidP="006F29D4">
            <w:pPr>
              <w:pStyle w:val="P00"/>
              <w:spacing w:before="0"/>
              <w:ind w:left="0"/>
              <w:rPr>
                <w:rStyle w:val="default"/>
                <w:rFonts w:cs="FrankRuehl" w:hint="cs"/>
                <w:szCs w:val="22"/>
                <w:rtl/>
              </w:rPr>
            </w:pPr>
          </w:p>
        </w:tc>
      </w:tr>
      <w:tr w:rsidR="009A2F77" w:rsidRPr="00A516C0" w14:paraId="1725AC47" w14:textId="77777777" w:rsidTr="006F29D4">
        <w:tc>
          <w:tcPr>
            <w:tcW w:w="659" w:type="dxa"/>
            <w:shd w:val="clear" w:color="auto" w:fill="auto"/>
          </w:tcPr>
          <w:p w14:paraId="564FB40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1.5 ג</w:t>
            </w:r>
          </w:p>
        </w:tc>
        <w:tc>
          <w:tcPr>
            <w:tcW w:w="1249" w:type="dxa"/>
            <w:shd w:val="clear" w:color="auto" w:fill="auto"/>
          </w:tcPr>
          <w:p w14:paraId="4ABA6DBF"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6D11263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5F48A3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1671F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C286CB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E08F7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2EC8500"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6B7106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7FC996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096FE48"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2BA5EA99" w14:textId="77777777" w:rsidR="009A2F77" w:rsidRPr="00A516C0" w:rsidRDefault="009A2F77" w:rsidP="006F29D4">
            <w:pPr>
              <w:pStyle w:val="P00"/>
              <w:spacing w:before="0"/>
              <w:ind w:left="0"/>
              <w:rPr>
                <w:rStyle w:val="default"/>
                <w:rFonts w:cs="FrankRuehl" w:hint="cs"/>
                <w:szCs w:val="22"/>
                <w:rtl/>
              </w:rPr>
            </w:pPr>
          </w:p>
        </w:tc>
      </w:tr>
      <w:tr w:rsidR="009A2F77" w:rsidRPr="00A516C0" w14:paraId="456CBD40" w14:textId="77777777" w:rsidTr="006F29D4">
        <w:tc>
          <w:tcPr>
            <w:tcW w:w="659" w:type="dxa"/>
            <w:shd w:val="clear" w:color="auto" w:fill="auto"/>
          </w:tcPr>
          <w:p w14:paraId="1B4ED83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1.6</w:t>
            </w:r>
          </w:p>
        </w:tc>
        <w:tc>
          <w:tcPr>
            <w:tcW w:w="1249" w:type="dxa"/>
            <w:shd w:val="clear" w:color="auto" w:fill="auto"/>
          </w:tcPr>
          <w:p w14:paraId="3AC9873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מעבדה רפואית</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מעבדה כהגדרתה בתקנות בריאות העם (מעבדות רפואיות), התשל"ז-1977, למעט מעבדה רפואית רשומה לפי סעיף 25 לפקודת בריאות העם, בבית חולים או בקופת חולים</w:t>
            </w:r>
          </w:p>
        </w:tc>
        <w:tc>
          <w:tcPr>
            <w:tcW w:w="906" w:type="dxa"/>
            <w:shd w:val="clear" w:color="auto" w:fill="auto"/>
          </w:tcPr>
          <w:p w14:paraId="6054ABD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50F15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B47136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BF77B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C6044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742461F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2D0197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746E2CD1"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1BA436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1B90C2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53141B6B" w14:textId="77777777" w:rsidR="009A2F77" w:rsidRPr="00A516C0" w:rsidRDefault="009A2F77" w:rsidP="006F29D4">
            <w:pPr>
              <w:pStyle w:val="P00"/>
              <w:spacing w:before="0"/>
              <w:ind w:left="0"/>
              <w:rPr>
                <w:rStyle w:val="default"/>
                <w:rFonts w:cs="FrankRuehl" w:hint="cs"/>
                <w:szCs w:val="22"/>
                <w:rtl/>
              </w:rPr>
            </w:pPr>
          </w:p>
        </w:tc>
      </w:tr>
      <w:tr w:rsidR="009A2F77" w:rsidRPr="00A516C0" w14:paraId="741235AA" w14:textId="77777777" w:rsidTr="006F29D4">
        <w:tc>
          <w:tcPr>
            <w:tcW w:w="659" w:type="dxa"/>
            <w:shd w:val="clear" w:color="auto" w:fill="auto"/>
          </w:tcPr>
          <w:p w14:paraId="77A510DF"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1.7</w:t>
            </w:r>
          </w:p>
        </w:tc>
        <w:tc>
          <w:tcPr>
            <w:tcW w:w="1249" w:type="dxa"/>
            <w:shd w:val="clear" w:color="auto" w:fill="auto"/>
          </w:tcPr>
          <w:p w14:paraId="128525F0" w14:textId="77777777" w:rsidR="009A2F77" w:rsidRPr="00965D0A" w:rsidRDefault="009A2F77" w:rsidP="006F29D4">
            <w:pPr>
              <w:pStyle w:val="P00"/>
              <w:spacing w:before="0"/>
              <w:ind w:left="0"/>
              <w:jc w:val="left"/>
              <w:rPr>
                <w:rStyle w:val="default"/>
                <w:rFonts w:cs="FrankRuehl" w:hint="cs"/>
                <w:szCs w:val="20"/>
                <w:rtl/>
              </w:rPr>
            </w:pPr>
            <w:r w:rsidRPr="00A516C0">
              <w:rPr>
                <w:rStyle w:val="default"/>
                <w:rFonts w:cs="FrankRuehl" w:hint="cs"/>
                <w:b/>
                <w:bCs/>
                <w:szCs w:val="20"/>
                <w:rtl/>
              </w:rPr>
              <w:t>מעבדת שיניים</w:t>
            </w:r>
            <w:r w:rsidR="00965D0A">
              <w:rPr>
                <w:rStyle w:val="default"/>
                <w:rFonts w:cs="FrankRuehl" w:hint="cs"/>
                <w:szCs w:val="20"/>
                <w:rtl/>
              </w:rPr>
              <w:t xml:space="preserve"> ששטחה מעל 300 מ"ר</w:t>
            </w:r>
          </w:p>
        </w:tc>
        <w:tc>
          <w:tcPr>
            <w:tcW w:w="906" w:type="dxa"/>
            <w:shd w:val="clear" w:color="auto" w:fill="auto"/>
          </w:tcPr>
          <w:p w14:paraId="190D237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160CF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FCCBF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D2A2B0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5C0C8D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FE697A9" w14:textId="77777777" w:rsidR="009A2F77" w:rsidRPr="00A516C0" w:rsidRDefault="009A2F77" w:rsidP="00CB678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C54EBEA"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ר"ת עד 300 מ"ר; א' מעל 300 מ"ר</w:t>
            </w:r>
          </w:p>
        </w:tc>
        <w:tc>
          <w:tcPr>
            <w:tcW w:w="676" w:type="dxa"/>
            <w:shd w:val="clear" w:color="auto" w:fill="auto"/>
          </w:tcPr>
          <w:p w14:paraId="00EB285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877F55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0D0AD822" w14:textId="77777777" w:rsidR="009A2F77" w:rsidRPr="00A516C0" w:rsidRDefault="009A2F77" w:rsidP="006F29D4">
            <w:pPr>
              <w:pStyle w:val="P00"/>
              <w:spacing w:before="0"/>
              <w:ind w:left="0"/>
              <w:rPr>
                <w:rStyle w:val="default"/>
                <w:rFonts w:cs="FrankRuehl" w:hint="cs"/>
                <w:szCs w:val="22"/>
                <w:rtl/>
              </w:rPr>
            </w:pPr>
          </w:p>
        </w:tc>
      </w:tr>
      <w:tr w:rsidR="009A2F77" w:rsidRPr="00A516C0" w14:paraId="44D25D5E" w14:textId="77777777" w:rsidTr="006F29D4">
        <w:tc>
          <w:tcPr>
            <w:tcW w:w="659" w:type="dxa"/>
            <w:shd w:val="clear" w:color="auto" w:fill="auto"/>
          </w:tcPr>
          <w:p w14:paraId="79A1A620"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1.8</w:t>
            </w:r>
          </w:p>
        </w:tc>
        <w:tc>
          <w:tcPr>
            <w:tcW w:w="1249" w:type="dxa"/>
            <w:shd w:val="clear" w:color="auto" w:fill="auto"/>
          </w:tcPr>
          <w:p w14:paraId="496F251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חדר מתים</w:t>
            </w:r>
            <w:r w:rsidRPr="00A516C0">
              <w:rPr>
                <w:rStyle w:val="default"/>
                <w:rFonts w:cs="FrankRuehl" w:hint="cs"/>
                <w:szCs w:val="22"/>
                <w:rtl/>
              </w:rPr>
              <w:t xml:space="preserve"> למעט בבית חולים</w:t>
            </w:r>
          </w:p>
        </w:tc>
        <w:tc>
          <w:tcPr>
            <w:tcW w:w="906" w:type="dxa"/>
            <w:shd w:val="clear" w:color="auto" w:fill="auto"/>
          </w:tcPr>
          <w:p w14:paraId="47EDD85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A9243C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3FC50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177325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4D2999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E5BA80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ת'</w:t>
            </w:r>
          </w:p>
        </w:tc>
        <w:tc>
          <w:tcPr>
            <w:tcW w:w="725" w:type="dxa"/>
            <w:shd w:val="clear" w:color="auto" w:fill="auto"/>
          </w:tcPr>
          <w:p w14:paraId="7D49CA6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2E7355A"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595" w:type="dxa"/>
            <w:shd w:val="clear" w:color="auto" w:fill="auto"/>
          </w:tcPr>
          <w:p w14:paraId="4AF6867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E90D1ED" w14:textId="77777777" w:rsidR="009A2F77" w:rsidRPr="00A516C0" w:rsidRDefault="009A2F77" w:rsidP="006F29D4">
            <w:pPr>
              <w:pStyle w:val="P00"/>
              <w:spacing w:before="0"/>
              <w:ind w:left="0"/>
              <w:rPr>
                <w:rStyle w:val="default"/>
                <w:rFonts w:cs="FrankRuehl" w:hint="cs"/>
                <w:szCs w:val="22"/>
                <w:rtl/>
              </w:rPr>
            </w:pPr>
          </w:p>
        </w:tc>
      </w:tr>
      <w:tr w:rsidR="009A2F77" w:rsidRPr="00A516C0" w14:paraId="31013449" w14:textId="77777777" w:rsidTr="006F29D4">
        <w:tc>
          <w:tcPr>
            <w:tcW w:w="10230" w:type="dxa"/>
            <w:gridSpan w:val="13"/>
            <w:shd w:val="clear" w:color="auto" w:fill="auto"/>
          </w:tcPr>
          <w:p w14:paraId="5554CB1E" w14:textId="77777777" w:rsidR="009A2F77" w:rsidRPr="00A470AB" w:rsidRDefault="009A2F77" w:rsidP="006F29D4">
            <w:pPr>
              <w:pStyle w:val="P00"/>
              <w:spacing w:before="0"/>
              <w:ind w:left="0"/>
              <w:jc w:val="center"/>
              <w:rPr>
                <w:rStyle w:val="default"/>
                <w:rFonts w:cs="FrankRuehl" w:hint="cs"/>
                <w:b/>
                <w:bCs/>
                <w:szCs w:val="20"/>
                <w:rtl/>
              </w:rPr>
            </w:pPr>
            <w:r w:rsidRPr="00A470AB">
              <w:rPr>
                <w:rStyle w:val="default"/>
                <w:rFonts w:cs="FrankRuehl" w:hint="cs"/>
                <w:b/>
                <w:bCs/>
                <w:szCs w:val="20"/>
                <w:rtl/>
              </w:rPr>
              <w:t xml:space="preserve">קבוצה 2 </w:t>
            </w:r>
            <w:r w:rsidRPr="00A470AB">
              <w:rPr>
                <w:rStyle w:val="default"/>
                <w:rFonts w:cs="FrankRuehl"/>
                <w:b/>
                <w:bCs/>
                <w:szCs w:val="20"/>
                <w:rtl/>
              </w:rPr>
              <w:t>–</w:t>
            </w:r>
            <w:r w:rsidRPr="00A470AB">
              <w:rPr>
                <w:rStyle w:val="default"/>
                <w:rFonts w:cs="FrankRuehl" w:hint="cs"/>
                <w:b/>
                <w:bCs/>
                <w:szCs w:val="20"/>
                <w:rtl/>
              </w:rPr>
              <w:t xml:space="preserve"> דלק ואנרגיה</w:t>
            </w:r>
          </w:p>
        </w:tc>
      </w:tr>
      <w:tr w:rsidR="009A2F77" w:rsidRPr="00B808BA" w14:paraId="2405519D" w14:textId="77777777" w:rsidTr="006F29D4">
        <w:tc>
          <w:tcPr>
            <w:tcW w:w="10230" w:type="dxa"/>
            <w:gridSpan w:val="13"/>
            <w:shd w:val="clear" w:color="auto" w:fill="auto"/>
          </w:tcPr>
          <w:p w14:paraId="163FAE10" w14:textId="77777777" w:rsidR="009A2F77" w:rsidRPr="00A470AB" w:rsidRDefault="009A2F77" w:rsidP="006F29D4">
            <w:pPr>
              <w:pStyle w:val="P00"/>
              <w:spacing w:before="0"/>
              <w:ind w:left="0"/>
              <w:rPr>
                <w:rStyle w:val="default"/>
                <w:rFonts w:cs="FrankRuehl" w:hint="cs"/>
                <w:b/>
                <w:bCs/>
                <w:szCs w:val="20"/>
                <w:rtl/>
              </w:rPr>
            </w:pPr>
            <w:r w:rsidRPr="00A470AB">
              <w:rPr>
                <w:rStyle w:val="default"/>
                <w:rFonts w:cs="FrankRuehl" w:hint="cs"/>
                <w:b/>
                <w:bCs/>
                <w:szCs w:val="20"/>
                <w:rtl/>
              </w:rPr>
              <w:t>2.1 גז</w:t>
            </w:r>
          </w:p>
        </w:tc>
      </w:tr>
      <w:tr w:rsidR="009A2F77" w:rsidRPr="00A516C0" w14:paraId="1339D123" w14:textId="77777777" w:rsidTr="006F29D4">
        <w:tc>
          <w:tcPr>
            <w:tcW w:w="659" w:type="dxa"/>
            <w:shd w:val="clear" w:color="auto" w:fill="auto"/>
          </w:tcPr>
          <w:p w14:paraId="7B18B78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א</w:t>
            </w:r>
          </w:p>
        </w:tc>
        <w:tc>
          <w:tcPr>
            <w:tcW w:w="1249" w:type="dxa"/>
            <w:shd w:val="clear" w:color="auto" w:fill="auto"/>
          </w:tcPr>
          <w:p w14:paraId="7E46429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מילוי מכלים ומכליות</w:t>
            </w:r>
          </w:p>
        </w:tc>
        <w:tc>
          <w:tcPr>
            <w:tcW w:w="906" w:type="dxa"/>
            <w:shd w:val="clear" w:color="auto" w:fill="auto"/>
          </w:tcPr>
          <w:p w14:paraId="68754E5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74AE49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F31AE7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FFF954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B0F850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D6F90F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C1A619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B1F183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02F052D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8A6D4A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חוק הגז</w:t>
            </w:r>
          </w:p>
        </w:tc>
      </w:tr>
      <w:tr w:rsidR="009A2F77" w:rsidRPr="00A516C0" w14:paraId="15194BC9" w14:textId="77777777" w:rsidTr="006F29D4">
        <w:tc>
          <w:tcPr>
            <w:tcW w:w="659" w:type="dxa"/>
            <w:shd w:val="clear" w:color="auto" w:fill="auto"/>
          </w:tcPr>
          <w:p w14:paraId="2C18DF7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ב</w:t>
            </w:r>
          </w:p>
        </w:tc>
        <w:tc>
          <w:tcPr>
            <w:tcW w:w="1249" w:type="dxa"/>
            <w:shd w:val="clear" w:color="auto" w:fill="auto"/>
          </w:tcPr>
          <w:p w14:paraId="5142ABF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אחסונו, למעט במיתקן גז לצריכה עצמית כהגדרתו בחוק הגז</w:t>
            </w:r>
          </w:p>
        </w:tc>
        <w:tc>
          <w:tcPr>
            <w:tcW w:w="906" w:type="dxa"/>
            <w:shd w:val="clear" w:color="auto" w:fill="auto"/>
          </w:tcPr>
          <w:p w14:paraId="05CB9EE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F9C205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3929A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A319D1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63848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0DFB90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1C961A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5B370D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7FFDFFD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4E4DAE01"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חוק הגז, חוק משק הגז הטבעי, התשס"ב-2002 (להלן </w:t>
            </w:r>
            <w:r w:rsidRPr="00A516C0">
              <w:rPr>
                <w:rStyle w:val="default"/>
                <w:rFonts w:cs="FrankRuehl"/>
                <w:szCs w:val="20"/>
                <w:rtl/>
              </w:rPr>
              <w:t>–</w:t>
            </w:r>
            <w:r w:rsidRPr="00A516C0">
              <w:rPr>
                <w:rStyle w:val="default"/>
                <w:rFonts w:cs="FrankRuehl" w:hint="cs"/>
                <w:szCs w:val="20"/>
                <w:rtl/>
              </w:rPr>
              <w:t xml:space="preserve"> חוק הגז הטבעי)</w:t>
            </w:r>
          </w:p>
        </w:tc>
      </w:tr>
      <w:tr w:rsidR="009A2F77" w:rsidRPr="00A516C0" w14:paraId="0BD2E012" w14:textId="77777777" w:rsidTr="006F29D4">
        <w:tc>
          <w:tcPr>
            <w:tcW w:w="659" w:type="dxa"/>
            <w:shd w:val="clear" w:color="auto" w:fill="auto"/>
          </w:tcPr>
          <w:p w14:paraId="067D155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ג</w:t>
            </w:r>
          </w:p>
        </w:tc>
        <w:tc>
          <w:tcPr>
            <w:tcW w:w="1249" w:type="dxa"/>
            <w:shd w:val="clear" w:color="auto" w:fill="auto"/>
          </w:tcPr>
          <w:p w14:paraId="07A7A03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מכירתו, חלוקתו</w:t>
            </w:r>
          </w:p>
        </w:tc>
        <w:tc>
          <w:tcPr>
            <w:tcW w:w="906" w:type="dxa"/>
            <w:shd w:val="clear" w:color="auto" w:fill="auto"/>
          </w:tcPr>
          <w:p w14:paraId="44BA250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42AC56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7E4983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AFBF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C5E358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53840E8"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A1EB4F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671203E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92DC03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B34CAE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358416E"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חוק הגז, חוק שירותי הובלה, התשנ"ז-1997 (להלן </w:t>
            </w:r>
            <w:r w:rsidRPr="00A516C0">
              <w:rPr>
                <w:rStyle w:val="default"/>
                <w:rFonts w:cs="FrankRuehl"/>
                <w:szCs w:val="20"/>
                <w:rtl/>
              </w:rPr>
              <w:t>–</w:t>
            </w:r>
            <w:r w:rsidRPr="00A516C0">
              <w:rPr>
                <w:rStyle w:val="default"/>
                <w:rFonts w:cs="FrankRuehl" w:hint="cs"/>
                <w:szCs w:val="20"/>
                <w:rtl/>
              </w:rPr>
              <w:t xml:space="preserve"> חוק שירותי הובלה)</w:t>
            </w:r>
          </w:p>
        </w:tc>
      </w:tr>
      <w:tr w:rsidR="009A2F77" w:rsidRPr="00A516C0" w14:paraId="067568F9" w14:textId="77777777" w:rsidTr="006F29D4">
        <w:tc>
          <w:tcPr>
            <w:tcW w:w="659" w:type="dxa"/>
            <w:shd w:val="clear" w:color="auto" w:fill="auto"/>
          </w:tcPr>
          <w:p w14:paraId="33EAD47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ד</w:t>
            </w:r>
          </w:p>
        </w:tc>
        <w:tc>
          <w:tcPr>
            <w:tcW w:w="1249" w:type="dxa"/>
            <w:shd w:val="clear" w:color="auto" w:fill="auto"/>
          </w:tcPr>
          <w:p w14:paraId="52E6202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שינועו, למעט שינוע בצנרת, ולרבות מיתקן לשינוי לחץ שלו</w:t>
            </w:r>
          </w:p>
        </w:tc>
        <w:tc>
          <w:tcPr>
            <w:tcW w:w="906" w:type="dxa"/>
            <w:shd w:val="clear" w:color="auto" w:fill="auto"/>
          </w:tcPr>
          <w:p w14:paraId="616CCEE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4AB0D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A6DF22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F0A7A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95C7C7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C1F05E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ת'</w:t>
            </w:r>
          </w:p>
        </w:tc>
        <w:tc>
          <w:tcPr>
            <w:tcW w:w="725" w:type="dxa"/>
            <w:shd w:val="clear" w:color="auto" w:fill="auto"/>
          </w:tcPr>
          <w:p w14:paraId="5D31EBE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F348C6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DFA68A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A8E0C2A"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הגז, חוק הגז הטבעי, חוק שירותי הובלה</w:t>
            </w:r>
          </w:p>
        </w:tc>
      </w:tr>
      <w:tr w:rsidR="009A2F77" w:rsidRPr="00A516C0" w14:paraId="098E00B2" w14:textId="77777777" w:rsidTr="006F29D4">
        <w:tc>
          <w:tcPr>
            <w:tcW w:w="659" w:type="dxa"/>
            <w:shd w:val="clear" w:color="auto" w:fill="auto"/>
          </w:tcPr>
          <w:p w14:paraId="6148D76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ה</w:t>
            </w:r>
          </w:p>
        </w:tc>
        <w:tc>
          <w:tcPr>
            <w:tcW w:w="1249" w:type="dxa"/>
            <w:shd w:val="clear" w:color="auto" w:fill="auto"/>
          </w:tcPr>
          <w:p w14:paraId="427C2DB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תיקון מכלים</w:t>
            </w:r>
          </w:p>
        </w:tc>
        <w:tc>
          <w:tcPr>
            <w:tcW w:w="906" w:type="dxa"/>
            <w:shd w:val="clear" w:color="auto" w:fill="auto"/>
          </w:tcPr>
          <w:p w14:paraId="30F267C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E84DE4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A50AD4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41441F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832FA38"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6B6026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F86C48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 מ״ר</w:t>
            </w:r>
          </w:p>
        </w:tc>
        <w:tc>
          <w:tcPr>
            <w:tcW w:w="725" w:type="dxa"/>
            <w:shd w:val="clear" w:color="auto" w:fill="auto"/>
          </w:tcPr>
          <w:p w14:paraId="202ED8E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0439F4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D42820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B83C79E"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הגז</w:t>
            </w:r>
          </w:p>
        </w:tc>
      </w:tr>
      <w:tr w:rsidR="009A2F77" w:rsidRPr="00A516C0" w14:paraId="2521666A" w14:textId="77777777" w:rsidTr="006F29D4">
        <w:tc>
          <w:tcPr>
            <w:tcW w:w="659" w:type="dxa"/>
            <w:shd w:val="clear" w:color="auto" w:fill="auto"/>
          </w:tcPr>
          <w:p w14:paraId="27BD6FB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ו</w:t>
            </w:r>
          </w:p>
        </w:tc>
        <w:tc>
          <w:tcPr>
            <w:tcW w:w="1249" w:type="dxa"/>
            <w:shd w:val="clear" w:color="auto" w:fill="auto"/>
          </w:tcPr>
          <w:p w14:paraId="2973FBD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חניון למכליות</w:t>
            </w:r>
          </w:p>
        </w:tc>
        <w:tc>
          <w:tcPr>
            <w:tcW w:w="906" w:type="dxa"/>
            <w:shd w:val="clear" w:color="auto" w:fill="auto"/>
          </w:tcPr>
          <w:p w14:paraId="6191A66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A9667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CCD44D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9D6C2E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EFECBE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FE0AC5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941510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9CDC92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16AA36E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B08368C"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חוק הגז, תקנות התעבורה התשכ"א-1961 (להלן </w:t>
            </w:r>
            <w:r w:rsidRPr="00A516C0">
              <w:rPr>
                <w:rStyle w:val="default"/>
                <w:rFonts w:cs="FrankRuehl"/>
                <w:szCs w:val="20"/>
                <w:rtl/>
              </w:rPr>
              <w:t>–</w:t>
            </w:r>
            <w:r w:rsidRPr="00A516C0">
              <w:rPr>
                <w:rStyle w:val="default"/>
                <w:rFonts w:cs="FrankRuehl" w:hint="cs"/>
                <w:szCs w:val="20"/>
                <w:rtl/>
              </w:rPr>
              <w:t xml:space="preserve"> תקנות התעבורה)</w:t>
            </w:r>
          </w:p>
        </w:tc>
      </w:tr>
      <w:tr w:rsidR="009A2F77" w:rsidRPr="00A516C0" w14:paraId="398F5594" w14:textId="77777777" w:rsidTr="006F29D4">
        <w:tc>
          <w:tcPr>
            <w:tcW w:w="659" w:type="dxa"/>
            <w:shd w:val="clear" w:color="auto" w:fill="auto"/>
          </w:tcPr>
          <w:p w14:paraId="0D62A3E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2.1 ז</w:t>
            </w:r>
          </w:p>
        </w:tc>
        <w:tc>
          <w:tcPr>
            <w:tcW w:w="1249" w:type="dxa"/>
            <w:shd w:val="clear" w:color="auto" w:fill="auto"/>
          </w:tcPr>
          <w:p w14:paraId="1C36EC5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תחנת תדלוק בגז</w:t>
            </w:r>
          </w:p>
        </w:tc>
        <w:tc>
          <w:tcPr>
            <w:tcW w:w="906" w:type="dxa"/>
            <w:shd w:val="clear" w:color="auto" w:fill="auto"/>
          </w:tcPr>
          <w:p w14:paraId="0215EFD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E9EFF5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4B5BC1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AFCA9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FB840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103B49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633CE5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C80808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8CFA47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0E558E0"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הגז</w:t>
            </w:r>
          </w:p>
        </w:tc>
      </w:tr>
      <w:tr w:rsidR="009A2F77" w:rsidRPr="00B808BA" w14:paraId="16A2C5F6" w14:textId="77777777" w:rsidTr="006F29D4">
        <w:tc>
          <w:tcPr>
            <w:tcW w:w="10230" w:type="dxa"/>
            <w:gridSpan w:val="13"/>
            <w:shd w:val="clear" w:color="auto" w:fill="auto"/>
          </w:tcPr>
          <w:p w14:paraId="4AD2DE30" w14:textId="77777777" w:rsidR="009A2F77" w:rsidRPr="00E16D1C" w:rsidRDefault="009A2F77" w:rsidP="006F29D4">
            <w:pPr>
              <w:pStyle w:val="P00"/>
              <w:spacing w:before="0"/>
              <w:ind w:left="0"/>
              <w:rPr>
                <w:rStyle w:val="default"/>
                <w:rFonts w:cs="FrankRuehl" w:hint="cs"/>
                <w:b/>
                <w:bCs/>
                <w:szCs w:val="20"/>
                <w:rtl/>
              </w:rPr>
            </w:pPr>
            <w:r w:rsidRPr="00E16D1C">
              <w:rPr>
                <w:rStyle w:val="default"/>
                <w:rFonts w:cs="FrankRuehl" w:hint="cs"/>
                <w:b/>
                <w:bCs/>
                <w:szCs w:val="20"/>
                <w:rtl/>
              </w:rPr>
              <w:t>2.2 דלק לסוגיו</w:t>
            </w:r>
          </w:p>
        </w:tc>
      </w:tr>
      <w:tr w:rsidR="009A2F77" w:rsidRPr="00A516C0" w14:paraId="7E457492" w14:textId="77777777" w:rsidTr="006F29D4">
        <w:tc>
          <w:tcPr>
            <w:tcW w:w="659" w:type="dxa"/>
            <w:shd w:val="clear" w:color="auto" w:fill="auto"/>
          </w:tcPr>
          <w:p w14:paraId="7D911EC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א</w:t>
            </w:r>
          </w:p>
        </w:tc>
        <w:tc>
          <w:tcPr>
            <w:tcW w:w="1249" w:type="dxa"/>
            <w:shd w:val="clear" w:color="auto" w:fill="auto"/>
          </w:tcPr>
          <w:p w14:paraId="4356527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תחנת דלק ותדלוק</w:t>
            </w:r>
          </w:p>
        </w:tc>
        <w:tc>
          <w:tcPr>
            <w:tcW w:w="906" w:type="dxa"/>
            <w:shd w:val="clear" w:color="auto" w:fill="auto"/>
          </w:tcPr>
          <w:p w14:paraId="61A5A20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A45AC6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DF2C3C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54E830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04E76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72D2D4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B2E1F9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37E727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4FA29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3C0A9D68"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A932BD2" w14:textId="77777777" w:rsidTr="006F29D4">
        <w:tc>
          <w:tcPr>
            <w:tcW w:w="659" w:type="dxa"/>
            <w:shd w:val="clear" w:color="auto" w:fill="auto"/>
          </w:tcPr>
          <w:p w14:paraId="4996046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ב</w:t>
            </w:r>
          </w:p>
        </w:tc>
        <w:tc>
          <w:tcPr>
            <w:tcW w:w="1249" w:type="dxa"/>
            <w:shd w:val="clear" w:color="auto" w:fill="auto"/>
          </w:tcPr>
          <w:p w14:paraId="1B344E9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בית זיקוק</w:t>
            </w:r>
          </w:p>
        </w:tc>
        <w:tc>
          <w:tcPr>
            <w:tcW w:w="906" w:type="dxa"/>
            <w:shd w:val="clear" w:color="auto" w:fill="auto"/>
          </w:tcPr>
          <w:p w14:paraId="40B8E3C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006539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DC1474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AD7776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70DA99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2304F5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26080A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B33EAB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2,1 (חלקי)</w:t>
            </w:r>
          </w:p>
        </w:tc>
        <w:tc>
          <w:tcPr>
            <w:tcW w:w="595" w:type="dxa"/>
            <w:shd w:val="clear" w:color="auto" w:fill="auto"/>
          </w:tcPr>
          <w:p w14:paraId="31C08F3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342891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40D3400" w14:textId="77777777" w:rsidTr="006F29D4">
        <w:tc>
          <w:tcPr>
            <w:tcW w:w="659" w:type="dxa"/>
            <w:shd w:val="clear" w:color="auto" w:fill="auto"/>
          </w:tcPr>
          <w:p w14:paraId="2B05150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ג</w:t>
            </w:r>
          </w:p>
        </w:tc>
        <w:tc>
          <w:tcPr>
            <w:tcW w:w="1249" w:type="dxa"/>
            <w:shd w:val="clear" w:color="auto" w:fill="auto"/>
          </w:tcPr>
          <w:p w14:paraId="7D0432B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שינועו בצנרת</w:t>
            </w:r>
          </w:p>
        </w:tc>
        <w:tc>
          <w:tcPr>
            <w:tcW w:w="906" w:type="dxa"/>
            <w:shd w:val="clear" w:color="auto" w:fill="auto"/>
          </w:tcPr>
          <w:p w14:paraId="251A5E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FA4CA5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FF46B6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EC89CE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137AE4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02565EF"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05C445A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5B0407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65A56B7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619BA4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5ED2194" w14:textId="77777777" w:rsidTr="006F29D4">
        <w:tc>
          <w:tcPr>
            <w:tcW w:w="659" w:type="dxa"/>
            <w:shd w:val="clear" w:color="auto" w:fill="auto"/>
          </w:tcPr>
          <w:p w14:paraId="3990D2E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ד</w:t>
            </w:r>
          </w:p>
        </w:tc>
        <w:tc>
          <w:tcPr>
            <w:tcW w:w="1249" w:type="dxa"/>
            <w:shd w:val="clear" w:color="auto" w:fill="auto"/>
          </w:tcPr>
          <w:p w14:paraId="03F76E7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אחסונו בכמויות המפורטות בתקנות רישוי עסקים (אחסנת נפט), התשל"ז-1976</w:t>
            </w:r>
          </w:p>
        </w:tc>
        <w:tc>
          <w:tcPr>
            <w:tcW w:w="906" w:type="dxa"/>
            <w:shd w:val="clear" w:color="auto" w:fill="auto"/>
          </w:tcPr>
          <w:p w14:paraId="465490F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549F1C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0CD32E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B2709C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AE2DB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C1CC84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73D37D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295304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30697AD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99A77A7"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4022EBD" w14:textId="77777777" w:rsidTr="006F29D4">
        <w:tc>
          <w:tcPr>
            <w:tcW w:w="659" w:type="dxa"/>
            <w:shd w:val="clear" w:color="auto" w:fill="auto"/>
          </w:tcPr>
          <w:p w14:paraId="452DF16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ה</w:t>
            </w:r>
          </w:p>
        </w:tc>
        <w:tc>
          <w:tcPr>
            <w:tcW w:w="1249" w:type="dxa"/>
            <w:shd w:val="clear" w:color="auto" w:fill="auto"/>
          </w:tcPr>
          <w:p w14:paraId="0E93A11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מסופי דלק</w:t>
            </w:r>
          </w:p>
        </w:tc>
        <w:tc>
          <w:tcPr>
            <w:tcW w:w="906" w:type="dxa"/>
            <w:shd w:val="clear" w:color="auto" w:fill="auto"/>
          </w:tcPr>
          <w:p w14:paraId="5097B59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71D36B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6C90FC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A6F247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4D643D8"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AF576C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5DBA5A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66F22A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40914DD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163FD8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3AAA0F4" w14:textId="77777777" w:rsidTr="006F29D4">
        <w:tc>
          <w:tcPr>
            <w:tcW w:w="659" w:type="dxa"/>
            <w:shd w:val="clear" w:color="auto" w:fill="auto"/>
          </w:tcPr>
          <w:p w14:paraId="32C7C47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 ז</w:t>
            </w:r>
          </w:p>
        </w:tc>
        <w:tc>
          <w:tcPr>
            <w:tcW w:w="1249" w:type="dxa"/>
            <w:shd w:val="clear" w:color="auto" w:fill="auto"/>
          </w:tcPr>
          <w:p w14:paraId="34C86E0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חניון למכליות דלק</w:t>
            </w:r>
          </w:p>
        </w:tc>
        <w:tc>
          <w:tcPr>
            <w:tcW w:w="906" w:type="dxa"/>
            <w:shd w:val="clear" w:color="auto" w:fill="auto"/>
          </w:tcPr>
          <w:p w14:paraId="083205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FF06C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FB45E3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8FD80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A5F3FC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31FDC0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8493E6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CECD0C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p>
        </w:tc>
        <w:tc>
          <w:tcPr>
            <w:tcW w:w="595" w:type="dxa"/>
            <w:shd w:val="clear" w:color="auto" w:fill="auto"/>
          </w:tcPr>
          <w:p w14:paraId="74128C2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697ABE8"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תקנות התעבורה</w:t>
            </w:r>
          </w:p>
        </w:tc>
      </w:tr>
      <w:tr w:rsidR="009A2F77" w:rsidRPr="00A516C0" w14:paraId="55AFE23B" w14:textId="77777777" w:rsidTr="006F29D4">
        <w:tc>
          <w:tcPr>
            <w:tcW w:w="659" w:type="dxa"/>
            <w:shd w:val="clear" w:color="auto" w:fill="auto"/>
          </w:tcPr>
          <w:p w14:paraId="43ED508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2.2ח</w:t>
            </w:r>
          </w:p>
        </w:tc>
        <w:tc>
          <w:tcPr>
            <w:tcW w:w="1249" w:type="dxa"/>
            <w:shd w:val="clear" w:color="auto" w:fill="auto"/>
          </w:tcPr>
          <w:p w14:paraId="0238665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שינועו במכליות</w:t>
            </w:r>
          </w:p>
        </w:tc>
        <w:tc>
          <w:tcPr>
            <w:tcW w:w="906" w:type="dxa"/>
            <w:shd w:val="clear" w:color="auto" w:fill="auto"/>
          </w:tcPr>
          <w:p w14:paraId="48BA58F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FF3DB4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92FA0E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3BEE7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D39434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8D78742"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F6CE83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015359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8B495F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62EA684B"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04FA66BE" w14:textId="77777777" w:rsidTr="006F29D4">
        <w:tc>
          <w:tcPr>
            <w:tcW w:w="659" w:type="dxa"/>
            <w:shd w:val="clear" w:color="auto" w:fill="auto"/>
          </w:tcPr>
          <w:p w14:paraId="5786DB3B"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2.3</w:t>
            </w:r>
          </w:p>
        </w:tc>
        <w:tc>
          <w:tcPr>
            <w:tcW w:w="1249" w:type="dxa"/>
            <w:shd w:val="clear" w:color="auto" w:fill="auto"/>
          </w:tcPr>
          <w:p w14:paraId="6B95528E"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פחם לסוגיו הכנה, עיבוד ואחסון</w:t>
            </w:r>
          </w:p>
        </w:tc>
        <w:tc>
          <w:tcPr>
            <w:tcW w:w="906" w:type="dxa"/>
            <w:shd w:val="clear" w:color="auto" w:fill="auto"/>
          </w:tcPr>
          <w:p w14:paraId="5A8CEF8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BCE9F4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C25E2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BA40B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F66033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795B73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5A34E5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502304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4002321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F48553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7F55A71" w14:textId="77777777" w:rsidTr="006F29D4">
        <w:tc>
          <w:tcPr>
            <w:tcW w:w="659" w:type="dxa"/>
            <w:shd w:val="clear" w:color="auto" w:fill="auto"/>
          </w:tcPr>
          <w:p w14:paraId="1544443E"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2.4</w:t>
            </w:r>
          </w:p>
        </w:tc>
        <w:tc>
          <w:tcPr>
            <w:tcW w:w="1249" w:type="dxa"/>
            <w:shd w:val="clear" w:color="auto" w:fill="auto"/>
          </w:tcPr>
          <w:p w14:paraId="76FAC15B"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תחנת כוח</w:t>
            </w:r>
          </w:p>
        </w:tc>
        <w:tc>
          <w:tcPr>
            <w:tcW w:w="906" w:type="dxa"/>
            <w:shd w:val="clear" w:color="auto" w:fill="auto"/>
          </w:tcPr>
          <w:p w14:paraId="0CD8C12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2771A8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E41CF0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DB0816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76062C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7B9F50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3FB23F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349F29D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9162ED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2,1 (חלקי)</w:t>
            </w:r>
          </w:p>
        </w:tc>
        <w:tc>
          <w:tcPr>
            <w:tcW w:w="595" w:type="dxa"/>
            <w:shd w:val="clear" w:color="auto" w:fill="auto"/>
          </w:tcPr>
          <w:p w14:paraId="4310F93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D3511B5"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C8F2E80" w14:textId="77777777" w:rsidTr="006F29D4">
        <w:tc>
          <w:tcPr>
            <w:tcW w:w="10230" w:type="dxa"/>
            <w:gridSpan w:val="13"/>
            <w:shd w:val="clear" w:color="auto" w:fill="auto"/>
          </w:tcPr>
          <w:p w14:paraId="1A9B8D7A" w14:textId="77777777" w:rsidR="009A2F77" w:rsidRPr="000E257A" w:rsidRDefault="009A2F77" w:rsidP="006F29D4">
            <w:pPr>
              <w:pStyle w:val="P00"/>
              <w:spacing w:before="0"/>
              <w:ind w:left="0"/>
              <w:jc w:val="center"/>
              <w:rPr>
                <w:rStyle w:val="default"/>
                <w:rFonts w:cs="FrankRuehl" w:hint="cs"/>
                <w:b/>
                <w:bCs/>
                <w:szCs w:val="20"/>
                <w:rtl/>
              </w:rPr>
            </w:pPr>
            <w:r>
              <w:rPr>
                <w:rStyle w:val="default"/>
                <w:rFonts w:cs="FrankRuehl" w:hint="cs"/>
                <w:b/>
                <w:bCs/>
                <w:szCs w:val="20"/>
                <w:rtl/>
              </w:rPr>
              <w:t xml:space="preserve">קבוצה 3 </w:t>
            </w:r>
            <w:r>
              <w:rPr>
                <w:rStyle w:val="default"/>
                <w:rFonts w:cs="FrankRuehl"/>
                <w:b/>
                <w:bCs/>
                <w:szCs w:val="20"/>
                <w:rtl/>
              </w:rPr>
              <w:t>–</w:t>
            </w:r>
            <w:r>
              <w:rPr>
                <w:rStyle w:val="default"/>
                <w:rFonts w:cs="FrankRuehl" w:hint="cs"/>
                <w:b/>
                <w:bCs/>
                <w:szCs w:val="20"/>
                <w:rtl/>
              </w:rPr>
              <w:t xml:space="preserve"> חקלאות, בעלי חיים</w:t>
            </w:r>
          </w:p>
        </w:tc>
      </w:tr>
      <w:tr w:rsidR="009A2F77" w:rsidRPr="00A516C0" w14:paraId="77A049AC" w14:textId="77777777" w:rsidTr="006F29D4">
        <w:tc>
          <w:tcPr>
            <w:tcW w:w="659" w:type="dxa"/>
            <w:shd w:val="clear" w:color="auto" w:fill="auto"/>
          </w:tcPr>
          <w:p w14:paraId="7BF7D2A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3.1</w:t>
            </w:r>
          </w:p>
        </w:tc>
        <w:tc>
          <w:tcPr>
            <w:tcW w:w="1249" w:type="dxa"/>
            <w:shd w:val="clear" w:color="auto" w:fill="auto"/>
          </w:tcPr>
          <w:p w14:paraId="6D58DE3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בית מטבחיים</w:t>
            </w:r>
            <w:r w:rsidRPr="00A516C0">
              <w:rPr>
                <w:rStyle w:val="default"/>
                <w:rFonts w:cs="FrankRuehl" w:hint="cs"/>
                <w:szCs w:val="22"/>
                <w:rtl/>
              </w:rPr>
              <w:t>, בית נחירה, בית שחיטה</w:t>
            </w:r>
          </w:p>
        </w:tc>
        <w:tc>
          <w:tcPr>
            <w:tcW w:w="906" w:type="dxa"/>
            <w:shd w:val="clear" w:color="auto" w:fill="auto"/>
          </w:tcPr>
          <w:p w14:paraId="055252A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238B23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418FB7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749D4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DC2E02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81ECBF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084276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58E8CF1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65CBCE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EC7E2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353CC6B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70D00E2B" w14:textId="77777777" w:rsidTr="006F29D4">
        <w:tc>
          <w:tcPr>
            <w:tcW w:w="10230" w:type="dxa"/>
            <w:gridSpan w:val="13"/>
            <w:shd w:val="clear" w:color="auto" w:fill="auto"/>
          </w:tcPr>
          <w:p w14:paraId="5B373A9A" w14:textId="77777777" w:rsidR="009A2F77" w:rsidRPr="00B016B3" w:rsidRDefault="009A2F77" w:rsidP="006F29D4">
            <w:pPr>
              <w:pStyle w:val="P00"/>
              <w:spacing w:before="0"/>
              <w:ind w:left="0"/>
              <w:jc w:val="left"/>
              <w:rPr>
                <w:rStyle w:val="default"/>
                <w:rFonts w:cs="FrankRuehl" w:hint="cs"/>
                <w:b/>
                <w:bCs/>
                <w:szCs w:val="20"/>
                <w:rtl/>
              </w:rPr>
            </w:pPr>
            <w:r w:rsidRPr="00B016B3">
              <w:rPr>
                <w:rStyle w:val="default"/>
                <w:rFonts w:cs="FrankRuehl" w:hint="cs"/>
                <w:b/>
                <w:bCs/>
                <w:szCs w:val="20"/>
                <w:rtl/>
              </w:rPr>
              <w:t>3.2 בעלי חיים, לרבות ימיים</w:t>
            </w:r>
          </w:p>
        </w:tc>
      </w:tr>
      <w:tr w:rsidR="009A2F77" w:rsidRPr="00A516C0" w14:paraId="28B221A9" w14:textId="77777777" w:rsidTr="006F29D4">
        <w:tc>
          <w:tcPr>
            <w:tcW w:w="659" w:type="dxa"/>
            <w:shd w:val="clear" w:color="auto" w:fill="auto"/>
          </w:tcPr>
          <w:p w14:paraId="78BC7AD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א</w:t>
            </w:r>
          </w:p>
        </w:tc>
        <w:tc>
          <w:tcPr>
            <w:tcW w:w="1249" w:type="dxa"/>
            <w:shd w:val="clear" w:color="auto" w:fill="auto"/>
          </w:tcPr>
          <w:p w14:paraId="71C231D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בעלי חיים, למעט עופות </w:t>
            </w:r>
            <w:r w:rsidRPr="00A516C0">
              <w:rPr>
                <w:rStyle w:val="default"/>
                <w:rFonts w:cs="FrankRuehl"/>
                <w:szCs w:val="22"/>
                <w:rtl/>
              </w:rPr>
              <w:t>–</w:t>
            </w:r>
            <w:r w:rsidRPr="00A516C0">
              <w:rPr>
                <w:rStyle w:val="default"/>
                <w:rFonts w:cs="FrankRuehl" w:hint="cs"/>
                <w:szCs w:val="22"/>
                <w:rtl/>
              </w:rPr>
              <w:t xml:space="preserve"> גידולם, אחזקתם, טיפול בהם</w:t>
            </w:r>
          </w:p>
        </w:tc>
        <w:tc>
          <w:tcPr>
            <w:tcW w:w="906" w:type="dxa"/>
            <w:shd w:val="clear" w:color="auto" w:fill="auto"/>
          </w:tcPr>
          <w:p w14:paraId="41FF294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4DF3B5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F576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DC7D98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6F04E4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BF7016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DFCEA6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0AB9A7D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F69D4C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A159E8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A707E82"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68E354F" w14:textId="77777777" w:rsidTr="006F29D4">
        <w:tc>
          <w:tcPr>
            <w:tcW w:w="659" w:type="dxa"/>
            <w:shd w:val="clear" w:color="auto" w:fill="auto"/>
          </w:tcPr>
          <w:p w14:paraId="54C2217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ב</w:t>
            </w:r>
          </w:p>
        </w:tc>
        <w:tc>
          <w:tcPr>
            <w:tcW w:w="1249" w:type="dxa"/>
            <w:shd w:val="clear" w:color="auto" w:fill="auto"/>
          </w:tcPr>
          <w:p w14:paraId="368AC09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הצגתם</w:t>
            </w:r>
            <w:r w:rsidR="00A63B07">
              <w:rPr>
                <w:rStyle w:val="default"/>
                <w:rFonts w:cs="FrankRuehl" w:hint="cs"/>
                <w:szCs w:val="22"/>
                <w:rtl/>
              </w:rPr>
              <w:t>, לרבות לשם מכירה</w:t>
            </w:r>
          </w:p>
        </w:tc>
        <w:tc>
          <w:tcPr>
            <w:tcW w:w="906" w:type="dxa"/>
            <w:shd w:val="clear" w:color="auto" w:fill="auto"/>
          </w:tcPr>
          <w:p w14:paraId="040B9CC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C8A470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FD47F8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62C8A7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5CA161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4BF003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E7757B4" w14:textId="77777777" w:rsidR="009A2F77" w:rsidRPr="00A516C0" w:rsidRDefault="00AF79E7" w:rsidP="006F29D4">
            <w:pPr>
              <w:pStyle w:val="P00"/>
              <w:spacing w:before="0"/>
              <w:ind w:left="0"/>
              <w:jc w:val="center"/>
              <w:rPr>
                <w:rStyle w:val="default"/>
                <w:rFonts w:cs="FrankRuehl" w:hint="cs"/>
                <w:szCs w:val="22"/>
                <w:rtl/>
              </w:rPr>
            </w:pPr>
            <w:r>
              <w:rPr>
                <w:rStyle w:val="default"/>
                <w:rFonts w:cs="FrankRuehl" w:hint="cs"/>
                <w:szCs w:val="22"/>
                <w:rtl/>
              </w:rPr>
              <w:t xml:space="preserve">רק לעניין עסק הפועל כולו או חלקו במבנה; </w:t>
            </w:r>
            <w:r w:rsidR="009A2F77">
              <w:rPr>
                <w:rStyle w:val="default"/>
                <w:rFonts w:cs="FrankRuehl" w:hint="cs"/>
                <w:szCs w:val="22"/>
                <w:rtl/>
              </w:rPr>
              <w:t xml:space="preserve">ת׳ </w:t>
            </w:r>
            <w:r>
              <w:rPr>
                <w:rStyle w:val="default"/>
                <w:rFonts w:cs="FrankRuehl" w:hint="cs"/>
                <w:szCs w:val="22"/>
                <w:rtl/>
              </w:rPr>
              <w:t xml:space="preserve">לעסק ששטחו הבנוי </w:t>
            </w:r>
            <w:r w:rsidR="009A2F77">
              <w:rPr>
                <w:rStyle w:val="default"/>
                <w:rFonts w:cs="FrankRuehl" w:hint="cs"/>
                <w:szCs w:val="22"/>
                <w:rtl/>
              </w:rPr>
              <w:t>עד 500 מ״ר</w:t>
            </w:r>
          </w:p>
        </w:tc>
        <w:tc>
          <w:tcPr>
            <w:tcW w:w="725" w:type="dxa"/>
            <w:shd w:val="clear" w:color="auto" w:fill="auto"/>
          </w:tcPr>
          <w:p w14:paraId="536C708D" w14:textId="77777777" w:rsidR="009A2F77" w:rsidRPr="00A516C0" w:rsidRDefault="00CB6784" w:rsidP="006F29D4">
            <w:pPr>
              <w:pStyle w:val="P00"/>
              <w:spacing w:before="0"/>
              <w:ind w:left="0"/>
              <w:jc w:val="center"/>
              <w:rPr>
                <w:rStyle w:val="default"/>
                <w:rFonts w:cs="FrankRuehl" w:hint="cs"/>
                <w:szCs w:val="22"/>
                <w:rtl/>
              </w:rPr>
            </w:pPr>
            <w:r w:rsidRPr="00CB6784">
              <w:rPr>
                <w:rStyle w:val="default"/>
                <w:rFonts w:cs="FrankRuehl" w:hint="cs"/>
                <w:sz w:val="18"/>
                <w:szCs w:val="20"/>
                <w:rtl/>
              </w:rPr>
              <w:t xml:space="preserve">א' </w:t>
            </w:r>
            <w:r w:rsidRPr="00CB6784">
              <w:rPr>
                <w:rStyle w:val="default"/>
                <w:rFonts w:cs="FrankRuehl"/>
                <w:sz w:val="18"/>
                <w:szCs w:val="20"/>
                <w:rtl/>
              </w:rPr>
              <w:t>–</w:t>
            </w:r>
            <w:r w:rsidRPr="00CB6784">
              <w:rPr>
                <w:rStyle w:val="default"/>
                <w:rFonts w:cs="FrankRuehl" w:hint="cs"/>
                <w:sz w:val="18"/>
                <w:szCs w:val="20"/>
                <w:rtl/>
              </w:rPr>
              <w:t xml:space="preserve"> מכירה בחנויות בלבד ששטחן עד 500 מ"ר</w:t>
            </w:r>
          </w:p>
        </w:tc>
        <w:tc>
          <w:tcPr>
            <w:tcW w:w="676" w:type="dxa"/>
            <w:shd w:val="clear" w:color="auto" w:fill="auto"/>
          </w:tcPr>
          <w:p w14:paraId="0226BB1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2E47AD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248310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A122D63" w14:textId="77777777" w:rsidTr="006F29D4">
        <w:tc>
          <w:tcPr>
            <w:tcW w:w="659" w:type="dxa"/>
            <w:shd w:val="clear" w:color="auto" w:fill="auto"/>
          </w:tcPr>
          <w:p w14:paraId="689FE80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ג</w:t>
            </w:r>
          </w:p>
        </w:tc>
        <w:tc>
          <w:tcPr>
            <w:tcW w:w="1249" w:type="dxa"/>
            <w:shd w:val="clear" w:color="auto" w:fill="auto"/>
          </w:tcPr>
          <w:p w14:paraId="5994FD3A"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43C38C1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FE2F98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8C2E8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9E0B8A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D186B1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CD1D607"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90CC7F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A6077F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1E831A0"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3C4A59C"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36BEB1C" w14:textId="77777777" w:rsidTr="006F29D4">
        <w:tc>
          <w:tcPr>
            <w:tcW w:w="659" w:type="dxa"/>
            <w:shd w:val="clear" w:color="auto" w:fill="auto"/>
          </w:tcPr>
          <w:p w14:paraId="4663EF0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ד</w:t>
            </w:r>
          </w:p>
        </w:tc>
        <w:tc>
          <w:tcPr>
            <w:tcW w:w="1249" w:type="dxa"/>
            <w:shd w:val="clear" w:color="auto" w:fill="auto"/>
          </w:tcPr>
          <w:p w14:paraId="02D5C500"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5DF3423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84091E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2910F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7BF43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8540BA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B504901"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520DB0C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244E25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7AD22F0"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28223585"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CF30FF6" w14:textId="77777777" w:rsidTr="006F29D4">
        <w:tc>
          <w:tcPr>
            <w:tcW w:w="659" w:type="dxa"/>
            <w:shd w:val="clear" w:color="auto" w:fill="auto"/>
          </w:tcPr>
          <w:p w14:paraId="1E27691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ה</w:t>
            </w:r>
          </w:p>
        </w:tc>
        <w:tc>
          <w:tcPr>
            <w:tcW w:w="1249" w:type="dxa"/>
            <w:shd w:val="clear" w:color="auto" w:fill="auto"/>
          </w:tcPr>
          <w:p w14:paraId="68F6671F"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4FDF081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45856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81B018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176F3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112678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A1A51A6"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3EBB4291"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0F598C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8F2FDE8"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7D039188"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F1C49FE" w14:textId="77777777" w:rsidTr="006F29D4">
        <w:tc>
          <w:tcPr>
            <w:tcW w:w="659" w:type="dxa"/>
            <w:shd w:val="clear" w:color="auto" w:fill="auto"/>
          </w:tcPr>
          <w:p w14:paraId="63B8061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ו</w:t>
            </w:r>
          </w:p>
        </w:tc>
        <w:tc>
          <w:tcPr>
            <w:tcW w:w="1249" w:type="dxa"/>
            <w:shd w:val="clear" w:color="auto" w:fill="auto"/>
          </w:tcPr>
          <w:p w14:paraId="25CE834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מספרה</w:t>
            </w:r>
            <w:r w:rsidR="00965D0A">
              <w:rPr>
                <w:rStyle w:val="default"/>
                <w:rFonts w:cs="FrankRuehl" w:hint="cs"/>
                <w:szCs w:val="22"/>
                <w:rtl/>
              </w:rPr>
              <w:t xml:space="preserve"> ששטחה מעל 300 מ"ר</w:t>
            </w:r>
          </w:p>
        </w:tc>
        <w:tc>
          <w:tcPr>
            <w:tcW w:w="906" w:type="dxa"/>
            <w:shd w:val="clear" w:color="auto" w:fill="auto"/>
          </w:tcPr>
          <w:p w14:paraId="7E8E722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9BF74E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0F4974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5BBAE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41E40C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7A715B0" w14:textId="77777777" w:rsidR="009A2F77" w:rsidRPr="00A516C0" w:rsidRDefault="009A2F77" w:rsidP="00CB678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FF7D827"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ר"ת עד 300 מ"ר; א' מעל 300 מ"ר</w:t>
            </w:r>
          </w:p>
        </w:tc>
        <w:tc>
          <w:tcPr>
            <w:tcW w:w="676" w:type="dxa"/>
            <w:shd w:val="clear" w:color="auto" w:fill="auto"/>
          </w:tcPr>
          <w:p w14:paraId="722C3A7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5CCC3F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B86028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DE8C6BD" w14:textId="77777777" w:rsidTr="006F29D4">
        <w:tc>
          <w:tcPr>
            <w:tcW w:w="659" w:type="dxa"/>
            <w:shd w:val="clear" w:color="auto" w:fill="auto"/>
          </w:tcPr>
          <w:p w14:paraId="1B4F514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 ז</w:t>
            </w:r>
          </w:p>
        </w:tc>
        <w:tc>
          <w:tcPr>
            <w:tcW w:w="1249" w:type="dxa"/>
            <w:shd w:val="clear" w:color="auto" w:fill="auto"/>
          </w:tcPr>
          <w:p w14:paraId="4CEE70AE"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7265932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DCB5E7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DF3DBA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F3ED9D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937886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27806CC"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1A988D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FF46E7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F3D84BF"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661A66D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ECD4C3D" w14:textId="77777777" w:rsidTr="006F29D4">
        <w:tc>
          <w:tcPr>
            <w:tcW w:w="659" w:type="dxa"/>
            <w:shd w:val="clear" w:color="auto" w:fill="auto"/>
          </w:tcPr>
          <w:p w14:paraId="061CF8B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3.2ח</w:t>
            </w:r>
          </w:p>
        </w:tc>
        <w:tc>
          <w:tcPr>
            <w:tcW w:w="1249" w:type="dxa"/>
            <w:shd w:val="clear" w:color="auto" w:fill="auto"/>
          </w:tcPr>
          <w:p w14:paraId="207E0C8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עופות </w:t>
            </w:r>
            <w:r w:rsidRPr="00A516C0">
              <w:rPr>
                <w:rStyle w:val="default"/>
                <w:rFonts w:cs="FrankRuehl"/>
                <w:szCs w:val="22"/>
                <w:rtl/>
              </w:rPr>
              <w:t>–</w:t>
            </w:r>
            <w:r w:rsidRPr="00A516C0">
              <w:rPr>
                <w:rStyle w:val="default"/>
                <w:rFonts w:cs="FrankRuehl" w:hint="cs"/>
                <w:szCs w:val="22"/>
                <w:rtl/>
              </w:rPr>
              <w:t xml:space="preserve"> גידולם, אחזקתם, טיפול בהם</w:t>
            </w:r>
          </w:p>
        </w:tc>
        <w:tc>
          <w:tcPr>
            <w:tcW w:w="906" w:type="dxa"/>
            <w:shd w:val="clear" w:color="auto" w:fill="auto"/>
          </w:tcPr>
          <w:p w14:paraId="1EB24EB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98174A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66505C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C9B9EB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924191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8E33596"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F8B981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49570AC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B44DB9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BA825C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CBD8CB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43CA689" w14:textId="77777777" w:rsidTr="006F29D4">
        <w:tc>
          <w:tcPr>
            <w:tcW w:w="10230" w:type="dxa"/>
            <w:gridSpan w:val="13"/>
            <w:shd w:val="clear" w:color="auto" w:fill="auto"/>
          </w:tcPr>
          <w:p w14:paraId="44F27343" w14:textId="77777777" w:rsidR="009A2F77" w:rsidRPr="00B016B3" w:rsidRDefault="009A2F77" w:rsidP="006F29D4">
            <w:pPr>
              <w:pStyle w:val="P00"/>
              <w:spacing w:before="0"/>
              <w:ind w:left="0"/>
              <w:jc w:val="left"/>
              <w:rPr>
                <w:rStyle w:val="default"/>
                <w:rFonts w:cs="FrankRuehl" w:hint="cs"/>
                <w:b/>
                <w:bCs/>
                <w:szCs w:val="20"/>
                <w:rtl/>
              </w:rPr>
            </w:pPr>
            <w:r w:rsidRPr="00B016B3">
              <w:rPr>
                <w:rStyle w:val="default"/>
                <w:rFonts w:cs="FrankRuehl" w:hint="cs"/>
                <w:b/>
                <w:bCs/>
                <w:szCs w:val="20"/>
                <w:rtl/>
              </w:rPr>
              <w:t>3.3 הדברה</w:t>
            </w:r>
          </w:p>
        </w:tc>
      </w:tr>
      <w:tr w:rsidR="009A2F77" w:rsidRPr="00A516C0" w14:paraId="396FA8E3" w14:textId="77777777" w:rsidTr="006F29D4">
        <w:tc>
          <w:tcPr>
            <w:tcW w:w="659" w:type="dxa"/>
            <w:shd w:val="clear" w:color="auto" w:fill="auto"/>
          </w:tcPr>
          <w:p w14:paraId="45CD9D6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3.3 א</w:t>
            </w:r>
          </w:p>
        </w:tc>
        <w:tc>
          <w:tcPr>
            <w:tcW w:w="1249" w:type="dxa"/>
            <w:shd w:val="clear" w:color="auto" w:fill="auto"/>
          </w:tcPr>
          <w:p w14:paraId="7C1C44C4"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638716E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87688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C1C22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4169F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98A296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4642380"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30B2A45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0586CD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B541A8B"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148B274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C482061" w14:textId="77777777" w:rsidTr="006F29D4">
        <w:tc>
          <w:tcPr>
            <w:tcW w:w="659" w:type="dxa"/>
            <w:shd w:val="clear" w:color="auto" w:fill="auto"/>
          </w:tcPr>
          <w:p w14:paraId="0BAEE63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3.3 ב</w:t>
            </w:r>
          </w:p>
        </w:tc>
        <w:tc>
          <w:tcPr>
            <w:tcW w:w="1249" w:type="dxa"/>
            <w:shd w:val="clear" w:color="auto" w:fill="auto"/>
          </w:tcPr>
          <w:p w14:paraId="4FC3302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הדברה חקלאית בין בכלי טיס ובין בכלים אחרים וניקוים</w:t>
            </w:r>
          </w:p>
        </w:tc>
        <w:tc>
          <w:tcPr>
            <w:tcW w:w="906" w:type="dxa"/>
            <w:shd w:val="clear" w:color="auto" w:fill="auto"/>
          </w:tcPr>
          <w:p w14:paraId="0E1A8C3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825AE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E6DF0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E06305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7825B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24B76E2"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41C85A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5414C4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51871D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5D3754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A0F9B57" w14:textId="77777777" w:rsidTr="006F29D4">
        <w:tc>
          <w:tcPr>
            <w:tcW w:w="10230" w:type="dxa"/>
            <w:gridSpan w:val="13"/>
            <w:shd w:val="clear" w:color="auto" w:fill="auto"/>
          </w:tcPr>
          <w:p w14:paraId="260F0A6C" w14:textId="77777777" w:rsidR="009A2F77" w:rsidRPr="00B016B3" w:rsidRDefault="009A2F77" w:rsidP="006F29D4">
            <w:pPr>
              <w:pStyle w:val="P00"/>
              <w:spacing w:before="0"/>
              <w:ind w:left="0"/>
              <w:jc w:val="left"/>
              <w:rPr>
                <w:rStyle w:val="default"/>
                <w:rFonts w:cs="FrankRuehl" w:hint="cs"/>
                <w:b/>
                <w:bCs/>
                <w:szCs w:val="20"/>
                <w:rtl/>
              </w:rPr>
            </w:pPr>
            <w:r w:rsidRPr="00B016B3">
              <w:rPr>
                <w:rStyle w:val="default"/>
                <w:rFonts w:cs="FrankRuehl" w:hint="cs"/>
                <w:b/>
                <w:bCs/>
                <w:szCs w:val="20"/>
                <w:rtl/>
              </w:rPr>
              <w:t>3.4 חומרי הדברה, חומרי רעל לשימוש חקלאי</w:t>
            </w:r>
          </w:p>
        </w:tc>
      </w:tr>
      <w:tr w:rsidR="009A2F77" w:rsidRPr="00A516C0" w14:paraId="6B0A4AE6" w14:textId="77777777" w:rsidTr="006F29D4">
        <w:tc>
          <w:tcPr>
            <w:tcW w:w="659" w:type="dxa"/>
            <w:shd w:val="clear" w:color="auto" w:fill="auto"/>
          </w:tcPr>
          <w:p w14:paraId="33C724B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3.4 א</w:t>
            </w:r>
          </w:p>
        </w:tc>
        <w:tc>
          <w:tcPr>
            <w:tcW w:w="1249" w:type="dxa"/>
            <w:shd w:val="clear" w:color="auto" w:fill="auto"/>
          </w:tcPr>
          <w:p w14:paraId="79D908C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אריזתם, אחסונם</w:t>
            </w:r>
          </w:p>
        </w:tc>
        <w:tc>
          <w:tcPr>
            <w:tcW w:w="906" w:type="dxa"/>
            <w:shd w:val="clear" w:color="auto" w:fill="auto"/>
          </w:tcPr>
          <w:p w14:paraId="1631A06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8E2F2E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58C26F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CC0607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40D98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1E5909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EE7EEE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2C5FBC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3059AB0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7B04324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5FE0BB3" w14:textId="77777777" w:rsidTr="006F29D4">
        <w:tc>
          <w:tcPr>
            <w:tcW w:w="659" w:type="dxa"/>
            <w:shd w:val="clear" w:color="auto" w:fill="auto"/>
          </w:tcPr>
          <w:p w14:paraId="04E849E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3.4 ג</w:t>
            </w:r>
          </w:p>
        </w:tc>
        <w:tc>
          <w:tcPr>
            <w:tcW w:w="1249" w:type="dxa"/>
            <w:shd w:val="clear" w:color="auto" w:fill="auto"/>
          </w:tcPr>
          <w:p w14:paraId="5E66D4A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w:t>
            </w:r>
          </w:p>
        </w:tc>
        <w:tc>
          <w:tcPr>
            <w:tcW w:w="906" w:type="dxa"/>
            <w:shd w:val="clear" w:color="auto" w:fill="auto"/>
          </w:tcPr>
          <w:p w14:paraId="29F86F3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AD08B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7C9A0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2EF4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4728E6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9CED4A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EC0B11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157399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A4A2FF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B1E570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4420EFC" w14:textId="77777777" w:rsidTr="006F29D4">
        <w:tc>
          <w:tcPr>
            <w:tcW w:w="10230" w:type="dxa"/>
            <w:gridSpan w:val="13"/>
            <w:shd w:val="clear" w:color="auto" w:fill="auto"/>
          </w:tcPr>
          <w:p w14:paraId="3E13AF8A" w14:textId="77777777" w:rsidR="009A2F77" w:rsidRPr="00834449"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3.5 מזון לבעלי חיים</w:t>
            </w:r>
          </w:p>
        </w:tc>
      </w:tr>
      <w:tr w:rsidR="009A2F77" w:rsidRPr="00A516C0" w14:paraId="762ED03D" w14:textId="77777777" w:rsidTr="006F29D4">
        <w:tc>
          <w:tcPr>
            <w:tcW w:w="659" w:type="dxa"/>
            <w:shd w:val="clear" w:color="auto" w:fill="auto"/>
          </w:tcPr>
          <w:p w14:paraId="4545A8D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3.5 א</w:t>
            </w:r>
          </w:p>
        </w:tc>
        <w:tc>
          <w:tcPr>
            <w:tcW w:w="1249" w:type="dxa"/>
            <w:shd w:val="clear" w:color="auto" w:fill="auto"/>
          </w:tcPr>
          <w:p w14:paraId="1C6A60E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ייצורו, עיבודו</w:t>
            </w:r>
            <w:r w:rsidR="000762BD">
              <w:rPr>
                <w:rStyle w:val="default"/>
                <w:rFonts w:cs="FrankRuehl" w:hint="cs"/>
                <w:szCs w:val="22"/>
                <w:rtl/>
              </w:rPr>
              <w:t>, אריזתו</w:t>
            </w:r>
          </w:p>
        </w:tc>
        <w:tc>
          <w:tcPr>
            <w:tcW w:w="906" w:type="dxa"/>
            <w:shd w:val="clear" w:color="auto" w:fill="auto"/>
          </w:tcPr>
          <w:p w14:paraId="38132A06"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523FE7F1"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78B1F87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E96E1D9"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5D632735"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3FE4133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C2F61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167652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6A1A8F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22DB22E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BD6F3B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104FF6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66B2D8A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D400807" w14:textId="77777777" w:rsidTr="006F29D4">
        <w:tc>
          <w:tcPr>
            <w:tcW w:w="659" w:type="dxa"/>
            <w:shd w:val="clear" w:color="auto" w:fill="auto"/>
          </w:tcPr>
          <w:p w14:paraId="7CF7B63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3.5 ב</w:t>
            </w:r>
          </w:p>
        </w:tc>
        <w:tc>
          <w:tcPr>
            <w:tcW w:w="1249" w:type="dxa"/>
            <w:shd w:val="clear" w:color="auto" w:fill="auto"/>
          </w:tcPr>
          <w:p w14:paraId="4617023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אחסונו, הובלתו או חלוקתו, מכירתו</w:t>
            </w:r>
            <w:r w:rsidR="00965D0A">
              <w:rPr>
                <w:rStyle w:val="default"/>
                <w:rFonts w:cs="FrankRuehl" w:hint="cs"/>
                <w:szCs w:val="22"/>
                <w:rtl/>
              </w:rPr>
              <w:t xml:space="preserve"> במקום ששטחו מעל 200 מ"ר</w:t>
            </w:r>
          </w:p>
        </w:tc>
        <w:tc>
          <w:tcPr>
            <w:tcW w:w="906" w:type="dxa"/>
            <w:shd w:val="clear" w:color="auto" w:fill="auto"/>
          </w:tcPr>
          <w:p w14:paraId="7BBD2A3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0A1E5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63B6BE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A6D3B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B14A45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1F1726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6BF8AC0"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5D3AC8B5"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3332A33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8AD530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C57BECF"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לעניין הובלה </w:t>
            </w:r>
            <w:r w:rsidRPr="00A516C0">
              <w:rPr>
                <w:rStyle w:val="default"/>
                <w:rFonts w:cs="FrankRuehl"/>
                <w:szCs w:val="20"/>
                <w:rtl/>
              </w:rPr>
              <w:t>–</w:t>
            </w:r>
            <w:r w:rsidRPr="00A516C0">
              <w:rPr>
                <w:rStyle w:val="default"/>
                <w:rFonts w:cs="FrankRuehl" w:hint="cs"/>
                <w:szCs w:val="20"/>
                <w:rtl/>
              </w:rPr>
              <w:t xml:space="preserve"> חוק שירותי הובלה</w:t>
            </w:r>
          </w:p>
        </w:tc>
      </w:tr>
      <w:tr w:rsidR="009A2F77" w:rsidRPr="00A516C0" w14:paraId="1806AE7C" w14:textId="77777777" w:rsidTr="006F29D4">
        <w:tc>
          <w:tcPr>
            <w:tcW w:w="10230" w:type="dxa"/>
            <w:gridSpan w:val="13"/>
            <w:shd w:val="clear" w:color="auto" w:fill="auto"/>
          </w:tcPr>
          <w:p w14:paraId="1C80E610" w14:textId="77777777" w:rsidR="009A2F77" w:rsidRPr="00916125"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 xml:space="preserve">3.6 פסדים </w:t>
            </w:r>
            <w:r w:rsidRPr="00916125">
              <w:rPr>
                <w:rStyle w:val="default"/>
                <w:rFonts w:cs="FrankRuehl" w:hint="cs"/>
                <w:szCs w:val="20"/>
                <w:rtl/>
              </w:rPr>
              <w:t xml:space="preserve">ובכלל אלה חלקי בעלי חיים ופרשיהם; בצו זה "פסדים" </w:t>
            </w:r>
            <w:r w:rsidRPr="00916125">
              <w:rPr>
                <w:rStyle w:val="default"/>
                <w:rFonts w:cs="FrankRuehl"/>
                <w:szCs w:val="20"/>
                <w:rtl/>
              </w:rPr>
              <w:t>–</w:t>
            </w:r>
            <w:r w:rsidRPr="00916125">
              <w:rPr>
                <w:rStyle w:val="default"/>
                <w:rFonts w:cs="FrankRuehl" w:hint="cs"/>
                <w:szCs w:val="20"/>
                <w:rtl/>
              </w:rPr>
              <w:t xml:space="preserve"> כמשמעותם בתקנות מחלות בעלי חיים (פסדים), התשמ"א-1981 (להלן </w:t>
            </w:r>
            <w:r w:rsidRPr="00916125">
              <w:rPr>
                <w:rStyle w:val="default"/>
                <w:rFonts w:cs="FrankRuehl"/>
                <w:szCs w:val="20"/>
                <w:rtl/>
              </w:rPr>
              <w:t>–</w:t>
            </w:r>
            <w:r w:rsidRPr="00916125">
              <w:rPr>
                <w:rStyle w:val="default"/>
                <w:rFonts w:cs="FrankRuehl" w:hint="cs"/>
                <w:szCs w:val="20"/>
                <w:rtl/>
              </w:rPr>
              <w:t xml:space="preserve"> תקנות הפסדים)</w:t>
            </w:r>
          </w:p>
        </w:tc>
      </w:tr>
      <w:tr w:rsidR="009A2F77" w:rsidRPr="00A516C0" w14:paraId="2D51617C" w14:textId="77777777" w:rsidTr="006F29D4">
        <w:tc>
          <w:tcPr>
            <w:tcW w:w="659" w:type="dxa"/>
            <w:shd w:val="clear" w:color="auto" w:fill="auto"/>
          </w:tcPr>
          <w:p w14:paraId="53608723"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3.6 א</w:t>
            </w:r>
          </w:p>
        </w:tc>
        <w:tc>
          <w:tcPr>
            <w:tcW w:w="1249" w:type="dxa"/>
            <w:shd w:val="clear" w:color="auto" w:fill="auto"/>
          </w:tcPr>
          <w:p w14:paraId="392D3D7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איסופם</w:t>
            </w:r>
            <w:r w:rsidR="00A63B07">
              <w:rPr>
                <w:rStyle w:val="default"/>
                <w:rFonts w:cs="FrankRuehl" w:hint="cs"/>
                <w:szCs w:val="22"/>
                <w:rtl/>
              </w:rPr>
              <w:t>, מכירתם</w:t>
            </w:r>
          </w:p>
        </w:tc>
        <w:tc>
          <w:tcPr>
            <w:tcW w:w="906" w:type="dxa"/>
            <w:shd w:val="clear" w:color="auto" w:fill="auto"/>
          </w:tcPr>
          <w:p w14:paraId="179C638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A26B8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04438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9F8D4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4FC951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8F0968D" w14:textId="77777777" w:rsidR="009A2F77" w:rsidRDefault="00A63B07" w:rsidP="006F29D4">
            <w:pPr>
              <w:pStyle w:val="P00"/>
              <w:spacing w:before="0"/>
              <w:ind w:left="0"/>
              <w:jc w:val="center"/>
              <w:rPr>
                <w:rStyle w:val="default"/>
                <w:rFonts w:cs="FrankRuehl"/>
                <w:szCs w:val="22"/>
                <w:rtl/>
              </w:rPr>
            </w:pPr>
            <w:r>
              <w:rPr>
                <w:rStyle w:val="default"/>
                <w:rFonts w:cs="FrankRuehl" w:hint="cs"/>
                <w:szCs w:val="22"/>
                <w:rtl/>
              </w:rPr>
              <w:t>+ (לעניין מכירתם בלבד)</w:t>
            </w:r>
          </w:p>
          <w:p w14:paraId="70CCA172" w14:textId="77777777" w:rsidR="00A63B0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755A86C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CF15D9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29FD62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8E7526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D8FF831" w14:textId="77777777" w:rsidTr="006F29D4">
        <w:tc>
          <w:tcPr>
            <w:tcW w:w="659" w:type="dxa"/>
            <w:shd w:val="clear" w:color="auto" w:fill="auto"/>
          </w:tcPr>
          <w:p w14:paraId="261595A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3.6 ב</w:t>
            </w:r>
          </w:p>
        </w:tc>
        <w:tc>
          <w:tcPr>
            <w:tcW w:w="1249" w:type="dxa"/>
            <w:shd w:val="clear" w:color="auto" w:fill="auto"/>
          </w:tcPr>
          <w:p w14:paraId="251A3B8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עיבודם</w:t>
            </w:r>
          </w:p>
        </w:tc>
        <w:tc>
          <w:tcPr>
            <w:tcW w:w="906" w:type="dxa"/>
            <w:shd w:val="clear" w:color="auto" w:fill="auto"/>
          </w:tcPr>
          <w:p w14:paraId="7A6B3F9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F72E2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741B8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500AE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3BE9D6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2A84FD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E0B74B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3888B41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F71D7F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7D779B2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70887225"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610FE2B" w14:textId="77777777" w:rsidTr="006F29D4">
        <w:tc>
          <w:tcPr>
            <w:tcW w:w="659" w:type="dxa"/>
            <w:shd w:val="clear" w:color="auto" w:fill="auto"/>
          </w:tcPr>
          <w:p w14:paraId="5731484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3.6 ג</w:t>
            </w:r>
          </w:p>
        </w:tc>
        <w:tc>
          <w:tcPr>
            <w:tcW w:w="1249" w:type="dxa"/>
            <w:shd w:val="clear" w:color="auto" w:fill="auto"/>
          </w:tcPr>
          <w:p w14:paraId="18AF2C95" w14:textId="77777777" w:rsidR="009A2F77" w:rsidRPr="00A516C0" w:rsidRDefault="00A63B07"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134E009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7A282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36344F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258DD8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36F67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59AAB3F"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19A84C3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880493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C84E8FE"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1EB2C5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ADEBE8E" w14:textId="77777777" w:rsidTr="006F29D4">
        <w:tc>
          <w:tcPr>
            <w:tcW w:w="10230" w:type="dxa"/>
            <w:gridSpan w:val="13"/>
            <w:shd w:val="clear" w:color="auto" w:fill="auto"/>
          </w:tcPr>
          <w:p w14:paraId="74F3750F" w14:textId="77777777" w:rsidR="009A2F77" w:rsidRPr="00916125" w:rsidRDefault="009A2F77" w:rsidP="006F29D4">
            <w:pPr>
              <w:pStyle w:val="P00"/>
              <w:spacing w:before="0"/>
              <w:ind w:left="0"/>
              <w:jc w:val="left"/>
              <w:rPr>
                <w:rStyle w:val="default"/>
                <w:rFonts w:cs="FrankRuehl" w:hint="cs"/>
                <w:szCs w:val="22"/>
                <w:rtl/>
              </w:rPr>
            </w:pPr>
            <w:r w:rsidRPr="00B016B3">
              <w:rPr>
                <w:rStyle w:val="default"/>
                <w:rFonts w:cs="FrankRuehl" w:hint="cs"/>
                <w:b/>
                <w:bCs/>
                <w:szCs w:val="20"/>
                <w:rtl/>
              </w:rPr>
              <w:t>3.7 תכשירים ותרכיבים לשימוש וטרינרי</w:t>
            </w:r>
            <w:r>
              <w:rPr>
                <w:rStyle w:val="default"/>
                <w:rFonts w:cs="FrankRuehl" w:hint="cs"/>
                <w:b/>
                <w:bCs/>
                <w:szCs w:val="22"/>
                <w:rtl/>
              </w:rPr>
              <w:t xml:space="preserve"> </w:t>
            </w:r>
            <w:r>
              <w:rPr>
                <w:rStyle w:val="default"/>
                <w:rFonts w:cs="FrankRuehl" w:hint="cs"/>
                <w:szCs w:val="22"/>
                <w:rtl/>
              </w:rPr>
              <w:t>למעט תרופות</w:t>
            </w:r>
          </w:p>
        </w:tc>
      </w:tr>
      <w:tr w:rsidR="009A2F77" w:rsidRPr="00A516C0" w14:paraId="127F1A72" w14:textId="77777777" w:rsidTr="006F29D4">
        <w:tc>
          <w:tcPr>
            <w:tcW w:w="659" w:type="dxa"/>
            <w:shd w:val="clear" w:color="auto" w:fill="auto"/>
          </w:tcPr>
          <w:p w14:paraId="0E411C0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3.7 א</w:t>
            </w:r>
          </w:p>
        </w:tc>
        <w:tc>
          <w:tcPr>
            <w:tcW w:w="1249" w:type="dxa"/>
            <w:shd w:val="clear" w:color="auto" w:fill="auto"/>
          </w:tcPr>
          <w:p w14:paraId="72DD65E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w:t>
            </w:r>
          </w:p>
        </w:tc>
        <w:tc>
          <w:tcPr>
            <w:tcW w:w="906" w:type="dxa"/>
            <w:shd w:val="clear" w:color="auto" w:fill="auto"/>
          </w:tcPr>
          <w:p w14:paraId="329C1B1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9C789F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705597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346310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6D3AA9E" w14:textId="77777777" w:rsidR="000762BD" w:rsidRPr="00A516C0" w:rsidRDefault="000762BD" w:rsidP="006F29D4">
            <w:pPr>
              <w:pStyle w:val="P00"/>
              <w:spacing w:before="0"/>
              <w:ind w:left="0"/>
              <w:jc w:val="center"/>
              <w:rPr>
                <w:rStyle w:val="default"/>
                <w:rFonts w:cs="FrankRuehl" w:hint="cs"/>
                <w:szCs w:val="22"/>
                <w:rtl/>
              </w:rPr>
            </w:pPr>
          </w:p>
        </w:tc>
        <w:tc>
          <w:tcPr>
            <w:tcW w:w="906" w:type="dxa"/>
          </w:tcPr>
          <w:p w14:paraId="41453768"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76B599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0C59A4C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613C18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A63B07">
              <w:rPr>
                <w:rStyle w:val="default"/>
                <w:rFonts w:cs="FrankRuehl" w:hint="cs"/>
                <w:szCs w:val="22"/>
                <w:rtl/>
              </w:rPr>
              <w:t>, 5 (חלקי)</w:t>
            </w:r>
          </w:p>
        </w:tc>
        <w:tc>
          <w:tcPr>
            <w:tcW w:w="595" w:type="dxa"/>
            <w:shd w:val="clear" w:color="auto" w:fill="auto"/>
          </w:tcPr>
          <w:p w14:paraId="1EF46AAE"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21AD5AB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1F2D3F2" w14:textId="77777777" w:rsidTr="006F29D4">
        <w:tc>
          <w:tcPr>
            <w:tcW w:w="659" w:type="dxa"/>
            <w:shd w:val="clear" w:color="auto" w:fill="auto"/>
          </w:tcPr>
          <w:p w14:paraId="31263EB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3.7 ב</w:t>
            </w:r>
          </w:p>
        </w:tc>
        <w:tc>
          <w:tcPr>
            <w:tcW w:w="1249" w:type="dxa"/>
            <w:shd w:val="clear" w:color="auto" w:fill="auto"/>
          </w:tcPr>
          <w:p w14:paraId="2340A7E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w:t>
            </w:r>
          </w:p>
        </w:tc>
        <w:tc>
          <w:tcPr>
            <w:tcW w:w="906" w:type="dxa"/>
            <w:shd w:val="clear" w:color="auto" w:fill="auto"/>
          </w:tcPr>
          <w:p w14:paraId="027636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0E7C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2C706A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857554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9706CB6" w14:textId="77777777" w:rsidR="000762BD" w:rsidRPr="00A516C0" w:rsidRDefault="000762BD" w:rsidP="006F29D4">
            <w:pPr>
              <w:pStyle w:val="P00"/>
              <w:spacing w:before="0"/>
              <w:ind w:left="0"/>
              <w:jc w:val="center"/>
              <w:rPr>
                <w:rStyle w:val="default"/>
                <w:rFonts w:cs="FrankRuehl" w:hint="cs"/>
                <w:szCs w:val="22"/>
                <w:rtl/>
              </w:rPr>
            </w:pPr>
          </w:p>
        </w:tc>
        <w:tc>
          <w:tcPr>
            <w:tcW w:w="906" w:type="dxa"/>
          </w:tcPr>
          <w:p w14:paraId="49075C5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A6DF70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200 מ״ר</w:t>
            </w:r>
          </w:p>
        </w:tc>
        <w:tc>
          <w:tcPr>
            <w:tcW w:w="725" w:type="dxa"/>
            <w:shd w:val="clear" w:color="auto" w:fill="auto"/>
          </w:tcPr>
          <w:p w14:paraId="27AAB2B1"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A960066" w14:textId="77777777" w:rsidR="009A2F77" w:rsidRPr="00A516C0" w:rsidRDefault="00A63B07" w:rsidP="006F29D4">
            <w:pPr>
              <w:pStyle w:val="P00"/>
              <w:spacing w:before="0"/>
              <w:ind w:left="0"/>
              <w:jc w:val="center"/>
              <w:rPr>
                <w:rStyle w:val="default"/>
                <w:rFonts w:cs="FrankRuehl" w:hint="cs"/>
                <w:szCs w:val="22"/>
                <w:rtl/>
              </w:rPr>
            </w:pPr>
            <w:r>
              <w:rPr>
                <w:rStyle w:val="default"/>
                <w:rFonts w:cs="FrankRuehl" w:hint="cs"/>
                <w:szCs w:val="22"/>
                <w:rtl/>
              </w:rPr>
              <w:t>5 (חלקי)</w:t>
            </w:r>
          </w:p>
        </w:tc>
        <w:tc>
          <w:tcPr>
            <w:tcW w:w="595" w:type="dxa"/>
            <w:shd w:val="clear" w:color="auto" w:fill="auto"/>
          </w:tcPr>
          <w:p w14:paraId="479A299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039515C"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B950680" w14:textId="77777777" w:rsidTr="006F29D4">
        <w:tc>
          <w:tcPr>
            <w:tcW w:w="659" w:type="dxa"/>
            <w:shd w:val="clear" w:color="auto" w:fill="auto"/>
          </w:tcPr>
          <w:p w14:paraId="4BB9B41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3.7 ג</w:t>
            </w:r>
          </w:p>
        </w:tc>
        <w:tc>
          <w:tcPr>
            <w:tcW w:w="1249" w:type="dxa"/>
            <w:shd w:val="clear" w:color="auto" w:fill="auto"/>
          </w:tcPr>
          <w:p w14:paraId="2E3FDCE2"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630998D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39B95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B88FA4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F6594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5CCB1E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8D26121"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9E52A3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792850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B057A8F"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4C3BC22D"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B34BD9E" w14:textId="77777777" w:rsidTr="006F29D4">
        <w:tc>
          <w:tcPr>
            <w:tcW w:w="10230" w:type="dxa"/>
            <w:gridSpan w:val="13"/>
            <w:shd w:val="clear" w:color="auto" w:fill="auto"/>
          </w:tcPr>
          <w:p w14:paraId="0F27214A" w14:textId="77777777" w:rsidR="009A2F77" w:rsidRPr="006923C4" w:rsidRDefault="009A2F77" w:rsidP="006F29D4">
            <w:pPr>
              <w:pStyle w:val="P00"/>
              <w:spacing w:before="0"/>
              <w:ind w:left="0"/>
              <w:jc w:val="center"/>
              <w:rPr>
                <w:rStyle w:val="default"/>
                <w:rFonts w:cs="FrankRuehl" w:hint="cs"/>
                <w:b/>
                <w:bCs/>
                <w:szCs w:val="20"/>
                <w:rtl/>
              </w:rPr>
            </w:pPr>
            <w:r>
              <w:rPr>
                <w:rStyle w:val="default"/>
                <w:rFonts w:cs="FrankRuehl" w:hint="cs"/>
                <w:b/>
                <w:bCs/>
                <w:szCs w:val="20"/>
                <w:rtl/>
              </w:rPr>
              <w:t>קבוצה 4 - מזון</w:t>
            </w:r>
          </w:p>
        </w:tc>
      </w:tr>
      <w:tr w:rsidR="009A2F77" w:rsidRPr="00A516C0" w14:paraId="03563A53" w14:textId="77777777" w:rsidTr="006F29D4">
        <w:tc>
          <w:tcPr>
            <w:tcW w:w="10230" w:type="dxa"/>
            <w:gridSpan w:val="13"/>
            <w:shd w:val="clear" w:color="auto" w:fill="auto"/>
          </w:tcPr>
          <w:p w14:paraId="615B36E8" w14:textId="77777777" w:rsidR="009A2F77" w:rsidRPr="006923C4"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4.1 ביצים</w:t>
            </w:r>
          </w:p>
        </w:tc>
      </w:tr>
      <w:tr w:rsidR="009A2F77" w:rsidRPr="00A516C0" w14:paraId="0A34BD5D" w14:textId="77777777" w:rsidTr="006F29D4">
        <w:tc>
          <w:tcPr>
            <w:tcW w:w="659" w:type="dxa"/>
            <w:shd w:val="clear" w:color="auto" w:fill="auto"/>
          </w:tcPr>
          <w:p w14:paraId="1E08460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4.1 א</w:t>
            </w:r>
          </w:p>
        </w:tc>
        <w:tc>
          <w:tcPr>
            <w:tcW w:w="1249" w:type="dxa"/>
            <w:shd w:val="clear" w:color="auto" w:fill="auto"/>
          </w:tcPr>
          <w:p w14:paraId="3E73B6D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ריכוזן, מיונן ואחסונן</w:t>
            </w:r>
            <w:r w:rsidR="000762BD">
              <w:rPr>
                <w:rStyle w:val="default"/>
                <w:rFonts w:cs="FrankRuehl" w:hint="cs"/>
                <w:szCs w:val="22"/>
                <w:rtl/>
              </w:rPr>
              <w:t xml:space="preserve"> בתחנת מיון</w:t>
            </w:r>
          </w:p>
        </w:tc>
        <w:tc>
          <w:tcPr>
            <w:tcW w:w="906" w:type="dxa"/>
            <w:shd w:val="clear" w:color="auto" w:fill="auto"/>
          </w:tcPr>
          <w:p w14:paraId="783A1B5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837AC2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D41C0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643F36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7DEE0B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C5E810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089A3A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7B57B53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ECF519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2794B8C"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2253F6EE"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6E51011" w14:textId="77777777" w:rsidTr="006F29D4">
        <w:tc>
          <w:tcPr>
            <w:tcW w:w="659" w:type="dxa"/>
            <w:shd w:val="clear" w:color="auto" w:fill="auto"/>
          </w:tcPr>
          <w:p w14:paraId="2451556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4.1 ב</w:t>
            </w:r>
          </w:p>
        </w:tc>
        <w:tc>
          <w:tcPr>
            <w:tcW w:w="1249" w:type="dxa"/>
            <w:shd w:val="clear" w:color="auto" w:fill="auto"/>
          </w:tcPr>
          <w:p w14:paraId="5F46283B"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21825B2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EF49A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6E9296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9E6A59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6C7DA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D1C8486"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1A14C60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9FE8B2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52C69D9"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3E5832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75F1AB12" w14:textId="77777777" w:rsidTr="006F29D4">
        <w:tc>
          <w:tcPr>
            <w:tcW w:w="659" w:type="dxa"/>
            <w:shd w:val="clear" w:color="auto" w:fill="auto"/>
          </w:tcPr>
          <w:p w14:paraId="1CA605B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4.1 ג</w:t>
            </w:r>
          </w:p>
        </w:tc>
        <w:tc>
          <w:tcPr>
            <w:tcW w:w="1249" w:type="dxa"/>
            <w:shd w:val="clear" w:color="auto" w:fill="auto"/>
          </w:tcPr>
          <w:p w14:paraId="2834FC8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מדגרה</w:t>
            </w:r>
          </w:p>
        </w:tc>
        <w:tc>
          <w:tcPr>
            <w:tcW w:w="906" w:type="dxa"/>
            <w:shd w:val="clear" w:color="auto" w:fill="auto"/>
          </w:tcPr>
          <w:p w14:paraId="13C91E8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A556E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30362F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3F8540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8BD6B0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5BF2856"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 </w:t>
            </w:r>
          </w:p>
          <w:p w14:paraId="117B215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3BBAE5F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C15FD8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2AB8C4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A31DCD5"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2722C9D" w14:textId="77777777" w:rsidTr="006F29D4">
        <w:tc>
          <w:tcPr>
            <w:tcW w:w="659" w:type="dxa"/>
            <w:shd w:val="clear" w:color="auto" w:fill="auto"/>
          </w:tcPr>
          <w:p w14:paraId="533CCD9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4.1 ד</w:t>
            </w:r>
          </w:p>
        </w:tc>
        <w:tc>
          <w:tcPr>
            <w:tcW w:w="1249" w:type="dxa"/>
            <w:shd w:val="clear" w:color="auto" w:fill="auto"/>
          </w:tcPr>
          <w:p w14:paraId="5EA91EC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הובלתן</w:t>
            </w:r>
            <w:r w:rsidR="000762BD">
              <w:rPr>
                <w:rStyle w:val="default"/>
                <w:rFonts w:cs="FrankRuehl" w:hint="cs"/>
                <w:szCs w:val="22"/>
                <w:rtl/>
              </w:rPr>
              <w:t xml:space="preserve"> לתחנת מיון</w:t>
            </w:r>
          </w:p>
        </w:tc>
        <w:tc>
          <w:tcPr>
            <w:tcW w:w="906" w:type="dxa"/>
            <w:shd w:val="clear" w:color="auto" w:fill="auto"/>
          </w:tcPr>
          <w:p w14:paraId="190FC11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6E892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790B78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5DD4A0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56E9B4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F48DD39"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95B9E0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ACAA04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A748C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43C255C"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06BD5AF3" w14:textId="77777777" w:rsidTr="006F29D4">
        <w:tc>
          <w:tcPr>
            <w:tcW w:w="10230" w:type="dxa"/>
            <w:gridSpan w:val="13"/>
            <w:shd w:val="clear" w:color="auto" w:fill="auto"/>
          </w:tcPr>
          <w:p w14:paraId="112655FC" w14:textId="77777777" w:rsidR="009A2F77" w:rsidRPr="006923C4" w:rsidRDefault="009A2F77" w:rsidP="006F29D4">
            <w:pPr>
              <w:pStyle w:val="P00"/>
              <w:spacing w:before="0"/>
              <w:ind w:left="0"/>
              <w:jc w:val="left"/>
              <w:rPr>
                <w:rStyle w:val="default"/>
                <w:rFonts w:cs="FrankRuehl" w:hint="cs"/>
                <w:szCs w:val="22"/>
                <w:rtl/>
              </w:rPr>
            </w:pPr>
            <w:r w:rsidRPr="003C0CA3">
              <w:rPr>
                <w:rStyle w:val="default"/>
                <w:rFonts w:cs="FrankRuehl" w:hint="cs"/>
                <w:b/>
                <w:bCs/>
                <w:szCs w:val="20"/>
                <w:rtl/>
              </w:rPr>
              <w:t>4.2 בית אוכל</w:t>
            </w:r>
            <w:r>
              <w:rPr>
                <w:rStyle w:val="default"/>
                <w:rFonts w:cs="FrankRuehl" w:hint="cs"/>
                <w:szCs w:val="22"/>
                <w:rtl/>
              </w:rPr>
              <w:t xml:space="preserve"> </w:t>
            </w:r>
            <w:r>
              <w:rPr>
                <w:rStyle w:val="default"/>
                <w:rFonts w:cs="FrankRuehl"/>
                <w:szCs w:val="22"/>
                <w:rtl/>
              </w:rPr>
              <w:t>–</w:t>
            </w:r>
            <w:r>
              <w:rPr>
                <w:rStyle w:val="default"/>
                <w:rFonts w:cs="FrankRuehl" w:hint="cs"/>
                <w:szCs w:val="22"/>
                <w:rtl/>
              </w:rPr>
              <w:t xml:space="preserve"> מקום הכנה או הגשה של מזון לצריכה במקום או מחוצה לו, למעט עסק כמפורט בפריט 4.6</w:t>
            </w:r>
          </w:p>
        </w:tc>
      </w:tr>
      <w:tr w:rsidR="009A2F77" w:rsidRPr="00A516C0" w14:paraId="63C88B79" w14:textId="77777777" w:rsidTr="006F29D4">
        <w:tc>
          <w:tcPr>
            <w:tcW w:w="659" w:type="dxa"/>
            <w:shd w:val="clear" w:color="auto" w:fill="auto"/>
          </w:tcPr>
          <w:p w14:paraId="2956CAC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4.2 א</w:t>
            </w:r>
          </w:p>
        </w:tc>
        <w:tc>
          <w:tcPr>
            <w:tcW w:w="1249" w:type="dxa"/>
            <w:shd w:val="clear" w:color="auto" w:fill="auto"/>
          </w:tcPr>
          <w:p w14:paraId="01AF395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מסעדה לרבות </w:t>
            </w:r>
            <w:r w:rsidR="00A63B07">
              <w:rPr>
                <w:rStyle w:val="default"/>
                <w:rFonts w:cs="FrankRuehl" w:hint="cs"/>
                <w:szCs w:val="22"/>
                <w:rtl/>
              </w:rPr>
              <w:t xml:space="preserve">משלוח מזון ולרבות </w:t>
            </w:r>
            <w:r w:rsidRPr="00A516C0">
              <w:rPr>
                <w:rStyle w:val="default"/>
                <w:rFonts w:cs="FrankRuehl" w:hint="cs"/>
                <w:szCs w:val="22"/>
                <w:rtl/>
              </w:rPr>
              <w:t>הגשת משקאות משכרים לצריכה במקום</w:t>
            </w:r>
            <w:r w:rsidR="000762BD">
              <w:rPr>
                <w:rStyle w:val="default"/>
                <w:rFonts w:cs="FrankRuehl" w:hint="cs"/>
                <w:szCs w:val="22"/>
                <w:rtl/>
              </w:rPr>
              <w:t xml:space="preserve"> ושאינו עסק שעיקר פעילותו הגשת משקאות משכרים לצורך צריכה במקום ההגשה כאמור בפריט 4.8</w:t>
            </w:r>
          </w:p>
        </w:tc>
        <w:tc>
          <w:tcPr>
            <w:tcW w:w="906" w:type="dxa"/>
            <w:shd w:val="clear" w:color="auto" w:fill="auto"/>
          </w:tcPr>
          <w:p w14:paraId="3A36DBA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9464FD" w14:textId="77777777" w:rsidR="000762BD" w:rsidRPr="00A516C0" w:rsidRDefault="000762BD" w:rsidP="006F29D4">
            <w:pPr>
              <w:pStyle w:val="P00"/>
              <w:spacing w:before="0"/>
              <w:ind w:left="0"/>
              <w:jc w:val="center"/>
              <w:rPr>
                <w:rStyle w:val="default"/>
                <w:rFonts w:cs="FrankRuehl" w:hint="cs"/>
                <w:szCs w:val="22"/>
                <w:rtl/>
              </w:rPr>
            </w:pPr>
          </w:p>
        </w:tc>
        <w:tc>
          <w:tcPr>
            <w:tcW w:w="906" w:type="dxa"/>
            <w:shd w:val="clear" w:color="auto" w:fill="auto"/>
          </w:tcPr>
          <w:p w14:paraId="08F322E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28F3F2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C76945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C2560B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w:t>
            </w:r>
            <w:r w:rsidR="000762BD">
              <w:rPr>
                <w:rStyle w:val="default"/>
                <w:rFonts w:cs="FrankRuehl" w:hint="cs"/>
                <w:szCs w:val="22"/>
                <w:rtl/>
              </w:rPr>
              <w:t>מקום המיועד ל-50 איש לכל היותר ששטחו עד 150 מ"ר לרבות סגירת חורף</w:t>
            </w:r>
          </w:p>
        </w:tc>
        <w:tc>
          <w:tcPr>
            <w:tcW w:w="725" w:type="dxa"/>
            <w:shd w:val="clear" w:color="auto" w:fill="auto"/>
          </w:tcPr>
          <w:p w14:paraId="70FC0C3E" w14:textId="77777777" w:rsidR="009A2F77" w:rsidRPr="00A516C0" w:rsidRDefault="006B4E18"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106E968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D921B3F"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92C4E66"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6193C5F" w14:textId="77777777" w:rsidTr="006F29D4">
        <w:tc>
          <w:tcPr>
            <w:tcW w:w="659" w:type="dxa"/>
            <w:shd w:val="clear" w:color="auto" w:fill="auto"/>
          </w:tcPr>
          <w:p w14:paraId="1F9B9AC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4.2 ב</w:t>
            </w:r>
          </w:p>
        </w:tc>
        <w:tc>
          <w:tcPr>
            <w:tcW w:w="1249" w:type="dxa"/>
            <w:shd w:val="clear" w:color="auto" w:fill="auto"/>
          </w:tcPr>
          <w:p w14:paraId="2F8E1E8F" w14:textId="77777777" w:rsidR="009A2F77" w:rsidRPr="00A516C0" w:rsidRDefault="000762BD" w:rsidP="006F29D4">
            <w:pPr>
              <w:pStyle w:val="P00"/>
              <w:spacing w:before="0"/>
              <w:ind w:left="0"/>
              <w:jc w:val="left"/>
              <w:rPr>
                <w:rStyle w:val="default"/>
                <w:rFonts w:cs="FrankRuehl" w:hint="cs"/>
                <w:szCs w:val="22"/>
                <w:rtl/>
              </w:rPr>
            </w:pPr>
            <w:r>
              <w:rPr>
                <w:rStyle w:val="default"/>
                <w:rFonts w:cs="FrankRuehl" w:hint="cs"/>
                <w:szCs w:val="22"/>
                <w:rtl/>
              </w:rPr>
              <w:t xml:space="preserve">בית קפה, </w:t>
            </w:r>
            <w:r w:rsidR="009A2F77" w:rsidRPr="00A516C0">
              <w:rPr>
                <w:rStyle w:val="default"/>
                <w:rFonts w:cs="FrankRuehl" w:hint="cs"/>
                <w:szCs w:val="22"/>
                <w:rtl/>
              </w:rPr>
              <w:t xml:space="preserve">מזנון, בית אוכל אחר לרבות </w:t>
            </w:r>
            <w:r w:rsidR="00A63B07">
              <w:rPr>
                <w:rStyle w:val="default"/>
                <w:rFonts w:cs="FrankRuehl" w:hint="cs"/>
                <w:szCs w:val="22"/>
                <w:rtl/>
              </w:rPr>
              <w:t xml:space="preserve">משלוח מזון ולרבות </w:t>
            </w:r>
            <w:r w:rsidR="009A2F77" w:rsidRPr="00A516C0">
              <w:rPr>
                <w:rStyle w:val="default"/>
                <w:rFonts w:cs="FrankRuehl" w:hint="cs"/>
                <w:szCs w:val="22"/>
                <w:rtl/>
              </w:rPr>
              <w:t xml:space="preserve">הגשת משקאות משכרים לצריכה </w:t>
            </w:r>
            <w:r>
              <w:rPr>
                <w:rStyle w:val="default"/>
                <w:rFonts w:cs="FrankRuehl" w:hint="cs"/>
                <w:szCs w:val="22"/>
                <w:rtl/>
              </w:rPr>
              <w:t>ב</w:t>
            </w:r>
            <w:r w:rsidR="009A2F77" w:rsidRPr="00A516C0">
              <w:rPr>
                <w:rStyle w:val="default"/>
                <w:rFonts w:cs="FrankRuehl" w:hint="cs"/>
                <w:szCs w:val="22"/>
                <w:rtl/>
              </w:rPr>
              <w:t>מקום</w:t>
            </w:r>
            <w:r>
              <w:rPr>
                <w:rStyle w:val="default"/>
                <w:rFonts w:cs="FrankRuehl" w:hint="cs"/>
                <w:szCs w:val="22"/>
                <w:rtl/>
              </w:rPr>
              <w:t xml:space="preserve"> ושאינו עסק שעיקר פעילותו הגשת משקאות משכרים לצורך צריכה במקום ההגשה כאמור בפריט 4.8</w:t>
            </w:r>
          </w:p>
        </w:tc>
        <w:tc>
          <w:tcPr>
            <w:tcW w:w="906" w:type="dxa"/>
            <w:shd w:val="clear" w:color="auto" w:fill="auto"/>
          </w:tcPr>
          <w:p w14:paraId="7A37325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93C82B" w14:textId="77777777" w:rsidR="000762BD" w:rsidRPr="00A516C0" w:rsidRDefault="000762BD" w:rsidP="006F29D4">
            <w:pPr>
              <w:pStyle w:val="P00"/>
              <w:spacing w:before="0"/>
              <w:ind w:left="0"/>
              <w:jc w:val="center"/>
              <w:rPr>
                <w:rStyle w:val="default"/>
                <w:rFonts w:cs="FrankRuehl" w:hint="cs"/>
                <w:szCs w:val="22"/>
                <w:rtl/>
              </w:rPr>
            </w:pPr>
          </w:p>
        </w:tc>
        <w:tc>
          <w:tcPr>
            <w:tcW w:w="906" w:type="dxa"/>
            <w:shd w:val="clear" w:color="auto" w:fill="auto"/>
          </w:tcPr>
          <w:p w14:paraId="6A72DDE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3B6ECC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A6B20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507F282"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CEF41C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מקום המיועד ל-50 איש לכל היותר ששטחו עד </w:t>
            </w:r>
            <w:r w:rsidR="000762BD">
              <w:rPr>
                <w:rStyle w:val="default"/>
                <w:rFonts w:cs="FrankRuehl" w:hint="cs"/>
                <w:szCs w:val="22"/>
                <w:rtl/>
              </w:rPr>
              <w:t>150</w:t>
            </w:r>
            <w:r>
              <w:rPr>
                <w:rStyle w:val="default"/>
                <w:rFonts w:cs="FrankRuehl" w:hint="cs"/>
                <w:szCs w:val="22"/>
                <w:rtl/>
              </w:rPr>
              <w:t xml:space="preserve"> מ"ר לרבות סגירת חורף</w:t>
            </w:r>
          </w:p>
        </w:tc>
        <w:tc>
          <w:tcPr>
            <w:tcW w:w="725" w:type="dxa"/>
            <w:shd w:val="clear" w:color="auto" w:fill="auto"/>
          </w:tcPr>
          <w:p w14:paraId="51BABC31" w14:textId="77777777" w:rsidR="009A2F77" w:rsidRPr="00A516C0" w:rsidRDefault="006B4E18" w:rsidP="006F29D4">
            <w:pPr>
              <w:pStyle w:val="P00"/>
              <w:spacing w:before="0"/>
              <w:ind w:left="0"/>
              <w:jc w:val="center"/>
              <w:rPr>
                <w:rStyle w:val="default"/>
                <w:rFonts w:cs="FrankRuehl" w:hint="cs"/>
                <w:szCs w:val="22"/>
                <w:rtl/>
              </w:rPr>
            </w:pPr>
            <w:r w:rsidRPr="00787724">
              <w:rPr>
                <w:rStyle w:val="default"/>
                <w:rFonts w:cs="FrankRuehl" w:hint="cs"/>
                <w:sz w:val="18"/>
                <w:szCs w:val="20"/>
                <w:rtl/>
              </w:rPr>
              <w:t xml:space="preserve">א' </w:t>
            </w:r>
            <w:r w:rsidRPr="00787724">
              <w:rPr>
                <w:rStyle w:val="default"/>
                <w:rFonts w:cs="FrankRuehl"/>
                <w:sz w:val="18"/>
                <w:szCs w:val="20"/>
                <w:rtl/>
              </w:rPr>
              <w:t>–</w:t>
            </w:r>
            <w:r w:rsidRPr="00787724">
              <w:rPr>
                <w:rStyle w:val="default"/>
                <w:rFonts w:cs="FrankRuehl" w:hint="cs"/>
                <w:sz w:val="18"/>
                <w:szCs w:val="20"/>
                <w:rtl/>
              </w:rPr>
              <w:t xml:space="preserve"> מקום המיועד ל-50 איש לכל היותר ששטחו עד 150 מ"ר לרבות סגירת חורף; ב' </w:t>
            </w:r>
            <w:r w:rsidRPr="00787724">
              <w:rPr>
                <w:rStyle w:val="default"/>
                <w:rFonts w:cs="FrankRuehl"/>
                <w:sz w:val="18"/>
                <w:szCs w:val="20"/>
                <w:rtl/>
              </w:rPr>
              <w:t>–</w:t>
            </w:r>
            <w:r w:rsidRPr="00787724">
              <w:rPr>
                <w:rStyle w:val="default"/>
                <w:rFonts w:cs="FrankRuehl" w:hint="cs"/>
                <w:sz w:val="18"/>
                <w:szCs w:val="20"/>
                <w:rtl/>
              </w:rPr>
              <w:t xml:space="preserve"> כל מקום שאינו בא בגדר האמור</w:t>
            </w:r>
          </w:p>
        </w:tc>
        <w:tc>
          <w:tcPr>
            <w:tcW w:w="676" w:type="dxa"/>
            <w:shd w:val="clear" w:color="auto" w:fill="auto"/>
          </w:tcPr>
          <w:p w14:paraId="03D2824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DDD063B"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344EBDC"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285804C" w14:textId="77777777" w:rsidTr="006F29D4">
        <w:tc>
          <w:tcPr>
            <w:tcW w:w="659" w:type="dxa"/>
            <w:shd w:val="clear" w:color="auto" w:fill="auto"/>
          </w:tcPr>
          <w:p w14:paraId="712E067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4.2 ג</w:t>
            </w:r>
          </w:p>
        </w:tc>
        <w:tc>
          <w:tcPr>
            <w:tcW w:w="1249" w:type="dxa"/>
            <w:shd w:val="clear" w:color="auto" w:fill="auto"/>
          </w:tcPr>
          <w:p w14:paraId="0DBAEA0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הכנת מזון למכירתו לצריכה מחוץ למקום הכנתו, לרבות משלוח מזון ולמעט הסעדה כמשמעותה בסעיף 4.6ה</w:t>
            </w:r>
          </w:p>
        </w:tc>
        <w:tc>
          <w:tcPr>
            <w:tcW w:w="906" w:type="dxa"/>
            <w:shd w:val="clear" w:color="auto" w:fill="auto"/>
          </w:tcPr>
          <w:p w14:paraId="56B116D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2C5F91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F1D00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AC6933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F0B0D7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61119B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914B99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3B2047C5"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606E24B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C833347"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505330D7" w14:textId="77777777" w:rsidR="009A2F77" w:rsidRPr="00A516C0" w:rsidRDefault="009A2F77" w:rsidP="006F29D4">
            <w:pPr>
              <w:pStyle w:val="P00"/>
              <w:spacing w:before="0"/>
              <w:ind w:left="0"/>
              <w:jc w:val="left"/>
              <w:rPr>
                <w:rStyle w:val="default"/>
                <w:rFonts w:cs="FrankRuehl" w:hint="cs"/>
                <w:szCs w:val="22"/>
                <w:rtl/>
              </w:rPr>
            </w:pPr>
          </w:p>
        </w:tc>
      </w:tr>
      <w:tr w:rsidR="009A2F77" w:rsidRPr="006923C4" w14:paraId="3518244A" w14:textId="77777777" w:rsidTr="006F29D4">
        <w:tc>
          <w:tcPr>
            <w:tcW w:w="10230" w:type="dxa"/>
            <w:gridSpan w:val="13"/>
            <w:shd w:val="clear" w:color="auto" w:fill="auto"/>
          </w:tcPr>
          <w:p w14:paraId="7697B56E" w14:textId="77777777" w:rsidR="009A2F77" w:rsidRPr="006923C4"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4.3 בית קירור</w:t>
            </w:r>
          </w:p>
        </w:tc>
      </w:tr>
      <w:tr w:rsidR="009A2F77" w:rsidRPr="00A516C0" w14:paraId="4F2A7EE5" w14:textId="77777777" w:rsidTr="006F29D4">
        <w:tc>
          <w:tcPr>
            <w:tcW w:w="659" w:type="dxa"/>
            <w:shd w:val="clear" w:color="auto" w:fill="auto"/>
          </w:tcPr>
          <w:p w14:paraId="7A34F0F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4.3 א</w:t>
            </w:r>
          </w:p>
        </w:tc>
        <w:tc>
          <w:tcPr>
            <w:tcW w:w="1249" w:type="dxa"/>
            <w:shd w:val="clear" w:color="auto" w:fill="auto"/>
          </w:tcPr>
          <w:p w14:paraId="5C0C210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לבשר, דגים, עופות, ביצים ומוצריהם</w:t>
            </w:r>
          </w:p>
        </w:tc>
        <w:tc>
          <w:tcPr>
            <w:tcW w:w="906" w:type="dxa"/>
            <w:shd w:val="clear" w:color="auto" w:fill="auto"/>
          </w:tcPr>
          <w:p w14:paraId="585BA42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EB4E56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D2531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BCAD16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ECF544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2E0D9C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70F3A5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200 מ״ר</w:t>
            </w:r>
          </w:p>
        </w:tc>
        <w:tc>
          <w:tcPr>
            <w:tcW w:w="725" w:type="dxa"/>
            <w:shd w:val="clear" w:color="auto" w:fill="auto"/>
          </w:tcPr>
          <w:p w14:paraId="4E3D613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3C827E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0AF41A6"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E7665C1"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0A54D03D" w14:textId="77777777" w:rsidTr="006F29D4">
        <w:tc>
          <w:tcPr>
            <w:tcW w:w="659" w:type="dxa"/>
            <w:shd w:val="clear" w:color="auto" w:fill="auto"/>
          </w:tcPr>
          <w:p w14:paraId="2C52F2A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4.3 ב</w:t>
            </w:r>
          </w:p>
        </w:tc>
        <w:tc>
          <w:tcPr>
            <w:tcW w:w="1249" w:type="dxa"/>
            <w:shd w:val="clear" w:color="auto" w:fill="auto"/>
          </w:tcPr>
          <w:p w14:paraId="0534CEB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למזון אחר ומרכיביו</w:t>
            </w:r>
          </w:p>
        </w:tc>
        <w:tc>
          <w:tcPr>
            <w:tcW w:w="906" w:type="dxa"/>
            <w:shd w:val="clear" w:color="auto" w:fill="auto"/>
          </w:tcPr>
          <w:p w14:paraId="55EBCDC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241153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D7D05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360B95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B395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478475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556DA0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200 מ״ר</w:t>
            </w:r>
          </w:p>
        </w:tc>
        <w:tc>
          <w:tcPr>
            <w:tcW w:w="725" w:type="dxa"/>
            <w:shd w:val="clear" w:color="auto" w:fill="auto"/>
          </w:tcPr>
          <w:p w14:paraId="0FF6580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89C654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2E53E7D"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F9B0D29"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1B33DDBC" w14:textId="77777777" w:rsidTr="006F29D4">
        <w:tc>
          <w:tcPr>
            <w:tcW w:w="10230" w:type="dxa"/>
            <w:gridSpan w:val="13"/>
            <w:shd w:val="clear" w:color="auto" w:fill="auto"/>
          </w:tcPr>
          <w:p w14:paraId="72C56EAD" w14:textId="77777777" w:rsidR="009A2F77" w:rsidRPr="003C0CA3" w:rsidRDefault="009A2F77" w:rsidP="006F29D4">
            <w:pPr>
              <w:pStyle w:val="P00"/>
              <w:spacing w:before="0"/>
              <w:ind w:left="0"/>
              <w:jc w:val="left"/>
              <w:rPr>
                <w:rStyle w:val="default"/>
                <w:rFonts w:cs="FrankRuehl" w:hint="cs"/>
                <w:b/>
                <w:bCs/>
                <w:szCs w:val="20"/>
                <w:rtl/>
              </w:rPr>
            </w:pPr>
            <w:r w:rsidRPr="003C0CA3">
              <w:rPr>
                <w:rStyle w:val="default"/>
                <w:rFonts w:cs="FrankRuehl" w:hint="cs"/>
                <w:b/>
                <w:bCs/>
                <w:szCs w:val="20"/>
                <w:rtl/>
              </w:rPr>
              <w:t>4.4 בשר</w:t>
            </w:r>
            <w:r w:rsidR="00A63B07">
              <w:rPr>
                <w:rStyle w:val="default"/>
                <w:rFonts w:cs="FrankRuehl" w:hint="cs"/>
                <w:b/>
                <w:bCs/>
                <w:szCs w:val="20"/>
                <w:rtl/>
              </w:rPr>
              <w:t xml:space="preserve"> בהמות</w:t>
            </w:r>
            <w:r w:rsidRPr="003C0CA3">
              <w:rPr>
                <w:rStyle w:val="default"/>
                <w:rFonts w:cs="FrankRuehl" w:hint="cs"/>
                <w:b/>
                <w:bCs/>
                <w:szCs w:val="20"/>
                <w:rtl/>
              </w:rPr>
              <w:t xml:space="preserve">, עופות, דגים, בעלי חיים </w:t>
            </w:r>
            <w:r w:rsidR="00A63B07">
              <w:rPr>
                <w:rStyle w:val="default"/>
                <w:rFonts w:cs="FrankRuehl" w:hint="cs"/>
                <w:b/>
                <w:bCs/>
                <w:szCs w:val="20"/>
                <w:rtl/>
              </w:rPr>
              <w:t>החיים במים</w:t>
            </w:r>
            <w:r w:rsidRPr="003C0CA3">
              <w:rPr>
                <w:rStyle w:val="default"/>
                <w:rFonts w:cs="FrankRuehl" w:hint="cs"/>
                <w:b/>
                <w:bCs/>
                <w:szCs w:val="20"/>
                <w:rtl/>
              </w:rPr>
              <w:t xml:space="preserve"> או חלקיהם</w:t>
            </w:r>
            <w:r w:rsidR="00A63B07">
              <w:rPr>
                <w:rStyle w:val="default"/>
                <w:rFonts w:cs="FrankRuehl" w:hint="cs"/>
                <w:b/>
                <w:bCs/>
                <w:szCs w:val="20"/>
                <w:rtl/>
              </w:rPr>
              <w:t xml:space="preserve"> (גולמי)</w:t>
            </w:r>
          </w:p>
        </w:tc>
      </w:tr>
      <w:tr w:rsidR="009A2F77" w:rsidRPr="00A516C0" w14:paraId="3E8BE62F" w14:textId="77777777" w:rsidTr="006F29D4">
        <w:tc>
          <w:tcPr>
            <w:tcW w:w="659" w:type="dxa"/>
            <w:shd w:val="clear" w:color="auto" w:fill="auto"/>
          </w:tcPr>
          <w:p w14:paraId="2FCE249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4.4 א</w:t>
            </w:r>
          </w:p>
        </w:tc>
        <w:tc>
          <w:tcPr>
            <w:tcW w:w="1249" w:type="dxa"/>
            <w:shd w:val="clear" w:color="auto" w:fill="auto"/>
          </w:tcPr>
          <w:p w14:paraId="125E0CD9"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3D1F947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8F2C1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9C25A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5E79A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26CBAC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04735D9"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6E9847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78BEA1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DA0CF00"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D31E786"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3435EC7" w14:textId="77777777" w:rsidTr="006F29D4">
        <w:tc>
          <w:tcPr>
            <w:tcW w:w="659" w:type="dxa"/>
            <w:shd w:val="clear" w:color="auto" w:fill="auto"/>
          </w:tcPr>
          <w:p w14:paraId="180A5F23"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4.4 ב</w:t>
            </w:r>
          </w:p>
        </w:tc>
        <w:tc>
          <w:tcPr>
            <w:tcW w:w="1249" w:type="dxa"/>
            <w:shd w:val="clear" w:color="auto" w:fill="auto"/>
          </w:tcPr>
          <w:p w14:paraId="60F06ED2" w14:textId="77777777" w:rsidR="009A2F77" w:rsidRPr="00A516C0" w:rsidRDefault="000762BD" w:rsidP="006F29D4">
            <w:pPr>
              <w:pStyle w:val="P00"/>
              <w:spacing w:before="0"/>
              <w:ind w:left="0"/>
              <w:jc w:val="left"/>
              <w:rPr>
                <w:rStyle w:val="default"/>
                <w:rFonts w:cs="FrankRuehl" w:hint="cs"/>
                <w:szCs w:val="22"/>
                <w:rtl/>
              </w:rPr>
            </w:pPr>
            <w:r>
              <w:rPr>
                <w:rStyle w:val="default"/>
                <w:rFonts w:cs="FrankRuehl" w:hint="cs"/>
                <w:szCs w:val="22"/>
                <w:rtl/>
              </w:rPr>
              <w:t>טיפול בבשר גולמי ואריזתו</w:t>
            </w:r>
            <w:r w:rsidR="009A2F77" w:rsidRPr="00A516C0">
              <w:rPr>
                <w:rStyle w:val="default"/>
                <w:rFonts w:cs="FrankRuehl" w:hint="cs"/>
                <w:szCs w:val="22"/>
                <w:rtl/>
              </w:rPr>
              <w:t xml:space="preserve"> </w:t>
            </w:r>
            <w:r w:rsidR="009A2F77" w:rsidRPr="00A516C0">
              <w:rPr>
                <w:rStyle w:val="default"/>
                <w:rFonts w:cs="FrankRuehl"/>
                <w:szCs w:val="22"/>
                <w:rtl/>
              </w:rPr>
              <w:t>–</w:t>
            </w:r>
            <w:r w:rsidR="009A2F77" w:rsidRPr="00A516C0">
              <w:rPr>
                <w:rStyle w:val="default"/>
                <w:rFonts w:cs="FrankRuehl" w:hint="cs"/>
                <w:szCs w:val="22"/>
                <w:rtl/>
              </w:rPr>
              <w:t xml:space="preserve"> ביכולת ייצור העולה על 5 טונות ליום</w:t>
            </w:r>
          </w:p>
        </w:tc>
        <w:tc>
          <w:tcPr>
            <w:tcW w:w="906" w:type="dxa"/>
            <w:shd w:val="clear" w:color="auto" w:fill="auto"/>
          </w:tcPr>
          <w:p w14:paraId="02D85578"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405394A4"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617A2C5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7034758"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43D4B09E"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5188795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BA3AD3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138C9B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A9EFD8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1071A0B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22EDFB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B4A91BC"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46C589C7"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64A6609" w14:textId="77777777" w:rsidTr="006F29D4">
        <w:tc>
          <w:tcPr>
            <w:tcW w:w="659" w:type="dxa"/>
            <w:shd w:val="clear" w:color="auto" w:fill="auto"/>
          </w:tcPr>
          <w:p w14:paraId="6A97B6B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4.4 ד</w:t>
            </w:r>
          </w:p>
        </w:tc>
        <w:tc>
          <w:tcPr>
            <w:tcW w:w="1249" w:type="dxa"/>
            <w:shd w:val="clear" w:color="auto" w:fill="auto"/>
          </w:tcPr>
          <w:p w14:paraId="5949235B"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65DE3F9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A3A3C0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1EA16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22CEB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61750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4D3AE6A"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7D6F1A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C02332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B71D0BD"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1861AD84"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771E959" w14:textId="77777777" w:rsidTr="006F29D4">
        <w:tc>
          <w:tcPr>
            <w:tcW w:w="659" w:type="dxa"/>
            <w:shd w:val="clear" w:color="auto" w:fill="auto"/>
          </w:tcPr>
          <w:p w14:paraId="1F39533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4.4 ה</w:t>
            </w:r>
          </w:p>
        </w:tc>
        <w:tc>
          <w:tcPr>
            <w:tcW w:w="1249" w:type="dxa"/>
            <w:shd w:val="clear" w:color="auto" w:fill="auto"/>
          </w:tcPr>
          <w:p w14:paraId="753B419E"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7D51514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3A79C1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1CA22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84C28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27762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1ECB074"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03A166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F7A331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E074370"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57B2F51B"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FE6143D" w14:textId="77777777" w:rsidTr="006F29D4">
        <w:tc>
          <w:tcPr>
            <w:tcW w:w="659" w:type="dxa"/>
            <w:shd w:val="clear" w:color="auto" w:fill="auto"/>
          </w:tcPr>
          <w:p w14:paraId="3811BB5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4.4 ז</w:t>
            </w:r>
          </w:p>
        </w:tc>
        <w:tc>
          <w:tcPr>
            <w:tcW w:w="1249" w:type="dxa"/>
            <w:shd w:val="clear" w:color="auto" w:fill="auto"/>
          </w:tcPr>
          <w:p w14:paraId="1B4C1747" w14:textId="77777777" w:rsidR="009A2F77" w:rsidRPr="00A516C0" w:rsidRDefault="000762BD" w:rsidP="006F29D4">
            <w:pPr>
              <w:pStyle w:val="P00"/>
              <w:spacing w:before="0"/>
              <w:ind w:left="0"/>
              <w:jc w:val="left"/>
              <w:rPr>
                <w:rStyle w:val="default"/>
                <w:rFonts w:cs="FrankRuehl" w:hint="cs"/>
                <w:szCs w:val="22"/>
                <w:rtl/>
              </w:rPr>
            </w:pPr>
            <w:r>
              <w:rPr>
                <w:rStyle w:val="default"/>
                <w:rFonts w:cs="FrankRuehl" w:hint="cs"/>
                <w:szCs w:val="22"/>
                <w:rtl/>
              </w:rPr>
              <w:t>טיפול בבשר גולמי ואריזתו</w:t>
            </w:r>
            <w:r w:rsidR="009A2F77" w:rsidRPr="00A516C0">
              <w:rPr>
                <w:rStyle w:val="default"/>
                <w:rFonts w:cs="FrankRuehl" w:hint="cs"/>
                <w:szCs w:val="22"/>
                <w:rtl/>
              </w:rPr>
              <w:t xml:space="preserve"> </w:t>
            </w:r>
            <w:r w:rsidR="009A2F77" w:rsidRPr="00A516C0">
              <w:rPr>
                <w:rStyle w:val="default"/>
                <w:rFonts w:cs="FrankRuehl"/>
                <w:szCs w:val="22"/>
                <w:rtl/>
              </w:rPr>
              <w:t>–</w:t>
            </w:r>
            <w:r w:rsidR="009A2F77" w:rsidRPr="00A516C0">
              <w:rPr>
                <w:rStyle w:val="default"/>
                <w:rFonts w:cs="FrankRuehl" w:hint="cs"/>
                <w:szCs w:val="22"/>
                <w:rtl/>
              </w:rPr>
              <w:t xml:space="preserve"> ביכולת ייצור שאינה עולה על 5 טונות ליום</w:t>
            </w:r>
          </w:p>
        </w:tc>
        <w:tc>
          <w:tcPr>
            <w:tcW w:w="906" w:type="dxa"/>
            <w:shd w:val="clear" w:color="auto" w:fill="auto"/>
          </w:tcPr>
          <w:p w14:paraId="5125B424"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2E7CAF82"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0065CD5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C827404"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13A9A442" w14:textId="77777777" w:rsidR="000762BD"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6E0F41E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A612C0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CE2664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47B716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3EBBAAE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09767C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B764386" w14:textId="77777777" w:rsidR="009A2F77" w:rsidRPr="00A516C0" w:rsidRDefault="000762BD"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53091E8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94795C3" w14:textId="77777777" w:rsidTr="006F29D4">
        <w:tc>
          <w:tcPr>
            <w:tcW w:w="10230" w:type="dxa"/>
            <w:gridSpan w:val="13"/>
            <w:shd w:val="clear" w:color="auto" w:fill="auto"/>
          </w:tcPr>
          <w:p w14:paraId="58A33C27" w14:textId="77777777" w:rsidR="009A2F77" w:rsidRPr="00843CD4"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4.5 חלב גולמי</w:t>
            </w:r>
          </w:p>
        </w:tc>
      </w:tr>
      <w:tr w:rsidR="009A2F77" w:rsidRPr="00A516C0" w14:paraId="2D83F35B" w14:textId="77777777" w:rsidTr="006F29D4">
        <w:tc>
          <w:tcPr>
            <w:tcW w:w="659" w:type="dxa"/>
            <w:shd w:val="clear" w:color="auto" w:fill="auto"/>
          </w:tcPr>
          <w:p w14:paraId="1A491B6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4.5 ב</w:t>
            </w:r>
          </w:p>
        </w:tc>
        <w:tc>
          <w:tcPr>
            <w:tcW w:w="1249" w:type="dxa"/>
            <w:shd w:val="clear" w:color="auto" w:fill="auto"/>
          </w:tcPr>
          <w:p w14:paraId="01AD15CA" w14:textId="77777777" w:rsidR="009A2F77" w:rsidRPr="00A516C0" w:rsidRDefault="006D43C8" w:rsidP="006F29D4">
            <w:pPr>
              <w:pStyle w:val="P00"/>
              <w:spacing w:before="0"/>
              <w:ind w:left="0"/>
              <w:jc w:val="left"/>
              <w:rPr>
                <w:rStyle w:val="default"/>
                <w:rFonts w:cs="FrankRuehl" w:hint="cs"/>
                <w:szCs w:val="22"/>
                <w:rtl/>
              </w:rPr>
            </w:pPr>
            <w:r>
              <w:rPr>
                <w:rStyle w:val="default"/>
                <w:rFonts w:cs="FrankRuehl" w:hint="cs"/>
                <w:szCs w:val="22"/>
                <w:rtl/>
              </w:rPr>
              <w:t>(בוטל)</w:t>
            </w:r>
          </w:p>
        </w:tc>
        <w:tc>
          <w:tcPr>
            <w:tcW w:w="906" w:type="dxa"/>
            <w:shd w:val="clear" w:color="auto" w:fill="auto"/>
          </w:tcPr>
          <w:p w14:paraId="682991E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CFAC4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312053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5E5FB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08A3EA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2916FD8"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07C84A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3F952E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EED70A2"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6606CA1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53010536" w14:textId="77777777" w:rsidTr="006F29D4">
        <w:tc>
          <w:tcPr>
            <w:tcW w:w="10230" w:type="dxa"/>
            <w:gridSpan w:val="13"/>
            <w:shd w:val="clear" w:color="auto" w:fill="auto"/>
          </w:tcPr>
          <w:p w14:paraId="3A1BAE78" w14:textId="77777777" w:rsidR="009A2F77" w:rsidRPr="00843CD4"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4.6 מזון ומרכיביו לרבות משקאות וחומרי גלם</w:t>
            </w:r>
          </w:p>
        </w:tc>
      </w:tr>
      <w:tr w:rsidR="009A2F77" w:rsidRPr="00A516C0" w14:paraId="0AA39919" w14:textId="77777777" w:rsidTr="006F29D4">
        <w:tc>
          <w:tcPr>
            <w:tcW w:w="659" w:type="dxa"/>
            <w:shd w:val="clear" w:color="auto" w:fill="auto"/>
          </w:tcPr>
          <w:p w14:paraId="6931DDBA"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א</w:t>
            </w:r>
          </w:p>
        </w:tc>
        <w:tc>
          <w:tcPr>
            <w:tcW w:w="1249" w:type="dxa"/>
            <w:shd w:val="clear" w:color="auto" w:fill="auto"/>
          </w:tcPr>
          <w:p w14:paraId="3914251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ייצורו, עיבודו</w:t>
            </w:r>
            <w:r w:rsidR="000762BD">
              <w:rPr>
                <w:rStyle w:val="default"/>
                <w:rFonts w:cs="FrankRuehl" w:hint="cs"/>
                <w:szCs w:val="22"/>
                <w:rtl/>
              </w:rPr>
              <w:t>, אריזתו</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מחומרי גלם מן החי ביכולת ייצור העולה על 5 טונות ליום</w:t>
            </w:r>
          </w:p>
          <w:p w14:paraId="54E02BF0" w14:textId="77777777" w:rsidR="009A2F77" w:rsidRPr="00A516C0" w:rsidRDefault="009A2F77" w:rsidP="006F29D4">
            <w:pPr>
              <w:pStyle w:val="P00"/>
              <w:spacing w:before="0"/>
              <w:ind w:left="0"/>
              <w:jc w:val="left"/>
              <w:rPr>
                <w:rStyle w:val="default"/>
                <w:rFonts w:cs="FrankRuehl" w:hint="cs"/>
                <w:szCs w:val="22"/>
                <w:rtl/>
              </w:rPr>
            </w:pPr>
          </w:p>
          <w:p w14:paraId="370279B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ייצורו, עיבודו</w:t>
            </w:r>
            <w:r w:rsidR="00644E43">
              <w:rPr>
                <w:rStyle w:val="default"/>
                <w:rFonts w:cs="FrankRuehl" w:hint="cs"/>
                <w:szCs w:val="22"/>
                <w:rtl/>
              </w:rPr>
              <w:t>, אריזתו</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מחומרי גלם </w:t>
            </w:r>
            <w:r w:rsidR="00B85498">
              <w:rPr>
                <w:rStyle w:val="default"/>
                <w:rFonts w:cs="FrankRuehl" w:hint="cs"/>
                <w:szCs w:val="22"/>
                <w:rtl/>
              </w:rPr>
              <w:t>שאינם מן החי</w:t>
            </w:r>
            <w:r w:rsidRPr="00A516C0">
              <w:rPr>
                <w:rStyle w:val="default"/>
                <w:rFonts w:cs="FrankRuehl" w:hint="cs"/>
                <w:szCs w:val="22"/>
                <w:rtl/>
              </w:rPr>
              <w:t xml:space="preserve"> ביכולת ייצור העולה על 50 טונות ליום</w:t>
            </w:r>
          </w:p>
        </w:tc>
        <w:tc>
          <w:tcPr>
            <w:tcW w:w="906" w:type="dxa"/>
            <w:shd w:val="clear" w:color="auto" w:fill="auto"/>
          </w:tcPr>
          <w:p w14:paraId="75035D87"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1D280945" w14:textId="77777777" w:rsidR="00644E43" w:rsidRPr="00A516C0" w:rsidRDefault="00644E43"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23F84E0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7D6DBC2"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58B95A32" w14:textId="77777777" w:rsidR="00644E43" w:rsidRPr="00A516C0" w:rsidRDefault="00644E43"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59C61D4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5D58C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824728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94BB9B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1921165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5631EE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5,1</w:t>
            </w:r>
          </w:p>
        </w:tc>
        <w:tc>
          <w:tcPr>
            <w:tcW w:w="595" w:type="dxa"/>
            <w:shd w:val="clear" w:color="auto" w:fill="auto"/>
          </w:tcPr>
          <w:p w14:paraId="66A4BA0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881E7B9"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7E9DAD36" w14:textId="77777777" w:rsidTr="006F29D4">
        <w:tc>
          <w:tcPr>
            <w:tcW w:w="659" w:type="dxa"/>
            <w:shd w:val="clear" w:color="auto" w:fill="auto"/>
          </w:tcPr>
          <w:p w14:paraId="4135155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ב</w:t>
            </w:r>
          </w:p>
        </w:tc>
        <w:tc>
          <w:tcPr>
            <w:tcW w:w="1249" w:type="dxa"/>
            <w:shd w:val="clear" w:color="auto" w:fill="auto"/>
          </w:tcPr>
          <w:p w14:paraId="2C80B2D4"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60592B0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7D4BEB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7A4CF5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B30F2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5A11A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26336FD"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2341582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CDFE4F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4601A9E"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05EA0A6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C47BB9D" w14:textId="77777777" w:rsidTr="006F29D4">
        <w:tc>
          <w:tcPr>
            <w:tcW w:w="659" w:type="dxa"/>
            <w:shd w:val="clear" w:color="auto" w:fill="auto"/>
          </w:tcPr>
          <w:p w14:paraId="020AFFB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ג</w:t>
            </w:r>
          </w:p>
        </w:tc>
        <w:tc>
          <w:tcPr>
            <w:tcW w:w="1249" w:type="dxa"/>
            <w:shd w:val="clear" w:color="auto" w:fill="auto"/>
          </w:tcPr>
          <w:p w14:paraId="7B01805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אחסונו</w:t>
            </w:r>
            <w:r w:rsidR="006D43C8">
              <w:rPr>
                <w:rStyle w:val="default"/>
                <w:rFonts w:cs="FrankRuehl" w:hint="cs"/>
                <w:szCs w:val="22"/>
                <w:rtl/>
              </w:rPr>
              <w:t xml:space="preserve"> בעסק ששטחו מעל 200 מ"ר </w:t>
            </w:r>
            <w:r w:rsidR="006D43C8">
              <w:rPr>
                <w:rStyle w:val="default"/>
                <w:rFonts w:cs="FrankRuehl"/>
                <w:szCs w:val="22"/>
                <w:rtl/>
              </w:rPr>
              <w:t>–</w:t>
            </w:r>
            <w:r w:rsidR="006D43C8">
              <w:rPr>
                <w:rStyle w:val="default"/>
                <w:rFonts w:cs="FrankRuehl" w:hint="cs"/>
                <w:szCs w:val="22"/>
                <w:rtl/>
              </w:rPr>
              <w:t xml:space="preserve"> שמירתו שלא במסגרת תהליך ייצור ושלא לצורך מכירה קמעונאית במקום</w:t>
            </w:r>
          </w:p>
        </w:tc>
        <w:tc>
          <w:tcPr>
            <w:tcW w:w="906" w:type="dxa"/>
            <w:shd w:val="clear" w:color="auto" w:fill="auto"/>
          </w:tcPr>
          <w:p w14:paraId="03A6BBB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E7D42E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67CCB2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C8A36D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678FC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902C64A" w14:textId="77777777" w:rsidR="009A2F77" w:rsidRPr="00A516C0" w:rsidRDefault="009A2F77" w:rsidP="00AF79E7">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A7DE35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 xml:space="preserve">ב' </w:t>
            </w:r>
            <w:r>
              <w:rPr>
                <w:rStyle w:val="default"/>
                <w:rFonts w:cs="FrankRuehl"/>
                <w:szCs w:val="22"/>
                <w:rtl/>
              </w:rPr>
              <w:t>–</w:t>
            </w:r>
            <w:r>
              <w:rPr>
                <w:rStyle w:val="default"/>
                <w:rFonts w:cs="FrankRuehl" w:hint="cs"/>
                <w:szCs w:val="22"/>
                <w:rtl/>
              </w:rPr>
              <w:t xml:space="preserve"> עד 200 מ"ר</w:t>
            </w:r>
          </w:p>
        </w:tc>
        <w:tc>
          <w:tcPr>
            <w:tcW w:w="676" w:type="dxa"/>
            <w:shd w:val="clear" w:color="auto" w:fill="auto"/>
          </w:tcPr>
          <w:p w14:paraId="0A8868D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E2BA65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B9989C9"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13F92EFF" w14:textId="77777777" w:rsidTr="006F29D4">
        <w:tc>
          <w:tcPr>
            <w:tcW w:w="659" w:type="dxa"/>
            <w:shd w:val="clear" w:color="auto" w:fill="auto"/>
          </w:tcPr>
          <w:p w14:paraId="56F5367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ד</w:t>
            </w:r>
          </w:p>
        </w:tc>
        <w:tc>
          <w:tcPr>
            <w:tcW w:w="1249" w:type="dxa"/>
            <w:shd w:val="clear" w:color="auto" w:fill="auto"/>
          </w:tcPr>
          <w:p w14:paraId="1837A1E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הובלתו, הפצתו או חלוקתו</w:t>
            </w:r>
          </w:p>
        </w:tc>
        <w:tc>
          <w:tcPr>
            <w:tcW w:w="906" w:type="dxa"/>
            <w:shd w:val="clear" w:color="auto" w:fill="auto"/>
          </w:tcPr>
          <w:p w14:paraId="294A6AD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F0963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6C0727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FF4CE1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9360D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19F6BDB9"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29D91CE1"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09359FD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9417BC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036737D"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38689849" w14:textId="77777777" w:rsidTr="006F29D4">
        <w:tc>
          <w:tcPr>
            <w:tcW w:w="659" w:type="dxa"/>
            <w:shd w:val="clear" w:color="auto" w:fill="auto"/>
          </w:tcPr>
          <w:p w14:paraId="598CA30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ה</w:t>
            </w:r>
          </w:p>
        </w:tc>
        <w:tc>
          <w:tcPr>
            <w:tcW w:w="1249" w:type="dxa"/>
            <w:shd w:val="clear" w:color="auto" w:fill="auto"/>
          </w:tcPr>
          <w:p w14:paraId="0357652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הסעדה (קייטרינג) </w:t>
            </w:r>
            <w:r w:rsidRPr="00A516C0">
              <w:rPr>
                <w:rStyle w:val="default"/>
                <w:rFonts w:cs="FrankRuehl"/>
                <w:szCs w:val="22"/>
                <w:rtl/>
              </w:rPr>
              <w:t>–</w:t>
            </w:r>
            <w:r w:rsidRPr="00A516C0">
              <w:rPr>
                <w:rStyle w:val="default"/>
                <w:rFonts w:cs="FrankRuehl" w:hint="cs"/>
                <w:szCs w:val="22"/>
                <w:rtl/>
              </w:rPr>
              <w:t xml:space="preserve"> כהגדרתה בתקנות רישוי עסקים (תנאים תברואיים לעסקים ליצור מזון), התשל"ב-1972</w:t>
            </w:r>
          </w:p>
        </w:tc>
        <w:tc>
          <w:tcPr>
            <w:tcW w:w="906" w:type="dxa"/>
            <w:shd w:val="clear" w:color="auto" w:fill="auto"/>
          </w:tcPr>
          <w:p w14:paraId="4AD0CE6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8A3C1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2F80C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6BAD3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7E0811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AC59AC9"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9CFF0C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4954E160"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8570CF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E9971EB" w14:textId="77777777" w:rsidR="009A2F77" w:rsidRPr="00A516C0" w:rsidRDefault="006D43C8"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7FB40674"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2E34FEE9" w14:textId="77777777" w:rsidTr="006F29D4">
        <w:tc>
          <w:tcPr>
            <w:tcW w:w="659" w:type="dxa"/>
            <w:shd w:val="clear" w:color="auto" w:fill="auto"/>
          </w:tcPr>
          <w:p w14:paraId="1FA7040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4.6 ו</w:t>
            </w:r>
          </w:p>
        </w:tc>
        <w:tc>
          <w:tcPr>
            <w:tcW w:w="1249" w:type="dxa"/>
            <w:shd w:val="clear" w:color="auto" w:fill="auto"/>
          </w:tcPr>
          <w:p w14:paraId="6551923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ייצורו, עיבודו</w:t>
            </w:r>
            <w:r w:rsidR="00A71B38">
              <w:rPr>
                <w:rStyle w:val="default"/>
                <w:rFonts w:cs="FrankRuehl" w:hint="cs"/>
                <w:szCs w:val="22"/>
                <w:rtl/>
              </w:rPr>
              <w:t>, אריזתו</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מחומרי גלם מן החי ביכולת ייצור שאינה עולה על 5 טון ליום;</w:t>
            </w:r>
          </w:p>
          <w:p w14:paraId="05646CB5" w14:textId="77777777" w:rsidR="009A2F77" w:rsidRPr="00A516C0" w:rsidRDefault="009A2F77" w:rsidP="006F29D4">
            <w:pPr>
              <w:pStyle w:val="P00"/>
              <w:spacing w:before="0"/>
              <w:ind w:left="0"/>
              <w:jc w:val="left"/>
              <w:rPr>
                <w:rStyle w:val="default"/>
                <w:rFonts w:cs="FrankRuehl" w:hint="cs"/>
                <w:szCs w:val="22"/>
                <w:rtl/>
              </w:rPr>
            </w:pPr>
          </w:p>
          <w:p w14:paraId="78AB0BD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ייצורו, עיבודו</w:t>
            </w:r>
            <w:r w:rsidR="00A71B38">
              <w:rPr>
                <w:rStyle w:val="default"/>
                <w:rFonts w:cs="FrankRuehl" w:hint="cs"/>
                <w:szCs w:val="22"/>
                <w:rtl/>
              </w:rPr>
              <w:t>, אריזתו</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מחומרי גלם </w:t>
            </w:r>
            <w:r w:rsidR="00B85498">
              <w:rPr>
                <w:rStyle w:val="default"/>
                <w:rFonts w:cs="FrankRuehl" w:hint="cs"/>
                <w:szCs w:val="22"/>
                <w:rtl/>
              </w:rPr>
              <w:t>שאינם מן החי</w:t>
            </w:r>
            <w:r w:rsidRPr="00A516C0">
              <w:rPr>
                <w:rStyle w:val="default"/>
                <w:rFonts w:cs="FrankRuehl" w:hint="cs"/>
                <w:szCs w:val="22"/>
                <w:rtl/>
              </w:rPr>
              <w:t xml:space="preserve"> </w:t>
            </w:r>
            <w:r w:rsidR="00474A63">
              <w:rPr>
                <w:rStyle w:val="default"/>
                <w:rFonts w:cs="FrankRuehl" w:hint="cs"/>
                <w:szCs w:val="22"/>
                <w:rtl/>
              </w:rPr>
              <w:t>ביכולת ייצור העולה על 5 טונות ליום ושאינה עולה על 50 טונות ליום</w:t>
            </w:r>
          </w:p>
        </w:tc>
        <w:tc>
          <w:tcPr>
            <w:tcW w:w="906" w:type="dxa"/>
            <w:shd w:val="clear" w:color="auto" w:fill="auto"/>
          </w:tcPr>
          <w:p w14:paraId="54F2C1ED" w14:textId="77777777" w:rsidR="009A2F77" w:rsidRDefault="009A2F77" w:rsidP="006F29D4">
            <w:pPr>
              <w:pStyle w:val="P00"/>
              <w:spacing w:before="0"/>
              <w:ind w:left="0"/>
              <w:jc w:val="center"/>
              <w:rPr>
                <w:rStyle w:val="default"/>
                <w:rFonts w:cs="FrankRuehl"/>
                <w:szCs w:val="22"/>
                <w:rtl/>
              </w:rPr>
            </w:pPr>
            <w:r w:rsidRPr="00A516C0">
              <w:rPr>
                <w:rStyle w:val="default"/>
                <w:rFonts w:cs="FrankRuehl" w:hint="cs"/>
                <w:szCs w:val="22"/>
                <w:rtl/>
              </w:rPr>
              <w:t>[+]</w:t>
            </w:r>
          </w:p>
          <w:p w14:paraId="00067433" w14:textId="77777777" w:rsidR="00A71B38" w:rsidRPr="00A516C0" w:rsidRDefault="00A71B38" w:rsidP="006F29D4">
            <w:pPr>
              <w:pStyle w:val="P00"/>
              <w:spacing w:before="0"/>
              <w:ind w:left="0"/>
              <w:jc w:val="center"/>
              <w:rPr>
                <w:rStyle w:val="default"/>
                <w:rFonts w:cs="FrankRuehl" w:hint="cs"/>
                <w:szCs w:val="22"/>
                <w:rtl/>
              </w:rPr>
            </w:pPr>
            <w:r>
              <w:rPr>
                <w:rStyle w:val="default"/>
                <w:rFonts w:cs="FrankRuehl" w:hint="cs"/>
                <w:szCs w:val="22"/>
                <w:rtl/>
              </w:rPr>
              <w:t>למעט לעניין אריזתו</w:t>
            </w:r>
          </w:p>
        </w:tc>
        <w:tc>
          <w:tcPr>
            <w:tcW w:w="906" w:type="dxa"/>
            <w:shd w:val="clear" w:color="auto" w:fill="auto"/>
          </w:tcPr>
          <w:p w14:paraId="12A4668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FD092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154FDB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49565D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270AA38"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73EFA4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3613C6F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FC4B7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595" w:type="dxa"/>
            <w:shd w:val="clear" w:color="auto" w:fill="auto"/>
          </w:tcPr>
          <w:p w14:paraId="28BD348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7D93E7EA" w14:textId="77777777" w:rsidR="009A2F77" w:rsidRPr="00A516C0" w:rsidRDefault="00A63B07" w:rsidP="006F29D4">
            <w:pPr>
              <w:pStyle w:val="P00"/>
              <w:spacing w:before="0"/>
              <w:ind w:left="0"/>
              <w:jc w:val="left"/>
              <w:rPr>
                <w:rStyle w:val="default"/>
                <w:rFonts w:cs="FrankRuehl" w:hint="cs"/>
                <w:szCs w:val="20"/>
                <w:rtl/>
              </w:rPr>
            </w:pPr>
            <w:r>
              <w:rPr>
                <w:rStyle w:val="default"/>
                <w:rFonts w:cs="FrankRuehl" w:hint="cs"/>
                <w:szCs w:val="20"/>
                <w:rtl/>
              </w:rPr>
              <w:t>רישיון ייצור כהגדרתו בחוק המזון</w:t>
            </w:r>
          </w:p>
        </w:tc>
      </w:tr>
      <w:tr w:rsidR="009A2F77" w:rsidRPr="00A516C0" w14:paraId="77D63534" w14:textId="77777777" w:rsidTr="006F29D4">
        <w:tc>
          <w:tcPr>
            <w:tcW w:w="10230" w:type="dxa"/>
            <w:gridSpan w:val="13"/>
            <w:shd w:val="clear" w:color="auto" w:fill="auto"/>
          </w:tcPr>
          <w:p w14:paraId="4223F0B5" w14:textId="77777777" w:rsidR="009A2F77" w:rsidRPr="00A82798" w:rsidRDefault="009A2F77" w:rsidP="006F29D4">
            <w:pPr>
              <w:pStyle w:val="P00"/>
              <w:spacing w:before="0"/>
              <w:ind w:left="0"/>
              <w:jc w:val="left"/>
              <w:rPr>
                <w:rStyle w:val="default"/>
                <w:rFonts w:cs="FrankRuehl" w:hint="cs"/>
                <w:b/>
                <w:bCs/>
                <w:szCs w:val="20"/>
                <w:rtl/>
              </w:rPr>
            </w:pPr>
            <w:r w:rsidRPr="00A82798">
              <w:rPr>
                <w:rStyle w:val="default"/>
                <w:rFonts w:cs="FrankRuehl" w:hint="cs"/>
                <w:b/>
                <w:bCs/>
                <w:szCs w:val="20"/>
                <w:rtl/>
              </w:rPr>
              <w:t xml:space="preserve">4.7 מזון לרבות משקאות </w:t>
            </w:r>
            <w:r>
              <w:rPr>
                <w:rStyle w:val="default"/>
                <w:rFonts w:cs="FrankRuehl"/>
                <w:b/>
                <w:bCs/>
                <w:szCs w:val="20"/>
                <w:rtl/>
              </w:rPr>
              <w:t>–</w:t>
            </w:r>
            <w:r w:rsidRPr="00A82798">
              <w:rPr>
                <w:rStyle w:val="default"/>
                <w:rFonts w:cs="FrankRuehl" w:hint="cs"/>
                <w:b/>
                <w:bCs/>
                <w:szCs w:val="20"/>
                <w:rtl/>
              </w:rPr>
              <w:t xml:space="preserve"> מכירתו</w:t>
            </w:r>
          </w:p>
        </w:tc>
      </w:tr>
      <w:tr w:rsidR="009A2F77" w:rsidRPr="00A516C0" w14:paraId="6AC93F5B" w14:textId="77777777" w:rsidTr="006F29D4">
        <w:tc>
          <w:tcPr>
            <w:tcW w:w="659" w:type="dxa"/>
            <w:shd w:val="clear" w:color="auto" w:fill="auto"/>
          </w:tcPr>
          <w:p w14:paraId="6FC409D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4.7 א</w:t>
            </w:r>
          </w:p>
        </w:tc>
        <w:tc>
          <w:tcPr>
            <w:tcW w:w="1249" w:type="dxa"/>
            <w:shd w:val="clear" w:color="auto" w:fill="auto"/>
          </w:tcPr>
          <w:p w14:paraId="4EBA8A5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קיוסק</w:t>
            </w:r>
          </w:p>
        </w:tc>
        <w:tc>
          <w:tcPr>
            <w:tcW w:w="906" w:type="dxa"/>
            <w:shd w:val="clear" w:color="auto" w:fill="auto"/>
          </w:tcPr>
          <w:p w14:paraId="655A3AF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1941BB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9F953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CFE179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ADC4C3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06552BE"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A241EA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46B918D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 עד 300 מ"ר; א' מעל 300 מ"ר</w:t>
            </w:r>
          </w:p>
        </w:tc>
        <w:tc>
          <w:tcPr>
            <w:tcW w:w="676" w:type="dxa"/>
            <w:shd w:val="clear" w:color="auto" w:fill="auto"/>
          </w:tcPr>
          <w:p w14:paraId="45FB4CC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4BCF8C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0A0FAF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9B7748E" w14:textId="77777777" w:rsidTr="006F29D4">
        <w:tc>
          <w:tcPr>
            <w:tcW w:w="659" w:type="dxa"/>
            <w:shd w:val="clear" w:color="auto" w:fill="auto"/>
          </w:tcPr>
          <w:p w14:paraId="45906DA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4.7 ב</w:t>
            </w:r>
          </w:p>
        </w:tc>
        <w:tc>
          <w:tcPr>
            <w:tcW w:w="1249" w:type="dxa"/>
            <w:shd w:val="clear" w:color="auto" w:fill="auto"/>
          </w:tcPr>
          <w:p w14:paraId="50CCB48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מרכול </w:t>
            </w:r>
            <w:r w:rsidRPr="00A516C0">
              <w:rPr>
                <w:rStyle w:val="default"/>
                <w:rFonts w:cs="FrankRuehl"/>
                <w:szCs w:val="22"/>
                <w:rtl/>
              </w:rPr>
              <w:t>–</w:t>
            </w:r>
            <w:r w:rsidRPr="00A516C0">
              <w:rPr>
                <w:rStyle w:val="default"/>
                <w:rFonts w:cs="FrankRuehl" w:hint="cs"/>
                <w:szCs w:val="22"/>
                <w:rtl/>
              </w:rPr>
              <w:t xml:space="preserve"> מקום לממכר מזון ומוצרי צריכה לשימוש אישי או ביתי, שאין בו טיפול במזון, לרבות משלוח מזון</w:t>
            </w:r>
          </w:p>
        </w:tc>
        <w:tc>
          <w:tcPr>
            <w:tcW w:w="906" w:type="dxa"/>
            <w:shd w:val="clear" w:color="auto" w:fill="auto"/>
          </w:tcPr>
          <w:p w14:paraId="5835A23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9CDA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86F3F9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EE6931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EA5A50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3B90F6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D91BB8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5AD46909"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 xml:space="preserve">ר"ת עד 300 מ"ר; </w:t>
            </w:r>
            <w:r w:rsidR="0088146A">
              <w:rPr>
                <w:rStyle w:val="default"/>
                <w:rFonts w:cs="FrankRuehl" w:hint="cs"/>
                <w:szCs w:val="22"/>
                <w:rtl/>
              </w:rPr>
              <w:t>ב</w:t>
            </w:r>
            <w:r>
              <w:rPr>
                <w:rStyle w:val="default"/>
                <w:rFonts w:cs="FrankRuehl" w:hint="cs"/>
                <w:szCs w:val="22"/>
                <w:rtl/>
              </w:rPr>
              <w:t>' מעל 300 מ"ר</w:t>
            </w:r>
          </w:p>
        </w:tc>
        <w:tc>
          <w:tcPr>
            <w:tcW w:w="676" w:type="dxa"/>
            <w:shd w:val="clear" w:color="auto" w:fill="auto"/>
          </w:tcPr>
          <w:p w14:paraId="21CE584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41CBB9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A71B38">
              <w:rPr>
                <w:rStyle w:val="default"/>
                <w:rFonts w:cs="FrankRuehl" w:hint="cs"/>
                <w:szCs w:val="22"/>
                <w:rtl/>
              </w:rPr>
              <w:t>5</w:t>
            </w:r>
          </w:p>
        </w:tc>
        <w:tc>
          <w:tcPr>
            <w:tcW w:w="890" w:type="dxa"/>
            <w:gridSpan w:val="2"/>
            <w:shd w:val="clear" w:color="auto" w:fill="auto"/>
          </w:tcPr>
          <w:p w14:paraId="5D553AA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B3F9A80" w14:textId="77777777" w:rsidTr="006F29D4">
        <w:tc>
          <w:tcPr>
            <w:tcW w:w="659" w:type="dxa"/>
            <w:shd w:val="clear" w:color="auto" w:fill="auto"/>
          </w:tcPr>
          <w:p w14:paraId="7DFF304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4.7 ג</w:t>
            </w:r>
          </w:p>
        </w:tc>
        <w:tc>
          <w:tcPr>
            <w:tcW w:w="1249" w:type="dxa"/>
            <w:shd w:val="clear" w:color="auto" w:fill="auto"/>
          </w:tcPr>
          <w:p w14:paraId="41EC9CB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אטליז </w:t>
            </w:r>
            <w:r w:rsidRPr="00A516C0">
              <w:rPr>
                <w:rStyle w:val="default"/>
                <w:rFonts w:cs="FrankRuehl"/>
                <w:szCs w:val="22"/>
                <w:rtl/>
              </w:rPr>
              <w:t>–</w:t>
            </w:r>
            <w:r w:rsidRPr="00A516C0">
              <w:rPr>
                <w:rStyle w:val="default"/>
                <w:rFonts w:cs="FrankRuehl" w:hint="cs"/>
                <w:szCs w:val="22"/>
                <w:rtl/>
              </w:rPr>
              <w:t xml:space="preserve"> מכירת בשר, עופות או דגים שאינם קפואים</w:t>
            </w:r>
          </w:p>
        </w:tc>
        <w:tc>
          <w:tcPr>
            <w:tcW w:w="906" w:type="dxa"/>
            <w:shd w:val="clear" w:color="auto" w:fill="auto"/>
          </w:tcPr>
          <w:p w14:paraId="2D45E34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2D658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9D99A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61B936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F19435" w14:textId="77777777" w:rsidR="009A2F77" w:rsidRPr="00A516C0" w:rsidRDefault="00381830" w:rsidP="006F29D4">
            <w:pPr>
              <w:pStyle w:val="P00"/>
              <w:spacing w:before="0"/>
              <w:ind w:left="0"/>
              <w:jc w:val="center"/>
              <w:rPr>
                <w:rStyle w:val="default"/>
                <w:rFonts w:cs="FrankRuehl" w:hint="cs"/>
                <w:szCs w:val="22"/>
                <w:rtl/>
              </w:rPr>
            </w:pPr>
            <w:r>
              <w:rPr>
                <w:rStyle w:val="default"/>
                <w:rFonts w:cs="FrankRuehl" w:hint="cs"/>
                <w:szCs w:val="22"/>
                <w:rtl/>
              </w:rPr>
              <w:t>+</w:t>
            </w:r>
          </w:p>
        </w:tc>
        <w:tc>
          <w:tcPr>
            <w:tcW w:w="906" w:type="dxa"/>
          </w:tcPr>
          <w:p w14:paraId="60CF7B6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2BECF6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3D267A5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830BEC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1141B08"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0B5DDEF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4B7DD60" w14:textId="77777777" w:rsidTr="006F29D4">
        <w:tc>
          <w:tcPr>
            <w:tcW w:w="659" w:type="dxa"/>
            <w:shd w:val="clear" w:color="auto" w:fill="auto"/>
          </w:tcPr>
          <w:p w14:paraId="4216E223"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4.7 ד</w:t>
            </w:r>
          </w:p>
        </w:tc>
        <w:tc>
          <w:tcPr>
            <w:tcW w:w="1249" w:type="dxa"/>
            <w:shd w:val="clear" w:color="auto" w:fill="auto"/>
          </w:tcPr>
          <w:p w14:paraId="02EE370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מרכול </w:t>
            </w:r>
            <w:r w:rsidRPr="00A516C0">
              <w:rPr>
                <w:rStyle w:val="default"/>
                <w:rFonts w:cs="FrankRuehl"/>
                <w:szCs w:val="22"/>
                <w:rtl/>
              </w:rPr>
              <w:t>–</w:t>
            </w:r>
            <w:r w:rsidRPr="00A516C0">
              <w:rPr>
                <w:rStyle w:val="default"/>
                <w:rFonts w:cs="FrankRuehl" w:hint="cs"/>
                <w:szCs w:val="22"/>
                <w:rtl/>
              </w:rPr>
              <w:t xml:space="preserve"> כמשמעותו בפרט 4.7ב, שיש בו טיפול במזון, לרבות משלוח מזון</w:t>
            </w:r>
          </w:p>
        </w:tc>
        <w:tc>
          <w:tcPr>
            <w:tcW w:w="906" w:type="dxa"/>
            <w:shd w:val="clear" w:color="auto" w:fill="auto"/>
          </w:tcPr>
          <w:p w14:paraId="07C2BB8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49FE5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5400B8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5074D0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423D41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D8C9DE5" w14:textId="77777777" w:rsidR="009A2F77" w:rsidRDefault="009A2F77" w:rsidP="006F29D4">
            <w:pPr>
              <w:pStyle w:val="P00"/>
              <w:spacing w:before="0"/>
              <w:ind w:left="0"/>
              <w:jc w:val="center"/>
              <w:rPr>
                <w:rStyle w:val="default"/>
                <w:rFonts w:cs="FrankRuehl"/>
                <w:szCs w:val="22"/>
                <w:rtl/>
              </w:rPr>
            </w:pPr>
            <w:r>
              <w:rPr>
                <w:rStyle w:val="default"/>
                <w:rFonts w:cs="FrankRuehl" w:hint="cs"/>
                <w:szCs w:val="22"/>
                <w:rtl/>
              </w:rPr>
              <w:t>+</w:t>
            </w:r>
          </w:p>
          <w:p w14:paraId="569239B9" w14:textId="77777777" w:rsidR="00A71B38" w:rsidRPr="00A516C0" w:rsidRDefault="00A71B38"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42BD5EC0"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75E8BED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CEE4F2A" w14:textId="77777777" w:rsidR="009A2F77" w:rsidRPr="00A516C0" w:rsidRDefault="00A71B38"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5D5FF145"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1988360" w14:textId="77777777" w:rsidTr="006F29D4">
        <w:tc>
          <w:tcPr>
            <w:tcW w:w="659" w:type="dxa"/>
            <w:shd w:val="clear" w:color="auto" w:fill="auto"/>
          </w:tcPr>
          <w:p w14:paraId="5CB488A3"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4.8</w:t>
            </w:r>
          </w:p>
        </w:tc>
        <w:tc>
          <w:tcPr>
            <w:tcW w:w="1249" w:type="dxa"/>
            <w:shd w:val="clear" w:color="auto" w:fill="auto"/>
          </w:tcPr>
          <w:p w14:paraId="14EAAA1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משקאות משכרים</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w:t>
            </w:r>
            <w:r w:rsidR="00A71B38">
              <w:rPr>
                <w:rStyle w:val="default"/>
                <w:rFonts w:cs="FrankRuehl" w:hint="cs"/>
                <w:szCs w:val="22"/>
                <w:rtl/>
              </w:rPr>
              <w:t xml:space="preserve">פאב, בר, מסבאה וכל </w:t>
            </w:r>
            <w:r w:rsidRPr="00A516C0">
              <w:rPr>
                <w:rStyle w:val="default"/>
                <w:rFonts w:cs="FrankRuehl" w:hint="cs"/>
                <w:szCs w:val="22"/>
                <w:rtl/>
              </w:rPr>
              <w:t>עסק שעיקר פעילותו הגשתם לצורך צריכה במקום ההגשה</w:t>
            </w:r>
          </w:p>
        </w:tc>
        <w:tc>
          <w:tcPr>
            <w:tcW w:w="906" w:type="dxa"/>
            <w:shd w:val="clear" w:color="auto" w:fill="auto"/>
          </w:tcPr>
          <w:p w14:paraId="098CC64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A0081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E62E97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A454E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25ACCE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072CA34"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EC3E71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sidR="00A71B38">
              <w:rPr>
                <w:rStyle w:val="default"/>
                <w:rFonts w:cs="FrankRuehl" w:hint="cs"/>
                <w:szCs w:val="22"/>
                <w:rtl/>
              </w:rPr>
              <w:t>מקום המיועד ל-50 איש לכל היותר ששטחו עד 150 מ"ר לרבות סגירת חורף</w:t>
            </w:r>
          </w:p>
        </w:tc>
        <w:tc>
          <w:tcPr>
            <w:tcW w:w="725" w:type="dxa"/>
            <w:shd w:val="clear" w:color="auto" w:fill="auto"/>
          </w:tcPr>
          <w:p w14:paraId="6C85FC2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6B2856D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5983FC4"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3CD2E49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CAE89C6" w14:textId="77777777" w:rsidTr="006F29D4">
        <w:tc>
          <w:tcPr>
            <w:tcW w:w="10230" w:type="dxa"/>
            <w:gridSpan w:val="13"/>
            <w:shd w:val="clear" w:color="auto" w:fill="auto"/>
          </w:tcPr>
          <w:p w14:paraId="52F4996B" w14:textId="77777777" w:rsidR="009A2F77" w:rsidRPr="00A82798" w:rsidRDefault="009A2F77" w:rsidP="006F29D4">
            <w:pPr>
              <w:pStyle w:val="P00"/>
              <w:spacing w:before="0"/>
              <w:ind w:left="0"/>
              <w:jc w:val="center"/>
              <w:rPr>
                <w:rStyle w:val="default"/>
                <w:rFonts w:cs="FrankRuehl" w:hint="cs"/>
                <w:b/>
                <w:bCs/>
                <w:szCs w:val="20"/>
                <w:rtl/>
              </w:rPr>
            </w:pPr>
            <w:r w:rsidRPr="00A82798">
              <w:rPr>
                <w:rStyle w:val="default"/>
                <w:rFonts w:cs="FrankRuehl" w:hint="cs"/>
                <w:b/>
                <w:bCs/>
                <w:szCs w:val="20"/>
                <w:rtl/>
              </w:rPr>
              <w:t xml:space="preserve">קבוצה 5 </w:t>
            </w:r>
            <w:r w:rsidRPr="00A82798">
              <w:rPr>
                <w:rStyle w:val="default"/>
                <w:rFonts w:cs="FrankRuehl"/>
                <w:b/>
                <w:bCs/>
                <w:szCs w:val="20"/>
                <w:rtl/>
              </w:rPr>
              <w:t>–</w:t>
            </w:r>
            <w:r w:rsidRPr="00A82798">
              <w:rPr>
                <w:rStyle w:val="default"/>
                <w:rFonts w:cs="FrankRuehl" w:hint="cs"/>
                <w:b/>
                <w:bCs/>
                <w:szCs w:val="20"/>
                <w:rtl/>
              </w:rPr>
              <w:t xml:space="preserve"> מים ופסולת</w:t>
            </w:r>
          </w:p>
        </w:tc>
      </w:tr>
      <w:tr w:rsidR="009A2F77" w:rsidRPr="00A516C0" w14:paraId="49FD64A3" w14:textId="77777777" w:rsidTr="006F29D4">
        <w:tc>
          <w:tcPr>
            <w:tcW w:w="10230" w:type="dxa"/>
            <w:gridSpan w:val="13"/>
            <w:shd w:val="clear" w:color="auto" w:fill="auto"/>
          </w:tcPr>
          <w:p w14:paraId="1EE81F16" w14:textId="77777777" w:rsidR="009A2F77" w:rsidRPr="00A82798" w:rsidRDefault="009A2F77" w:rsidP="006F29D4">
            <w:pPr>
              <w:pStyle w:val="P00"/>
              <w:spacing w:before="0"/>
              <w:ind w:left="0"/>
              <w:jc w:val="left"/>
              <w:rPr>
                <w:rStyle w:val="default"/>
                <w:rFonts w:cs="FrankRuehl" w:hint="cs"/>
                <w:b/>
                <w:bCs/>
                <w:szCs w:val="20"/>
                <w:rtl/>
              </w:rPr>
            </w:pPr>
            <w:r w:rsidRPr="00A82798">
              <w:rPr>
                <w:rStyle w:val="default"/>
                <w:rFonts w:cs="FrankRuehl" w:hint="cs"/>
                <w:b/>
                <w:bCs/>
                <w:szCs w:val="20"/>
                <w:rtl/>
              </w:rPr>
              <w:t>5.1 אשפה ופסולת, למעט פסולת חומרים מסוכנים</w:t>
            </w:r>
          </w:p>
        </w:tc>
      </w:tr>
      <w:tr w:rsidR="009A2F77" w:rsidRPr="00A516C0" w14:paraId="3F0B6F8D" w14:textId="77777777" w:rsidTr="006F29D4">
        <w:tc>
          <w:tcPr>
            <w:tcW w:w="659" w:type="dxa"/>
            <w:shd w:val="clear" w:color="auto" w:fill="auto"/>
          </w:tcPr>
          <w:p w14:paraId="190A8C4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5.1 א</w:t>
            </w:r>
          </w:p>
        </w:tc>
        <w:tc>
          <w:tcPr>
            <w:tcW w:w="1249" w:type="dxa"/>
            <w:shd w:val="clear" w:color="auto" w:fill="auto"/>
          </w:tcPr>
          <w:p w14:paraId="44B4F33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תחנת מעבר ומיון</w:t>
            </w:r>
          </w:p>
        </w:tc>
        <w:tc>
          <w:tcPr>
            <w:tcW w:w="906" w:type="dxa"/>
            <w:shd w:val="clear" w:color="auto" w:fill="auto"/>
          </w:tcPr>
          <w:p w14:paraId="6CE4246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7557AE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59CB8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E12C4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6C183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2EA35A6"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E18ED3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7D50E42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34E1E4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6EBC5B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1E0BA025"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94DD4CA" w14:textId="77777777" w:rsidTr="006F29D4">
        <w:tc>
          <w:tcPr>
            <w:tcW w:w="659" w:type="dxa"/>
            <w:shd w:val="clear" w:color="auto" w:fill="auto"/>
          </w:tcPr>
          <w:p w14:paraId="34C3525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5.1 ב</w:t>
            </w:r>
          </w:p>
        </w:tc>
        <w:tc>
          <w:tcPr>
            <w:tcW w:w="1249" w:type="dxa"/>
            <w:shd w:val="clear" w:color="auto" w:fill="auto"/>
          </w:tcPr>
          <w:p w14:paraId="443A661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איסופה, הובלתה</w:t>
            </w:r>
          </w:p>
        </w:tc>
        <w:tc>
          <w:tcPr>
            <w:tcW w:w="906" w:type="dxa"/>
            <w:shd w:val="clear" w:color="auto" w:fill="auto"/>
          </w:tcPr>
          <w:p w14:paraId="0F6C3B3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6281D7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BFF6DC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23DF7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41709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18A0556"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6FB86F6"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5A75799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7C650B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E14A6BF"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תקנות התעבורה</w:t>
            </w:r>
          </w:p>
        </w:tc>
      </w:tr>
      <w:tr w:rsidR="009A2F77" w:rsidRPr="00A516C0" w14:paraId="1CC80B68" w14:textId="77777777" w:rsidTr="006F29D4">
        <w:tc>
          <w:tcPr>
            <w:tcW w:w="659" w:type="dxa"/>
            <w:shd w:val="clear" w:color="auto" w:fill="auto"/>
          </w:tcPr>
          <w:p w14:paraId="79E9165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5.1 ג</w:t>
            </w:r>
          </w:p>
        </w:tc>
        <w:tc>
          <w:tcPr>
            <w:tcW w:w="1249" w:type="dxa"/>
            <w:shd w:val="clear" w:color="auto" w:fill="auto"/>
          </w:tcPr>
          <w:p w14:paraId="7E0AA99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טיפול בפסולת, לרבות</w:t>
            </w:r>
            <w:r w:rsidR="00B85498">
              <w:rPr>
                <w:rStyle w:val="default"/>
                <w:rFonts w:cs="FrankRuehl" w:hint="cs"/>
                <w:szCs w:val="22"/>
                <w:rtl/>
              </w:rPr>
              <w:t xml:space="preserve"> פסולת אלקטרונית; לעניין זה, "טיפול" </w:t>
            </w:r>
            <w:r w:rsidR="00B85498">
              <w:rPr>
                <w:rStyle w:val="default"/>
                <w:rFonts w:cs="FrankRuehl"/>
                <w:szCs w:val="22"/>
                <w:rtl/>
              </w:rPr>
              <w:t>–</w:t>
            </w:r>
            <w:r w:rsidR="00B85498">
              <w:rPr>
                <w:rStyle w:val="default"/>
                <w:rFonts w:cs="FrankRuehl" w:hint="cs"/>
                <w:szCs w:val="22"/>
                <w:rtl/>
              </w:rPr>
              <w:t xml:space="preserve"> לרבות</w:t>
            </w:r>
            <w:r w:rsidRPr="00A516C0">
              <w:rPr>
                <w:rStyle w:val="default"/>
                <w:rFonts w:cs="FrankRuehl" w:hint="cs"/>
                <w:szCs w:val="22"/>
                <w:rtl/>
              </w:rPr>
              <w:t>: עיבודה, ניצולה, מיחזורה, מיונה, קומפוסטציה, שריפתה</w:t>
            </w:r>
          </w:p>
        </w:tc>
        <w:tc>
          <w:tcPr>
            <w:tcW w:w="906" w:type="dxa"/>
            <w:shd w:val="clear" w:color="auto" w:fill="auto"/>
          </w:tcPr>
          <w:p w14:paraId="7A1A249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7FA50A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F4FF7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FA630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5B6171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5A026B2"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BF938A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02FE5AA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2E843D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537F1EB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EC954D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60E4B1B" w14:textId="77777777" w:rsidTr="006F29D4">
        <w:tc>
          <w:tcPr>
            <w:tcW w:w="659" w:type="dxa"/>
            <w:shd w:val="clear" w:color="auto" w:fill="auto"/>
          </w:tcPr>
          <w:p w14:paraId="416A45B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5.1 ד</w:t>
            </w:r>
          </w:p>
        </w:tc>
        <w:tc>
          <w:tcPr>
            <w:tcW w:w="1249" w:type="dxa"/>
            <w:shd w:val="clear" w:color="auto" w:fill="auto"/>
          </w:tcPr>
          <w:p w14:paraId="2501220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אתר לסילוק פסולת יבשה</w:t>
            </w:r>
          </w:p>
        </w:tc>
        <w:tc>
          <w:tcPr>
            <w:tcW w:w="906" w:type="dxa"/>
            <w:shd w:val="clear" w:color="auto" w:fill="auto"/>
          </w:tcPr>
          <w:p w14:paraId="3783F2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BF78DF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30F400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186F4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372317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EDF816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F7560C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750FA4B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42FC1B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726BE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545AAF92"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AB9CFA2" w14:textId="77777777" w:rsidTr="006F29D4">
        <w:tc>
          <w:tcPr>
            <w:tcW w:w="659" w:type="dxa"/>
            <w:shd w:val="clear" w:color="auto" w:fill="auto"/>
          </w:tcPr>
          <w:p w14:paraId="5D64273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5.1 ה</w:t>
            </w:r>
          </w:p>
        </w:tc>
        <w:tc>
          <w:tcPr>
            <w:tcW w:w="1249" w:type="dxa"/>
            <w:shd w:val="clear" w:color="auto" w:fill="auto"/>
          </w:tcPr>
          <w:p w14:paraId="6640819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אתר לסילוק פסולת מעורבת, לרבות פסדים</w:t>
            </w:r>
          </w:p>
        </w:tc>
        <w:tc>
          <w:tcPr>
            <w:tcW w:w="906" w:type="dxa"/>
            <w:shd w:val="clear" w:color="auto" w:fill="auto"/>
          </w:tcPr>
          <w:p w14:paraId="53B7F17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2B849B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F19EC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A64AD8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 (לעניין פסדים בלבד)</w:t>
            </w:r>
          </w:p>
        </w:tc>
        <w:tc>
          <w:tcPr>
            <w:tcW w:w="906" w:type="dxa"/>
            <w:shd w:val="clear" w:color="auto" w:fill="auto"/>
          </w:tcPr>
          <w:p w14:paraId="536101B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B8B7767"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070823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37410D2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5A1F3A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10CEB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27B01F9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45427E6" w14:textId="77777777" w:rsidTr="006F29D4">
        <w:tc>
          <w:tcPr>
            <w:tcW w:w="10230" w:type="dxa"/>
            <w:gridSpan w:val="13"/>
            <w:shd w:val="clear" w:color="auto" w:fill="auto"/>
          </w:tcPr>
          <w:p w14:paraId="355F4E86" w14:textId="77777777" w:rsidR="009A2F77" w:rsidRPr="00A82798" w:rsidRDefault="009A2F77" w:rsidP="006F29D4">
            <w:pPr>
              <w:pStyle w:val="P00"/>
              <w:spacing w:before="0"/>
              <w:ind w:left="0"/>
              <w:jc w:val="left"/>
              <w:rPr>
                <w:rStyle w:val="default"/>
                <w:rFonts w:cs="FrankRuehl" w:hint="cs"/>
                <w:b/>
                <w:bCs/>
                <w:szCs w:val="20"/>
                <w:rtl/>
              </w:rPr>
            </w:pPr>
            <w:r w:rsidRPr="00A82798">
              <w:rPr>
                <w:rStyle w:val="default"/>
                <w:rFonts w:cs="FrankRuehl" w:hint="cs"/>
                <w:b/>
                <w:bCs/>
                <w:szCs w:val="20"/>
                <w:rtl/>
              </w:rPr>
              <w:t xml:space="preserve">5.2 מי שתייה </w:t>
            </w:r>
            <w:r w:rsidRPr="00A82798">
              <w:rPr>
                <w:rStyle w:val="default"/>
                <w:rFonts w:cs="FrankRuehl"/>
                <w:b/>
                <w:bCs/>
                <w:szCs w:val="20"/>
                <w:rtl/>
              </w:rPr>
              <w:t>–</w:t>
            </w:r>
            <w:r w:rsidRPr="00A82798">
              <w:rPr>
                <w:rStyle w:val="default"/>
                <w:rFonts w:cs="FrankRuehl" w:hint="cs"/>
                <w:b/>
                <w:bCs/>
                <w:szCs w:val="20"/>
                <w:rtl/>
              </w:rPr>
              <w:t xml:space="preserve"> מיתקן לטיפול בהם</w:t>
            </w:r>
          </w:p>
        </w:tc>
      </w:tr>
      <w:tr w:rsidR="009A2F77" w:rsidRPr="00A516C0" w14:paraId="33B0FF89" w14:textId="77777777" w:rsidTr="006F29D4">
        <w:tc>
          <w:tcPr>
            <w:tcW w:w="659" w:type="dxa"/>
            <w:shd w:val="clear" w:color="auto" w:fill="auto"/>
          </w:tcPr>
          <w:p w14:paraId="4B8B656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5.2 א</w:t>
            </w:r>
          </w:p>
        </w:tc>
        <w:tc>
          <w:tcPr>
            <w:tcW w:w="1249" w:type="dxa"/>
            <w:shd w:val="clear" w:color="auto" w:fill="auto"/>
          </w:tcPr>
          <w:p w14:paraId="3DBD881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מיתקן התפלת מים</w:t>
            </w:r>
          </w:p>
        </w:tc>
        <w:tc>
          <w:tcPr>
            <w:tcW w:w="906" w:type="dxa"/>
            <w:shd w:val="clear" w:color="auto" w:fill="auto"/>
          </w:tcPr>
          <w:p w14:paraId="2B19CCB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7D0635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07F39E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BDC0E3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41ACEB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73782D4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46EA40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0396D40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C51726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 (חלקי)</w:t>
            </w:r>
            <w:r w:rsidR="00B85498">
              <w:rPr>
                <w:rStyle w:val="default"/>
                <w:rFonts w:cs="FrankRuehl" w:hint="cs"/>
                <w:szCs w:val="22"/>
                <w:rtl/>
              </w:rPr>
              <w:t>, 5</w:t>
            </w:r>
          </w:p>
        </w:tc>
        <w:tc>
          <w:tcPr>
            <w:tcW w:w="595" w:type="dxa"/>
            <w:shd w:val="clear" w:color="auto" w:fill="auto"/>
          </w:tcPr>
          <w:p w14:paraId="6B9DB88B"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1CBDAD60"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7FB6630" w14:textId="77777777" w:rsidTr="006F29D4">
        <w:tc>
          <w:tcPr>
            <w:tcW w:w="659" w:type="dxa"/>
            <w:shd w:val="clear" w:color="auto" w:fill="auto"/>
          </w:tcPr>
          <w:p w14:paraId="2848056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5.2 ב</w:t>
            </w:r>
          </w:p>
        </w:tc>
        <w:tc>
          <w:tcPr>
            <w:tcW w:w="1249" w:type="dxa"/>
            <w:shd w:val="clear" w:color="auto" w:fill="auto"/>
          </w:tcPr>
          <w:p w14:paraId="6E0544E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מי שתייה </w:t>
            </w:r>
            <w:r w:rsidRPr="00A516C0">
              <w:rPr>
                <w:rStyle w:val="default"/>
                <w:rFonts w:cs="FrankRuehl"/>
                <w:szCs w:val="22"/>
                <w:rtl/>
              </w:rPr>
              <w:t>–</w:t>
            </w:r>
            <w:r w:rsidRPr="00A516C0">
              <w:rPr>
                <w:rStyle w:val="default"/>
                <w:rFonts w:cs="FrankRuehl" w:hint="cs"/>
                <w:szCs w:val="22"/>
                <w:rtl/>
              </w:rPr>
              <w:t xml:space="preserve"> מיתקן לטיפול בהם</w:t>
            </w:r>
            <w:r w:rsidR="00B85498">
              <w:rPr>
                <w:rStyle w:val="default"/>
                <w:rFonts w:cs="FrankRuehl" w:hint="cs"/>
                <w:szCs w:val="22"/>
                <w:rtl/>
              </w:rPr>
              <w:t xml:space="preserve">; לעניין זה, "טיפול" </w:t>
            </w:r>
            <w:r w:rsidR="00B85498">
              <w:rPr>
                <w:rStyle w:val="default"/>
                <w:rFonts w:cs="FrankRuehl"/>
                <w:szCs w:val="22"/>
                <w:rtl/>
              </w:rPr>
              <w:t>–</w:t>
            </w:r>
            <w:r w:rsidR="00B85498">
              <w:rPr>
                <w:rStyle w:val="default"/>
                <w:rFonts w:cs="FrankRuehl" w:hint="cs"/>
                <w:szCs w:val="22"/>
                <w:rtl/>
              </w:rPr>
              <w:t xml:space="preserve"> למעט התפלה וחיטוי</w:t>
            </w:r>
          </w:p>
        </w:tc>
        <w:tc>
          <w:tcPr>
            <w:tcW w:w="906" w:type="dxa"/>
            <w:shd w:val="clear" w:color="auto" w:fill="auto"/>
          </w:tcPr>
          <w:p w14:paraId="5B31E42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40AA4E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64171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D7A96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8A7D2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4F1205B"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 </w:t>
            </w:r>
          </w:p>
          <w:p w14:paraId="11732A50"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0A2AFE1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E6215E4" w14:textId="77777777" w:rsidR="009A2F77" w:rsidRPr="00A516C0" w:rsidRDefault="00B85498" w:rsidP="006F29D4">
            <w:pPr>
              <w:pStyle w:val="P00"/>
              <w:spacing w:before="0"/>
              <w:ind w:left="0"/>
              <w:jc w:val="center"/>
              <w:rPr>
                <w:rStyle w:val="default"/>
                <w:rFonts w:cs="FrankRuehl" w:hint="cs"/>
                <w:szCs w:val="22"/>
                <w:rtl/>
              </w:rPr>
            </w:pPr>
            <w:r>
              <w:rPr>
                <w:rStyle w:val="default"/>
                <w:rFonts w:cs="FrankRuehl" w:hint="cs"/>
                <w:szCs w:val="22"/>
                <w:rtl/>
              </w:rPr>
              <w:t>5</w:t>
            </w:r>
          </w:p>
        </w:tc>
        <w:tc>
          <w:tcPr>
            <w:tcW w:w="595" w:type="dxa"/>
            <w:shd w:val="clear" w:color="auto" w:fill="auto"/>
          </w:tcPr>
          <w:p w14:paraId="03EE9064" w14:textId="77777777" w:rsidR="009A2F77" w:rsidRPr="00A516C0" w:rsidRDefault="00B85498"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72260785"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3454F62" w14:textId="77777777" w:rsidTr="006F29D4">
        <w:tc>
          <w:tcPr>
            <w:tcW w:w="10230" w:type="dxa"/>
            <w:gridSpan w:val="13"/>
            <w:shd w:val="clear" w:color="auto" w:fill="auto"/>
          </w:tcPr>
          <w:p w14:paraId="428C166E" w14:textId="77777777" w:rsidR="009A2F77" w:rsidRPr="00A82798" w:rsidRDefault="009A2F77" w:rsidP="006F29D4">
            <w:pPr>
              <w:pStyle w:val="P00"/>
              <w:spacing w:before="0"/>
              <w:ind w:left="0"/>
              <w:jc w:val="left"/>
              <w:rPr>
                <w:rStyle w:val="default"/>
                <w:rFonts w:cs="FrankRuehl" w:hint="cs"/>
                <w:b/>
                <w:bCs/>
                <w:szCs w:val="20"/>
                <w:rtl/>
              </w:rPr>
            </w:pPr>
            <w:r w:rsidRPr="00A82798">
              <w:rPr>
                <w:rStyle w:val="default"/>
                <w:rFonts w:cs="FrankRuehl" w:hint="cs"/>
                <w:b/>
                <w:bCs/>
                <w:szCs w:val="20"/>
                <w:rtl/>
              </w:rPr>
              <w:t>5.3 שפכים וקולחין</w:t>
            </w:r>
          </w:p>
        </w:tc>
      </w:tr>
      <w:tr w:rsidR="009A2F77" w:rsidRPr="00A516C0" w14:paraId="5F16B9B9" w14:textId="77777777" w:rsidTr="006F29D4">
        <w:tc>
          <w:tcPr>
            <w:tcW w:w="659" w:type="dxa"/>
            <w:shd w:val="clear" w:color="auto" w:fill="auto"/>
          </w:tcPr>
          <w:p w14:paraId="650318C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5.3 א</w:t>
            </w:r>
          </w:p>
        </w:tc>
        <w:tc>
          <w:tcPr>
            <w:tcW w:w="1249" w:type="dxa"/>
            <w:shd w:val="clear" w:color="auto" w:fill="auto"/>
          </w:tcPr>
          <w:p w14:paraId="42DA4A4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עיבודם, טיהורם, אחסונם</w:t>
            </w:r>
          </w:p>
        </w:tc>
        <w:tc>
          <w:tcPr>
            <w:tcW w:w="906" w:type="dxa"/>
            <w:shd w:val="clear" w:color="auto" w:fill="auto"/>
          </w:tcPr>
          <w:p w14:paraId="4B608AA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1B3914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D9AA4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9677E2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5F75E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33B3A0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22DAB8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5D195DF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136880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B85498">
              <w:rPr>
                <w:rStyle w:val="default"/>
                <w:rFonts w:cs="FrankRuehl" w:hint="cs"/>
                <w:szCs w:val="22"/>
                <w:rtl/>
              </w:rPr>
              <w:t>, 5</w:t>
            </w:r>
          </w:p>
        </w:tc>
        <w:tc>
          <w:tcPr>
            <w:tcW w:w="595" w:type="dxa"/>
            <w:shd w:val="clear" w:color="auto" w:fill="auto"/>
          </w:tcPr>
          <w:p w14:paraId="140C357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336C5C1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696EDE4" w14:textId="77777777" w:rsidTr="006F29D4">
        <w:tc>
          <w:tcPr>
            <w:tcW w:w="659" w:type="dxa"/>
            <w:shd w:val="clear" w:color="auto" w:fill="auto"/>
          </w:tcPr>
          <w:p w14:paraId="05DFCB5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5.3 ג</w:t>
            </w:r>
          </w:p>
        </w:tc>
        <w:tc>
          <w:tcPr>
            <w:tcW w:w="1249" w:type="dxa"/>
            <w:shd w:val="clear" w:color="auto" w:fill="auto"/>
          </w:tcPr>
          <w:p w14:paraId="7588C05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הובלתם במכליות</w:t>
            </w:r>
          </w:p>
        </w:tc>
        <w:tc>
          <w:tcPr>
            <w:tcW w:w="906" w:type="dxa"/>
            <w:shd w:val="clear" w:color="auto" w:fill="auto"/>
          </w:tcPr>
          <w:p w14:paraId="1A47AD7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AD74CD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AB589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872E1E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50A86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4359DA60"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91B75FB"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5D8A079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352B4F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6F4C0D7"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3565571A" w14:textId="77777777" w:rsidTr="006F29D4">
        <w:tc>
          <w:tcPr>
            <w:tcW w:w="10230" w:type="dxa"/>
            <w:gridSpan w:val="13"/>
            <w:shd w:val="clear" w:color="auto" w:fill="auto"/>
          </w:tcPr>
          <w:p w14:paraId="77313258" w14:textId="77777777" w:rsidR="009A2F77" w:rsidRPr="00BC7DF1" w:rsidRDefault="009A2F77" w:rsidP="006F29D4">
            <w:pPr>
              <w:pStyle w:val="P00"/>
              <w:spacing w:before="0"/>
              <w:ind w:left="0"/>
              <w:jc w:val="center"/>
              <w:rPr>
                <w:rStyle w:val="default"/>
                <w:rFonts w:cs="FrankRuehl" w:hint="cs"/>
                <w:b/>
                <w:bCs/>
                <w:szCs w:val="20"/>
                <w:rtl/>
              </w:rPr>
            </w:pPr>
            <w:r w:rsidRPr="00BC7DF1">
              <w:rPr>
                <w:rStyle w:val="default"/>
                <w:rFonts w:cs="FrankRuehl" w:hint="cs"/>
                <w:b/>
                <w:bCs/>
                <w:szCs w:val="20"/>
                <w:rtl/>
              </w:rPr>
              <w:t xml:space="preserve">קבוצה 6 </w:t>
            </w:r>
            <w:r w:rsidRPr="00BC7DF1">
              <w:rPr>
                <w:rStyle w:val="default"/>
                <w:rFonts w:cs="FrankRuehl"/>
                <w:b/>
                <w:bCs/>
                <w:szCs w:val="20"/>
                <w:rtl/>
              </w:rPr>
              <w:t>–</w:t>
            </w:r>
            <w:r w:rsidRPr="00BC7DF1">
              <w:rPr>
                <w:rStyle w:val="default"/>
                <w:rFonts w:cs="FrankRuehl" w:hint="cs"/>
                <w:b/>
                <w:bCs/>
                <w:szCs w:val="20"/>
                <w:rtl/>
              </w:rPr>
              <w:t xml:space="preserve"> מסחר ושונות</w:t>
            </w:r>
          </w:p>
        </w:tc>
      </w:tr>
      <w:tr w:rsidR="009A2F77" w:rsidRPr="00A516C0" w14:paraId="32B5F3B1" w14:textId="77777777" w:rsidTr="006F29D4">
        <w:tc>
          <w:tcPr>
            <w:tcW w:w="659" w:type="dxa"/>
            <w:shd w:val="clear" w:color="auto" w:fill="auto"/>
          </w:tcPr>
          <w:p w14:paraId="0BCB411D"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6.1</w:t>
            </w:r>
          </w:p>
        </w:tc>
        <w:tc>
          <w:tcPr>
            <w:tcW w:w="1249" w:type="dxa"/>
            <w:shd w:val="clear" w:color="auto" w:fill="auto"/>
          </w:tcPr>
          <w:p w14:paraId="0F8D9FA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אחסנה</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מקום המיועד לאחסנה, שאינו טעון רישוי לפי פרט אחר בתוספת זו, ששטחו 50 מ"ר ומעלה, בין מקורה ובין שאינו מקורה, למעט מחסן הצמוד לחנות למכירה קמעונאית, שעיקר תכליתו לשרת אותה</w:t>
            </w:r>
          </w:p>
        </w:tc>
        <w:tc>
          <w:tcPr>
            <w:tcW w:w="906" w:type="dxa"/>
            <w:shd w:val="clear" w:color="auto" w:fill="auto"/>
          </w:tcPr>
          <w:p w14:paraId="473259E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B0C2E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531B7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52561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4BDD55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1AE9045"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0E1983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אחסנה של חומרים שאינם חומרים מסוכנים במקום ששטחו עד 200 מ"ר וגובהו עד </w:t>
            </w:r>
            <w:smartTag w:uri="urn:schemas-microsoft-com:office:smarttags" w:element="metricconverter">
              <w:smartTagPr>
                <w:attr w:name="ProductID" w:val="3.70 מטר"/>
              </w:smartTagPr>
              <w:r>
                <w:rPr>
                  <w:rStyle w:val="default"/>
                  <w:rFonts w:cs="FrankRuehl" w:hint="cs"/>
                  <w:szCs w:val="22"/>
                  <w:rtl/>
                </w:rPr>
                <w:t>3.70 מטר</w:t>
              </w:r>
            </w:smartTag>
          </w:p>
        </w:tc>
        <w:tc>
          <w:tcPr>
            <w:tcW w:w="725" w:type="dxa"/>
            <w:shd w:val="clear" w:color="auto" w:fill="auto"/>
          </w:tcPr>
          <w:p w14:paraId="59990DBB" w14:textId="77777777" w:rsidR="009A2F77" w:rsidRPr="00A516C0" w:rsidRDefault="00407EB5" w:rsidP="006F29D4">
            <w:pPr>
              <w:pStyle w:val="P00"/>
              <w:spacing w:before="0"/>
              <w:ind w:left="0"/>
              <w:jc w:val="center"/>
              <w:rPr>
                <w:rStyle w:val="default"/>
                <w:rFonts w:cs="FrankRuehl" w:hint="cs"/>
                <w:szCs w:val="22"/>
                <w:rtl/>
              </w:rPr>
            </w:pPr>
            <w:r w:rsidRPr="00787724">
              <w:rPr>
                <w:rStyle w:val="default"/>
                <w:rFonts w:cs="FrankRuehl" w:hint="cs"/>
                <w:sz w:val="18"/>
                <w:szCs w:val="20"/>
                <w:rtl/>
              </w:rPr>
              <w:t xml:space="preserve">ר"ת </w:t>
            </w:r>
            <w:r w:rsidRPr="00787724">
              <w:rPr>
                <w:rStyle w:val="default"/>
                <w:rFonts w:cs="FrankRuehl"/>
                <w:sz w:val="18"/>
                <w:szCs w:val="20"/>
                <w:rtl/>
              </w:rPr>
              <w:t>–</w:t>
            </w:r>
            <w:r w:rsidRPr="00787724">
              <w:rPr>
                <w:rStyle w:val="default"/>
                <w:rFonts w:cs="FrankRuehl" w:hint="cs"/>
                <w:sz w:val="18"/>
                <w:szCs w:val="20"/>
                <w:rtl/>
              </w:rPr>
              <w:t xml:space="preserve"> אחסנה של חומרים שאינם חומרים מסוכנים במקום ששטחו עד 200 מ"ר וגובהו עד 3.70 מטר</w:t>
            </w:r>
          </w:p>
        </w:tc>
        <w:tc>
          <w:tcPr>
            <w:tcW w:w="676" w:type="dxa"/>
            <w:shd w:val="clear" w:color="auto" w:fill="auto"/>
          </w:tcPr>
          <w:p w14:paraId="5FB0AF0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8376F3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21B187DD"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471C133" w14:textId="77777777" w:rsidTr="006F29D4">
        <w:tc>
          <w:tcPr>
            <w:tcW w:w="659" w:type="dxa"/>
            <w:shd w:val="clear" w:color="auto" w:fill="auto"/>
          </w:tcPr>
          <w:p w14:paraId="09528EF1"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6.2</w:t>
            </w:r>
          </w:p>
        </w:tc>
        <w:tc>
          <w:tcPr>
            <w:tcW w:w="1249" w:type="dxa"/>
            <w:shd w:val="clear" w:color="auto" w:fill="auto"/>
          </w:tcPr>
          <w:p w14:paraId="3F426B86"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חנות ששטח המכירה בה הוא 800 מ"ר לפחות</w:t>
            </w:r>
          </w:p>
        </w:tc>
        <w:tc>
          <w:tcPr>
            <w:tcW w:w="906" w:type="dxa"/>
            <w:shd w:val="clear" w:color="auto" w:fill="auto"/>
          </w:tcPr>
          <w:p w14:paraId="7223C17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C16DC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79E82F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713966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7E92C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3D1216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8FB28BC"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6656969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2DC77C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7EEBBAF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3E6EC47" w14:textId="77777777" w:rsidTr="006F29D4">
        <w:tc>
          <w:tcPr>
            <w:tcW w:w="659" w:type="dxa"/>
            <w:shd w:val="clear" w:color="auto" w:fill="auto"/>
          </w:tcPr>
          <w:p w14:paraId="0B0D7F0C"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6.4</w:t>
            </w:r>
          </w:p>
        </w:tc>
        <w:tc>
          <w:tcPr>
            <w:tcW w:w="1249" w:type="dxa"/>
            <w:shd w:val="clear" w:color="auto" w:fill="auto"/>
          </w:tcPr>
          <w:p w14:paraId="1FCFA7B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מכבסה, ניקוי יבש</w:t>
            </w:r>
            <w:r w:rsidRPr="00A516C0">
              <w:rPr>
                <w:rStyle w:val="default"/>
                <w:rFonts w:cs="FrankRuehl" w:hint="cs"/>
                <w:szCs w:val="22"/>
                <w:rtl/>
              </w:rPr>
              <w:t>, לרבות הפעלת מכונות כביסה וייבוש אוטומטיות שלא בבניין מגורים לשימוש הדיירים</w:t>
            </w:r>
          </w:p>
        </w:tc>
        <w:tc>
          <w:tcPr>
            <w:tcW w:w="906" w:type="dxa"/>
            <w:shd w:val="clear" w:color="auto" w:fill="auto"/>
          </w:tcPr>
          <w:p w14:paraId="7C61950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69E47C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134F71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7F8C82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E22ADD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3733996"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67529B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67CD9BA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55DA526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39729D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492D8F80"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D639E59" w14:textId="77777777" w:rsidTr="006F29D4">
        <w:tc>
          <w:tcPr>
            <w:tcW w:w="659" w:type="dxa"/>
            <w:shd w:val="clear" w:color="auto" w:fill="auto"/>
          </w:tcPr>
          <w:p w14:paraId="7D034445"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6.5</w:t>
            </w:r>
          </w:p>
        </w:tc>
        <w:tc>
          <w:tcPr>
            <w:tcW w:w="1249" w:type="dxa"/>
            <w:shd w:val="clear" w:color="auto" w:fill="auto"/>
          </w:tcPr>
          <w:p w14:paraId="015EFB3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מכשירי אלקטרוניקה ואלקטרואופטיקה לרבות מחשבים, רכיביהם</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ייצור רכיבים אלקטרוניים ומעגלים מודפסים, למעט הרכבתם</w:t>
            </w:r>
          </w:p>
        </w:tc>
        <w:tc>
          <w:tcPr>
            <w:tcW w:w="906" w:type="dxa"/>
            <w:shd w:val="clear" w:color="auto" w:fill="auto"/>
          </w:tcPr>
          <w:p w14:paraId="33D9037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767B25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30C5F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A26C86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CE3777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D6A7B2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904459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33EF70F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3CDF1A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0EBD3EE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D241C70"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EBA6EDF" w14:textId="77777777" w:rsidTr="006F29D4">
        <w:tc>
          <w:tcPr>
            <w:tcW w:w="659" w:type="dxa"/>
            <w:shd w:val="clear" w:color="auto" w:fill="auto"/>
          </w:tcPr>
          <w:p w14:paraId="31BE95DF" w14:textId="77777777" w:rsidR="009A2F77" w:rsidRPr="00965D0A" w:rsidRDefault="009A2F77" w:rsidP="006F29D4">
            <w:pPr>
              <w:pStyle w:val="P00"/>
              <w:spacing w:before="0"/>
              <w:ind w:left="0"/>
              <w:rPr>
                <w:rStyle w:val="default"/>
                <w:rFonts w:cs="FrankRuehl" w:hint="cs"/>
                <w:szCs w:val="20"/>
                <w:rtl/>
              </w:rPr>
            </w:pPr>
            <w:r w:rsidRPr="00965D0A">
              <w:rPr>
                <w:rStyle w:val="default"/>
                <w:rFonts w:cs="FrankRuehl" w:hint="cs"/>
                <w:sz w:val="22"/>
                <w:szCs w:val="22"/>
                <w:rtl/>
              </w:rPr>
              <w:t>6.7</w:t>
            </w:r>
          </w:p>
        </w:tc>
        <w:tc>
          <w:tcPr>
            <w:tcW w:w="1249" w:type="dxa"/>
            <w:shd w:val="clear" w:color="auto" w:fill="auto"/>
          </w:tcPr>
          <w:p w14:paraId="7788682C" w14:textId="77777777" w:rsidR="009A2F77" w:rsidRPr="00A516C0" w:rsidRDefault="00965D0A"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471149D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4B49B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C581F0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BAAAA0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D48C22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B4C36D8"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5E0C18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A6E2A3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F559042"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108C3AD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12012B3" w14:textId="77777777" w:rsidTr="006F29D4">
        <w:tc>
          <w:tcPr>
            <w:tcW w:w="10230" w:type="dxa"/>
            <w:gridSpan w:val="13"/>
            <w:shd w:val="clear" w:color="auto" w:fill="auto"/>
          </w:tcPr>
          <w:p w14:paraId="013C4B44" w14:textId="77777777" w:rsidR="009A2F77" w:rsidRPr="007506A8" w:rsidRDefault="009A2F77" w:rsidP="006F29D4">
            <w:pPr>
              <w:pStyle w:val="P00"/>
              <w:spacing w:before="0"/>
              <w:ind w:left="0"/>
              <w:jc w:val="left"/>
              <w:rPr>
                <w:rStyle w:val="default"/>
                <w:rFonts w:cs="FrankRuehl" w:hint="cs"/>
                <w:b/>
                <w:bCs/>
                <w:szCs w:val="20"/>
                <w:rtl/>
              </w:rPr>
            </w:pPr>
            <w:r w:rsidRPr="007506A8">
              <w:rPr>
                <w:rStyle w:val="default"/>
                <w:rFonts w:cs="FrankRuehl" w:hint="cs"/>
                <w:b/>
                <w:bCs/>
                <w:szCs w:val="20"/>
                <w:rtl/>
              </w:rPr>
              <w:t>6.8 קניון</w:t>
            </w:r>
          </w:p>
        </w:tc>
      </w:tr>
      <w:tr w:rsidR="009A2F77" w:rsidRPr="00A516C0" w14:paraId="46DE0A27" w14:textId="77777777" w:rsidTr="006F29D4">
        <w:tc>
          <w:tcPr>
            <w:tcW w:w="659" w:type="dxa"/>
            <w:shd w:val="clear" w:color="auto" w:fill="auto"/>
          </w:tcPr>
          <w:p w14:paraId="467A09D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6.8 א</w:t>
            </w:r>
          </w:p>
        </w:tc>
        <w:tc>
          <w:tcPr>
            <w:tcW w:w="1249" w:type="dxa"/>
            <w:shd w:val="clear" w:color="auto" w:fill="auto"/>
          </w:tcPr>
          <w:p w14:paraId="52D82D8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ניהולו</w:t>
            </w:r>
          </w:p>
        </w:tc>
        <w:tc>
          <w:tcPr>
            <w:tcW w:w="906" w:type="dxa"/>
            <w:shd w:val="clear" w:color="auto" w:fill="auto"/>
          </w:tcPr>
          <w:p w14:paraId="4A58141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006E9E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4491ED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42FD2C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9B4EAA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C9A55B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7D739E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6D5266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A2E8B25"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069CC27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D844D26" w14:textId="77777777" w:rsidTr="006F29D4">
        <w:tc>
          <w:tcPr>
            <w:tcW w:w="659" w:type="dxa"/>
            <w:shd w:val="clear" w:color="auto" w:fill="auto"/>
          </w:tcPr>
          <w:p w14:paraId="4F3864B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6.8 ב</w:t>
            </w:r>
          </w:p>
        </w:tc>
        <w:tc>
          <w:tcPr>
            <w:tcW w:w="1249" w:type="dxa"/>
            <w:shd w:val="clear" w:color="auto" w:fill="auto"/>
          </w:tcPr>
          <w:p w14:paraId="417CA58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עסק בקניון שאין בו חברת ניהול, שאינו טעון רישוי לפי פרט אחר בתוספת זו</w:t>
            </w:r>
          </w:p>
        </w:tc>
        <w:tc>
          <w:tcPr>
            <w:tcW w:w="906" w:type="dxa"/>
            <w:shd w:val="clear" w:color="auto" w:fill="auto"/>
          </w:tcPr>
          <w:p w14:paraId="65E83A0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9084CD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E794D9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A37AF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B23EF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126314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13DE07D"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1DD9F7F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E09E544"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6CAD402F"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02069E3" w14:textId="77777777" w:rsidTr="006F29D4">
        <w:tc>
          <w:tcPr>
            <w:tcW w:w="10230" w:type="dxa"/>
            <w:gridSpan w:val="13"/>
            <w:shd w:val="clear" w:color="auto" w:fill="auto"/>
          </w:tcPr>
          <w:p w14:paraId="6790913B" w14:textId="77777777" w:rsidR="009A2F77" w:rsidRPr="007506A8" w:rsidRDefault="009A2F77" w:rsidP="006F29D4">
            <w:pPr>
              <w:pStyle w:val="P00"/>
              <w:spacing w:before="0"/>
              <w:ind w:left="0"/>
              <w:jc w:val="left"/>
              <w:rPr>
                <w:rStyle w:val="default"/>
                <w:rFonts w:cs="FrankRuehl" w:hint="cs"/>
                <w:b/>
                <w:bCs/>
                <w:szCs w:val="20"/>
                <w:rtl/>
              </w:rPr>
            </w:pPr>
            <w:r w:rsidRPr="007506A8">
              <w:rPr>
                <w:rStyle w:val="default"/>
                <w:rFonts w:cs="FrankRuehl" w:hint="cs"/>
                <w:b/>
                <w:bCs/>
                <w:szCs w:val="20"/>
                <w:rtl/>
              </w:rPr>
              <w:t>6.9 רוכלות</w:t>
            </w:r>
          </w:p>
        </w:tc>
      </w:tr>
      <w:tr w:rsidR="009A2F77" w:rsidRPr="00A516C0" w14:paraId="7C52ED7D" w14:textId="77777777" w:rsidTr="006F29D4">
        <w:tc>
          <w:tcPr>
            <w:tcW w:w="659" w:type="dxa"/>
            <w:shd w:val="clear" w:color="auto" w:fill="auto"/>
          </w:tcPr>
          <w:p w14:paraId="668B010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6.9 א</w:t>
            </w:r>
          </w:p>
        </w:tc>
        <w:tc>
          <w:tcPr>
            <w:tcW w:w="1249" w:type="dxa"/>
            <w:shd w:val="clear" w:color="auto" w:fill="auto"/>
          </w:tcPr>
          <w:p w14:paraId="7DB45CE2"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רוכלות מזון</w:t>
            </w:r>
          </w:p>
        </w:tc>
        <w:tc>
          <w:tcPr>
            <w:tcW w:w="906" w:type="dxa"/>
            <w:shd w:val="clear" w:color="auto" w:fill="auto"/>
          </w:tcPr>
          <w:p w14:paraId="0B5C52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FD1D61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10062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C9DF1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87F462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5B3EC42"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27B9DD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1B63BA65"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5BF2746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F679636"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43FA81D0"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01B2C96" w14:textId="77777777" w:rsidTr="006F29D4">
        <w:tc>
          <w:tcPr>
            <w:tcW w:w="659" w:type="dxa"/>
            <w:shd w:val="clear" w:color="auto" w:fill="auto"/>
          </w:tcPr>
          <w:p w14:paraId="146DC7F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6.9 ב</w:t>
            </w:r>
          </w:p>
        </w:tc>
        <w:tc>
          <w:tcPr>
            <w:tcW w:w="1249" w:type="dxa"/>
            <w:shd w:val="clear" w:color="auto" w:fill="auto"/>
          </w:tcPr>
          <w:p w14:paraId="529C92B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רוכלות בעסק הטעון רישוי לפי פרט אחר בתוספת זו</w:t>
            </w:r>
          </w:p>
        </w:tc>
        <w:tc>
          <w:tcPr>
            <w:tcW w:w="4530" w:type="dxa"/>
            <w:gridSpan w:val="5"/>
            <w:shd w:val="clear" w:color="auto" w:fill="auto"/>
            <w:vAlign w:val="center"/>
          </w:tcPr>
          <w:p w14:paraId="5BB53D5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אישור לפי סוג העסק בו עוסקת הרוכלות</w:t>
            </w:r>
          </w:p>
        </w:tc>
        <w:tc>
          <w:tcPr>
            <w:tcW w:w="906" w:type="dxa"/>
          </w:tcPr>
          <w:p w14:paraId="52FFEC2E"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F1480E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10A299E8"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48F7074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7DF6997"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60E2992D"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C8ED1B0" w14:textId="77777777" w:rsidTr="006F29D4">
        <w:tc>
          <w:tcPr>
            <w:tcW w:w="659" w:type="dxa"/>
            <w:shd w:val="clear" w:color="auto" w:fill="auto"/>
          </w:tcPr>
          <w:p w14:paraId="5D8A5D24"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6.9 ג</w:t>
            </w:r>
          </w:p>
        </w:tc>
        <w:tc>
          <w:tcPr>
            <w:tcW w:w="1249" w:type="dxa"/>
            <w:shd w:val="clear" w:color="auto" w:fill="auto"/>
          </w:tcPr>
          <w:p w14:paraId="2024289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רוכלות אחרת</w:t>
            </w:r>
          </w:p>
        </w:tc>
        <w:tc>
          <w:tcPr>
            <w:tcW w:w="906" w:type="dxa"/>
            <w:shd w:val="clear" w:color="auto" w:fill="auto"/>
          </w:tcPr>
          <w:p w14:paraId="2635DBA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B389BB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5BA939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1BD1F7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F6BD0C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635018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A88DB3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3F4F46F1"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w:t>
            </w:r>
          </w:p>
        </w:tc>
        <w:tc>
          <w:tcPr>
            <w:tcW w:w="676" w:type="dxa"/>
            <w:shd w:val="clear" w:color="auto" w:fill="auto"/>
          </w:tcPr>
          <w:p w14:paraId="5F61639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636821B" w14:textId="77777777" w:rsidR="009A2F77" w:rsidRPr="00A516C0" w:rsidRDefault="00BB1C5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42A0F0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635FDE8" w14:textId="77777777" w:rsidTr="006F29D4">
        <w:tc>
          <w:tcPr>
            <w:tcW w:w="659" w:type="dxa"/>
            <w:shd w:val="clear" w:color="auto" w:fill="auto"/>
          </w:tcPr>
          <w:p w14:paraId="4E0F207B"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6.12</w:t>
            </w:r>
          </w:p>
        </w:tc>
        <w:tc>
          <w:tcPr>
            <w:tcW w:w="1249" w:type="dxa"/>
            <w:shd w:val="clear" w:color="auto" w:fill="auto"/>
          </w:tcPr>
          <w:p w14:paraId="355DFCD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2"/>
                <w:rtl/>
              </w:rPr>
              <w:t>עסק של אבזרי מין</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מקום למכירתם, השכרתם, הצצה על מעשה מיני</w:t>
            </w:r>
          </w:p>
        </w:tc>
        <w:tc>
          <w:tcPr>
            <w:tcW w:w="906" w:type="dxa"/>
            <w:shd w:val="clear" w:color="auto" w:fill="auto"/>
          </w:tcPr>
          <w:p w14:paraId="71B92B4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7BF247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AE65D2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2910B1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6374B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F810731"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3FDA88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153853E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2CF7E2F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CCA147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2F7FD5B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1B8944F" w14:textId="77777777" w:rsidTr="006F29D4">
        <w:tc>
          <w:tcPr>
            <w:tcW w:w="659" w:type="dxa"/>
            <w:shd w:val="clear" w:color="auto" w:fill="auto"/>
          </w:tcPr>
          <w:p w14:paraId="705A8ADD" w14:textId="77777777" w:rsidR="009A2F77" w:rsidRPr="00965D0A" w:rsidRDefault="009A2F77" w:rsidP="006F29D4">
            <w:pPr>
              <w:pStyle w:val="P00"/>
              <w:spacing w:before="0"/>
              <w:ind w:left="0"/>
              <w:rPr>
                <w:rStyle w:val="default"/>
                <w:rFonts w:cs="FrankRuehl" w:hint="cs"/>
                <w:szCs w:val="20"/>
                <w:rtl/>
              </w:rPr>
            </w:pPr>
            <w:r w:rsidRPr="00965D0A">
              <w:rPr>
                <w:rStyle w:val="default"/>
                <w:rFonts w:cs="FrankRuehl" w:hint="cs"/>
                <w:sz w:val="22"/>
                <w:szCs w:val="22"/>
                <w:rtl/>
              </w:rPr>
              <w:t>6.13</w:t>
            </w:r>
          </w:p>
        </w:tc>
        <w:tc>
          <w:tcPr>
            <w:tcW w:w="1249" w:type="dxa"/>
            <w:shd w:val="clear" w:color="auto" w:fill="auto"/>
          </w:tcPr>
          <w:p w14:paraId="5C8E3B77" w14:textId="77777777" w:rsidR="009A2F77" w:rsidRPr="00965D0A" w:rsidRDefault="00965D0A" w:rsidP="006F29D4">
            <w:pPr>
              <w:pStyle w:val="P00"/>
              <w:spacing w:before="0"/>
              <w:ind w:left="0"/>
              <w:jc w:val="left"/>
              <w:rPr>
                <w:rStyle w:val="default"/>
                <w:rFonts w:cs="FrankRuehl" w:hint="cs"/>
                <w:sz w:val="22"/>
                <w:szCs w:val="22"/>
                <w:rtl/>
              </w:rPr>
            </w:pPr>
            <w:r>
              <w:rPr>
                <w:rStyle w:val="default"/>
                <w:rFonts w:cs="FrankRuehl" w:hint="cs"/>
                <w:sz w:val="22"/>
                <w:szCs w:val="22"/>
                <w:rtl/>
              </w:rPr>
              <w:t>(נמחק)</w:t>
            </w:r>
          </w:p>
        </w:tc>
        <w:tc>
          <w:tcPr>
            <w:tcW w:w="906" w:type="dxa"/>
            <w:shd w:val="clear" w:color="auto" w:fill="auto"/>
          </w:tcPr>
          <w:p w14:paraId="578C35B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F6C15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64287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670E20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9BF1F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09F9A1B"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5E7C8C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80FA69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B7685DB"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CFA19B2"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E15C26B" w14:textId="77777777" w:rsidTr="006F29D4">
        <w:tc>
          <w:tcPr>
            <w:tcW w:w="659" w:type="dxa"/>
            <w:shd w:val="clear" w:color="auto" w:fill="auto"/>
          </w:tcPr>
          <w:p w14:paraId="011E81F4"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6.14</w:t>
            </w:r>
          </w:p>
        </w:tc>
        <w:tc>
          <w:tcPr>
            <w:tcW w:w="1249" w:type="dxa"/>
            <w:shd w:val="clear" w:color="auto" w:fill="auto"/>
          </w:tcPr>
          <w:p w14:paraId="0A6C2CA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 xml:space="preserve">מוצרי </w:t>
            </w:r>
            <w:r w:rsidR="00BB1C53">
              <w:rPr>
                <w:rStyle w:val="default"/>
                <w:rFonts w:cs="FrankRuehl" w:hint="cs"/>
                <w:b/>
                <w:bCs/>
                <w:szCs w:val="20"/>
                <w:rtl/>
              </w:rPr>
              <w:t>עישון</w:t>
            </w:r>
            <w:r w:rsidRPr="00A516C0">
              <w:rPr>
                <w:rStyle w:val="default"/>
                <w:rFonts w:cs="FrankRuehl" w:hint="cs"/>
                <w:b/>
                <w:bCs/>
                <w:szCs w:val="20"/>
                <w:rtl/>
              </w:rPr>
              <w:t xml:space="preserve"> לסוגי</w:t>
            </w:r>
            <w:r w:rsidR="00BB1C53">
              <w:rPr>
                <w:rStyle w:val="default"/>
                <w:rFonts w:cs="FrankRuehl" w:hint="cs"/>
                <w:b/>
                <w:bCs/>
                <w:szCs w:val="20"/>
                <w:rtl/>
              </w:rPr>
              <w:t>הם</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מקום למכירה קמעונאית, שאינו טעון רישוי לפי פרט אחר בתוספת זו</w:t>
            </w:r>
            <w:r w:rsidR="00BB1C53">
              <w:rPr>
                <w:rStyle w:val="default"/>
                <w:rFonts w:cs="FrankRuehl" w:hint="cs"/>
                <w:szCs w:val="22"/>
                <w:rtl/>
              </w:rPr>
              <w:t xml:space="preserve">; "מוצר עישון" </w:t>
            </w:r>
            <w:r w:rsidR="00BB1C53">
              <w:rPr>
                <w:rStyle w:val="default"/>
                <w:rFonts w:cs="FrankRuehl"/>
                <w:szCs w:val="22"/>
                <w:rtl/>
              </w:rPr>
              <w:t>–</w:t>
            </w:r>
            <w:r w:rsidR="00BB1C53">
              <w:rPr>
                <w:rStyle w:val="default"/>
                <w:rFonts w:cs="FrankRuehl" w:hint="cs"/>
                <w:szCs w:val="22"/>
                <w:rtl/>
              </w:rPr>
              <w:t xml:space="preserve"> כהגדרתו בחוק איסור פרסומת והגבלת השיווק של מוצרי טבק ועישון, תשמ"ג-1983</w:t>
            </w:r>
          </w:p>
        </w:tc>
        <w:tc>
          <w:tcPr>
            <w:tcW w:w="906" w:type="dxa"/>
            <w:shd w:val="clear" w:color="auto" w:fill="auto"/>
          </w:tcPr>
          <w:p w14:paraId="72F9F9A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AEB721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84CCA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ACC71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95F7B3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F06414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E03DE7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457B7877"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2CC94E44"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1CC42C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42B5982" w14:textId="77777777" w:rsidR="009A2F77" w:rsidRPr="00A516C0" w:rsidRDefault="009A2F77" w:rsidP="006F29D4">
            <w:pPr>
              <w:pStyle w:val="P00"/>
              <w:spacing w:before="0"/>
              <w:ind w:left="0"/>
              <w:jc w:val="left"/>
              <w:rPr>
                <w:rStyle w:val="default"/>
                <w:rFonts w:cs="FrankRuehl" w:hint="cs"/>
                <w:szCs w:val="22"/>
                <w:rtl/>
              </w:rPr>
            </w:pPr>
          </w:p>
        </w:tc>
      </w:tr>
      <w:tr w:rsidR="009A2F77" w:rsidRPr="008E174C" w14:paraId="2A790FB0" w14:textId="77777777" w:rsidTr="006F29D4">
        <w:tc>
          <w:tcPr>
            <w:tcW w:w="10230" w:type="dxa"/>
            <w:gridSpan w:val="13"/>
            <w:shd w:val="clear" w:color="auto" w:fill="auto"/>
          </w:tcPr>
          <w:p w14:paraId="43D055D1" w14:textId="77777777" w:rsidR="009A2F77" w:rsidRPr="007506A8" w:rsidRDefault="009A2F77" w:rsidP="006F29D4">
            <w:pPr>
              <w:pStyle w:val="P00"/>
              <w:spacing w:before="0"/>
              <w:ind w:left="0"/>
              <w:jc w:val="center"/>
              <w:rPr>
                <w:rStyle w:val="default"/>
                <w:rFonts w:cs="FrankRuehl" w:hint="cs"/>
                <w:b/>
                <w:bCs/>
                <w:szCs w:val="20"/>
                <w:rtl/>
              </w:rPr>
            </w:pPr>
            <w:r w:rsidRPr="007506A8">
              <w:rPr>
                <w:rStyle w:val="default"/>
                <w:rFonts w:cs="FrankRuehl" w:hint="cs"/>
                <w:b/>
                <w:bCs/>
                <w:szCs w:val="20"/>
                <w:rtl/>
              </w:rPr>
              <w:t xml:space="preserve">קבוצה 7 </w:t>
            </w:r>
            <w:r w:rsidRPr="007506A8">
              <w:rPr>
                <w:rStyle w:val="default"/>
                <w:rFonts w:cs="FrankRuehl"/>
                <w:b/>
                <w:bCs/>
                <w:szCs w:val="20"/>
                <w:rtl/>
              </w:rPr>
              <w:t>–</w:t>
            </w:r>
            <w:r w:rsidRPr="007506A8">
              <w:rPr>
                <w:rStyle w:val="default"/>
                <w:rFonts w:cs="FrankRuehl" w:hint="cs"/>
                <w:b/>
                <w:bCs/>
                <w:szCs w:val="20"/>
                <w:rtl/>
              </w:rPr>
              <w:t xml:space="preserve"> עינוג ציבורי, נופש וספורט</w:t>
            </w:r>
          </w:p>
        </w:tc>
      </w:tr>
      <w:tr w:rsidR="009A2F77" w:rsidRPr="00D37B93" w14:paraId="34426880" w14:textId="77777777" w:rsidTr="006F29D4">
        <w:tc>
          <w:tcPr>
            <w:tcW w:w="10230" w:type="dxa"/>
            <w:gridSpan w:val="13"/>
            <w:shd w:val="clear" w:color="auto" w:fill="auto"/>
          </w:tcPr>
          <w:p w14:paraId="015BA7D6" w14:textId="77777777" w:rsidR="009A2F77" w:rsidRPr="007506A8" w:rsidRDefault="009A2F77" w:rsidP="006F29D4">
            <w:pPr>
              <w:pStyle w:val="P00"/>
              <w:spacing w:before="0"/>
              <w:ind w:left="0"/>
              <w:jc w:val="left"/>
              <w:rPr>
                <w:rStyle w:val="default"/>
                <w:rFonts w:cs="FrankRuehl" w:hint="cs"/>
                <w:b/>
                <w:bCs/>
                <w:szCs w:val="20"/>
                <w:rtl/>
              </w:rPr>
            </w:pPr>
            <w:r w:rsidRPr="007506A8">
              <w:rPr>
                <w:rStyle w:val="default"/>
                <w:rFonts w:cs="FrankRuehl" w:hint="cs"/>
                <w:b/>
                <w:bCs/>
                <w:szCs w:val="20"/>
                <w:rtl/>
              </w:rPr>
              <w:t>7.1 אירוח ולינה</w:t>
            </w:r>
          </w:p>
        </w:tc>
      </w:tr>
      <w:tr w:rsidR="009A2F77" w:rsidRPr="00A516C0" w14:paraId="260CA1FA" w14:textId="77777777" w:rsidTr="006F29D4">
        <w:tc>
          <w:tcPr>
            <w:tcW w:w="659" w:type="dxa"/>
            <w:shd w:val="clear" w:color="auto" w:fill="auto"/>
          </w:tcPr>
          <w:p w14:paraId="72AFD356"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7.1 א</w:t>
            </w:r>
          </w:p>
        </w:tc>
        <w:tc>
          <w:tcPr>
            <w:tcW w:w="1249" w:type="dxa"/>
            <w:shd w:val="clear" w:color="auto" w:fill="auto"/>
          </w:tcPr>
          <w:p w14:paraId="5E4B719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בית מלון, פנסיון, אכסניה וכיו"ב</w:t>
            </w:r>
          </w:p>
        </w:tc>
        <w:tc>
          <w:tcPr>
            <w:tcW w:w="906" w:type="dxa"/>
            <w:shd w:val="clear" w:color="auto" w:fill="auto"/>
          </w:tcPr>
          <w:p w14:paraId="0F52240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D3BBB9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797598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453790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57A0B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49BE7BA1"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B99AAD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2 קומות ועד 16 מיטות סך הכול</w:t>
            </w:r>
          </w:p>
        </w:tc>
        <w:tc>
          <w:tcPr>
            <w:tcW w:w="725" w:type="dxa"/>
            <w:shd w:val="clear" w:color="auto" w:fill="auto"/>
          </w:tcPr>
          <w:p w14:paraId="413B4A9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1AA9C9A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EA96E4B"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1</w:t>
            </w:r>
            <w:r w:rsidR="00474A63">
              <w:rPr>
                <w:rStyle w:val="default"/>
                <w:rFonts w:cs="FrankRuehl" w:hint="cs"/>
                <w:szCs w:val="22"/>
                <w:rtl/>
              </w:rPr>
              <w:t>5</w:t>
            </w:r>
          </w:p>
        </w:tc>
        <w:tc>
          <w:tcPr>
            <w:tcW w:w="890" w:type="dxa"/>
            <w:gridSpan w:val="2"/>
            <w:shd w:val="clear" w:color="auto" w:fill="auto"/>
          </w:tcPr>
          <w:p w14:paraId="44F92BA8"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F121117" w14:textId="77777777" w:rsidTr="006F29D4">
        <w:tc>
          <w:tcPr>
            <w:tcW w:w="659" w:type="dxa"/>
            <w:shd w:val="clear" w:color="auto" w:fill="auto"/>
          </w:tcPr>
          <w:p w14:paraId="4DAEB46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7.1 ב</w:t>
            </w:r>
          </w:p>
        </w:tc>
        <w:tc>
          <w:tcPr>
            <w:tcW w:w="1249" w:type="dxa"/>
            <w:shd w:val="clear" w:color="auto" w:fill="auto"/>
          </w:tcPr>
          <w:p w14:paraId="424BE9A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השכרת יחידות אירוח למטרת נופש, המלווה במתן שירותים לשוכרים, כשמספר יחידות האירוח המיועדות להשכרה עולה על ארבע</w:t>
            </w:r>
          </w:p>
        </w:tc>
        <w:tc>
          <w:tcPr>
            <w:tcW w:w="906" w:type="dxa"/>
            <w:shd w:val="clear" w:color="auto" w:fill="auto"/>
          </w:tcPr>
          <w:p w14:paraId="754F666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18B39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8ADB1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A7B42D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C0FA9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4759FCB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240386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6 חדרים סך הכול בכל יחידות האירוח</w:t>
            </w:r>
          </w:p>
        </w:tc>
        <w:tc>
          <w:tcPr>
            <w:tcW w:w="725" w:type="dxa"/>
            <w:shd w:val="clear" w:color="auto" w:fill="auto"/>
          </w:tcPr>
          <w:p w14:paraId="54C12F18"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12389DD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10BE6B9" w14:textId="77777777" w:rsidR="009A2F77" w:rsidRPr="00A516C0" w:rsidRDefault="0080575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09F01B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C93B477" w14:textId="77777777" w:rsidTr="006F29D4">
        <w:tc>
          <w:tcPr>
            <w:tcW w:w="659" w:type="dxa"/>
            <w:shd w:val="clear" w:color="auto" w:fill="auto"/>
          </w:tcPr>
          <w:p w14:paraId="0326750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7.1 ג</w:t>
            </w:r>
          </w:p>
        </w:tc>
        <w:tc>
          <w:tcPr>
            <w:tcW w:w="1249" w:type="dxa"/>
            <w:shd w:val="clear" w:color="auto" w:fill="auto"/>
          </w:tcPr>
          <w:p w14:paraId="75634C1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 xml:space="preserve">בית אבות </w:t>
            </w:r>
            <w:r w:rsidRPr="00A516C0">
              <w:rPr>
                <w:rStyle w:val="default"/>
                <w:rFonts w:cs="FrankRuehl"/>
                <w:szCs w:val="22"/>
                <w:rtl/>
              </w:rPr>
              <w:t>–</w:t>
            </w:r>
            <w:r w:rsidRPr="00A516C0">
              <w:rPr>
                <w:rStyle w:val="default"/>
                <w:rFonts w:cs="FrankRuehl" w:hint="cs"/>
                <w:szCs w:val="22"/>
                <w:rtl/>
              </w:rPr>
              <w:t xml:space="preserve"> מקום המשמש, או הנועד לשמש, כולו או בחלקו, מקום מגורים לזקנים, שהגיעו לגיל הפרישה כמשמעותו בחוק גיל פרישה, התשס"ד-2004, כשהם מחוץ למשפחתם, למעט מוסד רפואי כמשמעותו בסעיף 25 לפקודת בריאות העם</w:t>
            </w:r>
          </w:p>
        </w:tc>
        <w:tc>
          <w:tcPr>
            <w:tcW w:w="906" w:type="dxa"/>
            <w:shd w:val="clear" w:color="auto" w:fill="auto"/>
          </w:tcPr>
          <w:p w14:paraId="7D6A754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82135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D03BA3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30C19E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4AED7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F85B93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81E630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0CA4B7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BBE2443"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5881F4A8"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3E78855" w14:textId="77777777" w:rsidTr="006F29D4">
        <w:tc>
          <w:tcPr>
            <w:tcW w:w="659" w:type="dxa"/>
            <w:shd w:val="clear" w:color="auto" w:fill="auto"/>
          </w:tcPr>
          <w:p w14:paraId="197EEE2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7.1 ה</w:t>
            </w:r>
          </w:p>
        </w:tc>
        <w:tc>
          <w:tcPr>
            <w:tcW w:w="1249" w:type="dxa"/>
            <w:shd w:val="clear" w:color="auto" w:fill="auto"/>
          </w:tcPr>
          <w:p w14:paraId="35824AF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שטח או גן המשמש לחניית טיילים לצורך פעילות קיט ונופש בתשלום</w:t>
            </w:r>
          </w:p>
        </w:tc>
        <w:tc>
          <w:tcPr>
            <w:tcW w:w="906" w:type="dxa"/>
            <w:shd w:val="clear" w:color="auto" w:fill="auto"/>
          </w:tcPr>
          <w:p w14:paraId="6282E3E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26E36F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9405D7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4EFBC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21E78D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060F48C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368686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277A8E1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3A9CB3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3E4F18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11313B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6A7489E" w14:textId="77777777" w:rsidTr="006F29D4">
        <w:tc>
          <w:tcPr>
            <w:tcW w:w="659" w:type="dxa"/>
            <w:shd w:val="clear" w:color="auto" w:fill="auto"/>
          </w:tcPr>
          <w:p w14:paraId="3465D13D"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7.2</w:t>
            </w:r>
          </w:p>
        </w:tc>
        <w:tc>
          <w:tcPr>
            <w:tcW w:w="1249" w:type="dxa"/>
            <w:shd w:val="clear" w:color="auto" w:fill="auto"/>
          </w:tcPr>
          <w:p w14:paraId="4118D90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גן חיות, ספארי, פינת חי</w:t>
            </w:r>
          </w:p>
        </w:tc>
        <w:tc>
          <w:tcPr>
            <w:tcW w:w="906" w:type="dxa"/>
            <w:shd w:val="clear" w:color="auto" w:fill="auto"/>
          </w:tcPr>
          <w:p w14:paraId="714A4FB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AE0CA1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r w:rsidR="00BB1C53">
              <w:rPr>
                <w:rStyle w:val="default"/>
                <w:rFonts w:cs="FrankRuehl" w:hint="cs"/>
                <w:szCs w:val="22"/>
                <w:rtl/>
              </w:rPr>
              <w:t xml:space="preserve"> רק מקום שבו הכניסה בתשלום</w:t>
            </w:r>
          </w:p>
        </w:tc>
        <w:tc>
          <w:tcPr>
            <w:tcW w:w="906" w:type="dxa"/>
            <w:shd w:val="clear" w:color="auto" w:fill="auto"/>
          </w:tcPr>
          <w:p w14:paraId="2CB6A20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72210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669345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r w:rsidR="00BB1C53">
              <w:rPr>
                <w:rStyle w:val="default"/>
                <w:rFonts w:cs="FrankRuehl" w:hint="cs"/>
                <w:szCs w:val="22"/>
                <w:rtl/>
              </w:rPr>
              <w:t xml:space="preserve"> רק מקום שבו הכניסה בתשלום</w:t>
            </w:r>
          </w:p>
        </w:tc>
        <w:tc>
          <w:tcPr>
            <w:tcW w:w="906" w:type="dxa"/>
          </w:tcPr>
          <w:p w14:paraId="7D0A267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r w:rsidR="00BB1C53">
              <w:rPr>
                <w:rStyle w:val="default"/>
                <w:rFonts w:cs="FrankRuehl" w:hint="cs"/>
                <w:szCs w:val="22"/>
                <w:rtl/>
              </w:rPr>
              <w:t xml:space="preserve"> רק מקום שבו הכניסה בתשלום</w:t>
            </w:r>
          </w:p>
          <w:p w14:paraId="09720E1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10,000 מ״ר</w:t>
            </w:r>
          </w:p>
        </w:tc>
        <w:tc>
          <w:tcPr>
            <w:tcW w:w="725" w:type="dxa"/>
            <w:shd w:val="clear" w:color="auto" w:fill="auto"/>
          </w:tcPr>
          <w:p w14:paraId="7793CCE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C2831A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D06949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707F1721"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8FAD9C2" w14:textId="77777777" w:rsidTr="006F29D4">
        <w:tc>
          <w:tcPr>
            <w:tcW w:w="10230" w:type="dxa"/>
            <w:gridSpan w:val="13"/>
            <w:shd w:val="clear" w:color="auto" w:fill="auto"/>
          </w:tcPr>
          <w:p w14:paraId="6A99CA82" w14:textId="77777777" w:rsidR="009A2F77" w:rsidRPr="007506A8" w:rsidRDefault="009A2F77" w:rsidP="006F29D4">
            <w:pPr>
              <w:pStyle w:val="P00"/>
              <w:spacing w:before="0"/>
              <w:ind w:left="0"/>
              <w:jc w:val="left"/>
              <w:rPr>
                <w:rStyle w:val="default"/>
                <w:rFonts w:cs="FrankRuehl" w:hint="cs"/>
                <w:b/>
                <w:bCs/>
                <w:szCs w:val="20"/>
                <w:rtl/>
              </w:rPr>
            </w:pPr>
            <w:r w:rsidRPr="007506A8">
              <w:rPr>
                <w:rStyle w:val="default"/>
                <w:rFonts w:cs="FrankRuehl" w:hint="cs"/>
                <w:b/>
                <w:bCs/>
                <w:szCs w:val="20"/>
                <w:rtl/>
              </w:rPr>
              <w:t xml:space="preserve">7.4 מים </w:t>
            </w:r>
            <w:r w:rsidRPr="007506A8">
              <w:rPr>
                <w:rStyle w:val="default"/>
                <w:rFonts w:cs="FrankRuehl"/>
                <w:b/>
                <w:bCs/>
                <w:szCs w:val="20"/>
                <w:rtl/>
              </w:rPr>
              <w:t>–</w:t>
            </w:r>
            <w:r w:rsidRPr="007506A8">
              <w:rPr>
                <w:rStyle w:val="default"/>
                <w:rFonts w:cs="FrankRuehl" w:hint="cs"/>
                <w:b/>
                <w:bCs/>
                <w:szCs w:val="20"/>
                <w:rtl/>
              </w:rPr>
              <w:t xml:space="preserve"> נופש </w:t>
            </w:r>
          </w:p>
        </w:tc>
      </w:tr>
      <w:tr w:rsidR="009A2F77" w:rsidRPr="00A516C0" w14:paraId="41614DE2" w14:textId="77777777" w:rsidTr="006F29D4">
        <w:tc>
          <w:tcPr>
            <w:tcW w:w="659" w:type="dxa"/>
            <w:shd w:val="clear" w:color="auto" w:fill="auto"/>
          </w:tcPr>
          <w:p w14:paraId="3A80BCF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7.4 א</w:t>
            </w:r>
          </w:p>
        </w:tc>
        <w:tc>
          <w:tcPr>
            <w:tcW w:w="1249" w:type="dxa"/>
            <w:shd w:val="clear" w:color="auto" w:fill="auto"/>
          </w:tcPr>
          <w:p w14:paraId="77DE599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בריכת שחייה, לרבות מאגר מים אחר המשמש לשחייה ולנופש מים, לרבות בריכה המצויה בפארק מים ולמעט בריכה המשמשת עד ארבע יחידות אירוח למטרת נופש</w:t>
            </w:r>
          </w:p>
        </w:tc>
        <w:tc>
          <w:tcPr>
            <w:tcW w:w="906" w:type="dxa"/>
            <w:shd w:val="clear" w:color="auto" w:fill="auto"/>
          </w:tcPr>
          <w:p w14:paraId="282024D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4311E7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B6BCD4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1AFAA7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B2B402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54885A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A3C836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E89EC8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C448071"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2B0030E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FB5F2DC" w14:textId="77777777" w:rsidTr="006F29D4">
        <w:tc>
          <w:tcPr>
            <w:tcW w:w="659" w:type="dxa"/>
            <w:shd w:val="clear" w:color="auto" w:fill="auto"/>
          </w:tcPr>
          <w:p w14:paraId="4CF5BEE0"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7.4 ב</w:t>
            </w:r>
          </w:p>
        </w:tc>
        <w:tc>
          <w:tcPr>
            <w:tcW w:w="1249" w:type="dxa"/>
            <w:shd w:val="clear" w:color="auto" w:fill="auto"/>
          </w:tcPr>
          <w:p w14:paraId="0AA8872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פארק מים, מגלשות מים</w:t>
            </w:r>
          </w:p>
        </w:tc>
        <w:tc>
          <w:tcPr>
            <w:tcW w:w="906" w:type="dxa"/>
            <w:shd w:val="clear" w:color="auto" w:fill="auto"/>
          </w:tcPr>
          <w:p w14:paraId="7E5656C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14B3E0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E97353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9E21C7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6A904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1D2E544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5640921"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9BEE89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BEDCC22"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1CBD280B"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0E503381" w14:textId="77777777" w:rsidTr="006F29D4">
        <w:tc>
          <w:tcPr>
            <w:tcW w:w="659" w:type="dxa"/>
            <w:shd w:val="clear" w:color="auto" w:fill="auto"/>
          </w:tcPr>
          <w:p w14:paraId="223292A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7.4 ג</w:t>
            </w:r>
          </w:p>
        </w:tc>
        <w:tc>
          <w:tcPr>
            <w:tcW w:w="1249" w:type="dxa"/>
            <w:shd w:val="clear" w:color="auto" w:fill="auto"/>
          </w:tcPr>
          <w:p w14:paraId="092FE08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בריכת זרמים (ג'קוזי)</w:t>
            </w:r>
          </w:p>
        </w:tc>
        <w:tc>
          <w:tcPr>
            <w:tcW w:w="906" w:type="dxa"/>
            <w:shd w:val="clear" w:color="auto" w:fill="auto"/>
          </w:tcPr>
          <w:p w14:paraId="0CC4DA0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6EC3F1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3D30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73810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2A793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5079BE66" w14:textId="77777777" w:rsidR="009A2F77" w:rsidRPr="00A516C0" w:rsidRDefault="009A2F77" w:rsidP="00AF79E7">
            <w:pPr>
              <w:pStyle w:val="P00"/>
              <w:spacing w:before="0"/>
              <w:ind w:left="0"/>
              <w:jc w:val="center"/>
              <w:rPr>
                <w:rStyle w:val="default"/>
                <w:rFonts w:cs="FrankRuehl" w:hint="cs"/>
                <w:szCs w:val="22"/>
                <w:rtl/>
              </w:rPr>
            </w:pPr>
          </w:p>
        </w:tc>
        <w:tc>
          <w:tcPr>
            <w:tcW w:w="725" w:type="dxa"/>
            <w:shd w:val="clear" w:color="auto" w:fill="auto"/>
          </w:tcPr>
          <w:p w14:paraId="698A3375"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75E4F8A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C230C41"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179A1CD1"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4FBF1E9" w14:textId="77777777" w:rsidTr="006F29D4">
        <w:tc>
          <w:tcPr>
            <w:tcW w:w="659" w:type="dxa"/>
            <w:shd w:val="clear" w:color="auto" w:fill="auto"/>
          </w:tcPr>
          <w:p w14:paraId="35D48A7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7.4 ד</w:t>
            </w:r>
          </w:p>
        </w:tc>
        <w:tc>
          <w:tcPr>
            <w:tcW w:w="1249" w:type="dxa"/>
            <w:shd w:val="clear" w:color="auto" w:fill="auto"/>
          </w:tcPr>
          <w:p w14:paraId="35D0F6A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מקווה</w:t>
            </w:r>
          </w:p>
        </w:tc>
        <w:tc>
          <w:tcPr>
            <w:tcW w:w="906" w:type="dxa"/>
            <w:shd w:val="clear" w:color="auto" w:fill="auto"/>
          </w:tcPr>
          <w:p w14:paraId="2C94704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5A4A31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12A6B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E938FA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DF9EDB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820E08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052F94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1A320F42"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 xml:space="preserve">ב' </w:t>
            </w:r>
            <w:r>
              <w:rPr>
                <w:rStyle w:val="default"/>
                <w:rFonts w:cs="FrankRuehl"/>
                <w:szCs w:val="22"/>
                <w:rtl/>
              </w:rPr>
              <w:t>–</w:t>
            </w:r>
            <w:r>
              <w:rPr>
                <w:rStyle w:val="default"/>
                <w:rFonts w:cs="FrankRuehl" w:hint="cs"/>
                <w:szCs w:val="22"/>
                <w:rtl/>
              </w:rPr>
              <w:t xml:space="preserve"> עד 300 מ"ר</w:t>
            </w:r>
          </w:p>
        </w:tc>
        <w:tc>
          <w:tcPr>
            <w:tcW w:w="676" w:type="dxa"/>
            <w:shd w:val="clear" w:color="auto" w:fill="auto"/>
          </w:tcPr>
          <w:p w14:paraId="0D80112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51DAA4E"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5E1B3638"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5F06B7E8" w14:textId="77777777" w:rsidTr="006F29D4">
        <w:tc>
          <w:tcPr>
            <w:tcW w:w="659" w:type="dxa"/>
            <w:shd w:val="clear" w:color="auto" w:fill="auto"/>
          </w:tcPr>
          <w:p w14:paraId="607C633D"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7.4 ה</w:t>
            </w:r>
          </w:p>
        </w:tc>
        <w:tc>
          <w:tcPr>
            <w:tcW w:w="1249" w:type="dxa"/>
            <w:shd w:val="clear" w:color="auto" w:fill="auto"/>
          </w:tcPr>
          <w:p w14:paraId="1EF81512"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מרחצאות</w:t>
            </w:r>
          </w:p>
        </w:tc>
        <w:tc>
          <w:tcPr>
            <w:tcW w:w="906" w:type="dxa"/>
            <w:shd w:val="clear" w:color="auto" w:fill="auto"/>
          </w:tcPr>
          <w:p w14:paraId="2E4D1B5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1DF31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B031B6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3E65A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1CDA1F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8CB375B"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717617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07040AE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122D12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FBE9676"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7D9F3023"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9995C1E" w14:textId="77777777" w:rsidTr="006F29D4">
        <w:tc>
          <w:tcPr>
            <w:tcW w:w="659" w:type="dxa"/>
            <w:tcBorders>
              <w:bottom w:val="nil"/>
            </w:tcBorders>
            <w:shd w:val="clear" w:color="auto" w:fill="auto"/>
          </w:tcPr>
          <w:p w14:paraId="1FCA2F9A"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7.5</w:t>
            </w:r>
          </w:p>
        </w:tc>
        <w:tc>
          <w:tcPr>
            <w:tcW w:w="1249" w:type="dxa"/>
            <w:tcBorders>
              <w:bottom w:val="nil"/>
            </w:tcBorders>
            <w:shd w:val="clear" w:color="auto" w:fill="auto"/>
          </w:tcPr>
          <w:p w14:paraId="2A90E523" w14:textId="77777777" w:rsidR="009A2F77" w:rsidRPr="00A516C0" w:rsidRDefault="00805753" w:rsidP="006F29D4">
            <w:pPr>
              <w:pStyle w:val="P00"/>
              <w:spacing w:before="0"/>
              <w:ind w:left="0"/>
              <w:jc w:val="left"/>
              <w:rPr>
                <w:rStyle w:val="default"/>
                <w:rFonts w:cs="FrankRuehl" w:hint="cs"/>
                <w:szCs w:val="22"/>
                <w:rtl/>
              </w:rPr>
            </w:pPr>
            <w:r>
              <w:rPr>
                <w:rStyle w:val="default"/>
                <w:rFonts w:cs="FrankRuehl" w:hint="cs"/>
                <w:szCs w:val="22"/>
                <w:rtl/>
              </w:rPr>
              <w:t>מכון כושר ששטחו גדול מ-800 מ"ר שאינו אחד מאלה</w:t>
            </w:r>
            <w:r w:rsidR="009A2F77" w:rsidRPr="00A516C0">
              <w:rPr>
                <w:rStyle w:val="default"/>
                <w:rFonts w:cs="FrankRuehl" w:hint="cs"/>
                <w:szCs w:val="22"/>
                <w:rtl/>
              </w:rPr>
              <w:t>:</w:t>
            </w:r>
          </w:p>
          <w:p w14:paraId="13B3406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 מכון כושר המוחזק ומופעל בידי אגודת ספורט, ארגון ספורט, התאחדות או איגוד, כהגדרתם בחוק הספורט, התשמ"ח-1988, המשמש את ספורטאיהם בלבד;</w:t>
            </w:r>
          </w:p>
          <w:p w14:paraId="5EBAEE0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 מכון כושר המוחזק ומופעל בידי מוסד חינוך לרבות מוסד להשכלה גבוהה, המשמש את התלמידים מן המניין הרשומים במוסד בלבד;</w:t>
            </w:r>
          </w:p>
        </w:tc>
        <w:tc>
          <w:tcPr>
            <w:tcW w:w="906" w:type="dxa"/>
            <w:tcBorders>
              <w:bottom w:val="nil"/>
            </w:tcBorders>
            <w:shd w:val="clear" w:color="auto" w:fill="auto"/>
          </w:tcPr>
          <w:p w14:paraId="444AACB5"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bottom w:val="nil"/>
            </w:tcBorders>
            <w:shd w:val="clear" w:color="auto" w:fill="auto"/>
          </w:tcPr>
          <w:p w14:paraId="7FD062A2"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bottom w:val="nil"/>
            </w:tcBorders>
            <w:shd w:val="clear" w:color="auto" w:fill="auto"/>
          </w:tcPr>
          <w:p w14:paraId="7864DA9B"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bottom w:val="nil"/>
            </w:tcBorders>
            <w:shd w:val="clear" w:color="auto" w:fill="auto"/>
          </w:tcPr>
          <w:p w14:paraId="502372F4"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bottom w:val="nil"/>
            </w:tcBorders>
            <w:shd w:val="clear" w:color="auto" w:fill="auto"/>
          </w:tcPr>
          <w:p w14:paraId="7AFDE436"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bottom w:val="nil"/>
            </w:tcBorders>
          </w:tcPr>
          <w:p w14:paraId="7928E932" w14:textId="77777777" w:rsidR="009A2F77" w:rsidRDefault="009A2F77" w:rsidP="00D211B7">
            <w:pPr>
              <w:pStyle w:val="P00"/>
              <w:spacing w:before="0"/>
              <w:ind w:left="0"/>
              <w:jc w:val="center"/>
              <w:rPr>
                <w:rStyle w:val="default"/>
                <w:rFonts w:cs="FrankRuehl"/>
                <w:szCs w:val="22"/>
                <w:rtl/>
              </w:rPr>
            </w:pPr>
            <w:r>
              <w:rPr>
                <w:rStyle w:val="default"/>
                <w:rFonts w:cs="FrankRuehl" w:hint="cs"/>
                <w:szCs w:val="22"/>
                <w:rtl/>
              </w:rPr>
              <w:t>+</w:t>
            </w:r>
          </w:p>
          <w:p w14:paraId="31870D7D" w14:textId="77777777" w:rsidR="00474A63" w:rsidRPr="00A516C0" w:rsidRDefault="00474A63" w:rsidP="00D211B7">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מכון כושר שאינו כולל סאונה</w:t>
            </w:r>
          </w:p>
        </w:tc>
        <w:tc>
          <w:tcPr>
            <w:tcW w:w="725" w:type="dxa"/>
            <w:tcBorders>
              <w:bottom w:val="nil"/>
            </w:tcBorders>
            <w:shd w:val="clear" w:color="auto" w:fill="auto"/>
          </w:tcPr>
          <w:p w14:paraId="251D44A9" w14:textId="77777777" w:rsidR="009A2F77" w:rsidRDefault="00474A63" w:rsidP="006F29D4">
            <w:pPr>
              <w:pStyle w:val="P00"/>
              <w:spacing w:before="0"/>
              <w:ind w:left="0"/>
              <w:jc w:val="center"/>
              <w:rPr>
                <w:rStyle w:val="default"/>
                <w:rFonts w:cs="FrankRuehl"/>
                <w:szCs w:val="22"/>
                <w:rtl/>
              </w:rPr>
            </w:pPr>
            <w:r>
              <w:rPr>
                <w:rStyle w:val="default"/>
                <w:rFonts w:cs="FrankRuehl" w:hint="cs"/>
                <w:szCs w:val="22"/>
                <w:rtl/>
              </w:rPr>
              <w:t xml:space="preserve">ר"ת </w:t>
            </w:r>
            <w:r>
              <w:rPr>
                <w:rStyle w:val="default"/>
                <w:rFonts w:cs="FrankRuehl"/>
                <w:szCs w:val="22"/>
                <w:rtl/>
              </w:rPr>
              <w:t>–</w:t>
            </w:r>
            <w:r>
              <w:rPr>
                <w:rStyle w:val="default"/>
                <w:rFonts w:cs="FrankRuehl" w:hint="cs"/>
                <w:szCs w:val="22"/>
                <w:rtl/>
              </w:rPr>
              <w:t xml:space="preserve"> מכון כושר שאינו כולל סאונה;</w:t>
            </w:r>
          </w:p>
          <w:p w14:paraId="6EDFCF79" w14:textId="77777777" w:rsidR="00474A63"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 xml:space="preserve">ב </w:t>
            </w:r>
            <w:r>
              <w:rPr>
                <w:rStyle w:val="default"/>
                <w:rFonts w:cs="FrankRuehl"/>
                <w:szCs w:val="22"/>
                <w:rtl/>
              </w:rPr>
              <w:t>–</w:t>
            </w:r>
            <w:r>
              <w:rPr>
                <w:rStyle w:val="default"/>
                <w:rFonts w:cs="FrankRuehl" w:hint="cs"/>
                <w:szCs w:val="22"/>
                <w:rtl/>
              </w:rPr>
              <w:t xml:space="preserve"> מכון כושר אחר</w:t>
            </w:r>
          </w:p>
        </w:tc>
        <w:tc>
          <w:tcPr>
            <w:tcW w:w="676" w:type="dxa"/>
            <w:tcBorders>
              <w:bottom w:val="nil"/>
            </w:tcBorders>
            <w:shd w:val="clear" w:color="auto" w:fill="auto"/>
          </w:tcPr>
          <w:p w14:paraId="1B274B1F" w14:textId="77777777" w:rsidR="009A2F77" w:rsidRPr="00A516C0" w:rsidRDefault="009A2F77" w:rsidP="006F29D4">
            <w:pPr>
              <w:pStyle w:val="P00"/>
              <w:spacing w:before="0"/>
              <w:ind w:left="0"/>
              <w:jc w:val="center"/>
              <w:rPr>
                <w:rStyle w:val="default"/>
                <w:rFonts w:cs="FrankRuehl" w:hint="cs"/>
                <w:szCs w:val="22"/>
                <w:rtl/>
              </w:rPr>
            </w:pPr>
          </w:p>
        </w:tc>
        <w:tc>
          <w:tcPr>
            <w:tcW w:w="595" w:type="dxa"/>
            <w:tcBorders>
              <w:bottom w:val="nil"/>
            </w:tcBorders>
            <w:shd w:val="clear" w:color="auto" w:fill="auto"/>
          </w:tcPr>
          <w:p w14:paraId="4D79A8F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tcBorders>
              <w:bottom w:val="nil"/>
            </w:tcBorders>
            <w:shd w:val="clear" w:color="auto" w:fill="auto"/>
          </w:tcPr>
          <w:p w14:paraId="4F542196"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מכוני כושר (רישוי ופיקוח), התשנ"ד-1994</w:t>
            </w:r>
          </w:p>
        </w:tc>
      </w:tr>
      <w:tr w:rsidR="009A2F77" w:rsidRPr="00A516C0" w14:paraId="33461FF9" w14:textId="77777777" w:rsidTr="006F29D4">
        <w:tc>
          <w:tcPr>
            <w:tcW w:w="659" w:type="dxa"/>
            <w:tcBorders>
              <w:top w:val="nil"/>
            </w:tcBorders>
            <w:shd w:val="clear" w:color="auto" w:fill="auto"/>
          </w:tcPr>
          <w:p w14:paraId="3B6FE8EE" w14:textId="77777777" w:rsidR="009A2F77" w:rsidRPr="00A516C0" w:rsidRDefault="009A2F77" w:rsidP="006F29D4">
            <w:pPr>
              <w:pStyle w:val="P00"/>
              <w:spacing w:before="0"/>
              <w:ind w:left="0"/>
              <w:rPr>
                <w:rStyle w:val="default"/>
                <w:rFonts w:cs="FrankRuehl" w:hint="cs"/>
                <w:szCs w:val="22"/>
                <w:rtl/>
              </w:rPr>
            </w:pPr>
          </w:p>
        </w:tc>
        <w:tc>
          <w:tcPr>
            <w:tcW w:w="1249" w:type="dxa"/>
            <w:tcBorders>
              <w:top w:val="nil"/>
            </w:tcBorders>
            <w:shd w:val="clear" w:color="auto" w:fill="auto"/>
          </w:tcPr>
          <w:p w14:paraId="4F47B9DE" w14:textId="77777777" w:rsidR="009A2F77" w:rsidRDefault="009A2F77" w:rsidP="006F29D4">
            <w:pPr>
              <w:pStyle w:val="P00"/>
              <w:spacing w:before="0"/>
              <w:ind w:left="0"/>
              <w:jc w:val="left"/>
              <w:rPr>
                <w:rStyle w:val="default"/>
                <w:rFonts w:cs="FrankRuehl"/>
                <w:szCs w:val="22"/>
                <w:rtl/>
              </w:rPr>
            </w:pPr>
            <w:r w:rsidRPr="00A516C0">
              <w:rPr>
                <w:rStyle w:val="default"/>
                <w:rFonts w:cs="FrankRuehl" w:hint="cs"/>
                <w:szCs w:val="22"/>
                <w:rtl/>
              </w:rPr>
              <w:t>ג. מכון כושר המצוי במתחם בית משותף, כהגדרתו בסעיף 52 לחוק המקרקעין, התשכ"ט-1969, או במקום עבודה, שבו מספר העובדים בבניין או במתחם אינו עולה על 1,000, ובלבד שאינו פתוח לציבור הרחב ומשמש את דיירי הבית המשותף או עובדי המקום בלבד</w:t>
            </w:r>
          </w:p>
          <w:p w14:paraId="0DB25776" w14:textId="77777777" w:rsidR="00D211B7" w:rsidRPr="00A516C0" w:rsidRDefault="00D211B7" w:rsidP="006F29D4">
            <w:pPr>
              <w:pStyle w:val="P00"/>
              <w:spacing w:before="0"/>
              <w:ind w:left="0"/>
              <w:jc w:val="left"/>
              <w:rPr>
                <w:rStyle w:val="default"/>
                <w:rFonts w:cs="FrankRuehl" w:hint="cs"/>
                <w:szCs w:val="22"/>
                <w:rtl/>
              </w:rPr>
            </w:pPr>
            <w:r>
              <w:rPr>
                <w:rStyle w:val="default"/>
                <w:rFonts w:cs="FrankRuehl" w:hint="cs"/>
                <w:szCs w:val="22"/>
                <w:rtl/>
              </w:rPr>
              <w:t>ד. מכון כושר בבית מלון המשמש את אורחי המלון בלבד</w:t>
            </w:r>
          </w:p>
        </w:tc>
        <w:tc>
          <w:tcPr>
            <w:tcW w:w="906" w:type="dxa"/>
            <w:tcBorders>
              <w:top w:val="nil"/>
            </w:tcBorders>
            <w:shd w:val="clear" w:color="auto" w:fill="auto"/>
          </w:tcPr>
          <w:p w14:paraId="0DD20D3B"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top w:val="nil"/>
            </w:tcBorders>
            <w:shd w:val="clear" w:color="auto" w:fill="auto"/>
          </w:tcPr>
          <w:p w14:paraId="4E524F39"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top w:val="nil"/>
            </w:tcBorders>
            <w:shd w:val="clear" w:color="auto" w:fill="auto"/>
          </w:tcPr>
          <w:p w14:paraId="46B61FCA"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top w:val="nil"/>
            </w:tcBorders>
            <w:shd w:val="clear" w:color="auto" w:fill="auto"/>
          </w:tcPr>
          <w:p w14:paraId="53EE594E"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top w:val="nil"/>
            </w:tcBorders>
            <w:shd w:val="clear" w:color="auto" w:fill="auto"/>
          </w:tcPr>
          <w:p w14:paraId="79E4E5C4" w14:textId="77777777" w:rsidR="009A2F77" w:rsidRPr="00A516C0" w:rsidRDefault="009A2F77" w:rsidP="006F29D4">
            <w:pPr>
              <w:pStyle w:val="P00"/>
              <w:spacing w:before="0"/>
              <w:ind w:left="0"/>
              <w:jc w:val="center"/>
              <w:rPr>
                <w:rStyle w:val="default"/>
                <w:rFonts w:cs="FrankRuehl" w:hint="cs"/>
                <w:szCs w:val="22"/>
                <w:rtl/>
              </w:rPr>
            </w:pPr>
          </w:p>
        </w:tc>
        <w:tc>
          <w:tcPr>
            <w:tcW w:w="906" w:type="dxa"/>
            <w:tcBorders>
              <w:top w:val="nil"/>
            </w:tcBorders>
          </w:tcPr>
          <w:p w14:paraId="5D4F87A3" w14:textId="77777777" w:rsidR="009A2F77" w:rsidRPr="00A516C0" w:rsidRDefault="009A2F77" w:rsidP="006F29D4">
            <w:pPr>
              <w:pStyle w:val="P00"/>
              <w:spacing w:before="0"/>
              <w:ind w:left="0"/>
              <w:jc w:val="center"/>
              <w:rPr>
                <w:rStyle w:val="default"/>
                <w:rFonts w:cs="FrankRuehl" w:hint="cs"/>
                <w:szCs w:val="22"/>
                <w:rtl/>
              </w:rPr>
            </w:pPr>
          </w:p>
        </w:tc>
        <w:tc>
          <w:tcPr>
            <w:tcW w:w="725" w:type="dxa"/>
            <w:tcBorders>
              <w:top w:val="nil"/>
            </w:tcBorders>
            <w:shd w:val="clear" w:color="auto" w:fill="auto"/>
          </w:tcPr>
          <w:p w14:paraId="4F1366B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676" w:type="dxa"/>
            <w:tcBorders>
              <w:top w:val="nil"/>
            </w:tcBorders>
            <w:shd w:val="clear" w:color="auto" w:fill="auto"/>
          </w:tcPr>
          <w:p w14:paraId="36591111" w14:textId="77777777" w:rsidR="009A2F77" w:rsidRPr="00A516C0" w:rsidRDefault="009A2F77" w:rsidP="006F29D4">
            <w:pPr>
              <w:pStyle w:val="P00"/>
              <w:spacing w:before="0"/>
              <w:ind w:left="0"/>
              <w:jc w:val="center"/>
              <w:rPr>
                <w:rStyle w:val="default"/>
                <w:rFonts w:cs="FrankRuehl" w:hint="cs"/>
                <w:szCs w:val="22"/>
                <w:rtl/>
              </w:rPr>
            </w:pPr>
          </w:p>
        </w:tc>
        <w:tc>
          <w:tcPr>
            <w:tcW w:w="595" w:type="dxa"/>
            <w:tcBorders>
              <w:top w:val="nil"/>
            </w:tcBorders>
            <w:shd w:val="clear" w:color="auto" w:fill="auto"/>
          </w:tcPr>
          <w:p w14:paraId="11F079B1"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tcBorders>
              <w:top w:val="nil"/>
            </w:tcBorders>
            <w:shd w:val="clear" w:color="auto" w:fill="auto"/>
          </w:tcPr>
          <w:p w14:paraId="51793DD6"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84FDE91" w14:textId="77777777" w:rsidTr="006F29D4">
        <w:tc>
          <w:tcPr>
            <w:tcW w:w="659" w:type="dxa"/>
            <w:shd w:val="clear" w:color="auto" w:fill="auto"/>
          </w:tcPr>
          <w:p w14:paraId="24455625"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7.6</w:t>
            </w:r>
          </w:p>
        </w:tc>
        <w:tc>
          <w:tcPr>
            <w:tcW w:w="1249" w:type="dxa"/>
            <w:shd w:val="clear" w:color="auto" w:fill="auto"/>
          </w:tcPr>
          <w:p w14:paraId="1306963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משחקים</w:t>
            </w:r>
            <w:r w:rsidRPr="00A516C0">
              <w:rPr>
                <w:rStyle w:val="default"/>
                <w:rFonts w:cs="FrankRuehl" w:hint="cs"/>
                <w:szCs w:val="22"/>
                <w:rtl/>
              </w:rPr>
              <w:t xml:space="preserve">, כהגדרתם בסעיף 2ב(ב) לחוק </w:t>
            </w:r>
            <w:r w:rsidRPr="00A516C0">
              <w:rPr>
                <w:rStyle w:val="default"/>
                <w:rFonts w:cs="FrankRuehl"/>
                <w:szCs w:val="22"/>
                <w:rtl/>
              </w:rPr>
              <w:t>–</w:t>
            </w:r>
            <w:r w:rsidRPr="00A516C0">
              <w:rPr>
                <w:rStyle w:val="default"/>
                <w:rFonts w:cs="FrankRuehl" w:hint="cs"/>
                <w:szCs w:val="22"/>
                <w:rtl/>
              </w:rPr>
              <w:t xml:space="preserve"> מקום לעריכתם</w:t>
            </w:r>
          </w:p>
        </w:tc>
        <w:tc>
          <w:tcPr>
            <w:tcW w:w="906" w:type="dxa"/>
            <w:shd w:val="clear" w:color="auto" w:fill="auto"/>
          </w:tcPr>
          <w:p w14:paraId="7EBEA95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72EF6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B5828C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2212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621CEB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A03997E"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724694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sidR="00AF79E7">
              <w:rPr>
                <w:rStyle w:val="default"/>
                <w:rFonts w:cs="FrankRuehl" w:hint="cs"/>
                <w:szCs w:val="22"/>
                <w:rtl/>
              </w:rPr>
              <w:t>תחת כיפת השמיים</w:t>
            </w:r>
          </w:p>
        </w:tc>
        <w:tc>
          <w:tcPr>
            <w:tcW w:w="725" w:type="dxa"/>
            <w:shd w:val="clear" w:color="auto" w:fill="auto"/>
          </w:tcPr>
          <w:p w14:paraId="3AE71E2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F7CD72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3578961" w14:textId="77777777" w:rsidR="009A2F77" w:rsidRPr="00A516C0" w:rsidRDefault="00474A63"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503E1246"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F707923" w14:textId="77777777" w:rsidTr="006F29D4">
        <w:tc>
          <w:tcPr>
            <w:tcW w:w="10230" w:type="dxa"/>
            <w:gridSpan w:val="13"/>
          </w:tcPr>
          <w:p w14:paraId="2B1A6A65"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7.7 עינוג ציבורי</w:t>
            </w:r>
          </w:p>
        </w:tc>
      </w:tr>
      <w:tr w:rsidR="009A2F77" w:rsidRPr="00A516C0" w14:paraId="27ED7F11" w14:textId="77777777" w:rsidTr="006F29D4">
        <w:tc>
          <w:tcPr>
            <w:tcW w:w="659" w:type="dxa"/>
            <w:shd w:val="clear" w:color="auto" w:fill="auto"/>
          </w:tcPr>
          <w:p w14:paraId="08E4026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א</w:t>
            </w:r>
          </w:p>
        </w:tc>
        <w:tc>
          <w:tcPr>
            <w:tcW w:w="1249" w:type="dxa"/>
            <w:shd w:val="clear" w:color="auto" w:fill="auto"/>
          </w:tcPr>
          <w:p w14:paraId="2E3C858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מקום לעריכת מופעים וירידים במבנה קבע, בלא מזון</w:t>
            </w:r>
          </w:p>
        </w:tc>
        <w:tc>
          <w:tcPr>
            <w:tcW w:w="906" w:type="dxa"/>
            <w:shd w:val="clear" w:color="auto" w:fill="auto"/>
          </w:tcPr>
          <w:p w14:paraId="62DB65A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5D7C12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11A27A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36FD86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4CDE41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9B4768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B335AD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מקום המיועד ל-50 איש לכל היותר</w:t>
            </w:r>
          </w:p>
        </w:tc>
        <w:tc>
          <w:tcPr>
            <w:tcW w:w="725" w:type="dxa"/>
            <w:shd w:val="clear" w:color="auto" w:fill="auto"/>
          </w:tcPr>
          <w:p w14:paraId="6C31402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877D62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85FDE9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0EB8F84"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1C9E3999" w14:textId="77777777" w:rsidTr="006F29D4">
        <w:tc>
          <w:tcPr>
            <w:tcW w:w="659" w:type="dxa"/>
            <w:shd w:val="clear" w:color="auto" w:fill="auto"/>
          </w:tcPr>
          <w:p w14:paraId="5D3066E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ב</w:t>
            </w:r>
          </w:p>
        </w:tc>
        <w:tc>
          <w:tcPr>
            <w:tcW w:w="1249" w:type="dxa"/>
            <w:shd w:val="clear" w:color="auto" w:fill="auto"/>
          </w:tcPr>
          <w:p w14:paraId="24E94AF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קולנוע, תאטרון</w:t>
            </w:r>
          </w:p>
        </w:tc>
        <w:tc>
          <w:tcPr>
            <w:tcW w:w="906" w:type="dxa"/>
            <w:shd w:val="clear" w:color="auto" w:fill="auto"/>
          </w:tcPr>
          <w:p w14:paraId="24EDE0C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4D47C6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6B5FE1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E0D34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216236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65A2E9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CBA4BD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1FB7F85"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857EF0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207AA87B"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B2BBE59" w14:textId="77777777" w:rsidTr="006F29D4">
        <w:tc>
          <w:tcPr>
            <w:tcW w:w="659" w:type="dxa"/>
            <w:shd w:val="clear" w:color="auto" w:fill="auto"/>
          </w:tcPr>
          <w:p w14:paraId="7D145DE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ג</w:t>
            </w:r>
          </w:p>
        </w:tc>
        <w:tc>
          <w:tcPr>
            <w:tcW w:w="1249" w:type="dxa"/>
            <w:shd w:val="clear" w:color="auto" w:fill="auto"/>
          </w:tcPr>
          <w:p w14:paraId="1164218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קרקס</w:t>
            </w:r>
          </w:p>
        </w:tc>
        <w:tc>
          <w:tcPr>
            <w:tcW w:w="906" w:type="dxa"/>
            <w:shd w:val="clear" w:color="auto" w:fill="auto"/>
          </w:tcPr>
          <w:p w14:paraId="4967A03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77B670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42D599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AD2664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4AA474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37E0D7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5D78CC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940CCD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5FF3B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890" w:type="dxa"/>
            <w:gridSpan w:val="2"/>
            <w:shd w:val="clear" w:color="auto" w:fill="auto"/>
          </w:tcPr>
          <w:p w14:paraId="5B97D74E"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7EC67F7" w14:textId="77777777" w:rsidTr="006F29D4">
        <w:tc>
          <w:tcPr>
            <w:tcW w:w="659" w:type="dxa"/>
            <w:shd w:val="clear" w:color="auto" w:fill="auto"/>
          </w:tcPr>
          <w:p w14:paraId="0832559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ד</w:t>
            </w:r>
          </w:p>
        </w:tc>
        <w:tc>
          <w:tcPr>
            <w:tcW w:w="1249" w:type="dxa"/>
            <w:shd w:val="clear" w:color="auto" w:fill="auto"/>
          </w:tcPr>
          <w:p w14:paraId="0E09719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אצטדיון, אולם ספורט, שמספר המושבים הקבועים בו הוא מעל 500, למעט אולם במוסד חינוכי המשמש את המוסד בלבד</w:t>
            </w:r>
          </w:p>
        </w:tc>
        <w:tc>
          <w:tcPr>
            <w:tcW w:w="906" w:type="dxa"/>
            <w:shd w:val="clear" w:color="auto" w:fill="auto"/>
          </w:tcPr>
          <w:p w14:paraId="1B58A15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32C33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0775CA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E299C4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5D191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797BA1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2CB6D50"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12D3EE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FD2D72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p w14:paraId="36956FC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31 ביולי</w:t>
            </w:r>
          </w:p>
        </w:tc>
        <w:tc>
          <w:tcPr>
            <w:tcW w:w="890" w:type="dxa"/>
            <w:gridSpan w:val="2"/>
            <w:shd w:val="clear" w:color="auto" w:fill="auto"/>
          </w:tcPr>
          <w:p w14:paraId="1DECFE81"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8F5FE39" w14:textId="77777777" w:rsidTr="006F29D4">
        <w:tc>
          <w:tcPr>
            <w:tcW w:w="659" w:type="dxa"/>
            <w:shd w:val="clear" w:color="auto" w:fill="auto"/>
          </w:tcPr>
          <w:p w14:paraId="335D450D"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ה</w:t>
            </w:r>
          </w:p>
        </w:tc>
        <w:tc>
          <w:tcPr>
            <w:tcW w:w="1249" w:type="dxa"/>
            <w:shd w:val="clear" w:color="auto" w:fill="auto"/>
          </w:tcPr>
          <w:p w14:paraId="1C2EC0C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אמפיתאטרון, מקום אחר לעריכת אירועי תרבות, בידור וספורט תחת כיפת השמים, שנועדו ל-500 משתתפים או יותר</w:t>
            </w:r>
          </w:p>
        </w:tc>
        <w:tc>
          <w:tcPr>
            <w:tcW w:w="906" w:type="dxa"/>
            <w:shd w:val="clear" w:color="auto" w:fill="auto"/>
          </w:tcPr>
          <w:p w14:paraId="48A6E0A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504FCE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B67C18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79139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F0775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D1E4FD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EEAD1C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17EF9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w:t>
            </w:r>
          </w:p>
        </w:tc>
        <w:tc>
          <w:tcPr>
            <w:tcW w:w="595" w:type="dxa"/>
            <w:shd w:val="clear" w:color="auto" w:fill="auto"/>
          </w:tcPr>
          <w:p w14:paraId="1F38F895"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67A53BDA"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92A7CB4" w14:textId="77777777" w:rsidTr="006F29D4">
        <w:tc>
          <w:tcPr>
            <w:tcW w:w="659" w:type="dxa"/>
            <w:shd w:val="clear" w:color="auto" w:fill="auto"/>
          </w:tcPr>
          <w:p w14:paraId="2026BD5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ו</w:t>
            </w:r>
          </w:p>
        </w:tc>
        <w:tc>
          <w:tcPr>
            <w:tcW w:w="1249" w:type="dxa"/>
            <w:shd w:val="clear" w:color="auto" w:fill="auto"/>
          </w:tcPr>
          <w:p w14:paraId="093B0E1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דיסקוטק</w:t>
            </w:r>
          </w:p>
        </w:tc>
        <w:tc>
          <w:tcPr>
            <w:tcW w:w="906" w:type="dxa"/>
            <w:shd w:val="clear" w:color="auto" w:fill="auto"/>
          </w:tcPr>
          <w:p w14:paraId="3997A35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962933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5B7089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9D2422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3FD6B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61BEA9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80375B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7C8365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6DA66CE"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03A6983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BE69729" w14:textId="77777777" w:rsidTr="006F29D4">
        <w:tc>
          <w:tcPr>
            <w:tcW w:w="659" w:type="dxa"/>
            <w:shd w:val="clear" w:color="auto" w:fill="auto"/>
          </w:tcPr>
          <w:p w14:paraId="5DFECF7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ז</w:t>
            </w:r>
          </w:p>
        </w:tc>
        <w:tc>
          <w:tcPr>
            <w:tcW w:w="1249" w:type="dxa"/>
            <w:shd w:val="clear" w:color="auto" w:fill="auto"/>
          </w:tcPr>
          <w:p w14:paraId="136B074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יריד או תערוכה שלא במבנה של קבע</w:t>
            </w:r>
          </w:p>
        </w:tc>
        <w:tc>
          <w:tcPr>
            <w:tcW w:w="906" w:type="dxa"/>
            <w:shd w:val="clear" w:color="auto" w:fill="auto"/>
          </w:tcPr>
          <w:p w14:paraId="0C02842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794E52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6289F6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77104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5B8249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45FD86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BFD6F2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49D606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2</w:t>
            </w:r>
          </w:p>
        </w:tc>
        <w:tc>
          <w:tcPr>
            <w:tcW w:w="595" w:type="dxa"/>
            <w:shd w:val="clear" w:color="auto" w:fill="auto"/>
          </w:tcPr>
          <w:p w14:paraId="4487AB8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890" w:type="dxa"/>
            <w:gridSpan w:val="2"/>
            <w:shd w:val="clear" w:color="auto" w:fill="auto"/>
          </w:tcPr>
          <w:p w14:paraId="23CC33A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010B8EA" w14:textId="77777777" w:rsidTr="006F29D4">
        <w:tc>
          <w:tcPr>
            <w:tcW w:w="659" w:type="dxa"/>
            <w:shd w:val="clear" w:color="auto" w:fill="auto"/>
          </w:tcPr>
          <w:p w14:paraId="0841E5A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7.7ח</w:t>
            </w:r>
          </w:p>
        </w:tc>
        <w:tc>
          <w:tcPr>
            <w:tcW w:w="1249" w:type="dxa"/>
            <w:shd w:val="clear" w:color="auto" w:fill="auto"/>
          </w:tcPr>
          <w:p w14:paraId="6313DE8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כלי שיט המשמש לעינוג ציבורי</w:t>
            </w:r>
          </w:p>
        </w:tc>
        <w:tc>
          <w:tcPr>
            <w:tcW w:w="906" w:type="dxa"/>
            <w:shd w:val="clear" w:color="auto" w:fill="auto"/>
          </w:tcPr>
          <w:p w14:paraId="0C4DD1D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078004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6B0194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C5D4E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C85E9F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86DF4E8"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5D59676F"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w:t>
            </w:r>
          </w:p>
        </w:tc>
        <w:tc>
          <w:tcPr>
            <w:tcW w:w="676" w:type="dxa"/>
            <w:shd w:val="clear" w:color="auto" w:fill="auto"/>
          </w:tcPr>
          <w:p w14:paraId="49E1F08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BD557C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r w:rsidR="00503FC4">
              <w:rPr>
                <w:rStyle w:val="default"/>
                <w:rFonts w:cs="FrankRuehl" w:hint="cs"/>
                <w:szCs w:val="22"/>
                <w:rtl/>
              </w:rPr>
              <w:t>5</w:t>
            </w:r>
          </w:p>
        </w:tc>
        <w:tc>
          <w:tcPr>
            <w:tcW w:w="890" w:type="dxa"/>
            <w:gridSpan w:val="2"/>
            <w:shd w:val="clear" w:color="auto" w:fill="auto"/>
          </w:tcPr>
          <w:p w14:paraId="4294C32F"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פקודת הנמלים [נוסח חדש], התשל"א-1971 (להלן </w:t>
            </w:r>
            <w:r w:rsidRPr="00A516C0">
              <w:rPr>
                <w:rStyle w:val="default"/>
                <w:rFonts w:cs="FrankRuehl"/>
                <w:szCs w:val="20"/>
                <w:rtl/>
              </w:rPr>
              <w:t>–</w:t>
            </w:r>
            <w:r w:rsidRPr="00A516C0">
              <w:rPr>
                <w:rStyle w:val="default"/>
                <w:rFonts w:cs="FrankRuehl" w:hint="cs"/>
                <w:szCs w:val="20"/>
                <w:rtl/>
              </w:rPr>
              <w:t xml:space="preserve"> פקודת הנמלים), חוק רשות הספנות והנמלים,</w:t>
            </w:r>
            <w:r>
              <w:rPr>
                <w:rStyle w:val="default"/>
                <w:rFonts w:cs="FrankRuehl" w:hint="cs"/>
                <w:szCs w:val="20"/>
                <w:rtl/>
              </w:rPr>
              <w:t xml:space="preserve"> </w:t>
            </w:r>
            <w:r w:rsidRPr="00A516C0">
              <w:rPr>
                <w:rStyle w:val="default"/>
                <w:rFonts w:cs="FrankRuehl" w:hint="cs"/>
                <w:szCs w:val="20"/>
                <w:rtl/>
              </w:rPr>
              <w:t xml:space="preserve">תשס"ד-2004, תקנות הנמלים (בטיחות השיט), התשמ"ג-1982 (להלן </w:t>
            </w:r>
            <w:r w:rsidRPr="00A516C0">
              <w:rPr>
                <w:rStyle w:val="default"/>
                <w:rFonts w:cs="FrankRuehl"/>
                <w:szCs w:val="20"/>
                <w:rtl/>
              </w:rPr>
              <w:t>–</w:t>
            </w:r>
            <w:r w:rsidRPr="00A516C0">
              <w:rPr>
                <w:rStyle w:val="default"/>
                <w:rFonts w:cs="FrankRuehl" w:hint="cs"/>
                <w:szCs w:val="20"/>
                <w:rtl/>
              </w:rPr>
              <w:t xml:space="preserve"> תקנות בטיחות השיט), תקנות הנמלים (מעגנות), התשע"א-2010 (להלן </w:t>
            </w:r>
            <w:r w:rsidRPr="00A516C0">
              <w:rPr>
                <w:rStyle w:val="default"/>
                <w:rFonts w:cs="FrankRuehl"/>
                <w:szCs w:val="20"/>
                <w:rtl/>
              </w:rPr>
              <w:t>–</w:t>
            </w:r>
            <w:r w:rsidRPr="00A516C0">
              <w:rPr>
                <w:rStyle w:val="default"/>
                <w:rFonts w:cs="FrankRuehl" w:hint="cs"/>
                <w:szCs w:val="20"/>
                <w:rtl/>
              </w:rPr>
              <w:t xml:space="preserve"> תקנות המעגנות)</w:t>
            </w:r>
          </w:p>
        </w:tc>
      </w:tr>
      <w:tr w:rsidR="009A2F77" w:rsidRPr="00A516C0" w14:paraId="29577DE6" w14:textId="77777777" w:rsidTr="006F29D4">
        <w:tc>
          <w:tcPr>
            <w:tcW w:w="659" w:type="dxa"/>
            <w:shd w:val="clear" w:color="auto" w:fill="auto"/>
          </w:tcPr>
          <w:p w14:paraId="7C92D6D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7.7ט</w:t>
            </w:r>
          </w:p>
        </w:tc>
        <w:tc>
          <w:tcPr>
            <w:tcW w:w="1249" w:type="dxa"/>
            <w:shd w:val="clear" w:color="auto" w:fill="auto"/>
          </w:tcPr>
          <w:p w14:paraId="28494DF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מקום לעריכת מופעים וירידים שיש בו בעלי חיים</w:t>
            </w:r>
          </w:p>
        </w:tc>
        <w:tc>
          <w:tcPr>
            <w:tcW w:w="906" w:type="dxa"/>
            <w:shd w:val="clear" w:color="auto" w:fill="auto"/>
          </w:tcPr>
          <w:p w14:paraId="1F412F2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2BA17D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831BA4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C3CC2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07AA00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B5ABD96"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327D31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1,000 מ״ר</w:t>
            </w:r>
          </w:p>
        </w:tc>
        <w:tc>
          <w:tcPr>
            <w:tcW w:w="725" w:type="dxa"/>
            <w:shd w:val="clear" w:color="auto" w:fill="auto"/>
          </w:tcPr>
          <w:p w14:paraId="29D9407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E8BEB4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8CDFAE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890" w:type="dxa"/>
            <w:gridSpan w:val="2"/>
            <w:shd w:val="clear" w:color="auto" w:fill="auto"/>
          </w:tcPr>
          <w:p w14:paraId="011F5048"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תקנות צער בעלי חיים (הגנה על בעלי חיים) </w:t>
            </w:r>
            <w:r w:rsidRPr="00A516C0">
              <w:rPr>
                <w:rStyle w:val="default"/>
                <w:rFonts w:cs="FrankRuehl" w:hint="cs"/>
                <w:sz w:val="18"/>
                <w:szCs w:val="18"/>
                <w:rtl/>
              </w:rPr>
              <w:t>(תערוכות,</w:t>
            </w:r>
            <w:r w:rsidRPr="00A516C0">
              <w:rPr>
                <w:rStyle w:val="default"/>
                <w:rFonts w:cs="FrankRuehl" w:hint="cs"/>
                <w:szCs w:val="20"/>
                <w:rtl/>
              </w:rPr>
              <w:t xml:space="preserve"> הצגות ותחרויות של בעלי חיים), התשס"א-2001</w:t>
            </w:r>
          </w:p>
        </w:tc>
      </w:tr>
      <w:tr w:rsidR="009A2F77" w:rsidRPr="00A516C0" w14:paraId="505EECD7" w14:textId="77777777" w:rsidTr="006F29D4">
        <w:tc>
          <w:tcPr>
            <w:tcW w:w="659" w:type="dxa"/>
            <w:shd w:val="clear" w:color="auto" w:fill="auto"/>
          </w:tcPr>
          <w:p w14:paraId="1C85ACA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7.7 י</w:t>
            </w:r>
          </w:p>
        </w:tc>
        <w:tc>
          <w:tcPr>
            <w:tcW w:w="1249" w:type="dxa"/>
            <w:shd w:val="clear" w:color="auto" w:fill="auto"/>
          </w:tcPr>
          <w:p w14:paraId="4F3E898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יריד מזון</w:t>
            </w:r>
          </w:p>
        </w:tc>
        <w:tc>
          <w:tcPr>
            <w:tcW w:w="906" w:type="dxa"/>
            <w:shd w:val="clear" w:color="auto" w:fill="auto"/>
          </w:tcPr>
          <w:p w14:paraId="2D2F015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52F0A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E6D0D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E5CAE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AA5C5C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4A03BA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21E4F6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FD8664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BD784A1"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16081D7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4A9F3F2" w14:textId="77777777" w:rsidTr="006F29D4">
        <w:tc>
          <w:tcPr>
            <w:tcW w:w="659" w:type="dxa"/>
            <w:shd w:val="clear" w:color="auto" w:fill="auto"/>
          </w:tcPr>
          <w:p w14:paraId="64B0DE0D" w14:textId="77777777" w:rsidR="009A2F77" w:rsidRPr="00A516C0" w:rsidRDefault="009A2F77" w:rsidP="006F29D4">
            <w:pPr>
              <w:pStyle w:val="P00"/>
              <w:spacing w:before="0"/>
              <w:ind w:left="0"/>
              <w:rPr>
                <w:rStyle w:val="default"/>
                <w:rFonts w:cs="FrankRuehl" w:hint="cs"/>
                <w:szCs w:val="20"/>
                <w:rtl/>
              </w:rPr>
            </w:pPr>
            <w:r w:rsidRPr="00A516C0">
              <w:rPr>
                <w:rStyle w:val="default"/>
                <w:rFonts w:cs="FrankRuehl" w:hint="cs"/>
                <w:szCs w:val="20"/>
                <w:rtl/>
              </w:rPr>
              <w:t>7.7יא</w:t>
            </w:r>
          </w:p>
        </w:tc>
        <w:tc>
          <w:tcPr>
            <w:tcW w:w="1249" w:type="dxa"/>
            <w:shd w:val="clear" w:color="auto" w:fill="auto"/>
          </w:tcPr>
          <w:p w14:paraId="704392C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אצטדיון, אולם ספורט, שמספר המושבים הקבועים בו הוא עד 500, למעט אולם במוסד חינוכי המשמש את המוסד בלבד ואצטדיון או אולם ספורט לעריכת פעילות ספורט בלא קהל</w:t>
            </w:r>
          </w:p>
        </w:tc>
        <w:tc>
          <w:tcPr>
            <w:tcW w:w="906" w:type="dxa"/>
            <w:shd w:val="clear" w:color="auto" w:fill="auto"/>
          </w:tcPr>
          <w:p w14:paraId="6B62D85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A13ACE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FDDAFA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A966C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BD9902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47B0AA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F55234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038317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6CD882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p w14:paraId="05EE152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31 ביולי</w:t>
            </w:r>
          </w:p>
        </w:tc>
        <w:tc>
          <w:tcPr>
            <w:tcW w:w="890" w:type="dxa"/>
            <w:gridSpan w:val="2"/>
            <w:shd w:val="clear" w:color="auto" w:fill="auto"/>
          </w:tcPr>
          <w:p w14:paraId="19AEDEE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7A15535" w14:textId="77777777" w:rsidTr="006F29D4">
        <w:tc>
          <w:tcPr>
            <w:tcW w:w="10230" w:type="dxa"/>
            <w:gridSpan w:val="13"/>
            <w:shd w:val="clear" w:color="auto" w:fill="auto"/>
          </w:tcPr>
          <w:p w14:paraId="6700754F" w14:textId="77777777" w:rsidR="009A2F77" w:rsidRPr="00B60C35"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7.8 קייטנות</w:t>
            </w:r>
          </w:p>
        </w:tc>
      </w:tr>
      <w:tr w:rsidR="009A2F77" w:rsidRPr="00A516C0" w14:paraId="3ABE2368" w14:textId="77777777" w:rsidTr="006F29D4">
        <w:tc>
          <w:tcPr>
            <w:tcW w:w="659" w:type="dxa"/>
            <w:shd w:val="clear" w:color="auto" w:fill="auto"/>
          </w:tcPr>
          <w:p w14:paraId="234E8F3F"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7.8 א</w:t>
            </w:r>
          </w:p>
        </w:tc>
        <w:tc>
          <w:tcPr>
            <w:tcW w:w="1249" w:type="dxa"/>
            <w:shd w:val="clear" w:color="auto" w:fill="auto"/>
          </w:tcPr>
          <w:p w14:paraId="17DA382F"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קייטנה</w:t>
            </w:r>
          </w:p>
        </w:tc>
        <w:tc>
          <w:tcPr>
            <w:tcW w:w="906" w:type="dxa"/>
            <w:shd w:val="clear" w:color="auto" w:fill="auto"/>
          </w:tcPr>
          <w:p w14:paraId="29AA23D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2CBA0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E8913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1848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9E1AF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47C57A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13AC8B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733707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B6E90D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890" w:type="dxa"/>
            <w:gridSpan w:val="2"/>
            <w:shd w:val="clear" w:color="auto" w:fill="auto"/>
          </w:tcPr>
          <w:p w14:paraId="4BB6B157"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חוק הקייטנות (רישוי ופיקוח), התש"ן-1990 (להלן </w:t>
            </w:r>
            <w:r w:rsidRPr="00A516C0">
              <w:rPr>
                <w:rStyle w:val="default"/>
                <w:rFonts w:cs="FrankRuehl"/>
                <w:szCs w:val="20"/>
                <w:rtl/>
              </w:rPr>
              <w:t>–</w:t>
            </w:r>
            <w:r w:rsidRPr="00A516C0">
              <w:rPr>
                <w:rStyle w:val="default"/>
                <w:rFonts w:cs="FrankRuehl" w:hint="cs"/>
                <w:szCs w:val="20"/>
                <w:rtl/>
              </w:rPr>
              <w:t xml:space="preserve"> חוק </w:t>
            </w:r>
            <w:r w:rsidRPr="00A516C0">
              <w:rPr>
                <w:rStyle w:val="default"/>
                <w:rFonts w:cs="FrankRuehl" w:hint="cs"/>
                <w:sz w:val="18"/>
                <w:szCs w:val="18"/>
                <w:rtl/>
              </w:rPr>
              <w:t>הקייטנות)</w:t>
            </w:r>
          </w:p>
        </w:tc>
      </w:tr>
      <w:tr w:rsidR="009A2F77" w:rsidRPr="00A516C0" w14:paraId="323D6A0C" w14:textId="77777777" w:rsidTr="006F29D4">
        <w:tc>
          <w:tcPr>
            <w:tcW w:w="659" w:type="dxa"/>
            <w:shd w:val="clear" w:color="auto" w:fill="auto"/>
          </w:tcPr>
          <w:p w14:paraId="2B612D97"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7.8 ב</w:t>
            </w:r>
          </w:p>
        </w:tc>
        <w:tc>
          <w:tcPr>
            <w:tcW w:w="1249" w:type="dxa"/>
            <w:shd w:val="clear" w:color="auto" w:fill="auto"/>
          </w:tcPr>
          <w:p w14:paraId="4A1EC768"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מחנה נוער</w:t>
            </w:r>
          </w:p>
        </w:tc>
        <w:tc>
          <w:tcPr>
            <w:tcW w:w="906" w:type="dxa"/>
            <w:shd w:val="clear" w:color="auto" w:fill="auto"/>
          </w:tcPr>
          <w:p w14:paraId="19D4BA8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10557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4FD0CD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AE1C88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2D5CC2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F053B4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6C0B19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96AE08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43464A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890" w:type="dxa"/>
            <w:gridSpan w:val="2"/>
            <w:shd w:val="clear" w:color="auto" w:fill="auto"/>
          </w:tcPr>
          <w:p w14:paraId="59050FD6"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הקייטנות</w:t>
            </w:r>
          </w:p>
        </w:tc>
      </w:tr>
      <w:tr w:rsidR="009A2F77" w:rsidRPr="00A516C0" w14:paraId="2D793590" w14:textId="77777777" w:rsidTr="006F29D4">
        <w:tc>
          <w:tcPr>
            <w:tcW w:w="659" w:type="dxa"/>
            <w:shd w:val="clear" w:color="auto" w:fill="auto"/>
          </w:tcPr>
          <w:p w14:paraId="791A1803"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7.9</w:t>
            </w:r>
          </w:p>
        </w:tc>
        <w:tc>
          <w:tcPr>
            <w:tcW w:w="1249" w:type="dxa"/>
            <w:shd w:val="clear" w:color="auto" w:fill="auto"/>
          </w:tcPr>
          <w:p w14:paraId="79181A2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אולם או גן לשמחות ולאירועים</w:t>
            </w:r>
            <w:r w:rsidRPr="00A516C0">
              <w:rPr>
                <w:rStyle w:val="default"/>
                <w:rFonts w:cs="FrankRuehl" w:hint="cs"/>
                <w:szCs w:val="22"/>
                <w:rtl/>
              </w:rPr>
              <w:t xml:space="preserve">, </w:t>
            </w:r>
            <w:r w:rsidR="00D211B7">
              <w:rPr>
                <w:rStyle w:val="default"/>
                <w:rFonts w:cs="FrankRuehl" w:hint="cs"/>
                <w:szCs w:val="22"/>
                <w:rtl/>
              </w:rPr>
              <w:t>שעיקר עיסוקו הוא קיום אירועים, לרבות הגשת משקאות משכרים לצריכה במקום ההגשה</w:t>
            </w:r>
          </w:p>
        </w:tc>
        <w:tc>
          <w:tcPr>
            <w:tcW w:w="906" w:type="dxa"/>
            <w:shd w:val="clear" w:color="auto" w:fill="auto"/>
          </w:tcPr>
          <w:p w14:paraId="2CAF6BA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C2F09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195A14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45936B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9542C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6230AC6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051F37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2F5B0C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68AF9D8"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1</w:t>
            </w:r>
            <w:r w:rsidR="000B4B81">
              <w:rPr>
                <w:rStyle w:val="default"/>
                <w:rFonts w:cs="FrankRuehl" w:hint="cs"/>
                <w:szCs w:val="22"/>
                <w:rtl/>
              </w:rPr>
              <w:t>5</w:t>
            </w:r>
          </w:p>
        </w:tc>
        <w:tc>
          <w:tcPr>
            <w:tcW w:w="890" w:type="dxa"/>
            <w:gridSpan w:val="2"/>
            <w:shd w:val="clear" w:color="auto" w:fill="auto"/>
          </w:tcPr>
          <w:p w14:paraId="1C9F7C88" w14:textId="77777777" w:rsidR="009A2F77" w:rsidRPr="00A516C0" w:rsidRDefault="009A2F77" w:rsidP="006F29D4">
            <w:pPr>
              <w:pStyle w:val="P00"/>
              <w:spacing w:before="0"/>
              <w:ind w:left="0"/>
              <w:jc w:val="left"/>
              <w:rPr>
                <w:rStyle w:val="default"/>
                <w:rFonts w:cs="FrankRuehl" w:hint="cs"/>
                <w:szCs w:val="22"/>
                <w:rtl/>
              </w:rPr>
            </w:pPr>
          </w:p>
        </w:tc>
      </w:tr>
      <w:tr w:rsidR="009A2F77" w:rsidRPr="00B60C35" w14:paraId="4DBE6224" w14:textId="77777777" w:rsidTr="006F29D4">
        <w:tc>
          <w:tcPr>
            <w:tcW w:w="10230" w:type="dxa"/>
            <w:gridSpan w:val="13"/>
            <w:shd w:val="clear" w:color="auto" w:fill="auto"/>
          </w:tcPr>
          <w:p w14:paraId="1E08AC15" w14:textId="77777777" w:rsidR="009A2F77" w:rsidRPr="00102A43" w:rsidRDefault="009A2F77" w:rsidP="006F29D4">
            <w:pPr>
              <w:pStyle w:val="P00"/>
              <w:spacing w:before="0"/>
              <w:ind w:left="0"/>
              <w:jc w:val="left"/>
              <w:rPr>
                <w:rStyle w:val="default"/>
                <w:rFonts w:cs="FrankRuehl" w:hint="cs"/>
                <w:b/>
                <w:bCs/>
                <w:szCs w:val="20"/>
                <w:rtl/>
              </w:rPr>
            </w:pPr>
            <w:r w:rsidRPr="00102A43">
              <w:rPr>
                <w:rStyle w:val="default"/>
                <w:rFonts w:cs="FrankRuehl" w:hint="cs"/>
                <w:b/>
                <w:bCs/>
                <w:szCs w:val="20"/>
                <w:rtl/>
              </w:rPr>
              <w:t>7.10 שעשועים</w:t>
            </w:r>
          </w:p>
        </w:tc>
      </w:tr>
      <w:tr w:rsidR="009A2F77" w:rsidRPr="00A516C0" w14:paraId="052DB601" w14:textId="77777777" w:rsidTr="006F29D4">
        <w:tc>
          <w:tcPr>
            <w:tcW w:w="659" w:type="dxa"/>
            <w:shd w:val="clear" w:color="auto" w:fill="auto"/>
          </w:tcPr>
          <w:p w14:paraId="1BC7E7FB" w14:textId="77777777" w:rsidR="009A2F77" w:rsidRPr="00102A43" w:rsidRDefault="009A2F77" w:rsidP="006F29D4">
            <w:pPr>
              <w:pStyle w:val="P00"/>
              <w:spacing w:before="0"/>
              <w:ind w:left="0"/>
              <w:rPr>
                <w:rStyle w:val="default"/>
                <w:rFonts w:cs="FrankRuehl" w:hint="cs"/>
                <w:szCs w:val="20"/>
                <w:rtl/>
              </w:rPr>
            </w:pPr>
            <w:r w:rsidRPr="00102A43">
              <w:rPr>
                <w:rStyle w:val="default"/>
                <w:rFonts w:cs="FrankRuehl" w:hint="cs"/>
                <w:szCs w:val="20"/>
                <w:rtl/>
              </w:rPr>
              <w:t>7.10א</w:t>
            </w:r>
          </w:p>
        </w:tc>
        <w:tc>
          <w:tcPr>
            <w:tcW w:w="1249" w:type="dxa"/>
            <w:shd w:val="clear" w:color="auto" w:fill="auto"/>
          </w:tcPr>
          <w:p w14:paraId="5F1B470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מיתקני שעשועים</w:t>
            </w:r>
          </w:p>
        </w:tc>
        <w:tc>
          <w:tcPr>
            <w:tcW w:w="906" w:type="dxa"/>
            <w:shd w:val="clear" w:color="auto" w:fill="auto"/>
          </w:tcPr>
          <w:p w14:paraId="3481806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72808F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5EC0CB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BB0E2C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BF8063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514433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r>
              <w:rPr>
                <w:rStyle w:val="default"/>
                <w:rFonts w:cs="FrankRuehl"/>
                <w:szCs w:val="22"/>
                <w:rtl/>
              </w:rPr>
              <w:br/>
            </w:r>
            <w:r>
              <w:rPr>
                <w:rStyle w:val="default"/>
                <w:rFonts w:cs="FrankRuehl" w:hint="cs"/>
                <w:szCs w:val="22"/>
                <w:rtl/>
              </w:rPr>
              <w:t>ת'</w:t>
            </w:r>
          </w:p>
        </w:tc>
        <w:tc>
          <w:tcPr>
            <w:tcW w:w="725" w:type="dxa"/>
            <w:shd w:val="clear" w:color="auto" w:fill="auto"/>
          </w:tcPr>
          <w:p w14:paraId="0563E59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46B52F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45B3676"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3A450716"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6C1EDD51" w14:textId="77777777" w:rsidTr="006F29D4">
        <w:tc>
          <w:tcPr>
            <w:tcW w:w="659" w:type="dxa"/>
            <w:shd w:val="clear" w:color="auto" w:fill="auto"/>
          </w:tcPr>
          <w:p w14:paraId="45AC0421" w14:textId="77777777" w:rsidR="009A2F77" w:rsidRPr="00A516C0" w:rsidRDefault="009A2F77" w:rsidP="006F29D4">
            <w:pPr>
              <w:pStyle w:val="P00"/>
              <w:spacing w:before="0"/>
              <w:ind w:left="0"/>
              <w:rPr>
                <w:rStyle w:val="default"/>
                <w:rFonts w:cs="FrankRuehl" w:hint="cs"/>
                <w:szCs w:val="20"/>
                <w:rtl/>
              </w:rPr>
            </w:pPr>
            <w:r w:rsidRPr="00A516C0">
              <w:rPr>
                <w:rStyle w:val="default"/>
                <w:rFonts w:cs="FrankRuehl" w:hint="cs"/>
                <w:szCs w:val="20"/>
                <w:rtl/>
              </w:rPr>
              <w:t>7.10ב</w:t>
            </w:r>
          </w:p>
        </w:tc>
        <w:tc>
          <w:tcPr>
            <w:tcW w:w="1249" w:type="dxa"/>
            <w:shd w:val="clear" w:color="auto" w:fill="auto"/>
          </w:tcPr>
          <w:p w14:paraId="73272F9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לונה פארק</w:t>
            </w:r>
          </w:p>
        </w:tc>
        <w:tc>
          <w:tcPr>
            <w:tcW w:w="906" w:type="dxa"/>
            <w:shd w:val="clear" w:color="auto" w:fill="auto"/>
          </w:tcPr>
          <w:p w14:paraId="4158B5C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3416C2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FDDFE9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27D919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476CC8"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D24F21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D6897D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0956554"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E5CFBAB"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702F92C7"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3DA6BC34" w14:textId="77777777" w:rsidTr="006F29D4">
        <w:tc>
          <w:tcPr>
            <w:tcW w:w="10230" w:type="dxa"/>
            <w:gridSpan w:val="13"/>
            <w:shd w:val="clear" w:color="auto" w:fill="auto"/>
          </w:tcPr>
          <w:p w14:paraId="771D6488" w14:textId="77777777" w:rsidR="009A2F77" w:rsidRPr="00102A43" w:rsidRDefault="009A2F77" w:rsidP="006F29D4">
            <w:pPr>
              <w:pStyle w:val="P00"/>
              <w:spacing w:before="0"/>
              <w:ind w:left="0"/>
              <w:jc w:val="center"/>
              <w:rPr>
                <w:rStyle w:val="default"/>
                <w:rFonts w:cs="FrankRuehl" w:hint="cs"/>
                <w:b/>
                <w:bCs/>
                <w:szCs w:val="20"/>
                <w:rtl/>
              </w:rPr>
            </w:pPr>
            <w:r w:rsidRPr="00102A43">
              <w:rPr>
                <w:rStyle w:val="default"/>
                <w:rFonts w:cs="FrankRuehl" w:hint="cs"/>
                <w:b/>
                <w:bCs/>
                <w:szCs w:val="20"/>
                <w:rtl/>
              </w:rPr>
              <w:t xml:space="preserve">קבוצה 8 </w:t>
            </w:r>
            <w:r w:rsidRPr="00102A43">
              <w:rPr>
                <w:rStyle w:val="default"/>
                <w:rFonts w:cs="FrankRuehl"/>
                <w:b/>
                <w:bCs/>
                <w:szCs w:val="20"/>
                <w:rtl/>
              </w:rPr>
              <w:t>–</w:t>
            </w:r>
            <w:r w:rsidRPr="00102A43">
              <w:rPr>
                <w:rStyle w:val="default"/>
                <w:rFonts w:cs="FrankRuehl" w:hint="cs"/>
                <w:b/>
                <w:bCs/>
                <w:szCs w:val="20"/>
                <w:rtl/>
              </w:rPr>
              <w:t xml:space="preserve"> רכב ותעבורה</w:t>
            </w:r>
          </w:p>
        </w:tc>
      </w:tr>
      <w:tr w:rsidR="009A2F77" w:rsidRPr="00A516C0" w14:paraId="67648438" w14:textId="77777777" w:rsidTr="006F29D4">
        <w:tc>
          <w:tcPr>
            <w:tcW w:w="659" w:type="dxa"/>
            <w:shd w:val="clear" w:color="auto" w:fill="auto"/>
          </w:tcPr>
          <w:p w14:paraId="408EE80A"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8.2</w:t>
            </w:r>
          </w:p>
        </w:tc>
        <w:tc>
          <w:tcPr>
            <w:tcW w:w="1249" w:type="dxa"/>
            <w:shd w:val="clear" w:color="auto" w:fill="auto"/>
          </w:tcPr>
          <w:p w14:paraId="4568969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העברת רכב ממקום למקום</w:t>
            </w:r>
            <w:r w:rsidRPr="00A516C0">
              <w:rPr>
                <w:rStyle w:val="default"/>
                <w:rFonts w:cs="FrankRuehl" w:hint="cs"/>
                <w:szCs w:val="22"/>
                <w:rtl/>
              </w:rPr>
              <w:t xml:space="preserve"> בגרירה, הובלה או בכל דרך אחרת, וכן מקום המשמש לניהול העסק או לשליטה בו לרבות משרד</w:t>
            </w:r>
          </w:p>
        </w:tc>
        <w:tc>
          <w:tcPr>
            <w:tcW w:w="906" w:type="dxa"/>
            <w:shd w:val="clear" w:color="auto" w:fill="auto"/>
          </w:tcPr>
          <w:p w14:paraId="5866A36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496AFB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3E07D9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63DD50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23487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D9FB08E"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24521C2"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612CF82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538C092"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15</w:t>
            </w:r>
          </w:p>
        </w:tc>
        <w:tc>
          <w:tcPr>
            <w:tcW w:w="890" w:type="dxa"/>
            <w:gridSpan w:val="2"/>
            <w:shd w:val="clear" w:color="auto" w:fill="auto"/>
          </w:tcPr>
          <w:p w14:paraId="3D4050B2"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7B0E07D5" w14:textId="77777777" w:rsidTr="006F29D4">
        <w:tc>
          <w:tcPr>
            <w:tcW w:w="10230" w:type="dxa"/>
            <w:gridSpan w:val="13"/>
            <w:shd w:val="clear" w:color="auto" w:fill="auto"/>
          </w:tcPr>
          <w:p w14:paraId="16314418" w14:textId="77777777" w:rsidR="009A2F77" w:rsidRPr="00102A43" w:rsidRDefault="009A2F77" w:rsidP="006F29D4">
            <w:pPr>
              <w:pStyle w:val="P00"/>
              <w:spacing w:before="0"/>
              <w:ind w:left="0"/>
              <w:jc w:val="left"/>
              <w:rPr>
                <w:rStyle w:val="default"/>
                <w:rFonts w:cs="FrankRuehl" w:hint="cs"/>
                <w:b/>
                <w:bCs/>
                <w:szCs w:val="20"/>
                <w:rtl/>
              </w:rPr>
            </w:pPr>
            <w:r w:rsidRPr="00102A43">
              <w:rPr>
                <w:rStyle w:val="default"/>
                <w:rFonts w:cs="FrankRuehl" w:hint="cs"/>
                <w:b/>
                <w:bCs/>
                <w:szCs w:val="20"/>
                <w:rtl/>
              </w:rPr>
              <w:t>8.3 הובלה</w:t>
            </w:r>
          </w:p>
        </w:tc>
      </w:tr>
      <w:tr w:rsidR="009A2F77" w:rsidRPr="00A516C0" w14:paraId="12933469" w14:textId="77777777" w:rsidTr="006F29D4">
        <w:tc>
          <w:tcPr>
            <w:tcW w:w="659" w:type="dxa"/>
            <w:shd w:val="clear" w:color="auto" w:fill="auto"/>
          </w:tcPr>
          <w:p w14:paraId="644F82A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8.3 א</w:t>
            </w:r>
          </w:p>
        </w:tc>
        <w:tc>
          <w:tcPr>
            <w:tcW w:w="1249" w:type="dxa"/>
            <w:shd w:val="clear" w:color="auto" w:fill="auto"/>
          </w:tcPr>
          <w:p w14:paraId="5953CEFA"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כספים, יהלומים, תכשיטים, ניירות ערך ודברי ערך אחרים</w:t>
            </w:r>
          </w:p>
        </w:tc>
        <w:tc>
          <w:tcPr>
            <w:tcW w:w="906" w:type="dxa"/>
            <w:shd w:val="clear" w:color="auto" w:fill="auto"/>
          </w:tcPr>
          <w:p w14:paraId="7F38414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C2C652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E3183D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9B1CC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AAEF8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9B4F373"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2DEC6CF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21C8EF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CA4F6F6"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15</w:t>
            </w:r>
          </w:p>
        </w:tc>
        <w:tc>
          <w:tcPr>
            <w:tcW w:w="890" w:type="dxa"/>
            <w:gridSpan w:val="2"/>
            <w:shd w:val="clear" w:color="auto" w:fill="auto"/>
          </w:tcPr>
          <w:p w14:paraId="5FA330C7"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55F8AFE" w14:textId="77777777" w:rsidTr="006F29D4">
        <w:tc>
          <w:tcPr>
            <w:tcW w:w="659" w:type="dxa"/>
            <w:shd w:val="clear" w:color="auto" w:fill="auto"/>
          </w:tcPr>
          <w:p w14:paraId="344E6C1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8.3 ב</w:t>
            </w:r>
          </w:p>
        </w:tc>
        <w:tc>
          <w:tcPr>
            <w:tcW w:w="1249" w:type="dxa"/>
            <w:shd w:val="clear" w:color="auto" w:fill="auto"/>
          </w:tcPr>
          <w:p w14:paraId="3F96C225" w14:textId="77777777" w:rsidR="009A2F77" w:rsidRPr="00A516C0" w:rsidRDefault="00503FC4" w:rsidP="006F29D4">
            <w:pPr>
              <w:pStyle w:val="P00"/>
              <w:spacing w:before="0"/>
              <w:ind w:left="0"/>
              <w:jc w:val="left"/>
              <w:rPr>
                <w:rStyle w:val="default"/>
                <w:rFonts w:cs="FrankRuehl" w:hint="cs"/>
                <w:szCs w:val="22"/>
                <w:rtl/>
              </w:rPr>
            </w:pPr>
            <w:r>
              <w:rPr>
                <w:rStyle w:val="default"/>
                <w:rFonts w:cs="FrankRuehl" w:hint="cs"/>
                <w:szCs w:val="22"/>
                <w:rtl/>
              </w:rPr>
              <w:t>(בוטל)</w:t>
            </w:r>
          </w:p>
        </w:tc>
        <w:tc>
          <w:tcPr>
            <w:tcW w:w="906" w:type="dxa"/>
            <w:shd w:val="clear" w:color="auto" w:fill="auto"/>
          </w:tcPr>
          <w:p w14:paraId="15A2D9F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90880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ABEA62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EF9999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886D55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7B3DC3F"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4A15551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F6D7AD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60F5CA2"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66617F5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2D27EF8" w14:textId="77777777" w:rsidTr="006F29D4">
        <w:tc>
          <w:tcPr>
            <w:tcW w:w="10230" w:type="dxa"/>
            <w:gridSpan w:val="13"/>
            <w:shd w:val="clear" w:color="auto" w:fill="auto"/>
          </w:tcPr>
          <w:p w14:paraId="7D64104E" w14:textId="77777777" w:rsidR="009A2F77" w:rsidRPr="000968FC" w:rsidRDefault="001D76FD" w:rsidP="006F29D4">
            <w:pPr>
              <w:pStyle w:val="P00"/>
              <w:spacing w:before="0"/>
              <w:ind w:left="0"/>
              <w:jc w:val="left"/>
              <w:rPr>
                <w:rStyle w:val="default"/>
                <w:rFonts w:cs="FrankRuehl" w:hint="cs"/>
                <w:b/>
                <w:bCs/>
                <w:szCs w:val="20"/>
                <w:rtl/>
              </w:rPr>
            </w:pPr>
            <w:r>
              <w:rPr>
                <w:rStyle w:val="default"/>
                <w:rFonts w:cs="FrankRuehl" w:hint="cs"/>
                <w:b/>
                <w:bCs/>
                <w:szCs w:val="20"/>
                <w:rtl/>
              </w:rPr>
              <w:t>8.4</w:t>
            </w:r>
            <w:r w:rsidR="009A2F77">
              <w:rPr>
                <w:rStyle w:val="default"/>
                <w:rFonts w:cs="FrankRuehl" w:hint="cs"/>
                <w:b/>
                <w:bCs/>
                <w:szCs w:val="20"/>
                <w:rtl/>
              </w:rPr>
              <w:t xml:space="preserve"> הסעת נוסעים</w:t>
            </w:r>
          </w:p>
        </w:tc>
      </w:tr>
      <w:tr w:rsidR="009A2F77" w:rsidRPr="00A516C0" w14:paraId="0983B266" w14:textId="77777777" w:rsidTr="006F29D4">
        <w:tc>
          <w:tcPr>
            <w:tcW w:w="659" w:type="dxa"/>
            <w:shd w:val="clear" w:color="auto" w:fill="auto"/>
          </w:tcPr>
          <w:p w14:paraId="605DA2A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8.4 א</w:t>
            </w:r>
          </w:p>
        </w:tc>
        <w:tc>
          <w:tcPr>
            <w:tcW w:w="1249" w:type="dxa"/>
            <w:shd w:val="clear" w:color="auto" w:fill="auto"/>
          </w:tcPr>
          <w:p w14:paraId="03366B4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הסעת נוסעים וכן מקום המשמש לניהול העסק או לשליטה בו</w:t>
            </w:r>
          </w:p>
        </w:tc>
        <w:tc>
          <w:tcPr>
            <w:tcW w:w="906" w:type="dxa"/>
            <w:shd w:val="clear" w:color="auto" w:fill="auto"/>
          </w:tcPr>
          <w:p w14:paraId="59BDE4D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50033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3BD91E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A931ED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912E25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482F5D6"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F1DC35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 עד 500 מ"ר; ב' מעל 500 מ"ר</w:t>
            </w:r>
          </w:p>
        </w:tc>
        <w:tc>
          <w:tcPr>
            <w:tcW w:w="676" w:type="dxa"/>
            <w:shd w:val="clear" w:color="auto" w:fill="auto"/>
          </w:tcPr>
          <w:p w14:paraId="33DCE8E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CE0CEF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1771F2FE"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צו הפיקוח על מצרכים ושירותים (הסעת סיור, הסעה מיוחדת והשכרת רכב), התשמ"ה-1985</w:t>
            </w:r>
          </w:p>
        </w:tc>
      </w:tr>
      <w:tr w:rsidR="009A2F77" w:rsidRPr="00A516C0" w14:paraId="4B41B531" w14:textId="77777777" w:rsidTr="006F29D4">
        <w:tc>
          <w:tcPr>
            <w:tcW w:w="659" w:type="dxa"/>
            <w:shd w:val="clear" w:color="auto" w:fill="auto"/>
          </w:tcPr>
          <w:p w14:paraId="1C5FA868"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8.4 ב</w:t>
            </w:r>
          </w:p>
        </w:tc>
        <w:tc>
          <w:tcPr>
            <w:tcW w:w="1249" w:type="dxa"/>
            <w:shd w:val="clear" w:color="auto" w:fill="auto"/>
          </w:tcPr>
          <w:p w14:paraId="1CCC5DD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תחנה מרכזית, כהגדרתה בפקודת התעבורה, תחנת רכבת מרכזית</w:t>
            </w:r>
          </w:p>
        </w:tc>
        <w:tc>
          <w:tcPr>
            <w:tcW w:w="906" w:type="dxa"/>
            <w:shd w:val="clear" w:color="auto" w:fill="auto"/>
          </w:tcPr>
          <w:p w14:paraId="67390CE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2B1915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12103F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AA1899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278F6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2B4B1A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90FB0E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A025CF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7B561C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4474ADF0"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פקודת התעבורה</w:t>
            </w:r>
          </w:p>
        </w:tc>
      </w:tr>
      <w:tr w:rsidR="009A2F77" w:rsidRPr="00A516C0" w14:paraId="174BB64D" w14:textId="77777777" w:rsidTr="006F29D4">
        <w:tc>
          <w:tcPr>
            <w:tcW w:w="659" w:type="dxa"/>
            <w:shd w:val="clear" w:color="auto" w:fill="auto"/>
          </w:tcPr>
          <w:p w14:paraId="32D0ECF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8.4 ג</w:t>
            </w:r>
          </w:p>
        </w:tc>
        <w:tc>
          <w:tcPr>
            <w:tcW w:w="1249" w:type="dxa"/>
            <w:shd w:val="clear" w:color="auto" w:fill="auto"/>
          </w:tcPr>
          <w:p w14:paraId="141ED915"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7E7AB3F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456496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D4A728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C1929F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6AEE8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D4D5AC7"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2BA064C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347E48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8165FD7"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4D67844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02271E9" w14:textId="77777777" w:rsidTr="006F29D4">
        <w:tc>
          <w:tcPr>
            <w:tcW w:w="659" w:type="dxa"/>
            <w:shd w:val="clear" w:color="auto" w:fill="auto"/>
          </w:tcPr>
          <w:p w14:paraId="4E9D552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8.4 ד</w:t>
            </w:r>
          </w:p>
        </w:tc>
        <w:tc>
          <w:tcPr>
            <w:tcW w:w="1249" w:type="dxa"/>
            <w:shd w:val="clear" w:color="auto" w:fill="auto"/>
          </w:tcPr>
          <w:p w14:paraId="04D8A75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תחנת רכבת תת-קרקעית</w:t>
            </w:r>
          </w:p>
        </w:tc>
        <w:tc>
          <w:tcPr>
            <w:tcW w:w="906" w:type="dxa"/>
            <w:shd w:val="clear" w:color="auto" w:fill="auto"/>
          </w:tcPr>
          <w:p w14:paraId="0697825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708BC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1B0919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DCE1E6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771395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DB2D730"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0F6390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0F5E32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4176E4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21EEC5AE"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4DF2706" w14:textId="77777777" w:rsidTr="006F29D4">
        <w:tc>
          <w:tcPr>
            <w:tcW w:w="659" w:type="dxa"/>
            <w:shd w:val="clear" w:color="auto" w:fill="auto"/>
          </w:tcPr>
          <w:p w14:paraId="2478DF59"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8.5</w:t>
            </w:r>
          </w:p>
        </w:tc>
        <w:tc>
          <w:tcPr>
            <w:tcW w:w="1249" w:type="dxa"/>
            <w:shd w:val="clear" w:color="auto" w:fill="auto"/>
          </w:tcPr>
          <w:p w14:paraId="4C1D1BC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כלי טיס לסוגיהם</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ייצורם, תיקונם, שיפוצם</w:t>
            </w:r>
          </w:p>
        </w:tc>
        <w:tc>
          <w:tcPr>
            <w:tcW w:w="906" w:type="dxa"/>
            <w:shd w:val="clear" w:color="auto" w:fill="auto"/>
          </w:tcPr>
          <w:p w14:paraId="13C0190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B8C288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AFBDC3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B3B4E7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3F19E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8D29759"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205341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5CABE21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90E869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4D4E4C0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FC8C94B"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הטיס, התשע"א-2011</w:t>
            </w:r>
          </w:p>
        </w:tc>
      </w:tr>
      <w:tr w:rsidR="009A2F77" w:rsidRPr="000968FC" w14:paraId="07503C30" w14:textId="77777777" w:rsidTr="006F29D4">
        <w:tc>
          <w:tcPr>
            <w:tcW w:w="10230" w:type="dxa"/>
            <w:gridSpan w:val="13"/>
            <w:shd w:val="clear" w:color="auto" w:fill="auto"/>
          </w:tcPr>
          <w:p w14:paraId="5FE8F6C8" w14:textId="77777777" w:rsidR="009A2F77" w:rsidRPr="000968FC"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8.6 כלי רכב וציוד מכני הנדסי (צמ"ה), למעט חלקים משומשים</w:t>
            </w:r>
          </w:p>
        </w:tc>
      </w:tr>
      <w:tr w:rsidR="009A2F77" w:rsidRPr="00A516C0" w14:paraId="55544966" w14:textId="77777777" w:rsidTr="006F29D4">
        <w:tc>
          <w:tcPr>
            <w:tcW w:w="659" w:type="dxa"/>
            <w:shd w:val="clear" w:color="auto" w:fill="auto"/>
          </w:tcPr>
          <w:p w14:paraId="2C21B5A3"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א</w:t>
            </w:r>
          </w:p>
        </w:tc>
        <w:tc>
          <w:tcPr>
            <w:tcW w:w="1249" w:type="dxa"/>
            <w:shd w:val="clear" w:color="auto" w:fill="auto"/>
          </w:tcPr>
          <w:p w14:paraId="2441EA8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 השכרתם, תיווך בהם, למעט אולם תצוגה לכלי רכב חדשים</w:t>
            </w:r>
          </w:p>
        </w:tc>
        <w:tc>
          <w:tcPr>
            <w:tcW w:w="906" w:type="dxa"/>
            <w:shd w:val="clear" w:color="auto" w:fill="auto"/>
          </w:tcPr>
          <w:p w14:paraId="0FCF45B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DB23CF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9D8E3F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AF0CB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88B8D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62774C2"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2B704D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7241F8E2" w14:textId="77777777" w:rsidR="009A2F77" w:rsidRPr="00A516C0" w:rsidRDefault="00503FC4" w:rsidP="006F29D4">
            <w:pPr>
              <w:pStyle w:val="P00"/>
              <w:spacing w:before="0"/>
              <w:ind w:left="0"/>
              <w:jc w:val="center"/>
              <w:rPr>
                <w:rStyle w:val="default"/>
                <w:rFonts w:cs="FrankRuehl" w:hint="cs"/>
                <w:szCs w:val="22"/>
                <w:rtl/>
              </w:rPr>
            </w:pPr>
            <w:r>
              <w:rPr>
                <w:rStyle w:val="default"/>
                <w:rFonts w:cs="FrankRuehl" w:hint="cs"/>
                <w:szCs w:val="22"/>
                <w:rtl/>
              </w:rPr>
              <w:t xml:space="preserve">ב' </w:t>
            </w:r>
            <w:r>
              <w:rPr>
                <w:rStyle w:val="default"/>
                <w:rFonts w:cs="FrankRuehl"/>
                <w:szCs w:val="22"/>
                <w:rtl/>
              </w:rPr>
              <w:t>–</w:t>
            </w:r>
            <w:r>
              <w:rPr>
                <w:rStyle w:val="default"/>
                <w:rFonts w:cs="FrankRuehl" w:hint="cs"/>
                <w:szCs w:val="22"/>
                <w:rtl/>
              </w:rPr>
              <w:t xml:space="preserve"> עד 300 מ"ר</w:t>
            </w:r>
          </w:p>
        </w:tc>
        <w:tc>
          <w:tcPr>
            <w:tcW w:w="676" w:type="dxa"/>
            <w:shd w:val="clear" w:color="auto" w:fill="auto"/>
          </w:tcPr>
          <w:p w14:paraId="67F5E04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EA9C61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221CA22"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תקנות </w:t>
            </w:r>
            <w:r w:rsidRPr="00A516C0">
              <w:rPr>
                <w:rStyle w:val="default"/>
                <w:rFonts w:cs="FrankRuehl" w:hint="cs"/>
                <w:sz w:val="18"/>
                <w:szCs w:val="18"/>
                <w:rtl/>
              </w:rPr>
              <w:t>התעבורה,</w:t>
            </w:r>
            <w:r w:rsidRPr="00A516C0">
              <w:rPr>
                <w:rStyle w:val="default"/>
                <w:rFonts w:cs="FrankRuehl" w:hint="cs"/>
                <w:szCs w:val="20"/>
                <w:rtl/>
              </w:rPr>
              <w:t xml:space="preserve"> צו יבוא חופשי, התשע"א-2011, צו הפיקוח על מצרכים ושירותים (יבוא רכב ומתן שירותים לרכב), התשל"ט-1978</w:t>
            </w:r>
          </w:p>
        </w:tc>
      </w:tr>
      <w:tr w:rsidR="009A2F77" w:rsidRPr="00A516C0" w14:paraId="448CA342" w14:textId="77777777" w:rsidTr="006F29D4">
        <w:tc>
          <w:tcPr>
            <w:tcW w:w="659" w:type="dxa"/>
            <w:shd w:val="clear" w:color="auto" w:fill="auto"/>
          </w:tcPr>
          <w:p w14:paraId="1D90C01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ב</w:t>
            </w:r>
          </w:p>
        </w:tc>
        <w:tc>
          <w:tcPr>
            <w:tcW w:w="1249" w:type="dxa"/>
            <w:shd w:val="clear" w:color="auto" w:fill="auto"/>
          </w:tcPr>
          <w:p w14:paraId="55264417" w14:textId="77777777" w:rsidR="009A2F77" w:rsidRPr="00A516C0" w:rsidRDefault="00BB1C53" w:rsidP="006F29D4">
            <w:pPr>
              <w:pStyle w:val="P00"/>
              <w:spacing w:before="0"/>
              <w:ind w:left="0"/>
              <w:jc w:val="left"/>
              <w:rPr>
                <w:rStyle w:val="default"/>
                <w:rFonts w:cs="FrankRuehl" w:hint="cs"/>
                <w:szCs w:val="22"/>
                <w:rtl/>
              </w:rPr>
            </w:pPr>
            <w:r>
              <w:rPr>
                <w:rStyle w:val="default"/>
                <w:rFonts w:cs="FrankRuehl" w:hint="cs"/>
                <w:szCs w:val="22"/>
                <w:rtl/>
              </w:rPr>
              <w:t>חניון בתשלום או חניון המשמש באי מרכז מסחרי הסמוך לו, ששטחם מעל 500 מ"ר</w:t>
            </w:r>
            <w:r w:rsidR="009A2F77" w:rsidRPr="00A516C0">
              <w:rPr>
                <w:rStyle w:val="default"/>
                <w:rFonts w:cs="FrankRuehl" w:hint="cs"/>
                <w:szCs w:val="22"/>
                <w:rtl/>
              </w:rPr>
              <w:t>, למעט חניון כמפורט בסעיף 8.6 ז</w:t>
            </w:r>
          </w:p>
        </w:tc>
        <w:tc>
          <w:tcPr>
            <w:tcW w:w="906" w:type="dxa"/>
            <w:shd w:val="clear" w:color="auto" w:fill="auto"/>
          </w:tcPr>
          <w:p w14:paraId="380F0B5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4339C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B0A3FD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33FFAC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884EF8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EE4CC5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A808424"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5F5A450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517D3BF"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1E231FEE"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7539621" w14:textId="77777777" w:rsidTr="006F29D4">
        <w:tc>
          <w:tcPr>
            <w:tcW w:w="659" w:type="dxa"/>
            <w:shd w:val="clear" w:color="auto" w:fill="auto"/>
          </w:tcPr>
          <w:p w14:paraId="626004D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ג</w:t>
            </w:r>
          </w:p>
        </w:tc>
        <w:tc>
          <w:tcPr>
            <w:tcW w:w="1249" w:type="dxa"/>
            <w:shd w:val="clear" w:color="auto" w:fill="auto"/>
          </w:tcPr>
          <w:p w14:paraId="18A6EBED" w14:textId="77777777" w:rsidR="009A2F77" w:rsidRPr="00A516C0" w:rsidRDefault="00503FC4" w:rsidP="006F29D4">
            <w:pPr>
              <w:pStyle w:val="P00"/>
              <w:spacing w:before="0"/>
              <w:ind w:left="0"/>
              <w:jc w:val="left"/>
              <w:rPr>
                <w:rStyle w:val="default"/>
                <w:rFonts w:cs="FrankRuehl" w:hint="cs"/>
                <w:szCs w:val="22"/>
                <w:rtl/>
              </w:rPr>
            </w:pPr>
            <w:r>
              <w:rPr>
                <w:rStyle w:val="default"/>
                <w:rFonts w:cs="FrankRuehl" w:hint="cs"/>
                <w:szCs w:val="22"/>
                <w:rtl/>
              </w:rPr>
              <w:t>(בוטל)</w:t>
            </w:r>
          </w:p>
        </w:tc>
        <w:tc>
          <w:tcPr>
            <w:tcW w:w="906" w:type="dxa"/>
            <w:shd w:val="clear" w:color="auto" w:fill="auto"/>
          </w:tcPr>
          <w:p w14:paraId="56B5969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F5E571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13F4D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485047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E0961B5"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8F64F19"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0C452C9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4CCE47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3657EDF"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77C12273"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4E2C934" w14:textId="77777777" w:rsidTr="006F29D4">
        <w:tc>
          <w:tcPr>
            <w:tcW w:w="659" w:type="dxa"/>
            <w:shd w:val="clear" w:color="auto" w:fill="auto"/>
          </w:tcPr>
          <w:p w14:paraId="6CB34FAB"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ד</w:t>
            </w:r>
          </w:p>
        </w:tc>
        <w:tc>
          <w:tcPr>
            <w:tcW w:w="1249" w:type="dxa"/>
            <w:shd w:val="clear" w:color="auto" w:fill="auto"/>
          </w:tcPr>
          <w:p w14:paraId="3604519A"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5EBB4BC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257BC8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AE97F9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CF60F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C809F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53457CC"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541916F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1938E4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4C5ED44"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682C41BC"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441C3EB" w14:textId="77777777" w:rsidTr="006F29D4">
        <w:tc>
          <w:tcPr>
            <w:tcW w:w="659" w:type="dxa"/>
            <w:shd w:val="clear" w:color="auto" w:fill="auto"/>
          </w:tcPr>
          <w:p w14:paraId="0B4D85B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ו</w:t>
            </w:r>
          </w:p>
        </w:tc>
        <w:tc>
          <w:tcPr>
            <w:tcW w:w="1249" w:type="dxa"/>
            <w:shd w:val="clear" w:color="auto" w:fill="auto"/>
          </w:tcPr>
          <w:p w14:paraId="380E9AD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שיפוצם</w:t>
            </w:r>
          </w:p>
        </w:tc>
        <w:tc>
          <w:tcPr>
            <w:tcW w:w="906" w:type="dxa"/>
            <w:shd w:val="clear" w:color="auto" w:fill="auto"/>
          </w:tcPr>
          <w:p w14:paraId="2355EA4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209F2B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B174E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CDDB52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7A813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6BBE6BD"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718F864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2A1F0C50"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4282DA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146C62A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D111AE7"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צו הפיקוח על מצרכים ושירותים (ייצור רכב </w:t>
            </w:r>
            <w:r w:rsidRPr="00A516C0">
              <w:rPr>
                <w:rStyle w:val="default"/>
                <w:rFonts w:cs="FrankRuehl" w:hint="cs"/>
                <w:sz w:val="18"/>
                <w:szCs w:val="18"/>
                <w:rtl/>
              </w:rPr>
              <w:t>והרכבתו),</w:t>
            </w:r>
            <w:r w:rsidRPr="00A516C0">
              <w:rPr>
                <w:rStyle w:val="default"/>
                <w:rFonts w:cs="FrankRuehl" w:hint="cs"/>
                <w:szCs w:val="20"/>
                <w:rtl/>
              </w:rPr>
              <w:t xml:space="preserve"> התשכ"ז-1967</w:t>
            </w:r>
          </w:p>
        </w:tc>
      </w:tr>
      <w:tr w:rsidR="009A2F77" w:rsidRPr="00A516C0" w14:paraId="2AA01700" w14:textId="77777777" w:rsidTr="006F29D4">
        <w:tc>
          <w:tcPr>
            <w:tcW w:w="659" w:type="dxa"/>
            <w:shd w:val="clear" w:color="auto" w:fill="auto"/>
          </w:tcPr>
          <w:p w14:paraId="5A05EA7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8.6 ז</w:t>
            </w:r>
          </w:p>
        </w:tc>
        <w:tc>
          <w:tcPr>
            <w:tcW w:w="1249" w:type="dxa"/>
            <w:shd w:val="clear" w:color="auto" w:fill="auto"/>
          </w:tcPr>
          <w:p w14:paraId="30006D6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חניון מקורה או תת-קרקעי, ששטחו מעל 500 מ"ר</w:t>
            </w:r>
            <w:r w:rsidR="00D211B7">
              <w:rPr>
                <w:rStyle w:val="default"/>
                <w:rFonts w:cs="FrankRuehl" w:hint="cs"/>
                <w:szCs w:val="22"/>
                <w:rtl/>
              </w:rPr>
              <w:t xml:space="preserve"> שהוא בתשלום או פתוח לקהל הרחב, למעט חניון המשמש את עובדי או דיירי הבניין בלבד</w:t>
            </w:r>
          </w:p>
        </w:tc>
        <w:tc>
          <w:tcPr>
            <w:tcW w:w="906" w:type="dxa"/>
            <w:shd w:val="clear" w:color="auto" w:fill="auto"/>
          </w:tcPr>
          <w:p w14:paraId="1B7225F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5285AB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82DD9D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0B6E3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B8F1A2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BEB278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7584C52"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0174BD4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68F392B"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F910CAC"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59611FE" w14:textId="77777777" w:rsidTr="006F29D4">
        <w:tc>
          <w:tcPr>
            <w:tcW w:w="10230" w:type="dxa"/>
            <w:gridSpan w:val="13"/>
            <w:shd w:val="clear" w:color="auto" w:fill="auto"/>
          </w:tcPr>
          <w:p w14:paraId="5A9F1FDC" w14:textId="77777777" w:rsidR="009A2F77" w:rsidRPr="004D4082"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 xml:space="preserve">8.7 כלי רכב, ציוד מכני הנדסי (צמ"ה) </w:t>
            </w:r>
            <w:r>
              <w:rPr>
                <w:rStyle w:val="default"/>
                <w:rFonts w:cs="FrankRuehl"/>
                <w:b/>
                <w:bCs/>
                <w:szCs w:val="20"/>
                <w:rtl/>
              </w:rPr>
              <w:t>–</w:t>
            </w:r>
            <w:r>
              <w:rPr>
                <w:rStyle w:val="default"/>
                <w:rFonts w:cs="FrankRuehl" w:hint="cs"/>
                <w:b/>
                <w:bCs/>
                <w:szCs w:val="20"/>
                <w:rtl/>
              </w:rPr>
              <w:t xml:space="preserve"> חלקים משומשים</w:t>
            </w:r>
          </w:p>
        </w:tc>
      </w:tr>
      <w:tr w:rsidR="009A2F77" w:rsidRPr="00A516C0" w14:paraId="12362E78" w14:textId="77777777" w:rsidTr="006F29D4">
        <w:tc>
          <w:tcPr>
            <w:tcW w:w="659" w:type="dxa"/>
            <w:shd w:val="clear" w:color="auto" w:fill="auto"/>
          </w:tcPr>
          <w:p w14:paraId="093CF34D"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8.7 א</w:t>
            </w:r>
          </w:p>
        </w:tc>
        <w:tc>
          <w:tcPr>
            <w:tcW w:w="1249" w:type="dxa"/>
            <w:shd w:val="clear" w:color="auto" w:fill="auto"/>
          </w:tcPr>
          <w:p w14:paraId="024E830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 אחסונם</w:t>
            </w:r>
          </w:p>
        </w:tc>
        <w:tc>
          <w:tcPr>
            <w:tcW w:w="906" w:type="dxa"/>
            <w:shd w:val="clear" w:color="auto" w:fill="auto"/>
          </w:tcPr>
          <w:p w14:paraId="190563E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ED6963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94ECD0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F1B31D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1550CA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6D452C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4A78F89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1DE546D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FDC8B3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AD58B4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D4D1BF3"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חוק הגבלת השימוש ורישום פעולות בחלקי רכב </w:t>
            </w:r>
            <w:r w:rsidRPr="00A516C0">
              <w:rPr>
                <w:rStyle w:val="default"/>
                <w:rFonts w:cs="FrankRuehl" w:hint="cs"/>
                <w:sz w:val="18"/>
                <w:szCs w:val="18"/>
                <w:rtl/>
              </w:rPr>
              <w:t>משומשים</w:t>
            </w:r>
            <w:r w:rsidRPr="00A516C0">
              <w:rPr>
                <w:rStyle w:val="default"/>
                <w:rFonts w:cs="FrankRuehl" w:hint="cs"/>
                <w:szCs w:val="20"/>
                <w:rtl/>
              </w:rPr>
              <w:t xml:space="preserve"> (מניעת גניבות), התשנ"ח-1998 (להלן </w:t>
            </w:r>
            <w:r w:rsidRPr="00A516C0">
              <w:rPr>
                <w:rStyle w:val="default"/>
                <w:rFonts w:cs="FrankRuehl"/>
                <w:szCs w:val="20"/>
                <w:rtl/>
              </w:rPr>
              <w:t>–</w:t>
            </w:r>
            <w:r w:rsidRPr="00A516C0">
              <w:rPr>
                <w:rStyle w:val="default"/>
                <w:rFonts w:cs="FrankRuehl" w:hint="cs"/>
                <w:szCs w:val="20"/>
                <w:rtl/>
              </w:rPr>
              <w:t xml:space="preserve"> חוק הגבלת </w:t>
            </w:r>
            <w:r w:rsidRPr="00A516C0">
              <w:rPr>
                <w:rStyle w:val="default"/>
                <w:rFonts w:cs="FrankRuehl" w:hint="cs"/>
                <w:sz w:val="18"/>
                <w:szCs w:val="18"/>
                <w:rtl/>
              </w:rPr>
              <w:t>השימוש),</w:t>
            </w:r>
            <w:r w:rsidRPr="00A516C0">
              <w:rPr>
                <w:rStyle w:val="default"/>
                <w:rFonts w:cs="FrankRuehl" w:hint="cs"/>
                <w:szCs w:val="20"/>
                <w:rtl/>
              </w:rPr>
              <w:t xml:space="preserve"> צו הפיקוח על מצרכים ושירותים (ייצור מוצרי תעבורה והסחר בהם), התשמ"ג-1982</w:t>
            </w:r>
          </w:p>
        </w:tc>
      </w:tr>
      <w:tr w:rsidR="009A2F77" w:rsidRPr="00A516C0" w14:paraId="026AE9FE" w14:textId="77777777" w:rsidTr="006F29D4">
        <w:tc>
          <w:tcPr>
            <w:tcW w:w="659" w:type="dxa"/>
            <w:shd w:val="clear" w:color="auto" w:fill="auto"/>
          </w:tcPr>
          <w:p w14:paraId="43A1685E"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8.7 ב</w:t>
            </w:r>
          </w:p>
        </w:tc>
        <w:tc>
          <w:tcPr>
            <w:tcW w:w="1249" w:type="dxa"/>
            <w:shd w:val="clear" w:color="auto" w:fill="auto"/>
          </w:tcPr>
          <w:p w14:paraId="222DAF8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פירוקם מהרכב</w:t>
            </w:r>
          </w:p>
        </w:tc>
        <w:tc>
          <w:tcPr>
            <w:tcW w:w="906" w:type="dxa"/>
            <w:shd w:val="clear" w:color="auto" w:fill="auto"/>
          </w:tcPr>
          <w:p w14:paraId="4DB3653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63E0DD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5A714A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5CF3EA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AA26DA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456286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858540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F9D5AC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2AF646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0DAB5F12"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הגבלת השימוש</w:t>
            </w:r>
          </w:p>
        </w:tc>
      </w:tr>
      <w:tr w:rsidR="009A2F77" w:rsidRPr="004D4082" w14:paraId="315CD599" w14:textId="77777777" w:rsidTr="006F29D4">
        <w:tc>
          <w:tcPr>
            <w:tcW w:w="10230" w:type="dxa"/>
            <w:gridSpan w:val="13"/>
            <w:shd w:val="clear" w:color="auto" w:fill="auto"/>
          </w:tcPr>
          <w:p w14:paraId="5A9F6E71" w14:textId="77777777" w:rsidR="009A2F77" w:rsidRPr="004D4082"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8.8 כלי שיט</w:t>
            </w:r>
          </w:p>
        </w:tc>
      </w:tr>
      <w:tr w:rsidR="009A2F77" w:rsidRPr="00A516C0" w14:paraId="334F343C" w14:textId="77777777" w:rsidTr="006F29D4">
        <w:tc>
          <w:tcPr>
            <w:tcW w:w="659" w:type="dxa"/>
            <w:shd w:val="clear" w:color="auto" w:fill="auto"/>
          </w:tcPr>
          <w:p w14:paraId="517B125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8.8 א</w:t>
            </w:r>
          </w:p>
        </w:tc>
        <w:tc>
          <w:tcPr>
            <w:tcW w:w="1249" w:type="dxa"/>
            <w:shd w:val="clear" w:color="auto" w:fill="auto"/>
          </w:tcPr>
          <w:p w14:paraId="797A8F0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השכרתם, אחסונם</w:t>
            </w:r>
          </w:p>
        </w:tc>
        <w:tc>
          <w:tcPr>
            <w:tcW w:w="906" w:type="dxa"/>
            <w:shd w:val="clear" w:color="auto" w:fill="auto"/>
          </w:tcPr>
          <w:p w14:paraId="6DCEFFE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93CFA0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5154D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304B3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C357A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E074CA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913B2F4"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23C4F4C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5EF9B0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41C78B2"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תקנות המעגנות, תקנות בטיחות השיט</w:t>
            </w:r>
          </w:p>
        </w:tc>
      </w:tr>
      <w:tr w:rsidR="009A2F77" w:rsidRPr="00A516C0" w14:paraId="29D3E040" w14:textId="77777777" w:rsidTr="006F29D4">
        <w:tc>
          <w:tcPr>
            <w:tcW w:w="659" w:type="dxa"/>
            <w:shd w:val="clear" w:color="auto" w:fill="auto"/>
          </w:tcPr>
          <w:p w14:paraId="0093A70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8.8 ג</w:t>
            </w:r>
          </w:p>
        </w:tc>
        <w:tc>
          <w:tcPr>
            <w:tcW w:w="1249" w:type="dxa"/>
            <w:shd w:val="clear" w:color="auto" w:fill="auto"/>
          </w:tcPr>
          <w:p w14:paraId="3B7BB17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מעגנה</w:t>
            </w:r>
          </w:p>
        </w:tc>
        <w:tc>
          <w:tcPr>
            <w:tcW w:w="906" w:type="dxa"/>
            <w:shd w:val="clear" w:color="auto" w:fill="auto"/>
          </w:tcPr>
          <w:p w14:paraId="135376E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406217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A3F858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F1C8E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3B54FB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tcPr>
          <w:p w14:paraId="3DBFD47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346501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B7B560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5A1067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0D81061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89A30B7" w14:textId="77777777" w:rsidTr="006F29D4">
        <w:tc>
          <w:tcPr>
            <w:tcW w:w="659" w:type="dxa"/>
            <w:shd w:val="clear" w:color="auto" w:fill="auto"/>
          </w:tcPr>
          <w:p w14:paraId="404EB1B2"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8.8 ד</w:t>
            </w:r>
          </w:p>
        </w:tc>
        <w:tc>
          <w:tcPr>
            <w:tcW w:w="1249" w:type="dxa"/>
            <w:shd w:val="clear" w:color="auto" w:fill="auto"/>
          </w:tcPr>
          <w:p w14:paraId="2603C73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תיקונם, שיפוצם</w:t>
            </w:r>
          </w:p>
        </w:tc>
        <w:tc>
          <w:tcPr>
            <w:tcW w:w="906" w:type="dxa"/>
            <w:shd w:val="clear" w:color="auto" w:fill="auto"/>
          </w:tcPr>
          <w:p w14:paraId="79FE62B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F1F041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3ECC3F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D25C95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DAB0CA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611B6B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09B661F"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4A96C5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2AEC8A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653D189"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פקודת הנמלים, תקנות המעגנות, לגבי מתן אישורים הנדסיים ואישורי פעולה לביצוע בנייה או שינויים בכלי שיט </w:t>
            </w:r>
            <w:r w:rsidRPr="00A516C0">
              <w:rPr>
                <w:rStyle w:val="default"/>
                <w:rFonts w:cs="FrankRuehl"/>
                <w:szCs w:val="20"/>
                <w:rtl/>
              </w:rPr>
              <w:t>–</w:t>
            </w:r>
            <w:r w:rsidRPr="00A516C0">
              <w:rPr>
                <w:rStyle w:val="default"/>
                <w:rFonts w:cs="FrankRuehl" w:hint="cs"/>
                <w:szCs w:val="20"/>
                <w:rtl/>
              </w:rPr>
              <w:t xml:space="preserve"> תקנות הספנות (כלי שיט) (בנייה ורכישה של כלי שיט </w:t>
            </w:r>
            <w:r w:rsidRPr="00A516C0">
              <w:rPr>
                <w:rStyle w:val="default"/>
                <w:rFonts w:cs="FrankRuehl" w:hint="cs"/>
                <w:sz w:val="16"/>
                <w:szCs w:val="16"/>
                <w:rtl/>
              </w:rPr>
              <w:t>ומשכנתאות</w:t>
            </w:r>
            <w:r w:rsidRPr="00A516C0">
              <w:rPr>
                <w:rStyle w:val="default"/>
                <w:rFonts w:cs="FrankRuehl" w:hint="cs"/>
                <w:szCs w:val="20"/>
                <w:rtl/>
              </w:rPr>
              <w:t xml:space="preserve"> עליהם), התשס"ב-2002</w:t>
            </w:r>
          </w:p>
        </w:tc>
      </w:tr>
      <w:tr w:rsidR="009A2F77" w:rsidRPr="00A516C0" w14:paraId="75AA66FB" w14:textId="77777777" w:rsidTr="006F29D4">
        <w:tc>
          <w:tcPr>
            <w:tcW w:w="10230" w:type="dxa"/>
            <w:gridSpan w:val="13"/>
            <w:shd w:val="clear" w:color="auto" w:fill="auto"/>
          </w:tcPr>
          <w:p w14:paraId="3E4B9BF2" w14:textId="77777777" w:rsidR="009A2F77" w:rsidRPr="004D4082" w:rsidRDefault="009A2F77" w:rsidP="006F29D4">
            <w:pPr>
              <w:pStyle w:val="P00"/>
              <w:spacing w:before="0"/>
              <w:ind w:left="0"/>
              <w:jc w:val="left"/>
              <w:rPr>
                <w:rStyle w:val="default"/>
                <w:rFonts w:cs="FrankRuehl" w:hint="cs"/>
                <w:szCs w:val="20"/>
                <w:rtl/>
              </w:rPr>
            </w:pPr>
            <w:r>
              <w:rPr>
                <w:rStyle w:val="default"/>
                <w:rFonts w:cs="FrankRuehl" w:hint="cs"/>
                <w:b/>
                <w:bCs/>
                <w:szCs w:val="20"/>
                <w:rtl/>
              </w:rPr>
              <w:t xml:space="preserve">8.9 מוסך </w:t>
            </w:r>
            <w:r w:rsidRPr="00102A43">
              <w:rPr>
                <w:rStyle w:val="default"/>
                <w:rFonts w:cs="FrankRuehl"/>
                <w:sz w:val="22"/>
                <w:szCs w:val="22"/>
                <w:rtl/>
              </w:rPr>
              <w:t>–</w:t>
            </w:r>
            <w:r w:rsidRPr="00102A43">
              <w:rPr>
                <w:rStyle w:val="default"/>
                <w:rFonts w:cs="FrankRuehl" w:hint="cs"/>
                <w:sz w:val="22"/>
                <w:szCs w:val="22"/>
                <w:rtl/>
              </w:rPr>
              <w:t xml:space="preserve"> מקום לתיקון ואחזקת כלי רכב, צמ"ה וחלקיהם, לרבות מוסך של עסק שאינו טעון רישוי</w:t>
            </w:r>
          </w:p>
        </w:tc>
      </w:tr>
      <w:tr w:rsidR="009A2F77" w:rsidRPr="00A516C0" w14:paraId="28345041" w14:textId="77777777" w:rsidTr="006F29D4">
        <w:tc>
          <w:tcPr>
            <w:tcW w:w="659" w:type="dxa"/>
            <w:shd w:val="clear" w:color="auto" w:fill="auto"/>
          </w:tcPr>
          <w:p w14:paraId="253DA3BF"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8.9 א</w:t>
            </w:r>
          </w:p>
        </w:tc>
        <w:tc>
          <w:tcPr>
            <w:tcW w:w="1249" w:type="dxa"/>
            <w:shd w:val="clear" w:color="auto" w:fill="auto"/>
          </w:tcPr>
          <w:p w14:paraId="48BF93E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מכונאות כללית, פחחות וצביעה (לרבות כלי רכב המונעים בגז)</w:t>
            </w:r>
          </w:p>
        </w:tc>
        <w:tc>
          <w:tcPr>
            <w:tcW w:w="906" w:type="dxa"/>
            <w:shd w:val="clear" w:color="auto" w:fill="auto"/>
          </w:tcPr>
          <w:p w14:paraId="7899E3A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2BE61B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CB8902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F7F627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4F051F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284F3C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189EA79"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 עד 500 מ"ר</w:t>
            </w:r>
          </w:p>
        </w:tc>
        <w:tc>
          <w:tcPr>
            <w:tcW w:w="676" w:type="dxa"/>
            <w:shd w:val="clear" w:color="auto" w:fill="auto"/>
          </w:tcPr>
          <w:p w14:paraId="72F4E61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82CF5A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2FD8B8BF"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צו הפיקוח על מצרכים ושירותים (מוסכים ומפעלים לכלי רכב), התש"ל-1970 (להלן </w:t>
            </w:r>
            <w:r w:rsidRPr="00A516C0">
              <w:rPr>
                <w:rStyle w:val="default"/>
                <w:rFonts w:cs="FrankRuehl"/>
                <w:szCs w:val="20"/>
                <w:rtl/>
              </w:rPr>
              <w:t>–</w:t>
            </w:r>
            <w:r w:rsidRPr="00A516C0">
              <w:rPr>
                <w:rStyle w:val="default"/>
                <w:rFonts w:cs="FrankRuehl" w:hint="cs"/>
                <w:szCs w:val="20"/>
                <w:rtl/>
              </w:rPr>
              <w:t xml:space="preserve"> צו המוסכים)</w:t>
            </w:r>
          </w:p>
        </w:tc>
      </w:tr>
      <w:tr w:rsidR="009A2F77" w:rsidRPr="00A516C0" w14:paraId="610D7A71" w14:textId="77777777" w:rsidTr="006F29D4">
        <w:tc>
          <w:tcPr>
            <w:tcW w:w="659" w:type="dxa"/>
            <w:shd w:val="clear" w:color="auto" w:fill="auto"/>
          </w:tcPr>
          <w:p w14:paraId="79F7916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8.9 ב</w:t>
            </w:r>
          </w:p>
        </w:tc>
        <w:tc>
          <w:tcPr>
            <w:tcW w:w="1249" w:type="dxa"/>
            <w:shd w:val="clear" w:color="auto" w:fill="auto"/>
          </w:tcPr>
          <w:p w14:paraId="2992C4D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חשמלאות</w:t>
            </w:r>
          </w:p>
        </w:tc>
        <w:tc>
          <w:tcPr>
            <w:tcW w:w="906" w:type="dxa"/>
            <w:shd w:val="clear" w:color="auto" w:fill="auto"/>
          </w:tcPr>
          <w:p w14:paraId="7E960F1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DCE054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3AC5A1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60814A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F0CC8F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885BEE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DFABA8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46D3AA5C"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413B5E1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D9499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8CECFF9"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צו המוסכים</w:t>
            </w:r>
          </w:p>
        </w:tc>
      </w:tr>
      <w:tr w:rsidR="009A2F77" w:rsidRPr="00A516C0" w14:paraId="1C2F4704" w14:textId="77777777" w:rsidTr="006F29D4">
        <w:tc>
          <w:tcPr>
            <w:tcW w:w="659" w:type="dxa"/>
            <w:shd w:val="clear" w:color="auto" w:fill="auto"/>
          </w:tcPr>
          <w:p w14:paraId="5D1F2BF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8.9 ד</w:t>
            </w:r>
          </w:p>
        </w:tc>
        <w:tc>
          <w:tcPr>
            <w:tcW w:w="1249" w:type="dxa"/>
            <w:shd w:val="clear" w:color="auto" w:fill="auto"/>
          </w:tcPr>
          <w:p w14:paraId="0FE6D104" w14:textId="77777777" w:rsidR="009A2F77" w:rsidRPr="00A516C0" w:rsidRDefault="00503FC4" w:rsidP="006F29D4">
            <w:pPr>
              <w:pStyle w:val="P00"/>
              <w:spacing w:before="0"/>
              <w:ind w:left="0"/>
              <w:jc w:val="left"/>
              <w:rPr>
                <w:rStyle w:val="default"/>
                <w:rFonts w:cs="FrankRuehl" w:hint="cs"/>
                <w:szCs w:val="22"/>
                <w:rtl/>
              </w:rPr>
            </w:pPr>
            <w:r>
              <w:rPr>
                <w:rStyle w:val="default"/>
                <w:rFonts w:cs="FrankRuehl" w:hint="cs"/>
                <w:szCs w:val="22"/>
                <w:rtl/>
              </w:rPr>
              <w:t>(בוטל)</w:t>
            </w:r>
          </w:p>
        </w:tc>
        <w:tc>
          <w:tcPr>
            <w:tcW w:w="906" w:type="dxa"/>
            <w:shd w:val="clear" w:color="auto" w:fill="auto"/>
          </w:tcPr>
          <w:p w14:paraId="24ED4CF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AE504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4ACEF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F2E0C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A50BB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6BFC093"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654BB7B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4D3F26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20703C0"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1227CEA5"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B2EEF7F" w14:textId="77777777" w:rsidTr="006F29D4">
        <w:tc>
          <w:tcPr>
            <w:tcW w:w="659" w:type="dxa"/>
            <w:shd w:val="clear" w:color="auto" w:fill="auto"/>
          </w:tcPr>
          <w:p w14:paraId="5CC42B55"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8.9 ה</w:t>
            </w:r>
          </w:p>
        </w:tc>
        <w:tc>
          <w:tcPr>
            <w:tcW w:w="1249" w:type="dxa"/>
            <w:shd w:val="clear" w:color="auto" w:fill="auto"/>
          </w:tcPr>
          <w:p w14:paraId="6CBF55A3" w14:textId="77777777" w:rsidR="009A2F77" w:rsidRPr="00A516C0" w:rsidRDefault="001D76FD" w:rsidP="006F29D4">
            <w:pPr>
              <w:pStyle w:val="P00"/>
              <w:spacing w:before="0"/>
              <w:ind w:left="0"/>
              <w:jc w:val="left"/>
              <w:rPr>
                <w:rStyle w:val="default"/>
                <w:rFonts w:cs="FrankRuehl" w:hint="cs"/>
                <w:szCs w:val="22"/>
                <w:rtl/>
              </w:rPr>
            </w:pPr>
            <w:r>
              <w:rPr>
                <w:rStyle w:val="default"/>
                <w:rFonts w:cs="FrankRuehl" w:hint="cs"/>
                <w:szCs w:val="22"/>
                <w:rtl/>
              </w:rPr>
              <w:t>(נמחק)</w:t>
            </w:r>
          </w:p>
        </w:tc>
        <w:tc>
          <w:tcPr>
            <w:tcW w:w="906" w:type="dxa"/>
            <w:shd w:val="clear" w:color="auto" w:fill="auto"/>
          </w:tcPr>
          <w:p w14:paraId="03452E6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012C7C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867E9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1B2AC1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E819EC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DB58572"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77CD4CF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A0F794D"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5EAD4E52" w14:textId="77777777" w:rsidR="009A2F77" w:rsidRPr="00A516C0" w:rsidRDefault="009A2F77" w:rsidP="006F29D4">
            <w:pPr>
              <w:pStyle w:val="P00"/>
              <w:spacing w:before="0"/>
              <w:ind w:left="0"/>
              <w:jc w:val="center"/>
              <w:rPr>
                <w:rStyle w:val="default"/>
                <w:rFonts w:cs="FrankRuehl" w:hint="cs"/>
                <w:szCs w:val="22"/>
                <w:rtl/>
              </w:rPr>
            </w:pPr>
          </w:p>
        </w:tc>
        <w:tc>
          <w:tcPr>
            <w:tcW w:w="890" w:type="dxa"/>
            <w:gridSpan w:val="2"/>
            <w:shd w:val="clear" w:color="auto" w:fill="auto"/>
          </w:tcPr>
          <w:p w14:paraId="39A2875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9CEE3E7" w14:textId="77777777" w:rsidTr="006F29D4">
        <w:tc>
          <w:tcPr>
            <w:tcW w:w="659" w:type="dxa"/>
            <w:shd w:val="clear" w:color="auto" w:fill="auto"/>
          </w:tcPr>
          <w:p w14:paraId="42A69B47"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8.9 ו</w:t>
            </w:r>
          </w:p>
        </w:tc>
        <w:tc>
          <w:tcPr>
            <w:tcW w:w="1249" w:type="dxa"/>
            <w:shd w:val="clear" w:color="auto" w:fill="auto"/>
          </w:tcPr>
          <w:p w14:paraId="0C9FB8D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טיפול אחר ברכב</w:t>
            </w:r>
          </w:p>
        </w:tc>
        <w:tc>
          <w:tcPr>
            <w:tcW w:w="906" w:type="dxa"/>
            <w:shd w:val="clear" w:color="auto" w:fill="auto"/>
          </w:tcPr>
          <w:p w14:paraId="668356A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7A09EE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7FE153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981738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63A5FA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8757B71"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E0D60D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3247DF55"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 עד 300 מ"ר; ב' מעל 300 מ"ר</w:t>
            </w:r>
          </w:p>
        </w:tc>
        <w:tc>
          <w:tcPr>
            <w:tcW w:w="676" w:type="dxa"/>
            <w:shd w:val="clear" w:color="auto" w:fill="auto"/>
          </w:tcPr>
          <w:p w14:paraId="0A4F9C9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B36349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98CCE30"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E83F01D" w14:textId="77777777" w:rsidTr="006F29D4">
        <w:tc>
          <w:tcPr>
            <w:tcW w:w="659" w:type="dxa"/>
            <w:shd w:val="clear" w:color="auto" w:fill="auto"/>
          </w:tcPr>
          <w:p w14:paraId="6109CDF0"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8.11</w:t>
            </w:r>
          </w:p>
        </w:tc>
        <w:tc>
          <w:tcPr>
            <w:tcW w:w="1249" w:type="dxa"/>
            <w:shd w:val="clear" w:color="auto" w:fill="auto"/>
          </w:tcPr>
          <w:p w14:paraId="502E52CB"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רכבל</w:t>
            </w:r>
          </w:p>
        </w:tc>
        <w:tc>
          <w:tcPr>
            <w:tcW w:w="906" w:type="dxa"/>
            <w:shd w:val="clear" w:color="auto" w:fill="auto"/>
          </w:tcPr>
          <w:p w14:paraId="1C2B111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3B3C9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A8FCD7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9C9FD9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512358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69CC500"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73E70F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w:t>
            </w:r>
          </w:p>
        </w:tc>
        <w:tc>
          <w:tcPr>
            <w:tcW w:w="725" w:type="dxa"/>
            <w:shd w:val="clear" w:color="auto" w:fill="auto"/>
          </w:tcPr>
          <w:p w14:paraId="2181412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6AE15B7"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F83FA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52B05A2"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צו הפיקוח על מצרכים ושירותים (הפעלת רכבל), התשכ"ח-1968</w:t>
            </w:r>
          </w:p>
        </w:tc>
      </w:tr>
      <w:tr w:rsidR="009A2F77" w:rsidRPr="00A516C0" w14:paraId="47D7D04E" w14:textId="77777777" w:rsidTr="006F29D4">
        <w:tc>
          <w:tcPr>
            <w:tcW w:w="659" w:type="dxa"/>
            <w:shd w:val="clear" w:color="auto" w:fill="auto"/>
          </w:tcPr>
          <w:p w14:paraId="569F87B0"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8.12</w:t>
            </w:r>
          </w:p>
        </w:tc>
        <w:tc>
          <w:tcPr>
            <w:tcW w:w="1249" w:type="dxa"/>
            <w:shd w:val="clear" w:color="auto" w:fill="auto"/>
          </w:tcPr>
          <w:p w14:paraId="41254E38"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מרכז תחזוקה לרכבות</w:t>
            </w:r>
          </w:p>
        </w:tc>
        <w:tc>
          <w:tcPr>
            <w:tcW w:w="906" w:type="dxa"/>
            <w:shd w:val="clear" w:color="auto" w:fill="auto"/>
          </w:tcPr>
          <w:p w14:paraId="4F3687A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9FF965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D37850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5F786C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FB732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07ED6E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D07F78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5AF96B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C35A57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11904BE"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29BF79F" w14:textId="77777777" w:rsidTr="006F29D4">
        <w:tc>
          <w:tcPr>
            <w:tcW w:w="10230" w:type="dxa"/>
            <w:gridSpan w:val="13"/>
            <w:shd w:val="clear" w:color="auto" w:fill="auto"/>
          </w:tcPr>
          <w:p w14:paraId="3D5F0DAA" w14:textId="77777777" w:rsidR="009A2F77" w:rsidRPr="00EC3B54" w:rsidRDefault="009A2F77" w:rsidP="006F29D4">
            <w:pPr>
              <w:pStyle w:val="P00"/>
              <w:spacing w:before="0"/>
              <w:ind w:left="0"/>
              <w:jc w:val="center"/>
              <w:rPr>
                <w:rStyle w:val="default"/>
                <w:rFonts w:cs="FrankRuehl" w:hint="cs"/>
                <w:b/>
                <w:bCs/>
                <w:szCs w:val="20"/>
                <w:rtl/>
              </w:rPr>
            </w:pPr>
            <w:r>
              <w:rPr>
                <w:rStyle w:val="default"/>
                <w:rFonts w:cs="FrankRuehl" w:hint="cs"/>
                <w:b/>
                <w:bCs/>
                <w:szCs w:val="20"/>
                <w:rtl/>
              </w:rPr>
              <w:t xml:space="preserve">קבוצה 9 </w:t>
            </w:r>
            <w:r>
              <w:rPr>
                <w:rStyle w:val="default"/>
                <w:rFonts w:cs="FrankRuehl"/>
                <w:b/>
                <w:bCs/>
                <w:szCs w:val="20"/>
                <w:rtl/>
              </w:rPr>
              <w:t>–</w:t>
            </w:r>
            <w:r>
              <w:rPr>
                <w:rStyle w:val="default"/>
                <w:rFonts w:cs="FrankRuehl" w:hint="cs"/>
                <w:b/>
                <w:bCs/>
                <w:szCs w:val="20"/>
                <w:rtl/>
              </w:rPr>
              <w:t xml:space="preserve"> שירותי שמורה ואבטחה, נשק ותחמושת</w:t>
            </w:r>
          </w:p>
        </w:tc>
      </w:tr>
      <w:tr w:rsidR="009A2F77" w:rsidRPr="00EC3B54" w14:paraId="5DCA949E" w14:textId="77777777" w:rsidTr="006F29D4">
        <w:tc>
          <w:tcPr>
            <w:tcW w:w="10230" w:type="dxa"/>
            <w:gridSpan w:val="13"/>
            <w:shd w:val="clear" w:color="auto" w:fill="auto"/>
          </w:tcPr>
          <w:p w14:paraId="34773F77" w14:textId="77777777" w:rsidR="009A2F77" w:rsidRPr="00EC3B54"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9.1 כלי נשק ותחמושת</w:t>
            </w:r>
          </w:p>
        </w:tc>
      </w:tr>
      <w:tr w:rsidR="009A2F77" w:rsidRPr="00A516C0" w14:paraId="213BE4C8" w14:textId="77777777" w:rsidTr="006F29D4">
        <w:tc>
          <w:tcPr>
            <w:tcW w:w="659" w:type="dxa"/>
            <w:shd w:val="clear" w:color="auto" w:fill="auto"/>
          </w:tcPr>
          <w:p w14:paraId="3FB460D1"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9.1 א</w:t>
            </w:r>
          </w:p>
        </w:tc>
        <w:tc>
          <w:tcPr>
            <w:tcW w:w="1249" w:type="dxa"/>
            <w:shd w:val="clear" w:color="auto" w:fill="auto"/>
          </w:tcPr>
          <w:p w14:paraId="05F30F9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 תיקונם, אחסונם (אחסון 20 כלי ירייה ומעלה או אחסנת 100,000 כדורים ומעלה)</w:t>
            </w:r>
          </w:p>
        </w:tc>
        <w:tc>
          <w:tcPr>
            <w:tcW w:w="906" w:type="dxa"/>
            <w:shd w:val="clear" w:color="auto" w:fill="auto"/>
          </w:tcPr>
          <w:p w14:paraId="58A9C94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49B963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FDD90C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207AD8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B991DB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C14B644"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1A1139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300 מ״ר</w:t>
            </w:r>
          </w:p>
        </w:tc>
        <w:tc>
          <w:tcPr>
            <w:tcW w:w="725" w:type="dxa"/>
            <w:shd w:val="clear" w:color="auto" w:fill="auto"/>
          </w:tcPr>
          <w:p w14:paraId="6B785260"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1FD2FA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918E59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7B2DA5B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59A338AB" w14:textId="77777777" w:rsidTr="006F29D4">
        <w:tc>
          <w:tcPr>
            <w:tcW w:w="659" w:type="dxa"/>
            <w:shd w:val="clear" w:color="auto" w:fill="auto"/>
          </w:tcPr>
          <w:p w14:paraId="11C48B3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9.1 ב</w:t>
            </w:r>
          </w:p>
        </w:tc>
        <w:tc>
          <w:tcPr>
            <w:tcW w:w="1249" w:type="dxa"/>
            <w:shd w:val="clear" w:color="auto" w:fill="auto"/>
          </w:tcPr>
          <w:p w14:paraId="3C1DD6E2"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מטווח ירי</w:t>
            </w:r>
          </w:p>
        </w:tc>
        <w:tc>
          <w:tcPr>
            <w:tcW w:w="906" w:type="dxa"/>
            <w:shd w:val="clear" w:color="auto" w:fill="auto"/>
          </w:tcPr>
          <w:p w14:paraId="5FC9796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F42AA4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B8B1B1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29A3AA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C8426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AA926D0"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642E3E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בשטח פתוח</w:t>
            </w:r>
          </w:p>
        </w:tc>
        <w:tc>
          <w:tcPr>
            <w:tcW w:w="725" w:type="dxa"/>
            <w:shd w:val="clear" w:color="auto" w:fill="auto"/>
          </w:tcPr>
          <w:p w14:paraId="6F2D4BA3"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7BB93B1"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21DC14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3A8D4BD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5CBD0A78" w14:textId="77777777" w:rsidTr="006F29D4">
        <w:tc>
          <w:tcPr>
            <w:tcW w:w="659" w:type="dxa"/>
            <w:shd w:val="clear" w:color="auto" w:fill="auto"/>
          </w:tcPr>
          <w:p w14:paraId="65C1CF7C"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9.1 ג</w:t>
            </w:r>
          </w:p>
        </w:tc>
        <w:tc>
          <w:tcPr>
            <w:tcW w:w="1249" w:type="dxa"/>
            <w:shd w:val="clear" w:color="auto" w:fill="auto"/>
          </w:tcPr>
          <w:p w14:paraId="5741C04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w:t>
            </w:r>
          </w:p>
        </w:tc>
        <w:tc>
          <w:tcPr>
            <w:tcW w:w="906" w:type="dxa"/>
            <w:shd w:val="clear" w:color="auto" w:fill="auto"/>
          </w:tcPr>
          <w:p w14:paraId="107B5EA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7EA2EB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E0EEF5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E015DD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579A42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69C0620"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AA3C0C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ייצור שאינו של תחמושת במקום ששטחו עד 500 מ"ר</w:t>
            </w:r>
          </w:p>
        </w:tc>
        <w:tc>
          <w:tcPr>
            <w:tcW w:w="725" w:type="dxa"/>
            <w:shd w:val="clear" w:color="auto" w:fill="auto"/>
          </w:tcPr>
          <w:p w14:paraId="17288E1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9E0718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 2 (חלקי)</w:t>
            </w:r>
          </w:p>
        </w:tc>
        <w:tc>
          <w:tcPr>
            <w:tcW w:w="595" w:type="dxa"/>
            <w:shd w:val="clear" w:color="auto" w:fill="auto"/>
          </w:tcPr>
          <w:p w14:paraId="0270527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2A1758F9"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2859B743" w14:textId="77777777" w:rsidTr="006F29D4">
        <w:tc>
          <w:tcPr>
            <w:tcW w:w="659" w:type="dxa"/>
            <w:shd w:val="clear" w:color="auto" w:fill="auto"/>
          </w:tcPr>
          <w:p w14:paraId="5B478F69" w14:textId="77777777" w:rsidR="009A2F77" w:rsidRPr="00A516C0" w:rsidRDefault="009A2F77" w:rsidP="006F29D4">
            <w:pPr>
              <w:pStyle w:val="P00"/>
              <w:spacing w:before="0"/>
              <w:ind w:left="0"/>
              <w:rPr>
                <w:rStyle w:val="default"/>
                <w:rFonts w:cs="FrankRuehl" w:hint="cs"/>
                <w:szCs w:val="22"/>
                <w:rtl/>
              </w:rPr>
            </w:pPr>
            <w:r w:rsidRPr="00A516C0">
              <w:rPr>
                <w:rStyle w:val="default"/>
                <w:rFonts w:cs="FrankRuehl" w:hint="cs"/>
                <w:szCs w:val="22"/>
                <w:rtl/>
              </w:rPr>
              <w:t>9.4</w:t>
            </w:r>
          </w:p>
        </w:tc>
        <w:tc>
          <w:tcPr>
            <w:tcW w:w="1249" w:type="dxa"/>
            <w:shd w:val="clear" w:color="auto" w:fill="auto"/>
          </w:tcPr>
          <w:p w14:paraId="6355859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שירותי שמירה או איתור</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מוקד בקרה אלקטרוני</w:t>
            </w:r>
          </w:p>
        </w:tc>
        <w:tc>
          <w:tcPr>
            <w:tcW w:w="906" w:type="dxa"/>
            <w:shd w:val="clear" w:color="auto" w:fill="auto"/>
          </w:tcPr>
          <w:p w14:paraId="62F3A30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7C289A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D27AF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680ACD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173138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6C061E8" w14:textId="77777777" w:rsidR="009A2F77" w:rsidRPr="00A516C0" w:rsidRDefault="009A2F77" w:rsidP="006F29D4">
            <w:pPr>
              <w:pStyle w:val="P00"/>
              <w:spacing w:before="0"/>
              <w:ind w:left="0"/>
              <w:jc w:val="center"/>
              <w:rPr>
                <w:rStyle w:val="default"/>
                <w:rFonts w:cs="FrankRuehl" w:hint="cs"/>
                <w:szCs w:val="22"/>
                <w:rtl/>
              </w:rPr>
            </w:pPr>
          </w:p>
        </w:tc>
        <w:tc>
          <w:tcPr>
            <w:tcW w:w="725" w:type="dxa"/>
            <w:shd w:val="clear" w:color="auto" w:fill="auto"/>
          </w:tcPr>
          <w:p w14:paraId="0D78C88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DB23178"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820B28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496E5257" w14:textId="77777777" w:rsidR="009A2F77" w:rsidRPr="00A516C0" w:rsidRDefault="009A2F77" w:rsidP="006F29D4">
            <w:pPr>
              <w:pStyle w:val="P00"/>
              <w:spacing w:before="0"/>
              <w:ind w:left="0"/>
              <w:jc w:val="left"/>
              <w:rPr>
                <w:rStyle w:val="default"/>
                <w:rFonts w:cs="FrankRuehl" w:hint="cs"/>
                <w:szCs w:val="22"/>
                <w:rtl/>
              </w:rPr>
            </w:pPr>
          </w:p>
        </w:tc>
      </w:tr>
      <w:tr w:rsidR="009A2F77" w:rsidRPr="00A516C0" w14:paraId="4961150F" w14:textId="77777777" w:rsidTr="006F29D4">
        <w:tc>
          <w:tcPr>
            <w:tcW w:w="10230" w:type="dxa"/>
            <w:gridSpan w:val="13"/>
            <w:shd w:val="clear" w:color="auto" w:fill="auto"/>
          </w:tcPr>
          <w:p w14:paraId="14D84F26" w14:textId="77777777" w:rsidR="009A2F77" w:rsidRPr="00BD09BF" w:rsidRDefault="009A2F77" w:rsidP="006F29D4">
            <w:pPr>
              <w:pStyle w:val="P00"/>
              <w:spacing w:before="0"/>
              <w:ind w:left="0"/>
              <w:jc w:val="center"/>
              <w:rPr>
                <w:rStyle w:val="default"/>
                <w:rFonts w:cs="FrankRuehl" w:hint="cs"/>
                <w:b/>
                <w:bCs/>
                <w:szCs w:val="20"/>
                <w:rtl/>
              </w:rPr>
            </w:pPr>
            <w:r>
              <w:rPr>
                <w:rStyle w:val="default"/>
                <w:rFonts w:cs="FrankRuehl" w:hint="cs"/>
                <w:b/>
                <w:bCs/>
                <w:szCs w:val="20"/>
                <w:rtl/>
              </w:rPr>
              <w:t xml:space="preserve">קבוצה 10 </w:t>
            </w:r>
            <w:r>
              <w:rPr>
                <w:rStyle w:val="default"/>
                <w:rFonts w:cs="FrankRuehl"/>
                <w:b/>
                <w:bCs/>
                <w:szCs w:val="20"/>
                <w:rtl/>
              </w:rPr>
              <w:t>–</w:t>
            </w:r>
            <w:r>
              <w:rPr>
                <w:rStyle w:val="default"/>
                <w:rFonts w:cs="FrankRuehl" w:hint="cs"/>
                <w:b/>
                <w:bCs/>
                <w:szCs w:val="20"/>
                <w:rtl/>
              </w:rPr>
              <w:t xml:space="preserve"> תעשייה, מלאכה, כימיה ומחצבים</w:t>
            </w:r>
          </w:p>
        </w:tc>
      </w:tr>
      <w:tr w:rsidR="009A2F77" w:rsidRPr="00A516C0" w14:paraId="5306D7B1" w14:textId="77777777" w:rsidTr="006F29D4">
        <w:tc>
          <w:tcPr>
            <w:tcW w:w="659" w:type="dxa"/>
            <w:shd w:val="clear" w:color="auto" w:fill="auto"/>
          </w:tcPr>
          <w:p w14:paraId="2C71B964"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10.1</w:t>
            </w:r>
          </w:p>
        </w:tc>
        <w:tc>
          <w:tcPr>
            <w:tcW w:w="1249" w:type="dxa"/>
            <w:shd w:val="clear" w:color="auto" w:fill="auto"/>
          </w:tcPr>
          <w:p w14:paraId="21E1FC1C"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 xml:space="preserve">אבני חן, יהלומים </w:t>
            </w:r>
            <w:r w:rsidRPr="00A516C0">
              <w:rPr>
                <w:rStyle w:val="default"/>
                <w:rFonts w:cs="FrankRuehl"/>
                <w:b/>
                <w:bCs/>
                <w:szCs w:val="20"/>
                <w:rtl/>
              </w:rPr>
              <w:t>–</w:t>
            </w:r>
            <w:r w:rsidRPr="00A516C0">
              <w:rPr>
                <w:rStyle w:val="default"/>
                <w:rFonts w:cs="FrankRuehl" w:hint="cs"/>
                <w:b/>
                <w:bCs/>
                <w:szCs w:val="20"/>
                <w:rtl/>
              </w:rPr>
              <w:t xml:space="preserve"> ליטושם, עיבודם</w:t>
            </w:r>
          </w:p>
        </w:tc>
        <w:tc>
          <w:tcPr>
            <w:tcW w:w="906" w:type="dxa"/>
            <w:shd w:val="clear" w:color="auto" w:fill="auto"/>
          </w:tcPr>
          <w:p w14:paraId="75917C4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959EC9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9D712A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AF4A0A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5C3579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2053067"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C1E976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6CA2A51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 עד 500 מ"ר; ב' מעל 500 מ"ר</w:t>
            </w:r>
          </w:p>
        </w:tc>
        <w:tc>
          <w:tcPr>
            <w:tcW w:w="676" w:type="dxa"/>
            <w:shd w:val="clear" w:color="auto" w:fill="auto"/>
          </w:tcPr>
          <w:p w14:paraId="36A4C544"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A308E0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63C68C72"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5E1AC43" w14:textId="77777777" w:rsidTr="006F29D4">
        <w:tc>
          <w:tcPr>
            <w:tcW w:w="659" w:type="dxa"/>
            <w:shd w:val="clear" w:color="auto" w:fill="auto"/>
          </w:tcPr>
          <w:p w14:paraId="488D78D1"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10.2</w:t>
            </w:r>
          </w:p>
        </w:tc>
        <w:tc>
          <w:tcPr>
            <w:tcW w:w="1249" w:type="dxa"/>
            <w:shd w:val="clear" w:color="auto" w:fill="auto"/>
          </w:tcPr>
          <w:p w14:paraId="7660C9C2"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 xml:space="preserve">אבנים, מחצבים, מינרלים </w:t>
            </w:r>
            <w:r w:rsidRPr="00A516C0">
              <w:rPr>
                <w:rStyle w:val="default"/>
                <w:rFonts w:cs="FrankRuehl"/>
                <w:b/>
                <w:bCs/>
                <w:szCs w:val="20"/>
                <w:rtl/>
              </w:rPr>
              <w:t>–</w:t>
            </w:r>
            <w:r w:rsidRPr="00A516C0">
              <w:rPr>
                <w:rStyle w:val="default"/>
                <w:rFonts w:cs="FrankRuehl" w:hint="cs"/>
                <w:b/>
                <w:bCs/>
                <w:szCs w:val="20"/>
                <w:rtl/>
              </w:rPr>
              <w:t xml:space="preserve"> חציבה, כרייה, גריסה (לרבות מגרסה ניידת), עיבוד ושינוע פנימי</w:t>
            </w:r>
          </w:p>
        </w:tc>
        <w:tc>
          <w:tcPr>
            <w:tcW w:w="906" w:type="dxa"/>
            <w:shd w:val="clear" w:color="auto" w:fill="auto"/>
          </w:tcPr>
          <w:p w14:paraId="7A28FD8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1930D2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16CFE77" w14:textId="77777777" w:rsidR="009A2F77" w:rsidRPr="00A516C0" w:rsidRDefault="00A869F3" w:rsidP="006F29D4">
            <w:pPr>
              <w:pStyle w:val="P00"/>
              <w:spacing w:before="0"/>
              <w:ind w:left="0"/>
              <w:jc w:val="center"/>
              <w:rPr>
                <w:rStyle w:val="default"/>
                <w:rFonts w:cs="FrankRuehl" w:hint="cs"/>
                <w:szCs w:val="22"/>
                <w:rtl/>
              </w:rPr>
            </w:pPr>
            <w:r>
              <w:rPr>
                <w:rStyle w:val="default"/>
                <w:rFonts w:cs="FrankRuehl" w:hint="cs"/>
                <w:szCs w:val="22"/>
                <w:rtl/>
              </w:rPr>
              <w:t>+</w:t>
            </w:r>
          </w:p>
        </w:tc>
        <w:tc>
          <w:tcPr>
            <w:tcW w:w="906" w:type="dxa"/>
            <w:shd w:val="clear" w:color="auto" w:fill="auto"/>
          </w:tcPr>
          <w:p w14:paraId="5D6AFEE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CC1144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63371A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E9D1F8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2CCED5B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5EA4B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585BEB3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95C52CF"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 xml:space="preserve">לגבי פעולות חציבה או כרייה במחצבה או במכרה </w:t>
            </w:r>
            <w:r w:rsidRPr="00A516C0">
              <w:rPr>
                <w:rStyle w:val="default"/>
                <w:rFonts w:cs="FrankRuehl"/>
                <w:szCs w:val="20"/>
                <w:rtl/>
              </w:rPr>
              <w:t>–</w:t>
            </w:r>
            <w:r w:rsidRPr="00A516C0">
              <w:rPr>
                <w:rStyle w:val="default"/>
                <w:rFonts w:cs="FrankRuehl" w:hint="cs"/>
                <w:szCs w:val="20"/>
                <w:rtl/>
              </w:rPr>
              <w:t xml:space="preserve"> לפי פקודת המכרות</w:t>
            </w:r>
          </w:p>
        </w:tc>
      </w:tr>
      <w:tr w:rsidR="009A2F77" w:rsidRPr="00A516C0" w14:paraId="68A9ABFE" w14:textId="77777777" w:rsidTr="006F29D4">
        <w:tc>
          <w:tcPr>
            <w:tcW w:w="659" w:type="dxa"/>
            <w:shd w:val="clear" w:color="auto" w:fill="auto"/>
          </w:tcPr>
          <w:p w14:paraId="7D9A50BD"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10.3</w:t>
            </w:r>
          </w:p>
        </w:tc>
        <w:tc>
          <w:tcPr>
            <w:tcW w:w="1249" w:type="dxa"/>
            <w:shd w:val="clear" w:color="auto" w:fill="auto"/>
          </w:tcPr>
          <w:p w14:paraId="24187107"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בית דפוס, למעט הדפסה על נייר באמצעות צילום, שכפול או העתקה</w:t>
            </w:r>
          </w:p>
        </w:tc>
        <w:tc>
          <w:tcPr>
            <w:tcW w:w="906" w:type="dxa"/>
            <w:shd w:val="clear" w:color="auto" w:fill="auto"/>
          </w:tcPr>
          <w:p w14:paraId="58B4D18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D682B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F62083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EE2F0D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33F2CE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9AB1D0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485272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33BD0F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38CB9C3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634F50B" w14:textId="77777777" w:rsidR="009A2F77" w:rsidRPr="00A516C0" w:rsidRDefault="009A2F77" w:rsidP="006F29D4">
            <w:pPr>
              <w:pStyle w:val="P00"/>
              <w:spacing w:before="0"/>
              <w:ind w:left="0"/>
              <w:jc w:val="left"/>
              <w:rPr>
                <w:rStyle w:val="default"/>
                <w:rFonts w:cs="FrankRuehl" w:hint="cs"/>
                <w:szCs w:val="20"/>
                <w:rtl/>
              </w:rPr>
            </w:pPr>
          </w:p>
        </w:tc>
      </w:tr>
      <w:tr w:rsidR="009A2F77" w:rsidRPr="00BD09BF" w14:paraId="1323D3CB" w14:textId="77777777" w:rsidTr="006F29D4">
        <w:tc>
          <w:tcPr>
            <w:tcW w:w="10230" w:type="dxa"/>
            <w:gridSpan w:val="13"/>
            <w:shd w:val="clear" w:color="auto" w:fill="auto"/>
          </w:tcPr>
          <w:p w14:paraId="503818FF" w14:textId="77777777" w:rsidR="009A2F77" w:rsidRPr="00BD09BF"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10.4 טקסטיל, דברי הלבשה</w:t>
            </w:r>
          </w:p>
        </w:tc>
      </w:tr>
      <w:tr w:rsidR="009A2F77" w:rsidRPr="00A516C0" w14:paraId="7D000879" w14:textId="77777777" w:rsidTr="006F29D4">
        <w:tc>
          <w:tcPr>
            <w:tcW w:w="659" w:type="dxa"/>
            <w:shd w:val="clear" w:color="auto" w:fill="auto"/>
          </w:tcPr>
          <w:p w14:paraId="6080CE76"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10.4א</w:t>
            </w:r>
          </w:p>
        </w:tc>
        <w:tc>
          <w:tcPr>
            <w:tcW w:w="1249" w:type="dxa"/>
            <w:shd w:val="clear" w:color="auto" w:fill="auto"/>
          </w:tcPr>
          <w:p w14:paraId="487D7C2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 צביעה, אשפרה, הדפסה</w:t>
            </w:r>
          </w:p>
        </w:tc>
        <w:tc>
          <w:tcPr>
            <w:tcW w:w="906" w:type="dxa"/>
            <w:shd w:val="clear" w:color="auto" w:fill="auto"/>
          </w:tcPr>
          <w:p w14:paraId="1110C49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B53190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DF39CD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5D4137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3FC44C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FE8549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F03440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B55D2E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7687D1C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386FF61"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7D6FA93A" w14:textId="77777777" w:rsidTr="006F29D4">
        <w:tc>
          <w:tcPr>
            <w:tcW w:w="659" w:type="dxa"/>
            <w:shd w:val="clear" w:color="auto" w:fill="auto"/>
          </w:tcPr>
          <w:p w14:paraId="0551FACE"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10.4ב</w:t>
            </w:r>
          </w:p>
        </w:tc>
        <w:tc>
          <w:tcPr>
            <w:tcW w:w="1249" w:type="dxa"/>
            <w:shd w:val="clear" w:color="auto" w:fill="auto"/>
          </w:tcPr>
          <w:p w14:paraId="350F533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גזירה, תפירה</w:t>
            </w:r>
          </w:p>
        </w:tc>
        <w:tc>
          <w:tcPr>
            <w:tcW w:w="906" w:type="dxa"/>
            <w:shd w:val="clear" w:color="auto" w:fill="auto"/>
          </w:tcPr>
          <w:p w14:paraId="27F8C0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F3109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3D142E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E0193E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D92FC6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AE9B0FF"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1237D53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02FC849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 עד 500 מ"ר; ב' מעל 500 מ"ר</w:t>
            </w:r>
          </w:p>
        </w:tc>
        <w:tc>
          <w:tcPr>
            <w:tcW w:w="676" w:type="dxa"/>
            <w:shd w:val="clear" w:color="auto" w:fill="auto"/>
          </w:tcPr>
          <w:p w14:paraId="2C7853C0"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F31C8F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53F87364"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541CBB3A" w14:textId="77777777" w:rsidTr="006F29D4">
        <w:tc>
          <w:tcPr>
            <w:tcW w:w="659" w:type="dxa"/>
            <w:shd w:val="clear" w:color="auto" w:fill="auto"/>
          </w:tcPr>
          <w:p w14:paraId="3FBC1779"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10.5</w:t>
            </w:r>
          </w:p>
        </w:tc>
        <w:tc>
          <w:tcPr>
            <w:tcW w:w="1249" w:type="dxa"/>
            <w:shd w:val="clear" w:color="auto" w:fill="auto"/>
          </w:tcPr>
          <w:p w14:paraId="2DDD4B1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דברי הנעלה</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ייצורם</w:t>
            </w:r>
          </w:p>
        </w:tc>
        <w:tc>
          <w:tcPr>
            <w:tcW w:w="906" w:type="dxa"/>
            <w:shd w:val="clear" w:color="auto" w:fill="auto"/>
          </w:tcPr>
          <w:p w14:paraId="1D9735F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CFDC81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F26DF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57101A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B5A5A7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44D2A3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F599FE1"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C57460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6B26DC8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4CE6FA4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DB1A80F" w14:textId="77777777" w:rsidTr="006F29D4">
        <w:tc>
          <w:tcPr>
            <w:tcW w:w="10230" w:type="dxa"/>
            <w:gridSpan w:val="13"/>
            <w:shd w:val="clear" w:color="auto" w:fill="auto"/>
          </w:tcPr>
          <w:p w14:paraId="6D4791CF" w14:textId="77777777" w:rsidR="009A2F77" w:rsidRPr="00F322AD"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10.6 דשנים</w:t>
            </w:r>
          </w:p>
        </w:tc>
      </w:tr>
      <w:tr w:rsidR="009A2F77" w:rsidRPr="00A516C0" w14:paraId="00D52686" w14:textId="77777777" w:rsidTr="006F29D4">
        <w:tc>
          <w:tcPr>
            <w:tcW w:w="659" w:type="dxa"/>
            <w:shd w:val="clear" w:color="auto" w:fill="auto"/>
          </w:tcPr>
          <w:p w14:paraId="53893D03"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10.6א</w:t>
            </w:r>
          </w:p>
        </w:tc>
        <w:tc>
          <w:tcPr>
            <w:tcW w:w="1249" w:type="dxa"/>
            <w:shd w:val="clear" w:color="auto" w:fill="auto"/>
          </w:tcPr>
          <w:p w14:paraId="52F675C7"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עיבודם, אריזתם</w:t>
            </w:r>
          </w:p>
        </w:tc>
        <w:tc>
          <w:tcPr>
            <w:tcW w:w="906" w:type="dxa"/>
            <w:shd w:val="clear" w:color="auto" w:fill="auto"/>
          </w:tcPr>
          <w:p w14:paraId="54113D6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46D06F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5B0D8D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C7BA94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F19648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C326C2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56CF216"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F8FF3A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408360A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B20B53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CCE41E0" w14:textId="77777777" w:rsidTr="006F29D4">
        <w:tc>
          <w:tcPr>
            <w:tcW w:w="659" w:type="dxa"/>
            <w:shd w:val="clear" w:color="auto" w:fill="auto"/>
          </w:tcPr>
          <w:p w14:paraId="0C339BDA"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10.6ב</w:t>
            </w:r>
          </w:p>
        </w:tc>
        <w:tc>
          <w:tcPr>
            <w:tcW w:w="1249" w:type="dxa"/>
            <w:shd w:val="clear" w:color="auto" w:fill="auto"/>
          </w:tcPr>
          <w:p w14:paraId="32EEC46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w:t>
            </w:r>
          </w:p>
        </w:tc>
        <w:tc>
          <w:tcPr>
            <w:tcW w:w="906" w:type="dxa"/>
            <w:shd w:val="clear" w:color="auto" w:fill="auto"/>
          </w:tcPr>
          <w:p w14:paraId="0CF0757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FD775F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7D46B9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B314C2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D43B0D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8E3E9F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A939BF8"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0BD360D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738148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4D77ED0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F46B43C" w14:textId="77777777" w:rsidTr="006F29D4">
        <w:tc>
          <w:tcPr>
            <w:tcW w:w="10230" w:type="dxa"/>
            <w:gridSpan w:val="13"/>
            <w:shd w:val="clear" w:color="auto" w:fill="auto"/>
          </w:tcPr>
          <w:p w14:paraId="5FC1F7A7" w14:textId="77777777" w:rsidR="009A2F77" w:rsidRPr="00F322AD"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107 חומרי גלם לבנייה, מוצרי בנייה מוגמרים, מלט, בטון, אספלט, זפת, בלוקים, אבן, שיש ומוצריהם</w:t>
            </w:r>
          </w:p>
        </w:tc>
      </w:tr>
      <w:tr w:rsidR="009A2F77" w:rsidRPr="00A516C0" w14:paraId="1F6A1CD0" w14:textId="77777777" w:rsidTr="006F29D4">
        <w:tc>
          <w:tcPr>
            <w:tcW w:w="659" w:type="dxa"/>
            <w:shd w:val="clear" w:color="auto" w:fill="auto"/>
          </w:tcPr>
          <w:p w14:paraId="467D3139"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10.7א</w:t>
            </w:r>
          </w:p>
        </w:tc>
        <w:tc>
          <w:tcPr>
            <w:tcW w:w="1249" w:type="dxa"/>
            <w:shd w:val="clear" w:color="auto" w:fill="auto"/>
          </w:tcPr>
          <w:p w14:paraId="4BD61FD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הכנתם, ייצורם, עיבודם, למעט הכנה, ייצור ועיבוד של בלוקים, אבן ושיש</w:t>
            </w:r>
          </w:p>
        </w:tc>
        <w:tc>
          <w:tcPr>
            <w:tcW w:w="906" w:type="dxa"/>
            <w:shd w:val="clear" w:color="auto" w:fill="auto"/>
          </w:tcPr>
          <w:p w14:paraId="7091380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E20319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41BA39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35E6AC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8335F96"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5E6CAAA"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31F9DF6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59FC782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59AC5D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5DA58A9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32C3DFB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656DE19" w14:textId="77777777" w:rsidTr="006F29D4">
        <w:tc>
          <w:tcPr>
            <w:tcW w:w="659" w:type="dxa"/>
            <w:shd w:val="clear" w:color="auto" w:fill="auto"/>
          </w:tcPr>
          <w:p w14:paraId="44E02D48"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10.7ב</w:t>
            </w:r>
          </w:p>
        </w:tc>
        <w:tc>
          <w:tcPr>
            <w:tcW w:w="1249" w:type="dxa"/>
            <w:shd w:val="clear" w:color="auto" w:fill="auto"/>
          </w:tcPr>
          <w:p w14:paraId="6735F533" w14:textId="77777777" w:rsidR="009A2F77" w:rsidRPr="00A516C0" w:rsidRDefault="000B4B81" w:rsidP="006F29D4">
            <w:pPr>
              <w:pStyle w:val="P00"/>
              <w:spacing w:before="0"/>
              <w:ind w:left="0"/>
              <w:jc w:val="left"/>
              <w:rPr>
                <w:rStyle w:val="default"/>
                <w:rFonts w:cs="FrankRuehl" w:hint="cs"/>
                <w:szCs w:val="22"/>
                <w:rtl/>
              </w:rPr>
            </w:pPr>
            <w:r>
              <w:rPr>
                <w:rStyle w:val="default"/>
                <w:rFonts w:cs="FrankRuehl" w:hint="cs"/>
                <w:szCs w:val="22"/>
                <w:rtl/>
              </w:rPr>
              <w:t>אחסון זפת, אספלט או מוצריהם בשטח שגדול מ-500 מ"ר</w:t>
            </w:r>
          </w:p>
        </w:tc>
        <w:tc>
          <w:tcPr>
            <w:tcW w:w="906" w:type="dxa"/>
            <w:shd w:val="clear" w:color="auto" w:fill="auto"/>
          </w:tcPr>
          <w:p w14:paraId="1C0CA1C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A66F7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0ECF7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23AF58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AE942C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1B4DD3C" w14:textId="77777777" w:rsidR="009A2F77" w:rsidRPr="00A516C0" w:rsidRDefault="009A2F77" w:rsidP="000B4B81">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2981F10"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30EC819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C34D42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11BBA28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CFAC39B" w14:textId="77777777" w:rsidTr="006F29D4">
        <w:tc>
          <w:tcPr>
            <w:tcW w:w="659" w:type="dxa"/>
            <w:shd w:val="clear" w:color="auto" w:fill="auto"/>
          </w:tcPr>
          <w:p w14:paraId="2D9342BE"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10.7ג</w:t>
            </w:r>
          </w:p>
        </w:tc>
        <w:tc>
          <w:tcPr>
            <w:tcW w:w="1249" w:type="dxa"/>
            <w:shd w:val="clear" w:color="auto" w:fill="auto"/>
          </w:tcPr>
          <w:p w14:paraId="05744ED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הכנתם, ייצורם, עיבודם של אבן ושיש</w:t>
            </w:r>
          </w:p>
        </w:tc>
        <w:tc>
          <w:tcPr>
            <w:tcW w:w="906" w:type="dxa"/>
            <w:shd w:val="clear" w:color="auto" w:fill="auto"/>
          </w:tcPr>
          <w:p w14:paraId="5A00489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7EDD08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966893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DA9D9B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812352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D8E9DD8"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234A3E8A"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724DEA27"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21CD8F3"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7BBA2A5"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145B488B" w14:textId="77777777" w:rsidR="009A2F77" w:rsidRPr="00A516C0" w:rsidRDefault="009A2F77" w:rsidP="006F29D4">
            <w:pPr>
              <w:pStyle w:val="P00"/>
              <w:spacing w:before="0"/>
              <w:ind w:left="0"/>
              <w:jc w:val="left"/>
              <w:rPr>
                <w:rStyle w:val="default"/>
                <w:rFonts w:cs="FrankRuehl" w:hint="cs"/>
                <w:szCs w:val="20"/>
                <w:rtl/>
              </w:rPr>
            </w:pPr>
          </w:p>
        </w:tc>
      </w:tr>
      <w:tr w:rsidR="00D211B7" w:rsidRPr="00A516C0" w14:paraId="728757BE" w14:textId="77777777" w:rsidTr="006F29D4">
        <w:tc>
          <w:tcPr>
            <w:tcW w:w="659" w:type="dxa"/>
            <w:shd w:val="clear" w:color="auto" w:fill="auto"/>
          </w:tcPr>
          <w:p w14:paraId="0B2ED340" w14:textId="77777777" w:rsidR="00D211B7" w:rsidRPr="009C5092" w:rsidRDefault="00D211B7" w:rsidP="006F29D4">
            <w:pPr>
              <w:pStyle w:val="P00"/>
              <w:spacing w:before="0"/>
              <w:ind w:left="0"/>
              <w:rPr>
                <w:rStyle w:val="default"/>
                <w:rFonts w:cs="FrankRuehl" w:hint="cs"/>
                <w:sz w:val="22"/>
                <w:szCs w:val="22"/>
                <w:rtl/>
              </w:rPr>
            </w:pPr>
            <w:r>
              <w:rPr>
                <w:rStyle w:val="default"/>
                <w:rFonts w:cs="FrankRuehl" w:hint="cs"/>
                <w:sz w:val="22"/>
                <w:szCs w:val="22"/>
                <w:rtl/>
              </w:rPr>
              <w:t>10.7ד</w:t>
            </w:r>
          </w:p>
        </w:tc>
        <w:tc>
          <w:tcPr>
            <w:tcW w:w="1249" w:type="dxa"/>
            <w:shd w:val="clear" w:color="auto" w:fill="auto"/>
          </w:tcPr>
          <w:p w14:paraId="1E6AEBBC" w14:textId="77777777" w:rsidR="00D211B7" w:rsidRPr="00A516C0" w:rsidRDefault="00D211B7" w:rsidP="006F29D4">
            <w:pPr>
              <w:pStyle w:val="P00"/>
              <w:spacing w:before="0"/>
              <w:ind w:left="0"/>
              <w:jc w:val="left"/>
              <w:rPr>
                <w:rStyle w:val="default"/>
                <w:rFonts w:cs="FrankRuehl" w:hint="cs"/>
                <w:szCs w:val="22"/>
                <w:rtl/>
              </w:rPr>
            </w:pPr>
            <w:r>
              <w:rPr>
                <w:rStyle w:val="default"/>
                <w:rFonts w:cs="FrankRuehl" w:hint="cs"/>
                <w:szCs w:val="22"/>
                <w:rtl/>
              </w:rPr>
              <w:t>הכנתם, ייצורם, עיבודם של בלוקים</w:t>
            </w:r>
          </w:p>
        </w:tc>
        <w:tc>
          <w:tcPr>
            <w:tcW w:w="906" w:type="dxa"/>
            <w:shd w:val="clear" w:color="auto" w:fill="auto"/>
          </w:tcPr>
          <w:p w14:paraId="06E24898" w14:textId="77777777" w:rsidR="00D211B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w:t>
            </w:r>
          </w:p>
        </w:tc>
        <w:tc>
          <w:tcPr>
            <w:tcW w:w="906" w:type="dxa"/>
            <w:shd w:val="clear" w:color="auto" w:fill="auto"/>
          </w:tcPr>
          <w:p w14:paraId="320792A9" w14:textId="77777777" w:rsidR="00D211B7" w:rsidRPr="00A516C0" w:rsidRDefault="00D211B7" w:rsidP="006F29D4">
            <w:pPr>
              <w:pStyle w:val="P00"/>
              <w:spacing w:before="0"/>
              <w:ind w:left="0"/>
              <w:jc w:val="center"/>
              <w:rPr>
                <w:rStyle w:val="default"/>
                <w:rFonts w:cs="FrankRuehl" w:hint="cs"/>
                <w:szCs w:val="22"/>
                <w:rtl/>
              </w:rPr>
            </w:pPr>
          </w:p>
        </w:tc>
        <w:tc>
          <w:tcPr>
            <w:tcW w:w="906" w:type="dxa"/>
            <w:shd w:val="clear" w:color="auto" w:fill="auto"/>
          </w:tcPr>
          <w:p w14:paraId="67923402" w14:textId="77777777" w:rsidR="00D211B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w:t>
            </w:r>
          </w:p>
        </w:tc>
        <w:tc>
          <w:tcPr>
            <w:tcW w:w="906" w:type="dxa"/>
            <w:shd w:val="clear" w:color="auto" w:fill="auto"/>
          </w:tcPr>
          <w:p w14:paraId="6EE23007" w14:textId="77777777" w:rsidR="00D211B7" w:rsidRPr="00A516C0" w:rsidRDefault="00D211B7" w:rsidP="006F29D4">
            <w:pPr>
              <w:pStyle w:val="P00"/>
              <w:spacing w:before="0"/>
              <w:ind w:left="0"/>
              <w:jc w:val="center"/>
              <w:rPr>
                <w:rStyle w:val="default"/>
                <w:rFonts w:cs="FrankRuehl" w:hint="cs"/>
                <w:szCs w:val="22"/>
                <w:rtl/>
              </w:rPr>
            </w:pPr>
          </w:p>
        </w:tc>
        <w:tc>
          <w:tcPr>
            <w:tcW w:w="906" w:type="dxa"/>
            <w:shd w:val="clear" w:color="auto" w:fill="auto"/>
          </w:tcPr>
          <w:p w14:paraId="76596DAF" w14:textId="77777777" w:rsidR="00D211B7" w:rsidRPr="00A516C0" w:rsidRDefault="00D211B7" w:rsidP="006F29D4">
            <w:pPr>
              <w:pStyle w:val="P00"/>
              <w:spacing w:before="0"/>
              <w:ind w:left="0"/>
              <w:jc w:val="center"/>
              <w:rPr>
                <w:rStyle w:val="default"/>
                <w:rFonts w:cs="FrankRuehl" w:hint="cs"/>
                <w:szCs w:val="22"/>
                <w:rtl/>
              </w:rPr>
            </w:pPr>
          </w:p>
        </w:tc>
        <w:tc>
          <w:tcPr>
            <w:tcW w:w="906" w:type="dxa"/>
          </w:tcPr>
          <w:p w14:paraId="5FD1B734" w14:textId="77777777" w:rsidR="00D211B7" w:rsidRDefault="00D211B7" w:rsidP="006F29D4">
            <w:pPr>
              <w:pStyle w:val="P00"/>
              <w:spacing w:before="0"/>
              <w:ind w:left="0"/>
              <w:jc w:val="center"/>
              <w:rPr>
                <w:rStyle w:val="default"/>
                <w:rFonts w:cs="FrankRuehl"/>
                <w:szCs w:val="22"/>
                <w:rtl/>
              </w:rPr>
            </w:pPr>
            <w:r>
              <w:rPr>
                <w:rStyle w:val="default"/>
                <w:rFonts w:cs="FrankRuehl" w:hint="cs"/>
                <w:szCs w:val="22"/>
                <w:rtl/>
              </w:rPr>
              <w:t>+</w:t>
            </w:r>
          </w:p>
          <w:p w14:paraId="0B6E1DA3" w14:textId="77777777" w:rsidR="00D211B7" w:rsidRDefault="00D211B7" w:rsidP="006F29D4">
            <w:pPr>
              <w:pStyle w:val="P00"/>
              <w:spacing w:before="0"/>
              <w:ind w:left="0"/>
              <w:jc w:val="center"/>
              <w:rPr>
                <w:rStyle w:val="default"/>
                <w:rFonts w:cs="FrankRuehl" w:hint="cs"/>
                <w:szCs w:val="22"/>
                <w:rtl/>
              </w:rPr>
            </w:pPr>
            <w:r>
              <w:rPr>
                <w:rStyle w:val="default"/>
                <w:rFonts w:cs="FrankRuehl" w:hint="cs"/>
                <w:szCs w:val="22"/>
                <w:rtl/>
              </w:rPr>
              <w:t xml:space="preserve">ת' </w:t>
            </w:r>
            <w:r>
              <w:rPr>
                <w:rStyle w:val="default"/>
                <w:rFonts w:cs="FrankRuehl"/>
                <w:szCs w:val="22"/>
                <w:rtl/>
              </w:rPr>
              <w:t>–</w:t>
            </w:r>
            <w:r>
              <w:rPr>
                <w:rStyle w:val="default"/>
                <w:rFonts w:cs="FrankRuehl" w:hint="cs"/>
                <w:szCs w:val="22"/>
                <w:rtl/>
              </w:rPr>
              <w:t xml:space="preserve"> עד 500 מ"ר</w:t>
            </w:r>
          </w:p>
        </w:tc>
        <w:tc>
          <w:tcPr>
            <w:tcW w:w="725" w:type="dxa"/>
            <w:shd w:val="clear" w:color="auto" w:fill="auto"/>
          </w:tcPr>
          <w:p w14:paraId="1A739E3B" w14:textId="77777777" w:rsidR="00D211B7" w:rsidRPr="00A516C0" w:rsidRDefault="00D211B7" w:rsidP="006F29D4">
            <w:pPr>
              <w:pStyle w:val="P00"/>
              <w:spacing w:before="0"/>
              <w:ind w:left="0"/>
              <w:jc w:val="center"/>
              <w:rPr>
                <w:rStyle w:val="default"/>
                <w:rFonts w:cs="FrankRuehl" w:hint="cs"/>
                <w:szCs w:val="22"/>
                <w:rtl/>
              </w:rPr>
            </w:pPr>
          </w:p>
        </w:tc>
        <w:tc>
          <w:tcPr>
            <w:tcW w:w="676" w:type="dxa"/>
            <w:shd w:val="clear" w:color="auto" w:fill="auto"/>
          </w:tcPr>
          <w:p w14:paraId="6089F0C2" w14:textId="77777777" w:rsidR="00D211B7" w:rsidRPr="00A516C0" w:rsidRDefault="00D211B7" w:rsidP="006F29D4">
            <w:pPr>
              <w:pStyle w:val="P00"/>
              <w:spacing w:before="0"/>
              <w:ind w:left="0"/>
              <w:jc w:val="center"/>
              <w:rPr>
                <w:rStyle w:val="default"/>
                <w:rFonts w:cs="FrankRuehl" w:hint="cs"/>
                <w:szCs w:val="22"/>
                <w:rtl/>
              </w:rPr>
            </w:pPr>
          </w:p>
        </w:tc>
        <w:tc>
          <w:tcPr>
            <w:tcW w:w="595" w:type="dxa"/>
            <w:shd w:val="clear" w:color="auto" w:fill="auto"/>
          </w:tcPr>
          <w:p w14:paraId="26E62C94" w14:textId="77777777" w:rsidR="00D211B7" w:rsidRDefault="00D211B7" w:rsidP="006F29D4">
            <w:pPr>
              <w:pStyle w:val="P00"/>
              <w:spacing w:before="0"/>
              <w:ind w:left="0"/>
              <w:jc w:val="center"/>
              <w:rPr>
                <w:rStyle w:val="default"/>
                <w:rFonts w:cs="FrankRuehl" w:hint="cs"/>
                <w:szCs w:val="22"/>
                <w:rtl/>
              </w:rPr>
            </w:pPr>
            <w:r>
              <w:rPr>
                <w:rStyle w:val="default"/>
                <w:rFonts w:cs="FrankRuehl" w:hint="cs"/>
                <w:szCs w:val="22"/>
                <w:rtl/>
              </w:rPr>
              <w:t>10</w:t>
            </w:r>
          </w:p>
        </w:tc>
        <w:tc>
          <w:tcPr>
            <w:tcW w:w="890" w:type="dxa"/>
            <w:gridSpan w:val="2"/>
            <w:shd w:val="clear" w:color="auto" w:fill="auto"/>
          </w:tcPr>
          <w:p w14:paraId="6748E508" w14:textId="77777777" w:rsidR="00D211B7" w:rsidRPr="00A516C0" w:rsidRDefault="00D211B7" w:rsidP="006F29D4">
            <w:pPr>
              <w:pStyle w:val="P00"/>
              <w:spacing w:before="0"/>
              <w:ind w:left="0"/>
              <w:jc w:val="left"/>
              <w:rPr>
                <w:rStyle w:val="default"/>
                <w:rFonts w:cs="FrankRuehl" w:hint="cs"/>
                <w:szCs w:val="20"/>
                <w:rtl/>
              </w:rPr>
            </w:pPr>
          </w:p>
        </w:tc>
      </w:tr>
      <w:tr w:rsidR="009A2F77" w:rsidRPr="00F322AD" w14:paraId="608C92F9" w14:textId="77777777" w:rsidTr="006F29D4">
        <w:tc>
          <w:tcPr>
            <w:tcW w:w="10230" w:type="dxa"/>
            <w:gridSpan w:val="13"/>
            <w:shd w:val="clear" w:color="auto" w:fill="auto"/>
          </w:tcPr>
          <w:p w14:paraId="4D3E0D2F" w14:textId="77777777" w:rsidR="009A2F77" w:rsidRPr="00F322AD"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10.8 חומרי חיטוי או ניקוי</w:t>
            </w:r>
          </w:p>
        </w:tc>
      </w:tr>
      <w:tr w:rsidR="009A2F77" w:rsidRPr="00A516C0" w14:paraId="2B188DCB" w14:textId="77777777" w:rsidTr="006F29D4">
        <w:tc>
          <w:tcPr>
            <w:tcW w:w="659" w:type="dxa"/>
            <w:shd w:val="clear" w:color="auto" w:fill="auto"/>
          </w:tcPr>
          <w:p w14:paraId="0BEF3E91"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10.8א</w:t>
            </w:r>
          </w:p>
        </w:tc>
        <w:tc>
          <w:tcPr>
            <w:tcW w:w="1249" w:type="dxa"/>
            <w:shd w:val="clear" w:color="auto" w:fill="auto"/>
          </w:tcPr>
          <w:p w14:paraId="743FE79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עיבודם, אריזתם</w:t>
            </w:r>
          </w:p>
        </w:tc>
        <w:tc>
          <w:tcPr>
            <w:tcW w:w="906" w:type="dxa"/>
            <w:shd w:val="clear" w:color="auto" w:fill="auto"/>
          </w:tcPr>
          <w:p w14:paraId="52A363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12F8D0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41960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725D15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0DC594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05B04B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ED0B23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17523B6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48BEB51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735194D"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ED9678E" w14:textId="77777777" w:rsidTr="006F29D4">
        <w:tc>
          <w:tcPr>
            <w:tcW w:w="659" w:type="dxa"/>
            <w:shd w:val="clear" w:color="auto" w:fill="auto"/>
          </w:tcPr>
          <w:p w14:paraId="68047105" w14:textId="77777777" w:rsidR="009A2F77" w:rsidRPr="009C5092" w:rsidRDefault="009A2F77" w:rsidP="006F29D4">
            <w:pPr>
              <w:pStyle w:val="P00"/>
              <w:spacing w:before="0"/>
              <w:ind w:left="0"/>
              <w:rPr>
                <w:rStyle w:val="default"/>
                <w:rFonts w:cs="FrankRuehl" w:hint="cs"/>
                <w:sz w:val="22"/>
                <w:szCs w:val="22"/>
                <w:rtl/>
              </w:rPr>
            </w:pPr>
            <w:r w:rsidRPr="009C5092">
              <w:rPr>
                <w:rStyle w:val="default"/>
                <w:rFonts w:cs="FrankRuehl" w:hint="cs"/>
                <w:sz w:val="22"/>
                <w:szCs w:val="22"/>
                <w:rtl/>
              </w:rPr>
              <w:t>10.8ב</w:t>
            </w:r>
          </w:p>
        </w:tc>
        <w:tc>
          <w:tcPr>
            <w:tcW w:w="1249" w:type="dxa"/>
            <w:shd w:val="clear" w:color="auto" w:fill="auto"/>
          </w:tcPr>
          <w:p w14:paraId="0D70C99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 שלא לצורך מכירה במקום</w:t>
            </w:r>
            <w:r w:rsidR="00503FC4">
              <w:rPr>
                <w:rStyle w:val="default"/>
                <w:rFonts w:cs="FrankRuehl" w:hint="cs"/>
                <w:szCs w:val="22"/>
                <w:rtl/>
              </w:rPr>
              <w:t>, למעט בעסק שיכולת האחסון המרבית שלו היא עד 5 טונות</w:t>
            </w:r>
          </w:p>
        </w:tc>
        <w:tc>
          <w:tcPr>
            <w:tcW w:w="906" w:type="dxa"/>
            <w:shd w:val="clear" w:color="auto" w:fill="auto"/>
          </w:tcPr>
          <w:p w14:paraId="3AF1D07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9D62FD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8F5BB5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621FFC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15F68F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44996A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624775B"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א'</w:t>
            </w:r>
          </w:p>
        </w:tc>
        <w:tc>
          <w:tcPr>
            <w:tcW w:w="676" w:type="dxa"/>
            <w:shd w:val="clear" w:color="auto" w:fill="auto"/>
          </w:tcPr>
          <w:p w14:paraId="1003A1D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665AA3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541229B"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284B2A5" w14:textId="77777777" w:rsidTr="006F29D4">
        <w:tc>
          <w:tcPr>
            <w:tcW w:w="659" w:type="dxa"/>
            <w:shd w:val="clear" w:color="auto" w:fill="auto"/>
          </w:tcPr>
          <w:p w14:paraId="156684DC"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10.9</w:t>
            </w:r>
          </w:p>
        </w:tc>
        <w:tc>
          <w:tcPr>
            <w:tcW w:w="1249" w:type="dxa"/>
            <w:shd w:val="clear" w:color="auto" w:fill="auto"/>
          </w:tcPr>
          <w:p w14:paraId="1903B05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b/>
                <w:bCs/>
                <w:szCs w:val="20"/>
                <w:rtl/>
              </w:rPr>
              <w:t>חומר גלם, מוצר, מכשיר או חלקיו שאינם טעוני רישוי לפי פרט אחר בתוספת זו</w:t>
            </w:r>
            <w:r w:rsidRPr="00A516C0">
              <w:rPr>
                <w:rStyle w:val="default"/>
                <w:rFonts w:cs="FrankRuehl" w:hint="cs"/>
                <w:szCs w:val="22"/>
                <w:rtl/>
              </w:rPr>
              <w:t xml:space="preserve"> </w:t>
            </w:r>
            <w:r w:rsidRPr="00A516C0">
              <w:rPr>
                <w:rStyle w:val="default"/>
                <w:rFonts w:cs="FrankRuehl"/>
                <w:szCs w:val="22"/>
                <w:rtl/>
              </w:rPr>
              <w:t>–</w:t>
            </w:r>
            <w:r w:rsidRPr="00A516C0">
              <w:rPr>
                <w:rStyle w:val="default"/>
                <w:rFonts w:cs="FrankRuehl" w:hint="cs"/>
                <w:szCs w:val="22"/>
                <w:rtl/>
              </w:rPr>
              <w:t xml:space="preserve"> ייצורו, עיבודו, צביעתו, הרכבתו, ציפויו, השחזתו, הדפסה עליו, תיקונו</w:t>
            </w:r>
          </w:p>
        </w:tc>
        <w:tc>
          <w:tcPr>
            <w:tcW w:w="906" w:type="dxa"/>
            <w:shd w:val="clear" w:color="auto" w:fill="auto"/>
          </w:tcPr>
          <w:p w14:paraId="3D90808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B9E7D3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A37D66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B299C8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6663F08"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B8CEFE6"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8DC03C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B8AA0A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3,1</w:t>
            </w:r>
          </w:p>
        </w:tc>
        <w:tc>
          <w:tcPr>
            <w:tcW w:w="595" w:type="dxa"/>
            <w:shd w:val="clear" w:color="auto" w:fill="auto"/>
          </w:tcPr>
          <w:p w14:paraId="6040C2B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F7B915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771B22EB" w14:textId="77777777" w:rsidTr="006F29D4">
        <w:tc>
          <w:tcPr>
            <w:tcW w:w="10230" w:type="dxa"/>
            <w:gridSpan w:val="13"/>
            <w:shd w:val="clear" w:color="auto" w:fill="auto"/>
          </w:tcPr>
          <w:p w14:paraId="27C62235" w14:textId="77777777" w:rsidR="009A2F77" w:rsidRPr="00F322AD"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10.10 חומרים מסוכנים, כהגדרתם בחוק החומרים המסוכנים, התשנ"ג-1993, לרבות חומרים רדיואקטיביים ופסולת חומרים מסוכנים</w:t>
            </w:r>
          </w:p>
        </w:tc>
      </w:tr>
      <w:tr w:rsidR="009A2F77" w:rsidRPr="00A516C0" w14:paraId="6DABFF71" w14:textId="77777777" w:rsidTr="006F29D4">
        <w:tc>
          <w:tcPr>
            <w:tcW w:w="659" w:type="dxa"/>
            <w:shd w:val="clear" w:color="auto" w:fill="auto"/>
          </w:tcPr>
          <w:p w14:paraId="67177F24" w14:textId="77777777" w:rsidR="009A2F77" w:rsidRPr="009C5092" w:rsidRDefault="009A2F77" w:rsidP="006F29D4">
            <w:pPr>
              <w:pStyle w:val="P00"/>
              <w:spacing w:before="0"/>
              <w:ind w:left="0"/>
              <w:rPr>
                <w:rStyle w:val="default"/>
                <w:rFonts w:cs="FrankRuehl"/>
                <w:sz w:val="18"/>
                <w:szCs w:val="18"/>
                <w:rtl/>
              </w:rPr>
            </w:pPr>
            <w:r w:rsidRPr="009C5092">
              <w:rPr>
                <w:rStyle w:val="default"/>
                <w:rFonts w:cs="FrankRuehl" w:hint="cs"/>
                <w:sz w:val="18"/>
                <w:szCs w:val="18"/>
                <w:rtl/>
              </w:rPr>
              <w:t>10.10א</w:t>
            </w:r>
          </w:p>
          <w:p w14:paraId="0B7565F8" w14:textId="77777777" w:rsidR="009A2F77" w:rsidRPr="009C5092" w:rsidRDefault="009A2F77" w:rsidP="006F29D4">
            <w:pPr>
              <w:rPr>
                <w:rFonts w:hint="cs"/>
                <w:sz w:val="18"/>
                <w:szCs w:val="18"/>
                <w:rtl/>
              </w:rPr>
            </w:pPr>
          </w:p>
        </w:tc>
        <w:tc>
          <w:tcPr>
            <w:tcW w:w="1249" w:type="dxa"/>
            <w:shd w:val="clear" w:color="auto" w:fill="auto"/>
          </w:tcPr>
          <w:p w14:paraId="31D57F0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עיבודם, אריזתם, מחזורם</w:t>
            </w:r>
          </w:p>
        </w:tc>
        <w:tc>
          <w:tcPr>
            <w:tcW w:w="906" w:type="dxa"/>
            <w:shd w:val="clear" w:color="auto" w:fill="auto"/>
          </w:tcPr>
          <w:p w14:paraId="6678437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EC1A82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65C3A7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B3C4C8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350108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1973487"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0C71A4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148CE2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611A2B6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4400CC5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4AE769D" w14:textId="77777777" w:rsidTr="006F29D4">
        <w:tc>
          <w:tcPr>
            <w:tcW w:w="659" w:type="dxa"/>
            <w:shd w:val="clear" w:color="auto" w:fill="auto"/>
          </w:tcPr>
          <w:p w14:paraId="7A738A15"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10.10ב</w:t>
            </w:r>
          </w:p>
        </w:tc>
        <w:tc>
          <w:tcPr>
            <w:tcW w:w="1249" w:type="dxa"/>
            <w:shd w:val="clear" w:color="auto" w:fill="auto"/>
          </w:tcPr>
          <w:p w14:paraId="3D85478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w:t>
            </w:r>
          </w:p>
        </w:tc>
        <w:tc>
          <w:tcPr>
            <w:tcW w:w="906" w:type="dxa"/>
            <w:shd w:val="clear" w:color="auto" w:fill="auto"/>
          </w:tcPr>
          <w:p w14:paraId="3D1608A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1566C6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B8A33D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FF3995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4DACF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1F05E5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D5FD97D"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1277ED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33A675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129BF90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F0C6F04" w14:textId="77777777" w:rsidTr="006F29D4">
        <w:tc>
          <w:tcPr>
            <w:tcW w:w="659" w:type="dxa"/>
            <w:shd w:val="clear" w:color="auto" w:fill="auto"/>
          </w:tcPr>
          <w:p w14:paraId="3409276C"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10.10ג</w:t>
            </w:r>
          </w:p>
        </w:tc>
        <w:tc>
          <w:tcPr>
            <w:tcW w:w="1249" w:type="dxa"/>
            <w:shd w:val="clear" w:color="auto" w:fill="auto"/>
          </w:tcPr>
          <w:p w14:paraId="5E3A318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w:t>
            </w:r>
          </w:p>
        </w:tc>
        <w:tc>
          <w:tcPr>
            <w:tcW w:w="906" w:type="dxa"/>
            <w:shd w:val="clear" w:color="auto" w:fill="auto"/>
          </w:tcPr>
          <w:p w14:paraId="798AD2F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DCC668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585712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B52BC8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17A5A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63B592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DD70FD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E86B40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0B5F22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5F1761B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644F8A4F" w14:textId="77777777" w:rsidTr="006F29D4">
        <w:tc>
          <w:tcPr>
            <w:tcW w:w="659" w:type="dxa"/>
            <w:shd w:val="clear" w:color="auto" w:fill="auto"/>
          </w:tcPr>
          <w:p w14:paraId="3B0BC0F9"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10.10ד</w:t>
            </w:r>
          </w:p>
        </w:tc>
        <w:tc>
          <w:tcPr>
            <w:tcW w:w="1249" w:type="dxa"/>
            <w:shd w:val="clear" w:color="auto" w:fill="auto"/>
          </w:tcPr>
          <w:p w14:paraId="4CF6E619"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איסופם, שינועם</w:t>
            </w:r>
            <w:r w:rsidR="003B3067">
              <w:rPr>
                <w:rStyle w:val="default"/>
                <w:rFonts w:cs="FrankRuehl" w:hint="cs"/>
                <w:szCs w:val="22"/>
                <w:rtl/>
              </w:rPr>
              <w:t xml:space="preserve">, </w:t>
            </w:r>
            <w:r w:rsidR="003B3067" w:rsidRPr="003B3067">
              <w:rPr>
                <w:rStyle w:val="default"/>
                <w:rFonts w:cs="FrankRuehl" w:hint="cs"/>
                <w:szCs w:val="20"/>
                <w:rtl/>
              </w:rPr>
              <w:t>למעט איסופם או שינועם בצנרת בתחום נמל כהגדרתו בפקודת הנמלים [נוסח חדש], התשל"א-1971</w:t>
            </w:r>
          </w:p>
        </w:tc>
        <w:tc>
          <w:tcPr>
            <w:tcW w:w="906" w:type="dxa"/>
            <w:shd w:val="clear" w:color="auto" w:fill="auto"/>
          </w:tcPr>
          <w:p w14:paraId="36E63E8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9F974A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1FDA3B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A7F0E1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74C0A9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B3FA10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31105F2"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F1DF98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BFB212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C340FD1"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37B0A2D0" w14:textId="77777777" w:rsidTr="006F29D4">
        <w:tc>
          <w:tcPr>
            <w:tcW w:w="659" w:type="dxa"/>
            <w:shd w:val="clear" w:color="auto" w:fill="auto"/>
          </w:tcPr>
          <w:p w14:paraId="5A79DA2E"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10.10ה</w:t>
            </w:r>
          </w:p>
        </w:tc>
        <w:tc>
          <w:tcPr>
            <w:tcW w:w="1249" w:type="dxa"/>
            <w:shd w:val="clear" w:color="auto" w:fill="auto"/>
          </w:tcPr>
          <w:p w14:paraId="0FB3FC9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טיפול באריזות משומשות</w:t>
            </w:r>
          </w:p>
        </w:tc>
        <w:tc>
          <w:tcPr>
            <w:tcW w:w="906" w:type="dxa"/>
            <w:shd w:val="clear" w:color="auto" w:fill="auto"/>
          </w:tcPr>
          <w:p w14:paraId="06EEEE1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7301CF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BD4870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34BDF3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BF477A"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2525EEE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B4A2C9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79D8A8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61D91A1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60C9C5A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B7A935C" w14:textId="77777777" w:rsidTr="006F29D4">
        <w:tc>
          <w:tcPr>
            <w:tcW w:w="659" w:type="dxa"/>
            <w:shd w:val="clear" w:color="auto" w:fill="auto"/>
          </w:tcPr>
          <w:p w14:paraId="0E62C4CE"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10.10ו</w:t>
            </w:r>
          </w:p>
        </w:tc>
        <w:tc>
          <w:tcPr>
            <w:tcW w:w="1249" w:type="dxa"/>
            <w:shd w:val="clear" w:color="auto" w:fill="auto"/>
          </w:tcPr>
          <w:p w14:paraId="7E24D1F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טיפול בפסולת</w:t>
            </w:r>
          </w:p>
        </w:tc>
        <w:tc>
          <w:tcPr>
            <w:tcW w:w="906" w:type="dxa"/>
            <w:shd w:val="clear" w:color="auto" w:fill="auto"/>
          </w:tcPr>
          <w:p w14:paraId="6599288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FB5D8C8"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E4A3A8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0B4775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653B2E0"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4022CE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528107C9"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B14858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1D529DC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057A9A35"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E18602F" w14:textId="77777777" w:rsidTr="006F29D4">
        <w:tc>
          <w:tcPr>
            <w:tcW w:w="659" w:type="dxa"/>
            <w:shd w:val="clear" w:color="auto" w:fill="auto"/>
          </w:tcPr>
          <w:p w14:paraId="3873FB6D"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10.10ז</w:t>
            </w:r>
          </w:p>
        </w:tc>
        <w:tc>
          <w:tcPr>
            <w:tcW w:w="1249" w:type="dxa"/>
            <w:shd w:val="clear" w:color="auto" w:fill="auto"/>
          </w:tcPr>
          <w:p w14:paraId="5481579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תחנת מעבר לפסולת חומרים מסוכנים</w:t>
            </w:r>
          </w:p>
        </w:tc>
        <w:tc>
          <w:tcPr>
            <w:tcW w:w="906" w:type="dxa"/>
            <w:shd w:val="clear" w:color="auto" w:fill="auto"/>
          </w:tcPr>
          <w:p w14:paraId="010B2C2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4A8BEC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AB115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5C4F50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FA166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839E148"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F8450D0"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21D043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E389FB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7D53ACC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D8B6FA9" w14:textId="77777777" w:rsidTr="006F29D4">
        <w:tc>
          <w:tcPr>
            <w:tcW w:w="10230" w:type="dxa"/>
            <w:gridSpan w:val="13"/>
            <w:shd w:val="clear" w:color="auto" w:fill="auto"/>
          </w:tcPr>
          <w:p w14:paraId="582E915D" w14:textId="77777777" w:rsidR="009A2F77" w:rsidRPr="00F322AD" w:rsidRDefault="009A2F77" w:rsidP="006F29D4">
            <w:pPr>
              <w:pStyle w:val="P00"/>
              <w:spacing w:before="0"/>
              <w:ind w:left="0"/>
              <w:jc w:val="left"/>
              <w:rPr>
                <w:rStyle w:val="default"/>
                <w:rFonts w:cs="FrankRuehl" w:hint="cs"/>
                <w:szCs w:val="20"/>
                <w:rtl/>
              </w:rPr>
            </w:pPr>
            <w:r>
              <w:rPr>
                <w:rStyle w:val="default"/>
                <w:rFonts w:cs="FrankRuehl" w:hint="cs"/>
                <w:b/>
                <w:bCs/>
                <w:szCs w:val="20"/>
                <w:rtl/>
              </w:rPr>
              <w:t>10.11 חומרי נפץ</w:t>
            </w:r>
            <w:r w:rsidRPr="009C5092">
              <w:rPr>
                <w:rStyle w:val="default"/>
                <w:rFonts w:cs="FrankRuehl" w:hint="cs"/>
                <w:sz w:val="22"/>
                <w:szCs w:val="22"/>
                <w:rtl/>
              </w:rPr>
              <w:t>, כהגדרתם בחוק חומרי נפץ, התשי"ד-1954, מוצרים המכילים חומרי נפץ, זיקוקין די-נור</w:t>
            </w:r>
          </w:p>
        </w:tc>
      </w:tr>
      <w:tr w:rsidR="009A2F77" w:rsidRPr="00A516C0" w14:paraId="7D19244D" w14:textId="77777777" w:rsidTr="006F29D4">
        <w:tc>
          <w:tcPr>
            <w:tcW w:w="659" w:type="dxa"/>
            <w:shd w:val="clear" w:color="auto" w:fill="auto"/>
          </w:tcPr>
          <w:p w14:paraId="394755D3" w14:textId="77777777" w:rsidR="009A2F77" w:rsidRPr="009C5092" w:rsidRDefault="009A2F77" w:rsidP="006F29D4">
            <w:pPr>
              <w:pStyle w:val="P00"/>
              <w:spacing w:before="0"/>
              <w:ind w:left="0"/>
              <w:rPr>
                <w:rStyle w:val="default"/>
                <w:rFonts w:cs="FrankRuehl"/>
                <w:sz w:val="18"/>
                <w:szCs w:val="18"/>
                <w:rtl/>
              </w:rPr>
            </w:pPr>
            <w:r w:rsidRPr="009C5092">
              <w:rPr>
                <w:rStyle w:val="default"/>
                <w:rFonts w:cs="FrankRuehl" w:hint="cs"/>
                <w:sz w:val="18"/>
                <w:szCs w:val="18"/>
                <w:rtl/>
              </w:rPr>
              <w:t>10.11א</w:t>
            </w:r>
          </w:p>
          <w:p w14:paraId="00B458AC" w14:textId="77777777" w:rsidR="009A2F77" w:rsidRPr="009C5092" w:rsidRDefault="009A2F77" w:rsidP="006F29D4">
            <w:pPr>
              <w:rPr>
                <w:rFonts w:hint="cs"/>
                <w:sz w:val="18"/>
                <w:szCs w:val="18"/>
                <w:rtl/>
              </w:rPr>
            </w:pPr>
          </w:p>
        </w:tc>
        <w:tc>
          <w:tcPr>
            <w:tcW w:w="1249" w:type="dxa"/>
            <w:shd w:val="clear" w:color="auto" w:fill="auto"/>
          </w:tcPr>
          <w:p w14:paraId="21BA69DF"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עיבודם, פיתוחם</w:t>
            </w:r>
          </w:p>
        </w:tc>
        <w:tc>
          <w:tcPr>
            <w:tcW w:w="906" w:type="dxa"/>
            <w:shd w:val="clear" w:color="auto" w:fill="auto"/>
          </w:tcPr>
          <w:p w14:paraId="077C4A0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630045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B230BA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A82F4D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F88B0B"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05FAE6C9"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057472E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5F69D9F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 2 (חלקי)</w:t>
            </w:r>
          </w:p>
        </w:tc>
        <w:tc>
          <w:tcPr>
            <w:tcW w:w="595" w:type="dxa"/>
            <w:shd w:val="clear" w:color="auto" w:fill="auto"/>
          </w:tcPr>
          <w:p w14:paraId="7ADCD4B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04D867F7"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5EA16FD" w14:textId="77777777" w:rsidTr="006F29D4">
        <w:tc>
          <w:tcPr>
            <w:tcW w:w="659" w:type="dxa"/>
            <w:shd w:val="clear" w:color="auto" w:fill="auto"/>
          </w:tcPr>
          <w:p w14:paraId="4892994E"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10.11ב</w:t>
            </w:r>
          </w:p>
        </w:tc>
        <w:tc>
          <w:tcPr>
            <w:tcW w:w="1249" w:type="dxa"/>
            <w:shd w:val="clear" w:color="auto" w:fill="auto"/>
          </w:tcPr>
          <w:p w14:paraId="3B101E9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מכירתם, אחסונם, אריזתם</w:t>
            </w:r>
          </w:p>
        </w:tc>
        <w:tc>
          <w:tcPr>
            <w:tcW w:w="906" w:type="dxa"/>
            <w:shd w:val="clear" w:color="auto" w:fill="auto"/>
          </w:tcPr>
          <w:p w14:paraId="7471D40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DE0F11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98D7DE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425025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AD8304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2C1F29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5850F15"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CA06C3F"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3165A20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2304B03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BA8AB0F" w14:textId="77777777" w:rsidTr="006F29D4">
        <w:tc>
          <w:tcPr>
            <w:tcW w:w="659" w:type="dxa"/>
            <w:shd w:val="clear" w:color="auto" w:fill="auto"/>
          </w:tcPr>
          <w:p w14:paraId="0080A0EF"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10.11ג</w:t>
            </w:r>
          </w:p>
        </w:tc>
        <w:tc>
          <w:tcPr>
            <w:tcW w:w="1249" w:type="dxa"/>
            <w:shd w:val="clear" w:color="auto" w:fill="auto"/>
          </w:tcPr>
          <w:p w14:paraId="61AAAD11"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שינועם, הובלתם, איסופם</w:t>
            </w:r>
          </w:p>
        </w:tc>
        <w:tc>
          <w:tcPr>
            <w:tcW w:w="906" w:type="dxa"/>
            <w:shd w:val="clear" w:color="auto" w:fill="auto"/>
          </w:tcPr>
          <w:p w14:paraId="6BBE408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CBDD70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9EE0D1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5C7A03F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FF66921"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3B2BE76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E5896F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7A5091A"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215B163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3E6F3748" w14:textId="77777777" w:rsidR="009A2F77" w:rsidRPr="00A516C0" w:rsidRDefault="009A2F77" w:rsidP="006F29D4">
            <w:pPr>
              <w:pStyle w:val="P00"/>
              <w:spacing w:before="0"/>
              <w:ind w:left="0"/>
              <w:jc w:val="left"/>
              <w:rPr>
                <w:rStyle w:val="default"/>
                <w:rFonts w:cs="FrankRuehl" w:hint="cs"/>
                <w:szCs w:val="20"/>
                <w:rtl/>
              </w:rPr>
            </w:pPr>
            <w:r w:rsidRPr="00A516C0">
              <w:rPr>
                <w:rStyle w:val="default"/>
                <w:rFonts w:cs="FrankRuehl" w:hint="cs"/>
                <w:szCs w:val="20"/>
                <w:rtl/>
              </w:rPr>
              <w:t>חוק שירותי הובלה</w:t>
            </w:r>
          </w:p>
        </w:tc>
      </w:tr>
      <w:tr w:rsidR="009A2F77" w:rsidRPr="00A516C0" w14:paraId="115B2FCB" w14:textId="77777777" w:rsidTr="006F29D4">
        <w:tc>
          <w:tcPr>
            <w:tcW w:w="659" w:type="dxa"/>
            <w:shd w:val="clear" w:color="auto" w:fill="auto"/>
          </w:tcPr>
          <w:p w14:paraId="20B7397D"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10.11ד</w:t>
            </w:r>
          </w:p>
        </w:tc>
        <w:tc>
          <w:tcPr>
            <w:tcW w:w="1249" w:type="dxa"/>
            <w:shd w:val="clear" w:color="auto" w:fill="auto"/>
          </w:tcPr>
          <w:p w14:paraId="30253E7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מחזורם, הנצלתם</w:t>
            </w:r>
          </w:p>
        </w:tc>
        <w:tc>
          <w:tcPr>
            <w:tcW w:w="906" w:type="dxa"/>
            <w:shd w:val="clear" w:color="auto" w:fill="auto"/>
          </w:tcPr>
          <w:p w14:paraId="1FDAFF3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2F7E284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5DC7F05"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701980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331A9F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351703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64BF7BB"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B6B886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775D2F4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4CEBE91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B2E4469" w14:textId="77777777" w:rsidTr="006F29D4">
        <w:tc>
          <w:tcPr>
            <w:tcW w:w="659" w:type="dxa"/>
            <w:shd w:val="clear" w:color="auto" w:fill="auto"/>
          </w:tcPr>
          <w:p w14:paraId="724536F1"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10.11ה</w:t>
            </w:r>
          </w:p>
        </w:tc>
        <w:tc>
          <w:tcPr>
            <w:tcW w:w="1249" w:type="dxa"/>
            <w:shd w:val="clear" w:color="auto" w:fill="auto"/>
          </w:tcPr>
          <w:p w14:paraId="64599E3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השמדתם, אתר להשמדתם</w:t>
            </w:r>
          </w:p>
        </w:tc>
        <w:tc>
          <w:tcPr>
            <w:tcW w:w="906" w:type="dxa"/>
            <w:shd w:val="clear" w:color="auto" w:fill="auto"/>
          </w:tcPr>
          <w:p w14:paraId="5D181FD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1895B5D"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D82A86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882171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1BC6C6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1497F05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3EBADD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378FD7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73A017A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5FB7D9E0"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769494D" w14:textId="77777777" w:rsidTr="006F29D4">
        <w:tc>
          <w:tcPr>
            <w:tcW w:w="659" w:type="dxa"/>
            <w:shd w:val="clear" w:color="auto" w:fill="auto"/>
          </w:tcPr>
          <w:p w14:paraId="29034869" w14:textId="77777777" w:rsidR="009A2F77" w:rsidRPr="009C5092" w:rsidRDefault="009A2F77" w:rsidP="006F29D4">
            <w:pPr>
              <w:pStyle w:val="P00"/>
              <w:spacing w:before="0"/>
              <w:ind w:left="0"/>
              <w:rPr>
                <w:rStyle w:val="default"/>
                <w:rFonts w:cs="FrankRuehl" w:hint="cs"/>
                <w:sz w:val="18"/>
                <w:szCs w:val="18"/>
                <w:rtl/>
              </w:rPr>
            </w:pPr>
            <w:r w:rsidRPr="009C5092">
              <w:rPr>
                <w:rStyle w:val="default"/>
                <w:rFonts w:cs="FrankRuehl" w:hint="cs"/>
                <w:sz w:val="18"/>
                <w:szCs w:val="18"/>
                <w:rtl/>
              </w:rPr>
              <w:t>10.11ו</w:t>
            </w:r>
          </w:p>
        </w:tc>
        <w:tc>
          <w:tcPr>
            <w:tcW w:w="1249" w:type="dxa"/>
            <w:shd w:val="clear" w:color="auto" w:fill="auto"/>
          </w:tcPr>
          <w:p w14:paraId="7DFDBCEE"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בחינתם, אתר לבחינתם</w:t>
            </w:r>
          </w:p>
        </w:tc>
        <w:tc>
          <w:tcPr>
            <w:tcW w:w="906" w:type="dxa"/>
            <w:shd w:val="clear" w:color="auto" w:fill="auto"/>
          </w:tcPr>
          <w:p w14:paraId="0A46000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A7BF94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1166EA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4A1064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07A3E9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CC0D3B1"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C86122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7E735A4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2A5B362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3</w:t>
            </w:r>
          </w:p>
        </w:tc>
        <w:tc>
          <w:tcPr>
            <w:tcW w:w="890" w:type="dxa"/>
            <w:gridSpan w:val="2"/>
            <w:shd w:val="clear" w:color="auto" w:fill="auto"/>
          </w:tcPr>
          <w:p w14:paraId="0839406D"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E62E790" w14:textId="77777777" w:rsidTr="006F29D4">
        <w:tc>
          <w:tcPr>
            <w:tcW w:w="659" w:type="dxa"/>
            <w:shd w:val="clear" w:color="auto" w:fill="auto"/>
          </w:tcPr>
          <w:p w14:paraId="3D2DCF30"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10.13</w:t>
            </w:r>
          </w:p>
        </w:tc>
        <w:tc>
          <w:tcPr>
            <w:tcW w:w="1249" w:type="dxa"/>
            <w:shd w:val="clear" w:color="auto" w:fill="auto"/>
          </w:tcPr>
          <w:p w14:paraId="21723177" w14:textId="77777777" w:rsidR="009A2F77" w:rsidRPr="00965D0A" w:rsidRDefault="009A2F77" w:rsidP="006F29D4">
            <w:pPr>
              <w:pStyle w:val="P00"/>
              <w:spacing w:before="0"/>
              <w:ind w:left="0"/>
              <w:jc w:val="left"/>
              <w:rPr>
                <w:rStyle w:val="default"/>
                <w:rFonts w:cs="FrankRuehl" w:hint="cs"/>
                <w:szCs w:val="20"/>
                <w:rtl/>
              </w:rPr>
            </w:pPr>
            <w:r w:rsidRPr="00A516C0">
              <w:rPr>
                <w:rStyle w:val="default"/>
                <w:rFonts w:cs="FrankRuehl" w:hint="cs"/>
                <w:b/>
                <w:bCs/>
                <w:szCs w:val="20"/>
                <w:rtl/>
              </w:rPr>
              <w:t>מרפדייה</w:t>
            </w:r>
            <w:r w:rsidR="00965D0A">
              <w:rPr>
                <w:rStyle w:val="default"/>
                <w:rFonts w:cs="FrankRuehl" w:hint="cs"/>
                <w:szCs w:val="20"/>
                <w:rtl/>
              </w:rPr>
              <w:t xml:space="preserve"> ששטחה מעל 500 מ"ר</w:t>
            </w:r>
          </w:p>
        </w:tc>
        <w:tc>
          <w:tcPr>
            <w:tcW w:w="906" w:type="dxa"/>
            <w:shd w:val="clear" w:color="auto" w:fill="auto"/>
          </w:tcPr>
          <w:p w14:paraId="34E0719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172225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29B585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C97DB9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CF0FBC"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A9B72C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88EB061"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551157B9"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55F2FE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FBE30CB" w14:textId="77777777" w:rsidR="009A2F77" w:rsidRPr="00A516C0" w:rsidRDefault="009A2F77" w:rsidP="006F29D4">
            <w:pPr>
              <w:pStyle w:val="P00"/>
              <w:spacing w:before="0"/>
              <w:ind w:left="0"/>
              <w:jc w:val="left"/>
              <w:rPr>
                <w:rStyle w:val="default"/>
                <w:rFonts w:cs="FrankRuehl" w:hint="cs"/>
                <w:szCs w:val="20"/>
                <w:rtl/>
              </w:rPr>
            </w:pPr>
          </w:p>
        </w:tc>
      </w:tr>
      <w:tr w:rsidR="009A2F77" w:rsidRPr="005C2C9E" w14:paraId="6BCA8275" w14:textId="77777777" w:rsidTr="006F29D4">
        <w:tc>
          <w:tcPr>
            <w:tcW w:w="10230" w:type="dxa"/>
            <w:gridSpan w:val="13"/>
            <w:shd w:val="clear" w:color="auto" w:fill="auto"/>
          </w:tcPr>
          <w:p w14:paraId="735A570D" w14:textId="77777777" w:rsidR="009A2F77" w:rsidRPr="005C2C9E"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10.14 מתכת, מוצריה, מוצרים בעלי מרכיב מתכתי, גרוטאות מתכת</w:t>
            </w:r>
          </w:p>
        </w:tc>
      </w:tr>
      <w:tr w:rsidR="009A2F77" w:rsidRPr="00A516C0" w14:paraId="46E7AFDD" w14:textId="77777777" w:rsidTr="006F29D4">
        <w:tc>
          <w:tcPr>
            <w:tcW w:w="659" w:type="dxa"/>
            <w:shd w:val="clear" w:color="auto" w:fill="auto"/>
          </w:tcPr>
          <w:p w14:paraId="52FBC2B5" w14:textId="77777777" w:rsidR="009A2F77" w:rsidRPr="002C249A" w:rsidRDefault="009A2F77" w:rsidP="006F29D4">
            <w:pPr>
              <w:pStyle w:val="P00"/>
              <w:spacing w:before="0"/>
              <w:ind w:left="0"/>
              <w:rPr>
                <w:rStyle w:val="default"/>
                <w:rFonts w:cs="FrankRuehl"/>
                <w:sz w:val="18"/>
                <w:szCs w:val="18"/>
                <w:rtl/>
              </w:rPr>
            </w:pPr>
            <w:r w:rsidRPr="002C249A">
              <w:rPr>
                <w:rStyle w:val="default"/>
                <w:rFonts w:cs="FrankRuehl" w:hint="cs"/>
                <w:sz w:val="18"/>
                <w:szCs w:val="18"/>
                <w:rtl/>
              </w:rPr>
              <w:t>10.14א</w:t>
            </w:r>
          </w:p>
          <w:p w14:paraId="1F696B81" w14:textId="77777777" w:rsidR="009A2F77" w:rsidRPr="002C249A" w:rsidRDefault="009A2F77" w:rsidP="006F29D4">
            <w:pPr>
              <w:rPr>
                <w:rFonts w:hint="cs"/>
                <w:sz w:val="18"/>
                <w:szCs w:val="18"/>
                <w:rtl/>
              </w:rPr>
            </w:pPr>
          </w:p>
        </w:tc>
        <w:tc>
          <w:tcPr>
            <w:tcW w:w="1249" w:type="dxa"/>
            <w:shd w:val="clear" w:color="auto" w:fill="auto"/>
          </w:tcPr>
          <w:p w14:paraId="2A4DEDDC"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ייצורם, עיבודם, יציקתם, ציפוים, ניקוים, צביעתם</w:t>
            </w:r>
          </w:p>
        </w:tc>
        <w:tc>
          <w:tcPr>
            <w:tcW w:w="906" w:type="dxa"/>
            <w:shd w:val="clear" w:color="auto" w:fill="auto"/>
          </w:tcPr>
          <w:p w14:paraId="0AAADB0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7A167A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612F9F0"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10B5ED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C41C169"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1A59D2E"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798BD05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3C4FED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37703D9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67F897E2"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15F8DE5" w14:textId="77777777" w:rsidTr="006F29D4">
        <w:tc>
          <w:tcPr>
            <w:tcW w:w="659" w:type="dxa"/>
            <w:shd w:val="clear" w:color="auto" w:fill="auto"/>
          </w:tcPr>
          <w:p w14:paraId="4152874E"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10.14ב</w:t>
            </w:r>
          </w:p>
        </w:tc>
        <w:tc>
          <w:tcPr>
            <w:tcW w:w="1249" w:type="dxa"/>
            <w:shd w:val="clear" w:color="auto" w:fill="auto"/>
          </w:tcPr>
          <w:p w14:paraId="161D82E5"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פחחות, למעט פחחות רכב</w:t>
            </w:r>
          </w:p>
        </w:tc>
        <w:tc>
          <w:tcPr>
            <w:tcW w:w="906" w:type="dxa"/>
            <w:shd w:val="clear" w:color="auto" w:fill="auto"/>
          </w:tcPr>
          <w:p w14:paraId="0533509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CA6F8E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CA6DC0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852ED67"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06A567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A8503F3"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0BF57BDD"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639D870E"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 עד 500 מ"ר; א' מעל 500 מ"ר</w:t>
            </w:r>
          </w:p>
        </w:tc>
        <w:tc>
          <w:tcPr>
            <w:tcW w:w="676" w:type="dxa"/>
            <w:shd w:val="clear" w:color="auto" w:fill="auto"/>
          </w:tcPr>
          <w:p w14:paraId="2D52FFA6"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4265BC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2E9C6871"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7C5651B7" w14:textId="77777777" w:rsidTr="006F29D4">
        <w:tc>
          <w:tcPr>
            <w:tcW w:w="659" w:type="dxa"/>
            <w:shd w:val="clear" w:color="auto" w:fill="auto"/>
          </w:tcPr>
          <w:p w14:paraId="09D351AD"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10.14ג</w:t>
            </w:r>
          </w:p>
        </w:tc>
        <w:tc>
          <w:tcPr>
            <w:tcW w:w="1249" w:type="dxa"/>
            <w:shd w:val="clear" w:color="auto" w:fill="auto"/>
          </w:tcPr>
          <w:p w14:paraId="0AF11844"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מסגריה</w:t>
            </w:r>
          </w:p>
        </w:tc>
        <w:tc>
          <w:tcPr>
            <w:tcW w:w="906" w:type="dxa"/>
            <w:shd w:val="clear" w:color="auto" w:fill="auto"/>
          </w:tcPr>
          <w:p w14:paraId="5E3CA7F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803AE1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3A13D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F17685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00A672F"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A255BE7"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6643810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46BB1BF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132D258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46049DF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3A2D710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FFEA5E2" w14:textId="77777777" w:rsidTr="006F29D4">
        <w:tc>
          <w:tcPr>
            <w:tcW w:w="659" w:type="dxa"/>
            <w:shd w:val="clear" w:color="auto" w:fill="auto"/>
          </w:tcPr>
          <w:p w14:paraId="1689C574"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10.14ד</w:t>
            </w:r>
          </w:p>
        </w:tc>
        <w:tc>
          <w:tcPr>
            <w:tcW w:w="1249" w:type="dxa"/>
            <w:shd w:val="clear" w:color="auto" w:fill="auto"/>
          </w:tcPr>
          <w:p w14:paraId="3E68C33D"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 שלטים</w:t>
            </w:r>
          </w:p>
        </w:tc>
        <w:tc>
          <w:tcPr>
            <w:tcW w:w="906" w:type="dxa"/>
            <w:shd w:val="clear" w:color="auto" w:fill="auto"/>
          </w:tcPr>
          <w:p w14:paraId="5416DBAB"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BF6072A"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87D9A2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058F46A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6496139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C7B488C" w14:textId="77777777" w:rsidR="009A2F77"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p w14:paraId="509B0CE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ת׳ עד 500 מ״ר</w:t>
            </w:r>
          </w:p>
        </w:tc>
        <w:tc>
          <w:tcPr>
            <w:tcW w:w="725" w:type="dxa"/>
            <w:shd w:val="clear" w:color="auto" w:fill="auto"/>
          </w:tcPr>
          <w:p w14:paraId="674A14D6"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ר"ת עד 500 מ"ר; א' מעל 500 מ"ר</w:t>
            </w:r>
          </w:p>
        </w:tc>
        <w:tc>
          <w:tcPr>
            <w:tcW w:w="676" w:type="dxa"/>
            <w:shd w:val="clear" w:color="auto" w:fill="auto"/>
          </w:tcPr>
          <w:p w14:paraId="200E54A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0D318C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1D6AA9BE"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8438A71" w14:textId="77777777" w:rsidTr="006F29D4">
        <w:tc>
          <w:tcPr>
            <w:tcW w:w="659" w:type="dxa"/>
            <w:shd w:val="clear" w:color="auto" w:fill="auto"/>
          </w:tcPr>
          <w:p w14:paraId="072E8A00"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10.14ה</w:t>
            </w:r>
          </w:p>
        </w:tc>
        <w:tc>
          <w:tcPr>
            <w:tcW w:w="1249" w:type="dxa"/>
            <w:shd w:val="clear" w:color="auto" w:fill="auto"/>
          </w:tcPr>
          <w:p w14:paraId="1F70CCA3"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אחסונם, מיונם, סחר בהם</w:t>
            </w:r>
          </w:p>
        </w:tc>
        <w:tc>
          <w:tcPr>
            <w:tcW w:w="906" w:type="dxa"/>
            <w:shd w:val="clear" w:color="auto" w:fill="auto"/>
          </w:tcPr>
          <w:p w14:paraId="45674A4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986C9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089BF0F"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F7367C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96057FE"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01C6EEF"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DD8A17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AB80A0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7164C138" w14:textId="77777777" w:rsidR="009A2F77" w:rsidRPr="00A516C0" w:rsidRDefault="00D211B7" w:rsidP="006F29D4">
            <w:pPr>
              <w:pStyle w:val="P00"/>
              <w:spacing w:before="0"/>
              <w:ind w:left="0"/>
              <w:jc w:val="center"/>
              <w:rPr>
                <w:rStyle w:val="default"/>
                <w:rFonts w:cs="FrankRuehl" w:hint="cs"/>
                <w:szCs w:val="22"/>
                <w:rtl/>
              </w:rPr>
            </w:pPr>
            <w:r>
              <w:rPr>
                <w:rStyle w:val="default"/>
                <w:rFonts w:cs="FrankRuehl" w:hint="cs"/>
                <w:szCs w:val="22"/>
                <w:rtl/>
              </w:rPr>
              <w:t>5</w:t>
            </w:r>
          </w:p>
        </w:tc>
        <w:tc>
          <w:tcPr>
            <w:tcW w:w="890" w:type="dxa"/>
            <w:gridSpan w:val="2"/>
            <w:shd w:val="clear" w:color="auto" w:fill="auto"/>
          </w:tcPr>
          <w:p w14:paraId="41558106"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4D144B13" w14:textId="77777777" w:rsidTr="006F29D4">
        <w:tc>
          <w:tcPr>
            <w:tcW w:w="659" w:type="dxa"/>
            <w:shd w:val="clear" w:color="auto" w:fill="auto"/>
          </w:tcPr>
          <w:p w14:paraId="2222BA90"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10.14ו</w:t>
            </w:r>
          </w:p>
        </w:tc>
        <w:tc>
          <w:tcPr>
            <w:tcW w:w="1249" w:type="dxa"/>
            <w:shd w:val="clear" w:color="auto" w:fill="auto"/>
          </w:tcPr>
          <w:p w14:paraId="295BF1EB"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הרכבתם</w:t>
            </w:r>
          </w:p>
        </w:tc>
        <w:tc>
          <w:tcPr>
            <w:tcW w:w="906" w:type="dxa"/>
            <w:shd w:val="clear" w:color="auto" w:fill="auto"/>
          </w:tcPr>
          <w:p w14:paraId="475C8269"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303DF45"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06992DD7"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D80476E"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D4114E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4CB1EB5"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F65E24A" w14:textId="77777777" w:rsidR="009A2F77" w:rsidRPr="00A516C0" w:rsidRDefault="00407EB5"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42A7173C"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F33374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0ADCA0D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32750F72" w14:textId="77777777" w:rsidTr="006F29D4">
        <w:tc>
          <w:tcPr>
            <w:tcW w:w="659" w:type="dxa"/>
            <w:shd w:val="clear" w:color="auto" w:fill="auto"/>
          </w:tcPr>
          <w:p w14:paraId="1E90FD5C" w14:textId="77777777" w:rsidR="009A2F77" w:rsidRPr="002C249A" w:rsidRDefault="009A2F77" w:rsidP="006F29D4">
            <w:pPr>
              <w:pStyle w:val="P00"/>
              <w:spacing w:before="0"/>
              <w:ind w:left="0"/>
              <w:rPr>
                <w:rStyle w:val="default"/>
                <w:rFonts w:cs="FrankRuehl" w:hint="cs"/>
                <w:sz w:val="18"/>
                <w:szCs w:val="18"/>
                <w:rtl/>
              </w:rPr>
            </w:pPr>
            <w:r w:rsidRPr="002C249A">
              <w:rPr>
                <w:rStyle w:val="default"/>
                <w:rFonts w:cs="FrankRuehl" w:hint="cs"/>
                <w:sz w:val="18"/>
                <w:szCs w:val="18"/>
                <w:rtl/>
              </w:rPr>
              <w:t>10.14ז</w:t>
            </w:r>
          </w:p>
        </w:tc>
        <w:tc>
          <w:tcPr>
            <w:tcW w:w="1249" w:type="dxa"/>
            <w:shd w:val="clear" w:color="auto" w:fill="auto"/>
          </w:tcPr>
          <w:p w14:paraId="3B5463A6"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גריטטם</w:t>
            </w:r>
          </w:p>
        </w:tc>
        <w:tc>
          <w:tcPr>
            <w:tcW w:w="906" w:type="dxa"/>
            <w:shd w:val="clear" w:color="auto" w:fill="auto"/>
          </w:tcPr>
          <w:p w14:paraId="2F7FBE1C"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2ACF3B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00F8302"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7E21CC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71AB5BBD"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5EB571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40783FA8"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602EDC02"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00BB199D"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5</w:t>
            </w:r>
          </w:p>
        </w:tc>
        <w:tc>
          <w:tcPr>
            <w:tcW w:w="890" w:type="dxa"/>
            <w:gridSpan w:val="2"/>
            <w:shd w:val="clear" w:color="auto" w:fill="auto"/>
          </w:tcPr>
          <w:p w14:paraId="24D24A31" w14:textId="77777777" w:rsidR="009A2F77" w:rsidRPr="00A516C0" w:rsidRDefault="009A2F77" w:rsidP="006F29D4">
            <w:pPr>
              <w:pStyle w:val="P00"/>
              <w:spacing w:before="0"/>
              <w:ind w:left="0"/>
              <w:jc w:val="left"/>
              <w:rPr>
                <w:rStyle w:val="default"/>
                <w:rFonts w:cs="FrankRuehl" w:hint="cs"/>
                <w:szCs w:val="20"/>
                <w:rtl/>
              </w:rPr>
            </w:pPr>
          </w:p>
        </w:tc>
      </w:tr>
      <w:tr w:rsidR="009A2F77" w:rsidRPr="005C2C9E" w14:paraId="20EF1EEA" w14:textId="77777777" w:rsidTr="006F29D4">
        <w:tc>
          <w:tcPr>
            <w:tcW w:w="10230" w:type="dxa"/>
            <w:gridSpan w:val="13"/>
            <w:shd w:val="clear" w:color="auto" w:fill="auto"/>
          </w:tcPr>
          <w:p w14:paraId="4FDE5EFE" w14:textId="77777777" w:rsidR="009A2F77" w:rsidRPr="005C2C9E" w:rsidRDefault="009A2F77" w:rsidP="006F29D4">
            <w:pPr>
              <w:pStyle w:val="P00"/>
              <w:spacing w:before="0"/>
              <w:ind w:left="0"/>
              <w:jc w:val="left"/>
              <w:rPr>
                <w:rStyle w:val="default"/>
                <w:rFonts w:cs="FrankRuehl" w:hint="cs"/>
                <w:b/>
                <w:bCs/>
                <w:szCs w:val="20"/>
                <w:rtl/>
              </w:rPr>
            </w:pPr>
            <w:r>
              <w:rPr>
                <w:rStyle w:val="default"/>
                <w:rFonts w:cs="FrankRuehl" w:hint="cs"/>
                <w:b/>
                <w:bCs/>
                <w:szCs w:val="20"/>
                <w:rtl/>
              </w:rPr>
              <w:t>10.16 עץ ומוצריו</w:t>
            </w:r>
          </w:p>
        </w:tc>
      </w:tr>
      <w:tr w:rsidR="009A2F77" w:rsidRPr="00A516C0" w14:paraId="5AF76C61" w14:textId="77777777" w:rsidTr="006F29D4">
        <w:tc>
          <w:tcPr>
            <w:tcW w:w="659" w:type="dxa"/>
            <w:shd w:val="clear" w:color="auto" w:fill="auto"/>
          </w:tcPr>
          <w:p w14:paraId="1081B0B5" w14:textId="77777777" w:rsidR="009A2F77" w:rsidRPr="009C2773" w:rsidRDefault="009A2F77" w:rsidP="006F29D4">
            <w:pPr>
              <w:pStyle w:val="P00"/>
              <w:spacing w:before="0"/>
              <w:ind w:left="0"/>
              <w:rPr>
                <w:rStyle w:val="default"/>
                <w:rFonts w:cs="FrankRuehl"/>
                <w:sz w:val="18"/>
                <w:szCs w:val="18"/>
                <w:rtl/>
              </w:rPr>
            </w:pPr>
            <w:r w:rsidRPr="009C2773">
              <w:rPr>
                <w:rStyle w:val="default"/>
                <w:rFonts w:cs="FrankRuehl" w:hint="cs"/>
                <w:sz w:val="18"/>
                <w:szCs w:val="18"/>
                <w:rtl/>
              </w:rPr>
              <w:t>10.16א</w:t>
            </w:r>
          </w:p>
          <w:p w14:paraId="5A64BDFC" w14:textId="77777777" w:rsidR="009A2F77" w:rsidRPr="009C2773" w:rsidRDefault="009A2F77" w:rsidP="006F29D4">
            <w:pPr>
              <w:rPr>
                <w:rFonts w:hint="cs"/>
                <w:sz w:val="18"/>
                <w:szCs w:val="18"/>
                <w:rtl/>
              </w:rPr>
            </w:pPr>
          </w:p>
        </w:tc>
        <w:tc>
          <w:tcPr>
            <w:tcW w:w="1249" w:type="dxa"/>
            <w:shd w:val="clear" w:color="auto" w:fill="auto"/>
          </w:tcPr>
          <w:p w14:paraId="65D94928"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עיבוד, ייצור, צביעה, ציפוי, חיסום וחיטוי</w:t>
            </w:r>
          </w:p>
        </w:tc>
        <w:tc>
          <w:tcPr>
            <w:tcW w:w="906" w:type="dxa"/>
            <w:shd w:val="clear" w:color="auto" w:fill="auto"/>
          </w:tcPr>
          <w:p w14:paraId="5BD870D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96E359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4098B0A"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D27BB2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8447E32"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66AA1DB4"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7425E8E"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38323119"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789258C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2165D70A"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2A3B8A56" w14:textId="77777777" w:rsidTr="006F29D4">
        <w:tc>
          <w:tcPr>
            <w:tcW w:w="659" w:type="dxa"/>
            <w:shd w:val="clear" w:color="auto" w:fill="auto"/>
          </w:tcPr>
          <w:p w14:paraId="6105A598" w14:textId="77777777" w:rsidR="009A2F77" w:rsidRPr="009C2773" w:rsidRDefault="009A2F77" w:rsidP="006F29D4">
            <w:pPr>
              <w:pStyle w:val="P00"/>
              <w:spacing w:before="0"/>
              <w:ind w:left="0"/>
              <w:rPr>
                <w:rStyle w:val="default"/>
                <w:rFonts w:cs="FrankRuehl" w:hint="cs"/>
                <w:sz w:val="18"/>
                <w:szCs w:val="18"/>
                <w:rtl/>
              </w:rPr>
            </w:pPr>
            <w:r w:rsidRPr="009C2773">
              <w:rPr>
                <w:rStyle w:val="default"/>
                <w:rFonts w:cs="FrankRuehl" w:hint="cs"/>
                <w:sz w:val="18"/>
                <w:szCs w:val="18"/>
                <w:rtl/>
              </w:rPr>
              <w:t>10.16ב</w:t>
            </w:r>
          </w:p>
        </w:tc>
        <w:tc>
          <w:tcPr>
            <w:tcW w:w="1249" w:type="dxa"/>
            <w:shd w:val="clear" w:color="auto" w:fill="auto"/>
          </w:tcPr>
          <w:p w14:paraId="30AEA8B0"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ייצור רהיטים</w:t>
            </w:r>
          </w:p>
        </w:tc>
        <w:tc>
          <w:tcPr>
            <w:tcW w:w="906" w:type="dxa"/>
            <w:shd w:val="clear" w:color="auto" w:fill="auto"/>
          </w:tcPr>
          <w:p w14:paraId="378A341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4BFC38A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6156B21"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EBBA76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0111EA4"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BD12A5B"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3252C86A"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2CDF5ECE"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1044C594"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395C6FD8"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5951F0F1" w14:textId="77777777" w:rsidTr="006F29D4">
        <w:tc>
          <w:tcPr>
            <w:tcW w:w="659" w:type="dxa"/>
            <w:shd w:val="clear" w:color="auto" w:fill="auto"/>
          </w:tcPr>
          <w:p w14:paraId="4936C90D" w14:textId="77777777" w:rsidR="009A2F77" w:rsidRPr="009C2773" w:rsidRDefault="009A2F77" w:rsidP="006F29D4">
            <w:pPr>
              <w:pStyle w:val="P00"/>
              <w:spacing w:before="0"/>
              <w:ind w:left="0"/>
              <w:rPr>
                <w:rStyle w:val="default"/>
                <w:rFonts w:cs="FrankRuehl" w:hint="cs"/>
                <w:sz w:val="18"/>
                <w:szCs w:val="18"/>
                <w:rtl/>
              </w:rPr>
            </w:pPr>
            <w:r w:rsidRPr="009C2773">
              <w:rPr>
                <w:rStyle w:val="default"/>
                <w:rFonts w:cs="FrankRuehl" w:hint="cs"/>
                <w:sz w:val="18"/>
                <w:szCs w:val="18"/>
                <w:rtl/>
              </w:rPr>
              <w:t>10.16ג</w:t>
            </w:r>
          </w:p>
        </w:tc>
        <w:tc>
          <w:tcPr>
            <w:tcW w:w="1249" w:type="dxa"/>
            <w:shd w:val="clear" w:color="auto" w:fill="auto"/>
          </w:tcPr>
          <w:p w14:paraId="55CBE052" w14:textId="77777777" w:rsidR="009A2F77" w:rsidRPr="00A516C0" w:rsidRDefault="009A2F77" w:rsidP="006F29D4">
            <w:pPr>
              <w:pStyle w:val="P00"/>
              <w:spacing w:before="0"/>
              <w:ind w:left="0"/>
              <w:jc w:val="left"/>
              <w:rPr>
                <w:rStyle w:val="default"/>
                <w:rFonts w:cs="FrankRuehl" w:hint="cs"/>
                <w:szCs w:val="22"/>
                <w:rtl/>
              </w:rPr>
            </w:pPr>
            <w:r w:rsidRPr="00A516C0">
              <w:rPr>
                <w:rStyle w:val="default"/>
                <w:rFonts w:cs="FrankRuehl" w:hint="cs"/>
                <w:szCs w:val="22"/>
                <w:rtl/>
              </w:rPr>
              <w:t>אחסונו ומכירתו</w:t>
            </w:r>
          </w:p>
        </w:tc>
        <w:tc>
          <w:tcPr>
            <w:tcW w:w="906" w:type="dxa"/>
            <w:shd w:val="clear" w:color="auto" w:fill="auto"/>
          </w:tcPr>
          <w:p w14:paraId="09699983"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332E366"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24A8B5C"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40D110F4"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2F8433E3"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7DC75DBC"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6463E011" w14:textId="77777777" w:rsidR="009A2F77" w:rsidRPr="00A516C0" w:rsidRDefault="00787724" w:rsidP="006F29D4">
            <w:pPr>
              <w:pStyle w:val="P00"/>
              <w:spacing w:before="0"/>
              <w:ind w:left="0"/>
              <w:jc w:val="center"/>
              <w:rPr>
                <w:rStyle w:val="default"/>
                <w:rFonts w:cs="FrankRuehl" w:hint="cs"/>
                <w:szCs w:val="22"/>
                <w:rtl/>
              </w:rPr>
            </w:pPr>
            <w:r>
              <w:rPr>
                <w:rStyle w:val="default"/>
                <w:rFonts w:cs="FrankRuehl" w:hint="cs"/>
                <w:szCs w:val="22"/>
                <w:rtl/>
              </w:rPr>
              <w:t>ב'</w:t>
            </w:r>
          </w:p>
        </w:tc>
        <w:tc>
          <w:tcPr>
            <w:tcW w:w="676" w:type="dxa"/>
            <w:shd w:val="clear" w:color="auto" w:fill="auto"/>
          </w:tcPr>
          <w:p w14:paraId="6697E63B" w14:textId="77777777" w:rsidR="009A2F77" w:rsidRPr="00A516C0" w:rsidRDefault="009A2F77" w:rsidP="006F29D4">
            <w:pPr>
              <w:pStyle w:val="P00"/>
              <w:spacing w:before="0"/>
              <w:ind w:left="0"/>
              <w:jc w:val="center"/>
              <w:rPr>
                <w:rStyle w:val="default"/>
                <w:rFonts w:cs="FrankRuehl" w:hint="cs"/>
                <w:szCs w:val="22"/>
                <w:rtl/>
              </w:rPr>
            </w:pPr>
          </w:p>
        </w:tc>
        <w:tc>
          <w:tcPr>
            <w:tcW w:w="595" w:type="dxa"/>
            <w:shd w:val="clear" w:color="auto" w:fill="auto"/>
          </w:tcPr>
          <w:p w14:paraId="6C68618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15</w:t>
            </w:r>
          </w:p>
        </w:tc>
        <w:tc>
          <w:tcPr>
            <w:tcW w:w="890" w:type="dxa"/>
            <w:gridSpan w:val="2"/>
            <w:shd w:val="clear" w:color="auto" w:fill="auto"/>
          </w:tcPr>
          <w:p w14:paraId="7B71D6FF"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07D78993" w14:textId="77777777" w:rsidTr="006F29D4">
        <w:tc>
          <w:tcPr>
            <w:tcW w:w="659" w:type="dxa"/>
            <w:shd w:val="clear" w:color="auto" w:fill="auto"/>
          </w:tcPr>
          <w:p w14:paraId="37953494"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10.20</w:t>
            </w:r>
          </w:p>
        </w:tc>
        <w:tc>
          <w:tcPr>
            <w:tcW w:w="1249" w:type="dxa"/>
            <w:shd w:val="clear" w:color="auto" w:fill="auto"/>
          </w:tcPr>
          <w:p w14:paraId="720EE23C"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פלסטיק ומוצריו: ייצור, עיבוד, מחזור</w:t>
            </w:r>
          </w:p>
        </w:tc>
        <w:tc>
          <w:tcPr>
            <w:tcW w:w="906" w:type="dxa"/>
            <w:shd w:val="clear" w:color="auto" w:fill="auto"/>
          </w:tcPr>
          <w:p w14:paraId="400A1B2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5EC04450"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109A42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39EB460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1E98C6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47BBFE72"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121D29A4"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03D34456"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5AF13CDB"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73B87E70" w14:textId="77777777" w:rsidR="009A2F77" w:rsidRPr="00A516C0" w:rsidRDefault="009A2F77" w:rsidP="006F29D4">
            <w:pPr>
              <w:pStyle w:val="P00"/>
              <w:spacing w:before="0"/>
              <w:ind w:left="0"/>
              <w:jc w:val="left"/>
              <w:rPr>
                <w:rStyle w:val="default"/>
                <w:rFonts w:cs="FrankRuehl" w:hint="cs"/>
                <w:szCs w:val="20"/>
                <w:rtl/>
              </w:rPr>
            </w:pPr>
          </w:p>
        </w:tc>
      </w:tr>
      <w:tr w:rsidR="009A2F77" w:rsidRPr="00A516C0" w14:paraId="1CAFD4C8" w14:textId="77777777" w:rsidTr="006F29D4">
        <w:tc>
          <w:tcPr>
            <w:tcW w:w="659" w:type="dxa"/>
            <w:shd w:val="clear" w:color="auto" w:fill="auto"/>
          </w:tcPr>
          <w:p w14:paraId="72C57BAE" w14:textId="77777777" w:rsidR="009A2F77" w:rsidRPr="00A516C0" w:rsidRDefault="009A2F77" w:rsidP="006F29D4">
            <w:pPr>
              <w:pStyle w:val="P00"/>
              <w:spacing w:before="0"/>
              <w:ind w:left="0"/>
              <w:rPr>
                <w:rStyle w:val="default"/>
                <w:rFonts w:cs="FrankRuehl" w:hint="cs"/>
                <w:b/>
                <w:bCs/>
                <w:szCs w:val="20"/>
                <w:rtl/>
              </w:rPr>
            </w:pPr>
            <w:r w:rsidRPr="00A516C0">
              <w:rPr>
                <w:rStyle w:val="default"/>
                <w:rFonts w:cs="FrankRuehl" w:hint="cs"/>
                <w:b/>
                <w:bCs/>
                <w:szCs w:val="20"/>
                <w:rtl/>
              </w:rPr>
              <w:t>10.21</w:t>
            </w:r>
          </w:p>
        </w:tc>
        <w:tc>
          <w:tcPr>
            <w:tcW w:w="1249" w:type="dxa"/>
            <w:shd w:val="clear" w:color="auto" w:fill="auto"/>
          </w:tcPr>
          <w:p w14:paraId="1D26B3A8" w14:textId="77777777" w:rsidR="009A2F77" w:rsidRPr="00A516C0" w:rsidRDefault="009A2F77" w:rsidP="006F29D4">
            <w:pPr>
              <w:pStyle w:val="P00"/>
              <w:spacing w:before="0"/>
              <w:ind w:left="0"/>
              <w:jc w:val="left"/>
              <w:rPr>
                <w:rStyle w:val="default"/>
                <w:rFonts w:cs="FrankRuehl" w:hint="cs"/>
                <w:b/>
                <w:bCs/>
                <w:szCs w:val="20"/>
                <w:rtl/>
              </w:rPr>
            </w:pPr>
            <w:r w:rsidRPr="00A516C0">
              <w:rPr>
                <w:rStyle w:val="default"/>
                <w:rFonts w:cs="FrankRuehl" w:hint="cs"/>
                <w:b/>
                <w:bCs/>
                <w:szCs w:val="20"/>
                <w:rtl/>
              </w:rPr>
              <w:t>נייר ומוצריו: ייצור</w:t>
            </w:r>
          </w:p>
        </w:tc>
        <w:tc>
          <w:tcPr>
            <w:tcW w:w="906" w:type="dxa"/>
            <w:shd w:val="clear" w:color="auto" w:fill="auto"/>
          </w:tcPr>
          <w:p w14:paraId="70C6E7CE"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19B7B762"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3802F3A8"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w:t>
            </w:r>
          </w:p>
        </w:tc>
        <w:tc>
          <w:tcPr>
            <w:tcW w:w="906" w:type="dxa"/>
            <w:shd w:val="clear" w:color="auto" w:fill="auto"/>
          </w:tcPr>
          <w:p w14:paraId="644A51B1" w14:textId="77777777" w:rsidR="009A2F77" w:rsidRPr="00A516C0" w:rsidRDefault="009A2F77" w:rsidP="006F29D4">
            <w:pPr>
              <w:pStyle w:val="P00"/>
              <w:spacing w:before="0"/>
              <w:ind w:left="0"/>
              <w:jc w:val="center"/>
              <w:rPr>
                <w:rStyle w:val="default"/>
                <w:rFonts w:cs="FrankRuehl" w:hint="cs"/>
                <w:szCs w:val="22"/>
                <w:rtl/>
              </w:rPr>
            </w:pPr>
          </w:p>
        </w:tc>
        <w:tc>
          <w:tcPr>
            <w:tcW w:w="906" w:type="dxa"/>
            <w:shd w:val="clear" w:color="auto" w:fill="auto"/>
          </w:tcPr>
          <w:p w14:paraId="122CCF17" w14:textId="77777777" w:rsidR="009A2F77" w:rsidRPr="00A516C0" w:rsidRDefault="009A2F77" w:rsidP="006F29D4">
            <w:pPr>
              <w:pStyle w:val="P00"/>
              <w:spacing w:before="0"/>
              <w:ind w:left="0"/>
              <w:jc w:val="center"/>
              <w:rPr>
                <w:rStyle w:val="default"/>
                <w:rFonts w:cs="FrankRuehl" w:hint="cs"/>
                <w:szCs w:val="22"/>
                <w:rtl/>
              </w:rPr>
            </w:pPr>
          </w:p>
        </w:tc>
        <w:tc>
          <w:tcPr>
            <w:tcW w:w="906" w:type="dxa"/>
          </w:tcPr>
          <w:p w14:paraId="5C116C63" w14:textId="77777777" w:rsidR="009A2F77" w:rsidRPr="00A516C0" w:rsidRDefault="009A2F77" w:rsidP="006F29D4">
            <w:pPr>
              <w:pStyle w:val="P00"/>
              <w:spacing w:before="0"/>
              <w:ind w:left="0"/>
              <w:jc w:val="center"/>
              <w:rPr>
                <w:rStyle w:val="default"/>
                <w:rFonts w:cs="FrankRuehl" w:hint="cs"/>
                <w:szCs w:val="22"/>
                <w:rtl/>
              </w:rPr>
            </w:pPr>
            <w:r>
              <w:rPr>
                <w:rStyle w:val="default"/>
                <w:rFonts w:cs="FrankRuehl" w:hint="cs"/>
                <w:szCs w:val="22"/>
                <w:rtl/>
              </w:rPr>
              <w:t>+</w:t>
            </w:r>
          </w:p>
        </w:tc>
        <w:tc>
          <w:tcPr>
            <w:tcW w:w="725" w:type="dxa"/>
            <w:shd w:val="clear" w:color="auto" w:fill="auto"/>
          </w:tcPr>
          <w:p w14:paraId="2377F34C" w14:textId="77777777" w:rsidR="009A2F77" w:rsidRPr="00A516C0" w:rsidRDefault="009A2F77" w:rsidP="006F29D4">
            <w:pPr>
              <w:pStyle w:val="P00"/>
              <w:spacing w:before="0"/>
              <w:ind w:left="0"/>
              <w:jc w:val="center"/>
              <w:rPr>
                <w:rStyle w:val="default"/>
                <w:rFonts w:cs="FrankRuehl" w:hint="cs"/>
                <w:szCs w:val="22"/>
                <w:rtl/>
              </w:rPr>
            </w:pPr>
          </w:p>
        </w:tc>
        <w:tc>
          <w:tcPr>
            <w:tcW w:w="676" w:type="dxa"/>
            <w:shd w:val="clear" w:color="auto" w:fill="auto"/>
          </w:tcPr>
          <w:p w14:paraId="4BBD8293"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w:t>
            </w:r>
          </w:p>
        </w:tc>
        <w:tc>
          <w:tcPr>
            <w:tcW w:w="595" w:type="dxa"/>
            <w:shd w:val="clear" w:color="auto" w:fill="auto"/>
          </w:tcPr>
          <w:p w14:paraId="404724AF" w14:textId="77777777" w:rsidR="009A2F77" w:rsidRPr="00A516C0" w:rsidRDefault="009A2F77" w:rsidP="006F29D4">
            <w:pPr>
              <w:pStyle w:val="P00"/>
              <w:spacing w:before="0"/>
              <w:ind w:left="0"/>
              <w:jc w:val="center"/>
              <w:rPr>
                <w:rStyle w:val="default"/>
                <w:rFonts w:cs="FrankRuehl" w:hint="cs"/>
                <w:szCs w:val="22"/>
                <w:rtl/>
              </w:rPr>
            </w:pPr>
            <w:r w:rsidRPr="00A516C0">
              <w:rPr>
                <w:rStyle w:val="default"/>
                <w:rFonts w:cs="FrankRuehl" w:hint="cs"/>
                <w:szCs w:val="22"/>
                <w:rtl/>
              </w:rPr>
              <w:t>10</w:t>
            </w:r>
          </w:p>
        </w:tc>
        <w:tc>
          <w:tcPr>
            <w:tcW w:w="890" w:type="dxa"/>
            <w:gridSpan w:val="2"/>
            <w:shd w:val="clear" w:color="auto" w:fill="auto"/>
          </w:tcPr>
          <w:p w14:paraId="04571AE7" w14:textId="77777777" w:rsidR="009A2F77" w:rsidRPr="00A516C0" w:rsidRDefault="009A2F77" w:rsidP="006F29D4">
            <w:pPr>
              <w:pStyle w:val="P00"/>
              <w:spacing w:before="0"/>
              <w:ind w:left="0"/>
              <w:jc w:val="left"/>
              <w:rPr>
                <w:rStyle w:val="default"/>
                <w:rFonts w:cs="FrankRuehl" w:hint="cs"/>
                <w:szCs w:val="20"/>
                <w:rtl/>
              </w:rPr>
            </w:pPr>
          </w:p>
        </w:tc>
      </w:tr>
    </w:tbl>
    <w:p w14:paraId="2082AD5D" w14:textId="77777777" w:rsidR="004F62F8" w:rsidRDefault="004F62F8">
      <w:pPr>
        <w:pStyle w:val="P00"/>
        <w:spacing w:before="72"/>
        <w:ind w:left="0" w:right="1134"/>
        <w:rPr>
          <w:rStyle w:val="default"/>
          <w:rFonts w:cs="FrankRuehl" w:hint="cs"/>
          <w:rtl/>
        </w:rPr>
      </w:pPr>
    </w:p>
    <w:p w14:paraId="50417ECF" w14:textId="77777777" w:rsidR="00FE6AD4" w:rsidRDefault="00FE6AD4">
      <w:pPr>
        <w:pStyle w:val="P00"/>
        <w:spacing w:before="72"/>
        <w:ind w:left="0" w:right="1134"/>
        <w:rPr>
          <w:rStyle w:val="default"/>
          <w:rFonts w:cs="FrankRuehl"/>
          <w:rtl/>
        </w:rPr>
      </w:pPr>
    </w:p>
    <w:p w14:paraId="7BAAA39C" w14:textId="77777777" w:rsidR="00FE6AD4" w:rsidRDefault="00DC0DAE" w:rsidP="00DC0DAE">
      <w:pPr>
        <w:pStyle w:val="sig-0"/>
        <w:tabs>
          <w:tab w:val="clear" w:pos="4820"/>
          <w:tab w:val="center" w:pos="5670"/>
        </w:tabs>
        <w:spacing w:before="72"/>
        <w:ind w:left="0" w:right="1134"/>
        <w:rPr>
          <w:rtl/>
        </w:rPr>
      </w:pPr>
      <w:r>
        <w:rPr>
          <w:rFonts w:hint="cs"/>
          <w:rtl/>
        </w:rPr>
        <w:t>כ"ד</w:t>
      </w:r>
      <w:r w:rsidR="00FE6AD4">
        <w:rPr>
          <w:rFonts w:hint="cs"/>
          <w:rtl/>
        </w:rPr>
        <w:t xml:space="preserve"> בטבת </w:t>
      </w:r>
      <w:r>
        <w:rPr>
          <w:rFonts w:hint="cs"/>
          <w:rtl/>
        </w:rPr>
        <w:t>התשע"ג (6 בינואר 2013</w:t>
      </w:r>
      <w:r w:rsidR="00FE6AD4">
        <w:rPr>
          <w:rFonts w:hint="cs"/>
          <w:rtl/>
        </w:rPr>
        <w:t>)</w:t>
      </w:r>
      <w:r w:rsidR="00FE6AD4">
        <w:rPr>
          <w:rtl/>
        </w:rPr>
        <w:tab/>
      </w:r>
      <w:r>
        <w:rPr>
          <w:rFonts w:hint="cs"/>
          <w:rtl/>
        </w:rPr>
        <w:t>אליהו ישי</w:t>
      </w:r>
    </w:p>
    <w:p w14:paraId="5C53A4C3" w14:textId="77777777" w:rsidR="00FE6AD4" w:rsidRPr="00166B9C" w:rsidRDefault="00FE6AD4" w:rsidP="00DC0DAE">
      <w:pPr>
        <w:pStyle w:val="sig-1"/>
        <w:widowControl/>
        <w:tabs>
          <w:tab w:val="clear" w:pos="851"/>
          <w:tab w:val="clear" w:pos="2835"/>
          <w:tab w:val="clear" w:pos="4820"/>
          <w:tab w:val="center" w:pos="5670"/>
        </w:tabs>
        <w:ind w:left="0" w:right="1134"/>
        <w:rPr>
          <w:rStyle w:val="default"/>
          <w:rFonts w:cs="FrankRuehl"/>
          <w:sz w:val="22"/>
          <w:szCs w:val="22"/>
          <w:rtl/>
        </w:rPr>
      </w:pPr>
      <w:r w:rsidRPr="00166B9C">
        <w:rPr>
          <w:sz w:val="22"/>
          <w:rtl/>
        </w:rPr>
        <w:tab/>
      </w:r>
      <w:r w:rsidRPr="00166B9C">
        <w:rPr>
          <w:rStyle w:val="default"/>
          <w:rFonts w:cs="FrankRuehl"/>
          <w:sz w:val="22"/>
          <w:szCs w:val="22"/>
          <w:rtl/>
        </w:rPr>
        <w:t>ש</w:t>
      </w:r>
      <w:r w:rsidRPr="00166B9C">
        <w:rPr>
          <w:rStyle w:val="default"/>
          <w:rFonts w:cs="FrankRuehl" w:hint="cs"/>
          <w:sz w:val="22"/>
          <w:szCs w:val="22"/>
          <w:rtl/>
        </w:rPr>
        <w:t>ר הפנים</w:t>
      </w:r>
    </w:p>
    <w:p w14:paraId="0FE4A7E2" w14:textId="77777777" w:rsidR="004F62F8" w:rsidRDefault="004F62F8">
      <w:pPr>
        <w:pStyle w:val="P00"/>
        <w:spacing w:before="72"/>
        <w:ind w:left="0" w:right="1134"/>
        <w:rPr>
          <w:rStyle w:val="default"/>
          <w:rFonts w:cs="FrankRuehl" w:hint="cs"/>
          <w:rtl/>
        </w:rPr>
      </w:pPr>
    </w:p>
    <w:p w14:paraId="520930D0" w14:textId="77777777" w:rsidR="00FE6AD4" w:rsidRDefault="00FE6AD4">
      <w:pPr>
        <w:pStyle w:val="P00"/>
        <w:spacing w:before="72"/>
        <w:ind w:left="0" w:right="1134"/>
        <w:rPr>
          <w:rStyle w:val="default"/>
          <w:rFonts w:cs="FrankRuehl"/>
          <w:rtl/>
        </w:rPr>
      </w:pPr>
    </w:p>
    <w:p w14:paraId="45A27FBE" w14:textId="77777777" w:rsidR="00FE6AD4" w:rsidRDefault="00FE6AD4">
      <w:pPr>
        <w:pStyle w:val="P00"/>
        <w:spacing w:before="72"/>
        <w:ind w:left="0" w:right="1134"/>
        <w:rPr>
          <w:rStyle w:val="default"/>
          <w:rFonts w:cs="FrankRuehl"/>
          <w:rtl/>
        </w:rPr>
      </w:pPr>
      <w:bookmarkStart w:id="24" w:name="LawPartEnd"/>
    </w:p>
    <w:bookmarkEnd w:id="24"/>
    <w:p w14:paraId="060B703F" w14:textId="77777777" w:rsidR="009B696D" w:rsidRDefault="009B696D">
      <w:pPr>
        <w:pStyle w:val="P00"/>
        <w:spacing w:before="72"/>
        <w:ind w:left="0" w:right="1134"/>
        <w:rPr>
          <w:rStyle w:val="default"/>
          <w:rFonts w:cs="FrankRuehl"/>
          <w:rtl/>
        </w:rPr>
      </w:pPr>
    </w:p>
    <w:p w14:paraId="7FDDDAA7" w14:textId="77777777" w:rsidR="009B696D" w:rsidRDefault="009B696D" w:rsidP="009B696D">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D1A3A97" w14:textId="77777777" w:rsidR="000B0B81" w:rsidRDefault="000B0B81" w:rsidP="009B696D">
      <w:pPr>
        <w:pStyle w:val="P00"/>
        <w:spacing w:before="72"/>
        <w:ind w:left="0" w:right="1134"/>
        <w:jc w:val="center"/>
        <w:rPr>
          <w:rStyle w:val="default"/>
          <w:rFonts w:cs="David"/>
          <w:color w:val="0000FF"/>
          <w:szCs w:val="24"/>
          <w:u w:val="single"/>
          <w:rtl/>
        </w:rPr>
      </w:pPr>
    </w:p>
    <w:sectPr w:rsidR="000B0B81">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002E" w14:textId="77777777" w:rsidR="00BF49C4" w:rsidRDefault="00BF49C4">
      <w:r>
        <w:separator/>
      </w:r>
    </w:p>
  </w:endnote>
  <w:endnote w:type="continuationSeparator" w:id="0">
    <w:p w14:paraId="3883AE2D" w14:textId="77777777" w:rsidR="00BF49C4" w:rsidRDefault="00BF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900D" w14:textId="77777777" w:rsidR="00ED0739" w:rsidRDefault="00ED073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E4C4B51" w14:textId="77777777" w:rsidR="00ED0739" w:rsidRDefault="00ED07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F2415D" w14:textId="77777777" w:rsidR="00ED0739" w:rsidRDefault="00ED07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696D">
      <w:rPr>
        <w:rFonts w:cs="TopType Jerushalmi"/>
        <w:noProof/>
        <w:color w:val="000000"/>
        <w:sz w:val="14"/>
        <w:szCs w:val="14"/>
      </w:rPr>
      <w:t>Z:\000-law\yael\2013\2013-03-06\tav\500_849.doc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32D4" w14:textId="77777777" w:rsidR="00ED0739" w:rsidRDefault="00ED073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D499A">
      <w:rPr>
        <w:rFonts w:hAnsi="FrankRuehl"/>
        <w:noProof/>
        <w:sz w:val="24"/>
        <w:szCs w:val="24"/>
        <w:rtl/>
      </w:rPr>
      <w:t>3</w:t>
    </w:r>
    <w:r>
      <w:rPr>
        <w:rFonts w:hAnsi="FrankRuehl"/>
        <w:sz w:val="24"/>
        <w:szCs w:val="24"/>
        <w:rtl/>
      </w:rPr>
      <w:fldChar w:fldCharType="end"/>
    </w:r>
  </w:p>
  <w:p w14:paraId="214ED6B8" w14:textId="77777777" w:rsidR="00ED0739" w:rsidRDefault="00ED07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90134E" w14:textId="77777777" w:rsidR="00ED0739" w:rsidRDefault="00ED07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696D">
      <w:rPr>
        <w:rFonts w:cs="TopType Jerushalmi"/>
        <w:noProof/>
        <w:color w:val="000000"/>
        <w:sz w:val="14"/>
        <w:szCs w:val="14"/>
      </w:rPr>
      <w:t>Z:\000-law\yael\2013\2013-03-06\tav\500_849.doc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EB0C" w14:textId="77777777" w:rsidR="00BF49C4" w:rsidRDefault="00BF49C4">
      <w:pPr>
        <w:pStyle w:val="P00"/>
        <w:ind w:left="0" w:right="1134"/>
        <w:rPr>
          <w:rFonts w:cs="David"/>
          <w:noProof w:val="0"/>
          <w:sz w:val="22"/>
          <w:szCs w:val="24"/>
        </w:rPr>
      </w:pPr>
      <w:r>
        <w:separator/>
      </w:r>
    </w:p>
  </w:footnote>
  <w:footnote w:type="continuationSeparator" w:id="0">
    <w:p w14:paraId="06D2642C" w14:textId="77777777" w:rsidR="00BF49C4" w:rsidRDefault="00BF49C4">
      <w:pPr>
        <w:pStyle w:val="P00"/>
        <w:ind w:left="0" w:right="1134"/>
        <w:rPr>
          <w:rFonts w:cs="David"/>
          <w:noProof w:val="0"/>
          <w:sz w:val="22"/>
          <w:szCs w:val="24"/>
        </w:rPr>
      </w:pPr>
      <w:r>
        <w:separator/>
      </w:r>
    </w:p>
  </w:footnote>
  <w:footnote w:id="1">
    <w:p w14:paraId="5F9209D4" w14:textId="77777777" w:rsidR="006B42AA" w:rsidRDefault="00ED0739" w:rsidP="006B42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6B42AA">
          <w:rPr>
            <w:rStyle w:val="Hyperlink"/>
            <w:rFonts w:hint="cs"/>
            <w:sz w:val="20"/>
            <w:rtl/>
          </w:rPr>
          <w:t xml:space="preserve">ק"ת תשע"ג מס' </w:t>
        </w:r>
        <w:r w:rsidRPr="006B42AA">
          <w:rPr>
            <w:rStyle w:val="Hyperlink"/>
            <w:rFonts w:hint="cs"/>
            <w:rtl/>
          </w:rPr>
          <w:t>7229</w:t>
        </w:r>
      </w:hyperlink>
      <w:r w:rsidRPr="00EE1384">
        <w:rPr>
          <w:rFonts w:hint="cs"/>
          <w:rtl/>
        </w:rPr>
        <w:t xml:space="preserve"> מיום 4.3.2013 עמ' 821.</w:t>
      </w:r>
    </w:p>
    <w:p w14:paraId="008FF551" w14:textId="77777777" w:rsidR="003F5BEF" w:rsidRDefault="00A869F3" w:rsidP="003F5B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w:t>
        </w:r>
        <w:r w:rsidR="001661CE" w:rsidRPr="003F5BEF">
          <w:rPr>
            <w:rStyle w:val="Hyperlink"/>
            <w:rFonts w:hint="cs"/>
            <w:sz w:val="20"/>
            <w:rtl/>
          </w:rPr>
          <w:t xml:space="preserve"> תשע"ג מס' 7233</w:t>
        </w:r>
      </w:hyperlink>
      <w:r w:rsidR="001661CE">
        <w:rPr>
          <w:rFonts w:hint="cs"/>
          <w:sz w:val="20"/>
          <w:rtl/>
        </w:rPr>
        <w:t xml:space="preserve"> מיום 14.3.2013 עמ' 890.</w:t>
      </w:r>
    </w:p>
    <w:p w14:paraId="2DC2DC19" w14:textId="77777777" w:rsidR="008D649E" w:rsidRDefault="004C477E" w:rsidP="008D649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8D649E">
          <w:rPr>
            <w:rStyle w:val="Hyperlink"/>
            <w:rFonts w:hint="cs"/>
            <w:sz w:val="20"/>
            <w:rtl/>
          </w:rPr>
          <w:t>ק"ת תשע"ד מס' 7302</w:t>
        </w:r>
      </w:hyperlink>
      <w:r>
        <w:rPr>
          <w:rFonts w:hint="cs"/>
          <w:sz w:val="20"/>
          <w:rtl/>
        </w:rPr>
        <w:t xml:space="preserve"> מיום 5.11.2013 עמ' 192 </w:t>
      </w:r>
      <w:r>
        <w:rPr>
          <w:sz w:val="20"/>
          <w:rtl/>
        </w:rPr>
        <w:t>–</w:t>
      </w:r>
      <w:r>
        <w:rPr>
          <w:rFonts w:hint="cs"/>
          <w:sz w:val="20"/>
          <w:rtl/>
        </w:rPr>
        <w:t xml:space="preserve"> צו תשע"ד-2013.</w:t>
      </w:r>
    </w:p>
    <w:p w14:paraId="2782835A" w14:textId="77777777" w:rsidR="00C4071D" w:rsidRDefault="00C4071D" w:rsidP="00C4071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9E60C3" w:rsidRPr="00C4071D">
          <w:rPr>
            <w:rStyle w:val="Hyperlink"/>
            <w:rFonts w:hint="cs"/>
            <w:sz w:val="20"/>
            <w:rtl/>
          </w:rPr>
          <w:t>ק"ת תשע"ז מס' 7785</w:t>
        </w:r>
      </w:hyperlink>
      <w:r w:rsidR="009E60C3">
        <w:rPr>
          <w:rFonts w:hint="cs"/>
          <w:sz w:val="20"/>
          <w:rtl/>
        </w:rPr>
        <w:t xml:space="preserve"> מיום 1.3.2017 עמ' 780 </w:t>
      </w:r>
      <w:r w:rsidR="009E60C3">
        <w:rPr>
          <w:sz w:val="20"/>
          <w:rtl/>
        </w:rPr>
        <w:t>–</w:t>
      </w:r>
      <w:r w:rsidR="009E60C3">
        <w:rPr>
          <w:rFonts w:hint="cs"/>
          <w:sz w:val="20"/>
          <w:rtl/>
        </w:rPr>
        <w:t xml:space="preserve"> צו תשע"ז-2017; ר' סעיף 4 לענין תחולה.</w:t>
      </w:r>
    </w:p>
    <w:p w14:paraId="54F5D19F" w14:textId="77777777" w:rsidR="009E60C3" w:rsidRDefault="009E60C3" w:rsidP="009E60C3">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צו זה יחול על כל בקשה להיתר או לרישיון עסק לפי החוק שנתקבלה ברשות הרישוי או ברשות הכבאות וההצלה ביום ג' בטבת התשע"ז (1 בינואר 2017) או לאחריו.</w:t>
      </w:r>
    </w:p>
    <w:p w14:paraId="7577B29D" w14:textId="77777777" w:rsidR="00C4071D" w:rsidRDefault="00C4071D" w:rsidP="00C4071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3B3067" w:rsidRPr="00C4071D">
          <w:rPr>
            <w:rStyle w:val="Hyperlink"/>
            <w:rFonts w:hint="cs"/>
            <w:sz w:val="20"/>
            <w:rtl/>
          </w:rPr>
          <w:t>ק"ת תשע"ח מס' 7987</w:t>
        </w:r>
      </w:hyperlink>
      <w:r w:rsidR="003B3067">
        <w:rPr>
          <w:rFonts w:hint="cs"/>
          <w:sz w:val="20"/>
          <w:rtl/>
        </w:rPr>
        <w:t xml:space="preserve"> מיום 16.4.2018 עמ' 1813 </w:t>
      </w:r>
      <w:r w:rsidR="003B3067">
        <w:rPr>
          <w:sz w:val="20"/>
          <w:rtl/>
        </w:rPr>
        <w:t>–</w:t>
      </w:r>
      <w:r w:rsidR="003B3067">
        <w:rPr>
          <w:rFonts w:hint="cs"/>
          <w:sz w:val="20"/>
          <w:rtl/>
        </w:rPr>
        <w:t xml:space="preserve"> צו תשע"ח-2018.</w:t>
      </w:r>
    </w:p>
    <w:p w14:paraId="0C0C1E22" w14:textId="77777777" w:rsidR="006C2002" w:rsidRDefault="006C2002" w:rsidP="006C20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376B28" w:rsidRPr="006C2002">
          <w:rPr>
            <w:rStyle w:val="Hyperlink"/>
            <w:rFonts w:hint="cs"/>
            <w:sz w:val="20"/>
            <w:rtl/>
          </w:rPr>
          <w:t>ק"ת תשע"ט מס' 8133</w:t>
        </w:r>
      </w:hyperlink>
      <w:r w:rsidR="00376B28">
        <w:rPr>
          <w:rFonts w:hint="cs"/>
          <w:sz w:val="20"/>
          <w:rtl/>
        </w:rPr>
        <w:t xml:space="preserve"> מיום 30.12.2018 עמ' 1600 </w:t>
      </w:r>
      <w:r w:rsidR="00376B28">
        <w:rPr>
          <w:sz w:val="20"/>
          <w:rtl/>
        </w:rPr>
        <w:t>–</w:t>
      </w:r>
      <w:r w:rsidR="00376B28">
        <w:rPr>
          <w:rFonts w:hint="cs"/>
          <w:sz w:val="20"/>
          <w:rtl/>
        </w:rPr>
        <w:t xml:space="preserve"> צו תשע"ט-2018; ר' סעיף 5 לענין תחילה.</w:t>
      </w:r>
    </w:p>
    <w:p w14:paraId="47ECC3CF" w14:textId="77777777" w:rsidR="00376B28" w:rsidRDefault="00376B28" w:rsidP="00376B2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5. תחילתו של סעיף 1 לצו זה ביום כ"ד בטבת התשע"ט (1 בינואר 2019).</w:t>
      </w:r>
    </w:p>
    <w:p w14:paraId="6120C4A6" w14:textId="77777777" w:rsidR="00C4057F" w:rsidRDefault="00C4057F" w:rsidP="00C4057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DA435C" w:rsidRPr="00C4057F">
          <w:rPr>
            <w:rStyle w:val="Hyperlink"/>
            <w:rFonts w:hint="cs"/>
            <w:sz w:val="20"/>
            <w:rtl/>
          </w:rPr>
          <w:t>ק"ת תש"ף מס' 8702</w:t>
        </w:r>
      </w:hyperlink>
      <w:r w:rsidR="00DA435C">
        <w:rPr>
          <w:rFonts w:hint="cs"/>
          <w:sz w:val="20"/>
          <w:rtl/>
        </w:rPr>
        <w:t xml:space="preserve"> מיום 19.8.2020 עמ' 2038 </w:t>
      </w:r>
      <w:r w:rsidR="00DA435C">
        <w:rPr>
          <w:sz w:val="20"/>
          <w:rtl/>
        </w:rPr>
        <w:t>–</w:t>
      </w:r>
      <w:r w:rsidR="00DA435C">
        <w:rPr>
          <w:rFonts w:hint="cs"/>
          <w:sz w:val="20"/>
          <w:rtl/>
        </w:rPr>
        <w:t xml:space="preserve"> צו תש"ף-2020; ר' סעיפים 3, 4 לענין תחילה והוראת מעבר.</w:t>
      </w:r>
    </w:p>
    <w:p w14:paraId="4124F616" w14:textId="77777777" w:rsidR="00DA435C" w:rsidRDefault="00DA435C" w:rsidP="00DA435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תחילתם</w:t>
      </w:r>
      <w:r w:rsidR="00CC16E9">
        <w:rPr>
          <w:rFonts w:hint="cs"/>
          <w:sz w:val="20"/>
          <w:rtl/>
        </w:rPr>
        <w:t xml:space="preserve"> של סעיף 1 ושל פסקאות המשנה בסעיף 2(2) לצו זה המפורטות להלן לעניין טור ד' לטבלה שבתוספת לצו העיקרי, במועד תחילתן של התקנות הראשונות שיותקנו לפי סעיף 6א1(ו) לחוק, כנוסחו בחוק רישוי עסקים (תיקון מס' 34), התשע"ח-2018: (ב), (ג), (י) עד (יג), </w:t>
      </w:r>
      <w:r w:rsidR="00D15C68">
        <w:rPr>
          <w:rFonts w:hint="cs"/>
          <w:sz w:val="20"/>
          <w:rtl/>
        </w:rPr>
        <w:t>(טו), (טז)(1), (יח), (כ), (כה)(2), (כו)(2), (כז), (ל), (לא), (לג) עד (לז), (מג) עד (מז), (מט) עד (נא), (נב)(1), (נג), (נד), (נה)(2), (נו), (נז), (נט), (סא), (סב)(2), (סג), (סד), (סה)(2), (סו) עד (עא), (עב)(2), (עג) עד (פג).</w:t>
      </w:r>
    </w:p>
    <w:p w14:paraId="42018568" w14:textId="77777777" w:rsidR="00DA435C" w:rsidRDefault="00D15C68" w:rsidP="00D15C6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בעל עסק למוצרי עישון, שהפך לטעון רישוי לפי פרט 6.14 בתוספת לצו העיקרי, כנוסחו בסעיף 2(2)(נה) לצו זה, יגיש בקשה לרישיון עסק או היתר בתוך 180 ימים מיום פרסומו של צו זה, ויראו אותו כמי שיש לו היתר זמני עד להחלטת רשות הרישוי בבקשה.</w:t>
      </w:r>
    </w:p>
    <w:p w14:paraId="4F67B156" w14:textId="77777777" w:rsidR="00D868F1" w:rsidRDefault="00D868F1" w:rsidP="00D868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965D0A" w:rsidRPr="00D868F1">
          <w:rPr>
            <w:rStyle w:val="Hyperlink"/>
            <w:rFonts w:hint="cs"/>
            <w:sz w:val="20"/>
            <w:rtl/>
          </w:rPr>
          <w:t>ק"ת תשפ"ב מס' 9763</w:t>
        </w:r>
      </w:hyperlink>
      <w:r w:rsidR="00965D0A">
        <w:rPr>
          <w:rFonts w:hint="cs"/>
          <w:sz w:val="20"/>
          <w:rtl/>
        </w:rPr>
        <w:t xml:space="preserve"> מיום 29.11.2021 עמ' 1000 </w:t>
      </w:r>
      <w:r w:rsidR="00965D0A">
        <w:rPr>
          <w:sz w:val="20"/>
          <w:rtl/>
        </w:rPr>
        <w:t>–</w:t>
      </w:r>
      <w:r w:rsidR="00965D0A">
        <w:rPr>
          <w:rFonts w:hint="cs"/>
          <w:sz w:val="20"/>
          <w:rtl/>
        </w:rPr>
        <w:t xml:space="preserve"> צו תשפ"ב-2021.</w:t>
      </w:r>
    </w:p>
    <w:p w14:paraId="580AFFD1" w14:textId="77777777" w:rsidR="00422707" w:rsidRDefault="00422707" w:rsidP="0042270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3B720C" w:rsidRPr="00422707">
          <w:rPr>
            <w:rStyle w:val="Hyperlink"/>
            <w:rFonts w:hint="cs"/>
            <w:sz w:val="20"/>
            <w:rtl/>
          </w:rPr>
          <w:t>ק"ת תשפ"ב מס' 10210</w:t>
        </w:r>
      </w:hyperlink>
      <w:r w:rsidR="003B720C">
        <w:rPr>
          <w:rFonts w:hint="cs"/>
          <w:sz w:val="20"/>
          <w:rtl/>
        </w:rPr>
        <w:t xml:space="preserve"> מיום 14.6.2022 עמ' 3192 </w:t>
      </w:r>
      <w:r w:rsidR="003B720C">
        <w:rPr>
          <w:sz w:val="20"/>
          <w:rtl/>
        </w:rPr>
        <w:t>–</w:t>
      </w:r>
      <w:r w:rsidR="003B720C">
        <w:rPr>
          <w:rFonts w:hint="cs"/>
          <w:sz w:val="20"/>
          <w:rtl/>
        </w:rPr>
        <w:t xml:space="preserve"> צו (מס' 2) תשפ"ב-2022.</w:t>
      </w:r>
    </w:p>
    <w:p w14:paraId="3904CB05" w14:textId="77777777" w:rsidR="00FD499A" w:rsidRDefault="00FD499A" w:rsidP="00FD49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C24927" w:rsidRPr="00FD499A">
          <w:rPr>
            <w:rStyle w:val="Hyperlink"/>
            <w:rFonts w:hint="cs"/>
            <w:sz w:val="20"/>
            <w:rtl/>
          </w:rPr>
          <w:t>ק"ת תשפ"ב מס' 10267</w:t>
        </w:r>
      </w:hyperlink>
      <w:r w:rsidR="00C24927">
        <w:rPr>
          <w:rFonts w:hint="cs"/>
          <w:sz w:val="20"/>
          <w:rtl/>
        </w:rPr>
        <w:t xml:space="preserve"> מיום 21.7.2022 עמ' 3550 </w:t>
      </w:r>
      <w:r w:rsidR="00C24927">
        <w:rPr>
          <w:sz w:val="20"/>
          <w:rtl/>
        </w:rPr>
        <w:t>–</w:t>
      </w:r>
      <w:r w:rsidR="00C24927">
        <w:rPr>
          <w:rFonts w:hint="cs"/>
          <w:sz w:val="20"/>
          <w:rtl/>
        </w:rPr>
        <w:t xml:space="preserve"> צו (מס' 3) תשפ"ב-2022; ר' סעיף 3 לענין תחילה.</w:t>
      </w:r>
    </w:p>
    <w:p w14:paraId="07ED4D58" w14:textId="77777777" w:rsidR="00C24927" w:rsidRPr="009E60C3" w:rsidRDefault="00C24927" w:rsidP="00C2492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3. תחילתו של צו זה, למעט סעיף 2(6)(ג), (יח), (כד), (מא), (נו), (נט), (סג), (סה), (סו), (פ) ו-(פט) </w:t>
      </w:r>
      <w:r>
        <w:rPr>
          <w:sz w:val="20"/>
          <w:rtl/>
        </w:rPr>
        <w:t>–</w:t>
      </w:r>
      <w:r>
        <w:rPr>
          <w:rFonts w:hint="cs"/>
          <w:sz w:val="20"/>
          <w:rtl/>
        </w:rPr>
        <w:t xml:space="preserve"> 12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08D0" w14:textId="77777777" w:rsidR="00ED0739" w:rsidRDefault="00ED0739">
    <w:pPr>
      <w:pStyle w:val="a3"/>
      <w:spacing w:line="220" w:lineRule="exact"/>
      <w:ind w:left="0" w:right="1134"/>
      <w:jc w:val="center"/>
      <w:rPr>
        <w:rFonts w:hAnsi="FrankRuehl"/>
        <w:color w:val="000000"/>
        <w:sz w:val="28"/>
        <w:szCs w:val="28"/>
        <w:rtl/>
      </w:rPr>
    </w:pPr>
    <w:r>
      <w:rPr>
        <w:rFonts w:hAnsi="FrankRuehl"/>
        <w:color w:val="000000"/>
        <w:sz w:val="28"/>
        <w:szCs w:val="28"/>
        <w:rtl/>
      </w:rPr>
      <w:t>צו רישוי עסקים (עסקים טעוני רישוי), תשנ"ה–1995</w:t>
    </w:r>
  </w:p>
  <w:p w14:paraId="368CFEC9" w14:textId="77777777" w:rsidR="00ED0739" w:rsidRDefault="00ED073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A173C16" w14:textId="77777777" w:rsidR="00ED0739" w:rsidRDefault="00ED073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05A6" w14:textId="77777777" w:rsidR="00ED0739" w:rsidRDefault="00ED0739" w:rsidP="007F7BD5">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צו רישוי עסקים (עסקים טעוני רישוי), </w:t>
    </w:r>
    <w:r>
      <w:rPr>
        <w:rFonts w:hAnsi="FrankRuehl" w:hint="cs"/>
        <w:color w:val="000000"/>
        <w:sz w:val="28"/>
        <w:szCs w:val="28"/>
        <w:rtl/>
      </w:rPr>
      <w:t>תשע"ג-2013</w:t>
    </w:r>
  </w:p>
  <w:p w14:paraId="6709BE65" w14:textId="77777777" w:rsidR="00ED0739" w:rsidRDefault="00ED073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BDA03BA" w14:textId="77777777" w:rsidR="00ED0739" w:rsidRDefault="00ED073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AD4"/>
    <w:rsid w:val="00005DFE"/>
    <w:rsid w:val="000120C3"/>
    <w:rsid w:val="000512F5"/>
    <w:rsid w:val="00071D34"/>
    <w:rsid w:val="000762BD"/>
    <w:rsid w:val="00082A98"/>
    <w:rsid w:val="00095363"/>
    <w:rsid w:val="000A668A"/>
    <w:rsid w:val="000B0B81"/>
    <w:rsid w:val="000B2B72"/>
    <w:rsid w:val="000B4B81"/>
    <w:rsid w:val="000C5988"/>
    <w:rsid w:val="000E1A92"/>
    <w:rsid w:val="000E6CD3"/>
    <w:rsid w:val="0010154B"/>
    <w:rsid w:val="00121F41"/>
    <w:rsid w:val="00152E7D"/>
    <w:rsid w:val="00156817"/>
    <w:rsid w:val="001661CE"/>
    <w:rsid w:val="00166B9C"/>
    <w:rsid w:val="00187056"/>
    <w:rsid w:val="00187DF2"/>
    <w:rsid w:val="0019572B"/>
    <w:rsid w:val="001A113F"/>
    <w:rsid w:val="001B0D7E"/>
    <w:rsid w:val="001B4CCF"/>
    <w:rsid w:val="001C6E84"/>
    <w:rsid w:val="001D76FD"/>
    <w:rsid w:val="00220D3A"/>
    <w:rsid w:val="00244C38"/>
    <w:rsid w:val="002467C0"/>
    <w:rsid w:val="00264F33"/>
    <w:rsid w:val="00275362"/>
    <w:rsid w:val="00277C21"/>
    <w:rsid w:val="00294F70"/>
    <w:rsid w:val="002A13D1"/>
    <w:rsid w:val="002A3065"/>
    <w:rsid w:val="002C1537"/>
    <w:rsid w:val="002C2535"/>
    <w:rsid w:val="002F40DE"/>
    <w:rsid w:val="002F6590"/>
    <w:rsid w:val="003010BF"/>
    <w:rsid w:val="00306B3F"/>
    <w:rsid w:val="00310E8D"/>
    <w:rsid w:val="00315E70"/>
    <w:rsid w:val="00351F06"/>
    <w:rsid w:val="003531E6"/>
    <w:rsid w:val="00376B28"/>
    <w:rsid w:val="00381830"/>
    <w:rsid w:val="003925D4"/>
    <w:rsid w:val="00394E00"/>
    <w:rsid w:val="003B027B"/>
    <w:rsid w:val="003B118A"/>
    <w:rsid w:val="003B3067"/>
    <w:rsid w:val="003B720C"/>
    <w:rsid w:val="003C4670"/>
    <w:rsid w:val="003F5BEF"/>
    <w:rsid w:val="004016A2"/>
    <w:rsid w:val="00407EB5"/>
    <w:rsid w:val="00413264"/>
    <w:rsid w:val="00413780"/>
    <w:rsid w:val="00420032"/>
    <w:rsid w:val="00422707"/>
    <w:rsid w:val="004315AB"/>
    <w:rsid w:val="0043233C"/>
    <w:rsid w:val="0045185F"/>
    <w:rsid w:val="00463595"/>
    <w:rsid w:val="00466C7F"/>
    <w:rsid w:val="00474A63"/>
    <w:rsid w:val="00495AFB"/>
    <w:rsid w:val="004A652E"/>
    <w:rsid w:val="004C477E"/>
    <w:rsid w:val="004E14BB"/>
    <w:rsid w:val="004F3FC2"/>
    <w:rsid w:val="004F62F8"/>
    <w:rsid w:val="00503FC4"/>
    <w:rsid w:val="005168A8"/>
    <w:rsid w:val="00530848"/>
    <w:rsid w:val="00533684"/>
    <w:rsid w:val="00576813"/>
    <w:rsid w:val="00576B3F"/>
    <w:rsid w:val="00594734"/>
    <w:rsid w:val="0059529C"/>
    <w:rsid w:val="00597351"/>
    <w:rsid w:val="005A6F02"/>
    <w:rsid w:val="005B5C8B"/>
    <w:rsid w:val="005C7074"/>
    <w:rsid w:val="005D24D7"/>
    <w:rsid w:val="005D3777"/>
    <w:rsid w:val="0061188C"/>
    <w:rsid w:val="006253A5"/>
    <w:rsid w:val="00627E31"/>
    <w:rsid w:val="0064385C"/>
    <w:rsid w:val="00644E43"/>
    <w:rsid w:val="0066005C"/>
    <w:rsid w:val="006610F9"/>
    <w:rsid w:val="00675308"/>
    <w:rsid w:val="00691983"/>
    <w:rsid w:val="00692B8A"/>
    <w:rsid w:val="00695ED1"/>
    <w:rsid w:val="006B307F"/>
    <w:rsid w:val="006B42AA"/>
    <w:rsid w:val="006B4E18"/>
    <w:rsid w:val="006C11DC"/>
    <w:rsid w:val="006C2002"/>
    <w:rsid w:val="006D43C8"/>
    <w:rsid w:val="006F29D4"/>
    <w:rsid w:val="00701CF0"/>
    <w:rsid w:val="00712418"/>
    <w:rsid w:val="00713E48"/>
    <w:rsid w:val="007203AB"/>
    <w:rsid w:val="00721679"/>
    <w:rsid w:val="00724EBE"/>
    <w:rsid w:val="00762275"/>
    <w:rsid w:val="0077408D"/>
    <w:rsid w:val="007779D3"/>
    <w:rsid w:val="007866E4"/>
    <w:rsid w:val="00787724"/>
    <w:rsid w:val="007A43DB"/>
    <w:rsid w:val="007D239C"/>
    <w:rsid w:val="007D276C"/>
    <w:rsid w:val="007E29FA"/>
    <w:rsid w:val="007E3E9A"/>
    <w:rsid w:val="007F28FD"/>
    <w:rsid w:val="007F3D56"/>
    <w:rsid w:val="007F7BD5"/>
    <w:rsid w:val="00805753"/>
    <w:rsid w:val="0082187F"/>
    <w:rsid w:val="00827D33"/>
    <w:rsid w:val="00846806"/>
    <w:rsid w:val="0088146A"/>
    <w:rsid w:val="00891D73"/>
    <w:rsid w:val="008A3D2C"/>
    <w:rsid w:val="008B0A43"/>
    <w:rsid w:val="008B1F99"/>
    <w:rsid w:val="008D649E"/>
    <w:rsid w:val="008D6672"/>
    <w:rsid w:val="008E67FB"/>
    <w:rsid w:val="0090302D"/>
    <w:rsid w:val="00912AB3"/>
    <w:rsid w:val="00920E01"/>
    <w:rsid w:val="009366AE"/>
    <w:rsid w:val="00942169"/>
    <w:rsid w:val="0094259B"/>
    <w:rsid w:val="00947367"/>
    <w:rsid w:val="0095060C"/>
    <w:rsid w:val="0096245B"/>
    <w:rsid w:val="00965D0A"/>
    <w:rsid w:val="00966971"/>
    <w:rsid w:val="00993941"/>
    <w:rsid w:val="00993F9B"/>
    <w:rsid w:val="009A2F77"/>
    <w:rsid w:val="009B696D"/>
    <w:rsid w:val="009C0AE8"/>
    <w:rsid w:val="009E60C3"/>
    <w:rsid w:val="00A40B5E"/>
    <w:rsid w:val="00A4321C"/>
    <w:rsid w:val="00A47F39"/>
    <w:rsid w:val="00A5660D"/>
    <w:rsid w:val="00A5774A"/>
    <w:rsid w:val="00A63B07"/>
    <w:rsid w:val="00A65182"/>
    <w:rsid w:val="00A71B38"/>
    <w:rsid w:val="00A74678"/>
    <w:rsid w:val="00A869F3"/>
    <w:rsid w:val="00A92678"/>
    <w:rsid w:val="00AB2530"/>
    <w:rsid w:val="00AB524F"/>
    <w:rsid w:val="00AB7A7F"/>
    <w:rsid w:val="00AB7E71"/>
    <w:rsid w:val="00AC5671"/>
    <w:rsid w:val="00AD5755"/>
    <w:rsid w:val="00AD6AE5"/>
    <w:rsid w:val="00AE00AC"/>
    <w:rsid w:val="00AF79E7"/>
    <w:rsid w:val="00B4482C"/>
    <w:rsid w:val="00B566D9"/>
    <w:rsid w:val="00B84209"/>
    <w:rsid w:val="00B85498"/>
    <w:rsid w:val="00B93102"/>
    <w:rsid w:val="00BB1C53"/>
    <w:rsid w:val="00BB64E4"/>
    <w:rsid w:val="00BD27A0"/>
    <w:rsid w:val="00BE0EB2"/>
    <w:rsid w:val="00BE6EF6"/>
    <w:rsid w:val="00BF49C4"/>
    <w:rsid w:val="00C16D26"/>
    <w:rsid w:val="00C24927"/>
    <w:rsid w:val="00C3436D"/>
    <w:rsid w:val="00C35A48"/>
    <w:rsid w:val="00C4057F"/>
    <w:rsid w:val="00C4071D"/>
    <w:rsid w:val="00C64B6B"/>
    <w:rsid w:val="00C90360"/>
    <w:rsid w:val="00CB51DF"/>
    <w:rsid w:val="00CB6784"/>
    <w:rsid w:val="00CC16E9"/>
    <w:rsid w:val="00CC3829"/>
    <w:rsid w:val="00CF0232"/>
    <w:rsid w:val="00CF4C86"/>
    <w:rsid w:val="00D15C68"/>
    <w:rsid w:val="00D16751"/>
    <w:rsid w:val="00D211B7"/>
    <w:rsid w:val="00D24A03"/>
    <w:rsid w:val="00D32C41"/>
    <w:rsid w:val="00D61081"/>
    <w:rsid w:val="00D72CD4"/>
    <w:rsid w:val="00D868F1"/>
    <w:rsid w:val="00DA0385"/>
    <w:rsid w:val="00DA1533"/>
    <w:rsid w:val="00DA435C"/>
    <w:rsid w:val="00DA59BE"/>
    <w:rsid w:val="00DB78B1"/>
    <w:rsid w:val="00DC0DAE"/>
    <w:rsid w:val="00DE6673"/>
    <w:rsid w:val="00DE6F44"/>
    <w:rsid w:val="00DF3AA2"/>
    <w:rsid w:val="00DF5AEB"/>
    <w:rsid w:val="00DF74F0"/>
    <w:rsid w:val="00E006E6"/>
    <w:rsid w:val="00E0141F"/>
    <w:rsid w:val="00E11DD7"/>
    <w:rsid w:val="00E161D5"/>
    <w:rsid w:val="00E46196"/>
    <w:rsid w:val="00E6253A"/>
    <w:rsid w:val="00E77516"/>
    <w:rsid w:val="00E80180"/>
    <w:rsid w:val="00E873A6"/>
    <w:rsid w:val="00E92DC2"/>
    <w:rsid w:val="00EA355F"/>
    <w:rsid w:val="00EC15D0"/>
    <w:rsid w:val="00EC2384"/>
    <w:rsid w:val="00ED0739"/>
    <w:rsid w:val="00EE1384"/>
    <w:rsid w:val="00F06D6E"/>
    <w:rsid w:val="00F1594F"/>
    <w:rsid w:val="00F4169D"/>
    <w:rsid w:val="00F56EB9"/>
    <w:rsid w:val="00F825C0"/>
    <w:rsid w:val="00F84427"/>
    <w:rsid w:val="00F962DC"/>
    <w:rsid w:val="00FA2526"/>
    <w:rsid w:val="00FB11A6"/>
    <w:rsid w:val="00FC38AB"/>
    <w:rsid w:val="00FD499A"/>
    <w:rsid w:val="00FE6A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0FE84AB"/>
  <w15:chartTrackingRefBased/>
  <w15:docId w15:val="{9D5869D9-BCF9-42D8-A0CE-720DBB53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FE6AD4"/>
    <w:rPr>
      <w:color w:val="800080"/>
      <w:u w:val="single"/>
    </w:rPr>
  </w:style>
  <w:style w:type="table" w:styleId="a8">
    <w:name w:val="Table Grid"/>
    <w:basedOn w:val="a1"/>
    <w:rsid w:val="00466C7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7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85.pdf" TargetMode="External"/><Relationship Id="rId13" Type="http://schemas.openxmlformats.org/officeDocument/2006/relationships/hyperlink" Target="http://www.nevo.co.il/Law_word/law06/tak-7302.pdf" TargetMode="External"/><Relationship Id="rId18" Type="http://schemas.openxmlformats.org/officeDocument/2006/relationships/hyperlink" Target="https://www.nevo.co.il/law_html/law06/tak-10267.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s://www.nevo.co.il/law_html/law06/tak-10267.pdf" TargetMode="External"/><Relationship Id="rId7" Type="http://schemas.openxmlformats.org/officeDocument/2006/relationships/hyperlink" Target="http://www.nevo.co.il/Law_word/law06/tak-8133.pdf" TargetMode="External"/><Relationship Id="rId12" Type="http://schemas.openxmlformats.org/officeDocument/2006/relationships/hyperlink" Target="http://www.nevo.co.il/Law_word/law06/tak-8133.pdf" TargetMode="External"/><Relationship Id="rId17" Type="http://schemas.openxmlformats.org/officeDocument/2006/relationships/hyperlink" Target="https://www.nevo.co.il/law_html/law06/tak-10267.pdf" TargetMode="External"/><Relationship Id="rId25" Type="http://schemas.openxmlformats.org/officeDocument/2006/relationships/hyperlink" Target="https://www.nevo.co.il/law_html/law06/tak-10267.pdf" TargetMode="External"/><Relationship Id="rId2" Type="http://schemas.openxmlformats.org/officeDocument/2006/relationships/settings" Target="settings.xml"/><Relationship Id="rId16" Type="http://schemas.openxmlformats.org/officeDocument/2006/relationships/hyperlink" Target="https://www.nevo.co.il/Law_word/law06/tak-8702.pdf" TargetMode="External"/><Relationship Id="rId20" Type="http://schemas.openxmlformats.org/officeDocument/2006/relationships/hyperlink" Target="http://www.nevo.co.il/Law_word/law06/tak-7785.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785.pdf" TargetMode="External"/><Relationship Id="rId11" Type="http://schemas.openxmlformats.org/officeDocument/2006/relationships/hyperlink" Target="http://www.nevo.co.il/Law_word/law06/tak-7302.pdf" TargetMode="External"/><Relationship Id="rId24" Type="http://schemas.openxmlformats.org/officeDocument/2006/relationships/hyperlink" Target="https://www.nevo.co.il/law_html/law06/tak-10267.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html/law06/tak-10267.pdf" TargetMode="External"/><Relationship Id="rId23" Type="http://schemas.openxmlformats.org/officeDocument/2006/relationships/hyperlink" Target="https://www.nevo.co.il/law_html/law06/tak-10267.pdf" TargetMode="External"/><Relationship Id="rId28" Type="http://schemas.openxmlformats.org/officeDocument/2006/relationships/header" Target="header2.xml"/><Relationship Id="rId10" Type="http://schemas.openxmlformats.org/officeDocument/2006/relationships/hyperlink" Target="https://www.nevo.co.il/Law_word/law06/tak-8702.pdf" TargetMode="External"/><Relationship Id="rId19" Type="http://schemas.openxmlformats.org/officeDocument/2006/relationships/hyperlink" Target="https://www.nevo.co.il/law_html/law06/tak-10267.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html/law06/tak-10267.pdf" TargetMode="External"/><Relationship Id="rId14" Type="http://schemas.openxmlformats.org/officeDocument/2006/relationships/hyperlink" Target="http://www.nevo.co.il/Law_word/law06/tak-8133.pdf" TargetMode="External"/><Relationship Id="rId22" Type="http://schemas.openxmlformats.org/officeDocument/2006/relationships/hyperlink" Target="http://www.nevo.co.il/Law_word/law06/tak-7785.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763.pdf" TargetMode="External"/><Relationship Id="rId3" Type="http://schemas.openxmlformats.org/officeDocument/2006/relationships/hyperlink" Target="http://www.nevo.co.il/Law_word/law06/TAK-7302.pdf" TargetMode="External"/><Relationship Id="rId7" Type="http://schemas.openxmlformats.org/officeDocument/2006/relationships/hyperlink" Target="https://www.nevo.co.il/law_word/law06/tak-8702.pdf" TargetMode="External"/><Relationship Id="rId2" Type="http://schemas.openxmlformats.org/officeDocument/2006/relationships/hyperlink" Target="http://www.nevo.co.il/Law_word/law06/TAK-7233.pdf" TargetMode="External"/><Relationship Id="rId1" Type="http://schemas.openxmlformats.org/officeDocument/2006/relationships/hyperlink" Target="http://www.nevo.co.il/Law_word/law06/TAK-7229.pdf" TargetMode="External"/><Relationship Id="rId6" Type="http://schemas.openxmlformats.org/officeDocument/2006/relationships/hyperlink" Target="http://www.nevo.co.il/Law_word/law06/TAK-8133.pdf" TargetMode="External"/><Relationship Id="rId5" Type="http://schemas.openxmlformats.org/officeDocument/2006/relationships/hyperlink" Target="http://www.nevo.co.il/Law_word/law06/tak-7987.pdf" TargetMode="External"/><Relationship Id="rId10" Type="http://schemas.openxmlformats.org/officeDocument/2006/relationships/hyperlink" Target="https://www.nevo.co.il/law_word/law06/tak-10267.pdf" TargetMode="External"/><Relationship Id="rId4" Type="http://schemas.openxmlformats.org/officeDocument/2006/relationships/hyperlink" Target="http://www.nevo.co.il/Law_word/law06/tak-7785.pdf" TargetMode="External"/><Relationship Id="rId9" Type="http://schemas.openxmlformats.org/officeDocument/2006/relationships/hyperlink" Target="https://www.nevo.co.il/law_word/law06/tak-102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37144</CharactersWithSpaces>
  <SharedDoc>false</SharedDoc>
  <HLinks>
    <vt:vector size="258" baseType="variant">
      <vt:variant>
        <vt:i4>393283</vt:i4>
      </vt:variant>
      <vt:variant>
        <vt:i4>132</vt:i4>
      </vt:variant>
      <vt:variant>
        <vt:i4>0</vt:i4>
      </vt:variant>
      <vt:variant>
        <vt:i4>5</vt:i4>
      </vt:variant>
      <vt:variant>
        <vt:lpwstr>http://www.nevo.co.il/advertisements/nevo-100.doc</vt:lpwstr>
      </vt:variant>
      <vt:variant>
        <vt:lpwstr/>
      </vt:variant>
      <vt:variant>
        <vt:i4>2883599</vt:i4>
      </vt:variant>
      <vt:variant>
        <vt:i4>129</vt:i4>
      </vt:variant>
      <vt:variant>
        <vt:i4>0</vt:i4>
      </vt:variant>
      <vt:variant>
        <vt:i4>5</vt:i4>
      </vt:variant>
      <vt:variant>
        <vt:lpwstr>https://www.nevo.co.il/law_html/law06/tak-10267.pdf</vt:lpwstr>
      </vt:variant>
      <vt:variant>
        <vt:lpwstr/>
      </vt:variant>
      <vt:variant>
        <vt:i4>2883599</vt:i4>
      </vt:variant>
      <vt:variant>
        <vt:i4>126</vt:i4>
      </vt:variant>
      <vt:variant>
        <vt:i4>0</vt:i4>
      </vt:variant>
      <vt:variant>
        <vt:i4>5</vt:i4>
      </vt:variant>
      <vt:variant>
        <vt:lpwstr>https://www.nevo.co.il/law_html/law06/tak-10267.pdf</vt:lpwstr>
      </vt:variant>
      <vt:variant>
        <vt:lpwstr/>
      </vt:variant>
      <vt:variant>
        <vt:i4>2883599</vt:i4>
      </vt:variant>
      <vt:variant>
        <vt:i4>123</vt:i4>
      </vt:variant>
      <vt:variant>
        <vt:i4>0</vt:i4>
      </vt:variant>
      <vt:variant>
        <vt:i4>5</vt:i4>
      </vt:variant>
      <vt:variant>
        <vt:lpwstr>https://www.nevo.co.il/law_html/law06/tak-10267.pdf</vt:lpwstr>
      </vt:variant>
      <vt:variant>
        <vt:lpwstr/>
      </vt:variant>
      <vt:variant>
        <vt:i4>7733258</vt:i4>
      </vt:variant>
      <vt:variant>
        <vt:i4>120</vt:i4>
      </vt:variant>
      <vt:variant>
        <vt:i4>0</vt:i4>
      </vt:variant>
      <vt:variant>
        <vt:i4>5</vt:i4>
      </vt:variant>
      <vt:variant>
        <vt:lpwstr>http://www.nevo.co.il/Law_word/law06/tak-7785.pdf</vt:lpwstr>
      </vt:variant>
      <vt:variant>
        <vt:lpwstr/>
      </vt:variant>
      <vt:variant>
        <vt:i4>2883599</vt:i4>
      </vt:variant>
      <vt:variant>
        <vt:i4>117</vt:i4>
      </vt:variant>
      <vt:variant>
        <vt:i4>0</vt:i4>
      </vt:variant>
      <vt:variant>
        <vt:i4>5</vt:i4>
      </vt:variant>
      <vt:variant>
        <vt:lpwstr>https://www.nevo.co.il/law_html/law06/tak-10267.pdf</vt:lpwstr>
      </vt:variant>
      <vt:variant>
        <vt:lpwstr/>
      </vt:variant>
      <vt:variant>
        <vt:i4>7733258</vt:i4>
      </vt:variant>
      <vt:variant>
        <vt:i4>114</vt:i4>
      </vt:variant>
      <vt:variant>
        <vt:i4>0</vt:i4>
      </vt:variant>
      <vt:variant>
        <vt:i4>5</vt:i4>
      </vt:variant>
      <vt:variant>
        <vt:lpwstr>http://www.nevo.co.il/Law_word/law06/tak-7785.pdf</vt:lpwstr>
      </vt:variant>
      <vt:variant>
        <vt:lpwstr/>
      </vt:variant>
      <vt:variant>
        <vt:i4>2883599</vt:i4>
      </vt:variant>
      <vt:variant>
        <vt:i4>111</vt:i4>
      </vt:variant>
      <vt:variant>
        <vt:i4>0</vt:i4>
      </vt:variant>
      <vt:variant>
        <vt:i4>5</vt:i4>
      </vt:variant>
      <vt:variant>
        <vt:lpwstr>https://www.nevo.co.il/law_html/law06/tak-10267.pdf</vt:lpwstr>
      </vt:variant>
      <vt:variant>
        <vt:lpwstr/>
      </vt:variant>
      <vt:variant>
        <vt:i4>2883599</vt:i4>
      </vt:variant>
      <vt:variant>
        <vt:i4>108</vt:i4>
      </vt:variant>
      <vt:variant>
        <vt:i4>0</vt:i4>
      </vt:variant>
      <vt:variant>
        <vt:i4>5</vt:i4>
      </vt:variant>
      <vt:variant>
        <vt:lpwstr>https://www.nevo.co.il/law_html/law06/tak-10267.pdf</vt:lpwstr>
      </vt:variant>
      <vt:variant>
        <vt:lpwstr/>
      </vt:variant>
      <vt:variant>
        <vt:i4>2883599</vt:i4>
      </vt:variant>
      <vt:variant>
        <vt:i4>105</vt:i4>
      </vt:variant>
      <vt:variant>
        <vt:i4>0</vt:i4>
      </vt:variant>
      <vt:variant>
        <vt:i4>5</vt:i4>
      </vt:variant>
      <vt:variant>
        <vt:lpwstr>https://www.nevo.co.il/law_html/law06/tak-10267.pdf</vt:lpwstr>
      </vt:variant>
      <vt:variant>
        <vt:lpwstr/>
      </vt:variant>
      <vt:variant>
        <vt:i4>7536666</vt:i4>
      </vt:variant>
      <vt:variant>
        <vt:i4>102</vt:i4>
      </vt:variant>
      <vt:variant>
        <vt:i4>0</vt:i4>
      </vt:variant>
      <vt:variant>
        <vt:i4>5</vt:i4>
      </vt:variant>
      <vt:variant>
        <vt:lpwstr>https://www.nevo.co.il/Law_word/law06/tak-8702.pdf</vt:lpwstr>
      </vt:variant>
      <vt:variant>
        <vt:lpwstr/>
      </vt:variant>
      <vt:variant>
        <vt:i4>2883599</vt:i4>
      </vt:variant>
      <vt:variant>
        <vt:i4>99</vt:i4>
      </vt:variant>
      <vt:variant>
        <vt:i4>0</vt:i4>
      </vt:variant>
      <vt:variant>
        <vt:i4>5</vt:i4>
      </vt:variant>
      <vt:variant>
        <vt:lpwstr>https://www.nevo.co.il/law_html/law06/tak-10267.pdf</vt:lpwstr>
      </vt:variant>
      <vt:variant>
        <vt:lpwstr/>
      </vt:variant>
      <vt:variant>
        <vt:i4>7471114</vt:i4>
      </vt:variant>
      <vt:variant>
        <vt:i4>96</vt:i4>
      </vt:variant>
      <vt:variant>
        <vt:i4>0</vt:i4>
      </vt:variant>
      <vt:variant>
        <vt:i4>5</vt:i4>
      </vt:variant>
      <vt:variant>
        <vt:lpwstr>http://www.nevo.co.il/Law_word/law06/tak-8133.pdf</vt:lpwstr>
      </vt:variant>
      <vt:variant>
        <vt:lpwstr/>
      </vt:variant>
      <vt:variant>
        <vt:i4>8257545</vt:i4>
      </vt:variant>
      <vt:variant>
        <vt:i4>93</vt:i4>
      </vt:variant>
      <vt:variant>
        <vt:i4>0</vt:i4>
      </vt:variant>
      <vt:variant>
        <vt:i4>5</vt:i4>
      </vt:variant>
      <vt:variant>
        <vt:lpwstr>http://www.nevo.co.il/Law_word/law06/tak-7302.pdf</vt:lpwstr>
      </vt:variant>
      <vt:variant>
        <vt:lpwstr/>
      </vt:variant>
      <vt:variant>
        <vt:i4>7471114</vt:i4>
      </vt:variant>
      <vt:variant>
        <vt:i4>90</vt:i4>
      </vt:variant>
      <vt:variant>
        <vt:i4>0</vt:i4>
      </vt:variant>
      <vt:variant>
        <vt:i4>5</vt:i4>
      </vt:variant>
      <vt:variant>
        <vt:lpwstr>http://www.nevo.co.il/Law_word/law06/tak-8133.pdf</vt:lpwstr>
      </vt:variant>
      <vt:variant>
        <vt:lpwstr/>
      </vt:variant>
      <vt:variant>
        <vt:i4>8257545</vt:i4>
      </vt:variant>
      <vt:variant>
        <vt:i4>87</vt:i4>
      </vt:variant>
      <vt:variant>
        <vt:i4>0</vt:i4>
      </vt:variant>
      <vt:variant>
        <vt:i4>5</vt:i4>
      </vt:variant>
      <vt:variant>
        <vt:lpwstr>http://www.nevo.co.il/Law_word/law06/tak-7302.pdf</vt:lpwstr>
      </vt:variant>
      <vt:variant>
        <vt:lpwstr/>
      </vt:variant>
      <vt:variant>
        <vt:i4>7536666</vt:i4>
      </vt:variant>
      <vt:variant>
        <vt:i4>84</vt:i4>
      </vt:variant>
      <vt:variant>
        <vt:i4>0</vt:i4>
      </vt:variant>
      <vt:variant>
        <vt:i4>5</vt:i4>
      </vt:variant>
      <vt:variant>
        <vt:lpwstr>https://www.nevo.co.il/Law_word/law06/tak-8702.pdf</vt:lpwstr>
      </vt:variant>
      <vt:variant>
        <vt:lpwstr/>
      </vt:variant>
      <vt:variant>
        <vt:i4>2883599</vt:i4>
      </vt:variant>
      <vt:variant>
        <vt:i4>81</vt:i4>
      </vt:variant>
      <vt:variant>
        <vt:i4>0</vt:i4>
      </vt:variant>
      <vt:variant>
        <vt:i4>5</vt:i4>
      </vt:variant>
      <vt:variant>
        <vt:lpwstr>https://www.nevo.co.il/law_html/law06/tak-10267.pdf</vt:lpwstr>
      </vt:variant>
      <vt:variant>
        <vt:lpwstr/>
      </vt:variant>
      <vt:variant>
        <vt:i4>7733258</vt:i4>
      </vt:variant>
      <vt:variant>
        <vt:i4>78</vt:i4>
      </vt:variant>
      <vt:variant>
        <vt:i4>0</vt:i4>
      </vt:variant>
      <vt:variant>
        <vt:i4>5</vt:i4>
      </vt:variant>
      <vt:variant>
        <vt:lpwstr>http://www.nevo.co.il/Law_word/law06/tak-7785.pdf</vt:lpwstr>
      </vt:variant>
      <vt:variant>
        <vt:lpwstr/>
      </vt:variant>
      <vt:variant>
        <vt:i4>7471114</vt:i4>
      </vt:variant>
      <vt:variant>
        <vt:i4>75</vt:i4>
      </vt:variant>
      <vt:variant>
        <vt:i4>0</vt:i4>
      </vt:variant>
      <vt:variant>
        <vt:i4>5</vt:i4>
      </vt:variant>
      <vt:variant>
        <vt:lpwstr>http://www.nevo.co.il/Law_word/law06/tak-8133.pdf</vt:lpwstr>
      </vt:variant>
      <vt:variant>
        <vt:lpwstr/>
      </vt:variant>
      <vt:variant>
        <vt:i4>7733258</vt:i4>
      </vt:variant>
      <vt:variant>
        <vt:i4>72</vt:i4>
      </vt:variant>
      <vt:variant>
        <vt:i4>0</vt:i4>
      </vt:variant>
      <vt:variant>
        <vt:i4>5</vt:i4>
      </vt:variant>
      <vt:variant>
        <vt:lpwstr>http://www.nevo.co.il/Law_word/law06/tak-7785.pdf</vt:lpwstr>
      </vt:variant>
      <vt:variant>
        <vt:lpwstr/>
      </vt:variant>
      <vt:variant>
        <vt:i4>5570569</vt:i4>
      </vt:variant>
      <vt:variant>
        <vt:i4>66</vt:i4>
      </vt:variant>
      <vt:variant>
        <vt:i4>0</vt:i4>
      </vt:variant>
      <vt:variant>
        <vt:i4>5</vt:i4>
      </vt:variant>
      <vt:variant>
        <vt:lpwstr/>
      </vt:variant>
      <vt:variant>
        <vt:lpwstr>med0</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2883612</vt:i4>
      </vt:variant>
      <vt:variant>
        <vt:i4>27</vt:i4>
      </vt:variant>
      <vt:variant>
        <vt:i4>0</vt:i4>
      </vt:variant>
      <vt:variant>
        <vt:i4>5</vt:i4>
      </vt:variant>
      <vt:variant>
        <vt:lpwstr>https://www.nevo.co.il/law_word/law06/tak-10267.pdf</vt:lpwstr>
      </vt:variant>
      <vt:variant>
        <vt:lpwstr/>
      </vt:variant>
      <vt:variant>
        <vt:i4>2818075</vt:i4>
      </vt:variant>
      <vt:variant>
        <vt:i4>24</vt:i4>
      </vt:variant>
      <vt:variant>
        <vt:i4>0</vt:i4>
      </vt:variant>
      <vt:variant>
        <vt:i4>5</vt:i4>
      </vt:variant>
      <vt:variant>
        <vt:lpwstr>https://www.nevo.co.il/law_word/law06/tak-10210.pdf</vt:lpwstr>
      </vt:variant>
      <vt:variant>
        <vt:lpwstr/>
      </vt:variant>
      <vt:variant>
        <vt:i4>7471133</vt:i4>
      </vt:variant>
      <vt:variant>
        <vt:i4>21</vt:i4>
      </vt:variant>
      <vt:variant>
        <vt:i4>0</vt:i4>
      </vt:variant>
      <vt:variant>
        <vt:i4>5</vt:i4>
      </vt:variant>
      <vt:variant>
        <vt:lpwstr>https://www.nevo.co.il/law_word/law06/tak-9763.pdf</vt:lpwstr>
      </vt:variant>
      <vt:variant>
        <vt:lpwstr/>
      </vt:variant>
      <vt:variant>
        <vt:i4>7536666</vt:i4>
      </vt:variant>
      <vt:variant>
        <vt:i4>18</vt:i4>
      </vt:variant>
      <vt:variant>
        <vt:i4>0</vt:i4>
      </vt:variant>
      <vt:variant>
        <vt:i4>5</vt:i4>
      </vt:variant>
      <vt:variant>
        <vt:lpwstr>https://www.nevo.co.il/law_word/law06/tak-8702.pdf</vt:lpwstr>
      </vt:variant>
      <vt:variant>
        <vt:lpwstr/>
      </vt:variant>
      <vt:variant>
        <vt:i4>7471114</vt:i4>
      </vt:variant>
      <vt:variant>
        <vt:i4>15</vt:i4>
      </vt:variant>
      <vt:variant>
        <vt:i4>0</vt:i4>
      </vt:variant>
      <vt:variant>
        <vt:i4>5</vt:i4>
      </vt:variant>
      <vt:variant>
        <vt:lpwstr>http://www.nevo.co.il/Law_word/law06/TAK-8133.pdf</vt:lpwstr>
      </vt:variant>
      <vt:variant>
        <vt:lpwstr/>
      </vt:variant>
      <vt:variant>
        <vt:i4>7733254</vt:i4>
      </vt:variant>
      <vt:variant>
        <vt:i4>12</vt:i4>
      </vt:variant>
      <vt:variant>
        <vt:i4>0</vt:i4>
      </vt:variant>
      <vt:variant>
        <vt:i4>5</vt:i4>
      </vt:variant>
      <vt:variant>
        <vt:lpwstr>http://www.nevo.co.il/Law_word/law06/tak-7987.pdf</vt:lpwstr>
      </vt:variant>
      <vt:variant>
        <vt:lpwstr/>
      </vt:variant>
      <vt:variant>
        <vt:i4>7733258</vt:i4>
      </vt:variant>
      <vt:variant>
        <vt:i4>9</vt:i4>
      </vt:variant>
      <vt:variant>
        <vt:i4>0</vt:i4>
      </vt:variant>
      <vt:variant>
        <vt:i4>5</vt:i4>
      </vt:variant>
      <vt:variant>
        <vt:lpwstr>http://www.nevo.co.il/Law_word/law06/tak-7785.pdf</vt:lpwstr>
      </vt:variant>
      <vt:variant>
        <vt:lpwstr/>
      </vt:variant>
      <vt:variant>
        <vt:i4>8257545</vt:i4>
      </vt:variant>
      <vt:variant>
        <vt:i4>6</vt:i4>
      </vt:variant>
      <vt:variant>
        <vt:i4>0</vt:i4>
      </vt:variant>
      <vt:variant>
        <vt:i4>5</vt:i4>
      </vt:variant>
      <vt:variant>
        <vt:lpwstr>http://www.nevo.co.il/Law_word/law06/TAK-7302.pdf</vt:lpwstr>
      </vt:variant>
      <vt:variant>
        <vt:lpwstr/>
      </vt:variant>
      <vt:variant>
        <vt:i4>8192009</vt:i4>
      </vt:variant>
      <vt:variant>
        <vt:i4>3</vt:i4>
      </vt:variant>
      <vt:variant>
        <vt:i4>0</vt:i4>
      </vt:variant>
      <vt:variant>
        <vt:i4>5</vt:i4>
      </vt:variant>
      <vt:variant>
        <vt:lpwstr>http://www.nevo.co.il/Law_word/law06/TAK-7233.pdf</vt:lpwstr>
      </vt:variant>
      <vt:variant>
        <vt:lpwstr/>
      </vt:variant>
      <vt:variant>
        <vt:i4>8126467</vt:i4>
      </vt:variant>
      <vt:variant>
        <vt:i4>0</vt:i4>
      </vt:variant>
      <vt:variant>
        <vt:i4>0</vt:i4>
      </vt:variant>
      <vt:variant>
        <vt:i4>5</vt:i4>
      </vt:variant>
      <vt:variant>
        <vt:lpwstr>http://www.nevo.co.il/Law_word/law06/TAK-7229.pdf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רישוי עסקים</vt:lpwstr>
  </property>
  <property fmtid="{D5CDD505-2E9C-101B-9397-08002B2CF9AE}" pid="4" name="LAWNAME">
    <vt:lpwstr>צו רישוי עסקים (עסקים טעוני רישוי), תשע"ג-2013</vt:lpwstr>
  </property>
  <property fmtid="{D5CDD505-2E9C-101B-9397-08002B2CF9AE}" pid="5" name="LAWNUMBER">
    <vt:lpwstr>0849</vt:lpwstr>
  </property>
  <property fmtid="{D5CDD505-2E9C-101B-9397-08002B2CF9AE}" pid="6" name="TYPE">
    <vt:lpwstr>01</vt:lpwstr>
  </property>
  <property fmtid="{D5CDD505-2E9C-101B-9397-08002B2CF9AE}" pid="7" name="LINKK4">
    <vt:lpwstr>http://www.nevo.co.il/Law_word/law06/tak-7785.pdf;‎רשומות - תקנות כלליות#ק"ת תשע"ז מס' 7785 ‏‏#מיום 1.3.2017 עמ' 780 – צו תשע"ז-2017; ר' סעיף 4 לענין תחולה</vt:lpwstr>
  </property>
  <property fmtid="{D5CDD505-2E9C-101B-9397-08002B2CF9AE}" pid="8" name="LINKK5">
    <vt:lpwstr>http://www.nevo.co.il/Law_word/law06/tak-7987.pdf;‎רשומות - תקנות כלליות#ק"ת תשע"ח מס' 7987 ‏‏#מיום 16.4.2018 עמ' 1813 – צו תשע"ח-2018‏</vt:lpwstr>
  </property>
  <property fmtid="{D5CDD505-2E9C-101B-9397-08002B2CF9AE}" pid="9" name="LINKK6">
    <vt:lpwstr>http://www.nevo.co.il/Law_word/law06/TAK-8133.pdf;‎רשומות - תקנות כלליות#ק"ת תשע"ט מס' ‏‏8133 #מיום 30.12.2018 עמ' 1600 – צו תשע"ט-2018; ר' סעיף 5 לענין תחילה</vt:lpwstr>
  </property>
  <property fmtid="{D5CDD505-2E9C-101B-9397-08002B2CF9AE}" pid="10" name="LINKK7">
    <vt:lpwstr>https://www.nevo.co.il/law_word/law06/tak-8702.pdf‏;רשומות - תקנות כלליות#ק"ת תש"ף מס' 8702 ‏‏#מיום 19.8.2020 עמ' 2038 – צו תש"ף-2020; ר' סעיפים 3, 4 לענין תחילה והוראת מעבר</vt:lpwstr>
  </property>
  <property fmtid="{D5CDD505-2E9C-101B-9397-08002B2CF9AE}" pid="11" name="LINKK8">
    <vt:lpwstr>https://www.nevo.co.il/law_word/law06/tak-9763.pdf;‎רשומות - תקנות כלליות#ק"ת תשפ"ב מס' 9763 ‏‏#מיום 29.11.2021 עמ' 1000 – צו תשפ"ב-2021‏</vt:lpwstr>
  </property>
  <property fmtid="{D5CDD505-2E9C-101B-9397-08002B2CF9AE}" pid="12" name="LINKK9">
    <vt:lpwstr>https://www.nevo.co.il/law_word/law06/tak-10210.pdf;‎רשומות - תקנות כלליות#ק"ת תשפ"ב מס' ‏‏10210 #מיום 14.6.2022 עמ' 3192 – צו (מס' 2) תשפ"ב-2022‏</vt:lpwstr>
  </property>
  <property fmtid="{D5CDD505-2E9C-101B-9397-08002B2CF9AE}" pid="13" name="LINKK10">
    <vt:lpwstr>https://www.nevo.co.il/law_word/law06/tak-10267.pdf;‎רשומות - תקנות כלליות#ק"ת תשפ"ב מס' ‏‏10267#מיום 21.7.2022 עמ' 3550 – צו (מס' 3) תשפ"ב-2022; ר' סעיף 3 לענין תחילה</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NAME1">
    <vt:lpwstr>חוק רישוי עסקים</vt:lpwstr>
  </property>
  <property fmtid="{D5CDD505-2E9C-101B-9397-08002B2CF9AE}" pid="20" name="MEKOR_SAIF1">
    <vt:lpwstr>1X;7אX;8X</vt:lpwstr>
  </property>
  <property fmtid="{D5CDD505-2E9C-101B-9397-08002B2CF9AE}" pid="21" name="NOSE11">
    <vt:lpwstr>רשויות ומשפט מנהלי</vt:lpwstr>
  </property>
  <property fmtid="{D5CDD505-2E9C-101B-9397-08002B2CF9AE}" pid="22" name="NOSE21">
    <vt:lpwstr>רישוי</vt:lpwstr>
  </property>
  <property fmtid="{D5CDD505-2E9C-101B-9397-08002B2CF9AE}" pid="23" name="NOSE31">
    <vt:lpwstr>רישוי עסקים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http://www.nevo.co.il/Law_word/law06/TAK-7229.pdf;‎רשומות - תקנות כלליות#פורסם ק"ת תשע"ג ‏מס' 7229 #מיום 4.3.2013 עמ' 821‏</vt:lpwstr>
  </property>
  <property fmtid="{D5CDD505-2E9C-101B-9397-08002B2CF9AE}" pid="63" name="LINKK2">
    <vt:lpwstr>http://www.nevo.co.il/Law_word/law06/TAK-7233.pdf;‎רשומות - תקנות כלליות#ת"ט תשע"ג מס' 7233 ‏‏#מיום 14.3.2013 עמ' 890‏</vt:lpwstr>
  </property>
  <property fmtid="{D5CDD505-2E9C-101B-9397-08002B2CF9AE}" pid="64" name="LINKK3">
    <vt:lpwstr>http://www.nevo.co.il/Law_word/law06/TAK-7302.pdf;‎רשומות - תקנות כלליות#תוקן ק"ת תשע"ד מס' ‏‏7302 #מיום 5.11.2013 עמ' 192 – צו תשע"ד-2013‏</vt:lpwstr>
  </property>
</Properties>
</file>