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E9C5" w14:textId="77777777" w:rsidR="009C17D8" w:rsidRDefault="006F4373" w:rsidP="00056FF1">
      <w:pPr>
        <w:pStyle w:val="big-header"/>
        <w:ind w:left="0" w:right="1134"/>
        <w:rPr>
          <w:rFonts w:cs="FrankRuehl" w:hint="cs"/>
          <w:sz w:val="32"/>
          <w:rtl/>
        </w:rPr>
      </w:pPr>
      <w:r>
        <w:rPr>
          <w:rFonts w:cs="FrankRuehl" w:hint="cs"/>
          <w:sz w:val="32"/>
          <w:rtl/>
        </w:rPr>
        <w:t>צו רשות הספנות והנמלים (הכרזה על אינטרסים חיוניים למדינה בחברת נמל אילת בע"מ</w:t>
      </w:r>
      <w:r w:rsidR="00C7516E">
        <w:rPr>
          <w:rFonts w:cs="FrankRuehl" w:hint="cs"/>
          <w:sz w:val="32"/>
          <w:rtl/>
        </w:rPr>
        <w:t>)</w:t>
      </w:r>
      <w:r w:rsidR="009C17D8">
        <w:rPr>
          <w:rFonts w:cs="FrankRuehl"/>
          <w:sz w:val="32"/>
          <w:rtl/>
        </w:rPr>
        <w:t xml:space="preserve">, </w:t>
      </w:r>
      <w:r w:rsidR="005B5BB0">
        <w:rPr>
          <w:rFonts w:cs="FrankRuehl" w:hint="cs"/>
          <w:sz w:val="32"/>
          <w:rtl/>
        </w:rPr>
        <w:t>תשע"ג-2012</w:t>
      </w:r>
    </w:p>
    <w:p w14:paraId="22A2144B" w14:textId="77777777" w:rsidR="005E3308" w:rsidRPr="005E3308" w:rsidRDefault="005E3308" w:rsidP="005E3308">
      <w:pPr>
        <w:spacing w:line="320" w:lineRule="auto"/>
        <w:jc w:val="left"/>
        <w:rPr>
          <w:rFonts w:cs="FrankRuehl"/>
          <w:szCs w:val="26"/>
          <w:rtl/>
        </w:rPr>
      </w:pPr>
    </w:p>
    <w:p w14:paraId="3EF1401C" w14:textId="77777777" w:rsidR="005E3308" w:rsidRDefault="005E3308" w:rsidP="005E3308">
      <w:pPr>
        <w:spacing w:line="320" w:lineRule="auto"/>
        <w:jc w:val="left"/>
        <w:rPr>
          <w:rtl/>
        </w:rPr>
      </w:pPr>
    </w:p>
    <w:p w14:paraId="48355B39" w14:textId="77777777" w:rsidR="005E3308" w:rsidRDefault="005E3308" w:rsidP="005E3308">
      <w:pPr>
        <w:spacing w:line="320" w:lineRule="auto"/>
        <w:jc w:val="left"/>
        <w:rPr>
          <w:rFonts w:cs="Miriam"/>
          <w:szCs w:val="22"/>
          <w:rtl/>
        </w:rPr>
      </w:pPr>
      <w:r w:rsidRPr="005E3308">
        <w:rPr>
          <w:rFonts w:cs="Miriam"/>
          <w:szCs w:val="22"/>
          <w:rtl/>
        </w:rPr>
        <w:t>רשויות ומשפט מנהלי</w:t>
      </w:r>
      <w:r w:rsidRPr="005E3308">
        <w:rPr>
          <w:rFonts w:cs="FrankRuehl"/>
          <w:szCs w:val="26"/>
          <w:rtl/>
        </w:rPr>
        <w:t xml:space="preserve"> – תשתיות – ספנות ונמלים – נמל אילת</w:t>
      </w:r>
    </w:p>
    <w:p w14:paraId="41F96682" w14:textId="77777777" w:rsidR="005E3308" w:rsidRPr="005E3308" w:rsidRDefault="005E3308" w:rsidP="005E3308">
      <w:pPr>
        <w:spacing w:line="320" w:lineRule="auto"/>
        <w:jc w:val="left"/>
        <w:rPr>
          <w:rFonts w:cs="Miriam" w:hint="cs"/>
          <w:szCs w:val="22"/>
          <w:rtl/>
        </w:rPr>
      </w:pPr>
      <w:r w:rsidRPr="005E3308">
        <w:rPr>
          <w:rFonts w:cs="Miriam"/>
          <w:szCs w:val="22"/>
          <w:rtl/>
        </w:rPr>
        <w:t>רשויות ומשפט מנהלי</w:t>
      </w:r>
      <w:r w:rsidRPr="005E3308">
        <w:rPr>
          <w:rFonts w:cs="FrankRuehl"/>
          <w:szCs w:val="26"/>
          <w:rtl/>
        </w:rPr>
        <w:t xml:space="preserve"> – חברות ממשלתיות</w:t>
      </w:r>
    </w:p>
    <w:p w14:paraId="17DE6A09" w14:textId="77777777"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33B1F" w:rsidRPr="00633B1F" w14:paraId="3AB2760B" w14:textId="77777777" w:rsidTr="00633B1F">
        <w:tblPrEx>
          <w:tblCellMar>
            <w:top w:w="0" w:type="dxa"/>
            <w:bottom w:w="0" w:type="dxa"/>
          </w:tblCellMar>
        </w:tblPrEx>
        <w:tc>
          <w:tcPr>
            <w:tcW w:w="1247" w:type="dxa"/>
          </w:tcPr>
          <w:p w14:paraId="4A96A8D2" w14:textId="77777777" w:rsidR="00633B1F" w:rsidRPr="00633B1F" w:rsidRDefault="00633B1F" w:rsidP="00633B1F">
            <w:pPr>
              <w:spacing w:line="240" w:lineRule="auto"/>
              <w:jc w:val="left"/>
              <w:rPr>
                <w:rFonts w:cs="Frankruhel"/>
                <w:sz w:val="24"/>
                <w:rtl/>
              </w:rPr>
            </w:pPr>
            <w:r>
              <w:rPr>
                <w:sz w:val="24"/>
                <w:rtl/>
              </w:rPr>
              <w:t xml:space="preserve">סעיף 1 </w:t>
            </w:r>
          </w:p>
        </w:tc>
        <w:tc>
          <w:tcPr>
            <w:tcW w:w="5669" w:type="dxa"/>
          </w:tcPr>
          <w:p w14:paraId="10D75A0E" w14:textId="77777777" w:rsidR="00633B1F" w:rsidRPr="00633B1F" w:rsidRDefault="00633B1F" w:rsidP="00633B1F">
            <w:pPr>
              <w:spacing w:line="240" w:lineRule="auto"/>
              <w:jc w:val="left"/>
              <w:rPr>
                <w:rFonts w:cs="Frankruhel"/>
                <w:sz w:val="24"/>
                <w:rtl/>
              </w:rPr>
            </w:pPr>
            <w:r>
              <w:rPr>
                <w:sz w:val="24"/>
                <w:rtl/>
              </w:rPr>
              <w:t>הגדרות</w:t>
            </w:r>
          </w:p>
        </w:tc>
        <w:tc>
          <w:tcPr>
            <w:tcW w:w="567" w:type="dxa"/>
          </w:tcPr>
          <w:p w14:paraId="30A695CA" w14:textId="77777777" w:rsidR="00633B1F" w:rsidRPr="00633B1F" w:rsidRDefault="00633B1F" w:rsidP="00633B1F">
            <w:pPr>
              <w:spacing w:line="240" w:lineRule="auto"/>
              <w:jc w:val="left"/>
              <w:rPr>
                <w:rStyle w:val="Hyperlink"/>
                <w:rtl/>
              </w:rPr>
            </w:pPr>
            <w:hyperlink w:anchor="Seif1" w:tooltip="הגדרות" w:history="1">
              <w:r w:rsidRPr="00633B1F">
                <w:rPr>
                  <w:rStyle w:val="Hyperlink"/>
                </w:rPr>
                <w:t>Go</w:t>
              </w:r>
            </w:hyperlink>
          </w:p>
        </w:tc>
        <w:tc>
          <w:tcPr>
            <w:tcW w:w="850" w:type="dxa"/>
          </w:tcPr>
          <w:p w14:paraId="01CD43E6" w14:textId="77777777" w:rsidR="00633B1F" w:rsidRPr="00633B1F" w:rsidRDefault="00633B1F" w:rsidP="00633B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33B1F" w:rsidRPr="00633B1F" w14:paraId="6A297393" w14:textId="77777777" w:rsidTr="00633B1F">
        <w:tblPrEx>
          <w:tblCellMar>
            <w:top w:w="0" w:type="dxa"/>
            <w:bottom w:w="0" w:type="dxa"/>
          </w:tblCellMar>
        </w:tblPrEx>
        <w:tc>
          <w:tcPr>
            <w:tcW w:w="1247" w:type="dxa"/>
          </w:tcPr>
          <w:p w14:paraId="6B675345" w14:textId="77777777" w:rsidR="00633B1F" w:rsidRPr="00633B1F" w:rsidRDefault="00633B1F" w:rsidP="00633B1F">
            <w:pPr>
              <w:spacing w:line="240" w:lineRule="auto"/>
              <w:jc w:val="left"/>
              <w:rPr>
                <w:rFonts w:cs="Frankruhel"/>
                <w:sz w:val="24"/>
                <w:rtl/>
              </w:rPr>
            </w:pPr>
            <w:r>
              <w:rPr>
                <w:sz w:val="24"/>
                <w:rtl/>
              </w:rPr>
              <w:t xml:space="preserve">סעיף 2 </w:t>
            </w:r>
          </w:p>
        </w:tc>
        <w:tc>
          <w:tcPr>
            <w:tcW w:w="5669" w:type="dxa"/>
          </w:tcPr>
          <w:p w14:paraId="75F275A6" w14:textId="77777777" w:rsidR="00633B1F" w:rsidRPr="00633B1F" w:rsidRDefault="00633B1F" w:rsidP="00633B1F">
            <w:pPr>
              <w:spacing w:line="240" w:lineRule="auto"/>
              <w:jc w:val="left"/>
              <w:rPr>
                <w:rFonts w:cs="Frankruhel"/>
                <w:sz w:val="24"/>
                <w:rtl/>
              </w:rPr>
            </w:pPr>
            <w:r>
              <w:rPr>
                <w:sz w:val="24"/>
                <w:rtl/>
              </w:rPr>
              <w:t>הכרזה על אינטרסים חיוניים בחברה</w:t>
            </w:r>
          </w:p>
        </w:tc>
        <w:tc>
          <w:tcPr>
            <w:tcW w:w="567" w:type="dxa"/>
          </w:tcPr>
          <w:p w14:paraId="71985D9C" w14:textId="77777777" w:rsidR="00633B1F" w:rsidRPr="00633B1F" w:rsidRDefault="00633B1F" w:rsidP="00633B1F">
            <w:pPr>
              <w:spacing w:line="240" w:lineRule="auto"/>
              <w:jc w:val="left"/>
              <w:rPr>
                <w:rStyle w:val="Hyperlink"/>
                <w:rtl/>
              </w:rPr>
            </w:pPr>
            <w:hyperlink w:anchor="Seif2" w:tooltip="הכרזה על אינטרסים חיוניים בחברה" w:history="1">
              <w:r w:rsidRPr="00633B1F">
                <w:rPr>
                  <w:rStyle w:val="Hyperlink"/>
                </w:rPr>
                <w:t>Go</w:t>
              </w:r>
            </w:hyperlink>
          </w:p>
        </w:tc>
        <w:tc>
          <w:tcPr>
            <w:tcW w:w="850" w:type="dxa"/>
          </w:tcPr>
          <w:p w14:paraId="7D4C10B2" w14:textId="77777777" w:rsidR="00633B1F" w:rsidRPr="00633B1F" w:rsidRDefault="00633B1F" w:rsidP="00633B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33B1F" w:rsidRPr="00633B1F" w14:paraId="4F74057F" w14:textId="77777777" w:rsidTr="00633B1F">
        <w:tblPrEx>
          <w:tblCellMar>
            <w:top w:w="0" w:type="dxa"/>
            <w:bottom w:w="0" w:type="dxa"/>
          </w:tblCellMar>
        </w:tblPrEx>
        <w:tc>
          <w:tcPr>
            <w:tcW w:w="1247" w:type="dxa"/>
          </w:tcPr>
          <w:p w14:paraId="5343B26E" w14:textId="77777777" w:rsidR="00633B1F" w:rsidRPr="00633B1F" w:rsidRDefault="00633B1F" w:rsidP="00633B1F">
            <w:pPr>
              <w:spacing w:line="240" w:lineRule="auto"/>
              <w:jc w:val="left"/>
              <w:rPr>
                <w:rFonts w:cs="Frankruhel"/>
                <w:sz w:val="24"/>
                <w:rtl/>
              </w:rPr>
            </w:pPr>
            <w:r>
              <w:rPr>
                <w:sz w:val="24"/>
                <w:rtl/>
              </w:rPr>
              <w:t xml:space="preserve">סעיף 3 </w:t>
            </w:r>
          </w:p>
        </w:tc>
        <w:tc>
          <w:tcPr>
            <w:tcW w:w="5669" w:type="dxa"/>
          </w:tcPr>
          <w:p w14:paraId="6721129B" w14:textId="77777777" w:rsidR="00633B1F" w:rsidRPr="00633B1F" w:rsidRDefault="00633B1F" w:rsidP="00633B1F">
            <w:pPr>
              <w:spacing w:line="240" w:lineRule="auto"/>
              <w:jc w:val="left"/>
              <w:rPr>
                <w:rFonts w:cs="Frankruhel"/>
                <w:sz w:val="24"/>
                <w:rtl/>
              </w:rPr>
            </w:pPr>
            <w:r>
              <w:rPr>
                <w:sz w:val="24"/>
                <w:rtl/>
              </w:rPr>
              <w:t>מגבלות על החזקה רכישה והעברה של שליטה, השפעה ניכרת או אמצעי שליטה</w:t>
            </w:r>
          </w:p>
        </w:tc>
        <w:tc>
          <w:tcPr>
            <w:tcW w:w="567" w:type="dxa"/>
          </w:tcPr>
          <w:p w14:paraId="7AD3ACAE" w14:textId="77777777" w:rsidR="00633B1F" w:rsidRPr="00633B1F" w:rsidRDefault="00633B1F" w:rsidP="00633B1F">
            <w:pPr>
              <w:spacing w:line="240" w:lineRule="auto"/>
              <w:jc w:val="left"/>
              <w:rPr>
                <w:rStyle w:val="Hyperlink"/>
                <w:rtl/>
              </w:rPr>
            </w:pPr>
            <w:hyperlink w:anchor="Seif3" w:tooltip="מגבלות על החזקה רכישה והעברה של שליטה, השפעה ניכרת או אמצעי שליטה" w:history="1">
              <w:r w:rsidRPr="00633B1F">
                <w:rPr>
                  <w:rStyle w:val="Hyperlink"/>
                </w:rPr>
                <w:t>Go</w:t>
              </w:r>
            </w:hyperlink>
          </w:p>
        </w:tc>
        <w:tc>
          <w:tcPr>
            <w:tcW w:w="850" w:type="dxa"/>
          </w:tcPr>
          <w:p w14:paraId="25949064" w14:textId="77777777" w:rsidR="00633B1F" w:rsidRPr="00633B1F" w:rsidRDefault="00633B1F" w:rsidP="00633B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33B1F" w:rsidRPr="00633B1F" w14:paraId="45FAEBAE" w14:textId="77777777" w:rsidTr="00633B1F">
        <w:tblPrEx>
          <w:tblCellMar>
            <w:top w:w="0" w:type="dxa"/>
            <w:bottom w:w="0" w:type="dxa"/>
          </w:tblCellMar>
        </w:tblPrEx>
        <w:tc>
          <w:tcPr>
            <w:tcW w:w="1247" w:type="dxa"/>
          </w:tcPr>
          <w:p w14:paraId="3103C9AE" w14:textId="77777777" w:rsidR="00633B1F" w:rsidRPr="00633B1F" w:rsidRDefault="00633B1F" w:rsidP="00633B1F">
            <w:pPr>
              <w:spacing w:line="240" w:lineRule="auto"/>
              <w:jc w:val="left"/>
              <w:rPr>
                <w:rFonts w:cs="Frankruhel"/>
                <w:sz w:val="24"/>
                <w:rtl/>
              </w:rPr>
            </w:pPr>
            <w:r>
              <w:rPr>
                <w:sz w:val="24"/>
                <w:rtl/>
              </w:rPr>
              <w:t xml:space="preserve">סעיף 4 </w:t>
            </w:r>
          </w:p>
        </w:tc>
        <w:tc>
          <w:tcPr>
            <w:tcW w:w="5669" w:type="dxa"/>
          </w:tcPr>
          <w:p w14:paraId="795CEB4E" w14:textId="77777777" w:rsidR="00633B1F" w:rsidRPr="00633B1F" w:rsidRDefault="00633B1F" w:rsidP="00633B1F">
            <w:pPr>
              <w:spacing w:line="240" w:lineRule="auto"/>
              <w:jc w:val="left"/>
              <w:rPr>
                <w:rFonts w:cs="Frankruhel"/>
                <w:sz w:val="24"/>
                <w:rtl/>
              </w:rPr>
            </w:pPr>
            <w:r>
              <w:rPr>
                <w:sz w:val="24"/>
                <w:rtl/>
              </w:rPr>
              <w:t>בקשה לקבלת אישור השרים</w:t>
            </w:r>
          </w:p>
        </w:tc>
        <w:tc>
          <w:tcPr>
            <w:tcW w:w="567" w:type="dxa"/>
          </w:tcPr>
          <w:p w14:paraId="7CBBFA08" w14:textId="77777777" w:rsidR="00633B1F" w:rsidRPr="00633B1F" w:rsidRDefault="00633B1F" w:rsidP="00633B1F">
            <w:pPr>
              <w:spacing w:line="240" w:lineRule="auto"/>
              <w:jc w:val="left"/>
              <w:rPr>
                <w:rStyle w:val="Hyperlink"/>
                <w:rtl/>
              </w:rPr>
            </w:pPr>
            <w:hyperlink w:anchor="Seif4" w:tooltip="בקשה לקבלת אישור השרים" w:history="1">
              <w:r w:rsidRPr="00633B1F">
                <w:rPr>
                  <w:rStyle w:val="Hyperlink"/>
                </w:rPr>
                <w:t>Go</w:t>
              </w:r>
            </w:hyperlink>
          </w:p>
        </w:tc>
        <w:tc>
          <w:tcPr>
            <w:tcW w:w="850" w:type="dxa"/>
          </w:tcPr>
          <w:p w14:paraId="5273F7EC" w14:textId="77777777" w:rsidR="00633B1F" w:rsidRPr="00633B1F" w:rsidRDefault="00633B1F" w:rsidP="00633B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33B1F" w:rsidRPr="00633B1F" w14:paraId="1EFC6FB4" w14:textId="77777777" w:rsidTr="00633B1F">
        <w:tblPrEx>
          <w:tblCellMar>
            <w:top w:w="0" w:type="dxa"/>
            <w:bottom w:w="0" w:type="dxa"/>
          </w:tblCellMar>
        </w:tblPrEx>
        <w:tc>
          <w:tcPr>
            <w:tcW w:w="1247" w:type="dxa"/>
          </w:tcPr>
          <w:p w14:paraId="46304EF9" w14:textId="77777777" w:rsidR="00633B1F" w:rsidRPr="00633B1F" w:rsidRDefault="00633B1F" w:rsidP="00633B1F">
            <w:pPr>
              <w:spacing w:line="240" w:lineRule="auto"/>
              <w:jc w:val="left"/>
              <w:rPr>
                <w:rFonts w:cs="Frankruhel"/>
                <w:sz w:val="24"/>
                <w:rtl/>
              </w:rPr>
            </w:pPr>
            <w:r>
              <w:rPr>
                <w:sz w:val="24"/>
                <w:rtl/>
              </w:rPr>
              <w:t xml:space="preserve">סעיף 5 </w:t>
            </w:r>
          </w:p>
        </w:tc>
        <w:tc>
          <w:tcPr>
            <w:tcW w:w="5669" w:type="dxa"/>
          </w:tcPr>
          <w:p w14:paraId="46527B5A" w14:textId="77777777" w:rsidR="00633B1F" w:rsidRPr="00633B1F" w:rsidRDefault="00633B1F" w:rsidP="00633B1F">
            <w:pPr>
              <w:spacing w:line="240" w:lineRule="auto"/>
              <w:jc w:val="left"/>
              <w:rPr>
                <w:rFonts w:cs="Frankruhel"/>
                <w:sz w:val="24"/>
                <w:rtl/>
              </w:rPr>
            </w:pPr>
            <w:r>
              <w:rPr>
                <w:sz w:val="24"/>
                <w:rtl/>
              </w:rPr>
              <w:t>רישום ודיווח</w:t>
            </w:r>
          </w:p>
        </w:tc>
        <w:tc>
          <w:tcPr>
            <w:tcW w:w="567" w:type="dxa"/>
          </w:tcPr>
          <w:p w14:paraId="6552FDD1" w14:textId="77777777" w:rsidR="00633B1F" w:rsidRPr="00633B1F" w:rsidRDefault="00633B1F" w:rsidP="00633B1F">
            <w:pPr>
              <w:spacing w:line="240" w:lineRule="auto"/>
              <w:jc w:val="left"/>
              <w:rPr>
                <w:rStyle w:val="Hyperlink"/>
                <w:rtl/>
              </w:rPr>
            </w:pPr>
            <w:hyperlink w:anchor="Seif5" w:tooltip="רישום ודיווח" w:history="1">
              <w:r w:rsidRPr="00633B1F">
                <w:rPr>
                  <w:rStyle w:val="Hyperlink"/>
                </w:rPr>
                <w:t>Go</w:t>
              </w:r>
            </w:hyperlink>
          </w:p>
        </w:tc>
        <w:tc>
          <w:tcPr>
            <w:tcW w:w="850" w:type="dxa"/>
          </w:tcPr>
          <w:p w14:paraId="3BE017C3" w14:textId="77777777" w:rsidR="00633B1F" w:rsidRPr="00633B1F" w:rsidRDefault="00633B1F" w:rsidP="00633B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33B1F" w:rsidRPr="00633B1F" w14:paraId="4AA65590" w14:textId="77777777" w:rsidTr="00633B1F">
        <w:tblPrEx>
          <w:tblCellMar>
            <w:top w:w="0" w:type="dxa"/>
            <w:bottom w:w="0" w:type="dxa"/>
          </w:tblCellMar>
        </w:tblPrEx>
        <w:tc>
          <w:tcPr>
            <w:tcW w:w="1247" w:type="dxa"/>
          </w:tcPr>
          <w:p w14:paraId="55561A64" w14:textId="77777777" w:rsidR="00633B1F" w:rsidRPr="00633B1F" w:rsidRDefault="00633B1F" w:rsidP="00633B1F">
            <w:pPr>
              <w:spacing w:line="240" w:lineRule="auto"/>
              <w:jc w:val="left"/>
              <w:rPr>
                <w:rFonts w:cs="Frankruhel"/>
                <w:sz w:val="24"/>
                <w:rtl/>
              </w:rPr>
            </w:pPr>
            <w:r>
              <w:rPr>
                <w:sz w:val="24"/>
                <w:rtl/>
              </w:rPr>
              <w:t xml:space="preserve">סעיף 6 </w:t>
            </w:r>
          </w:p>
        </w:tc>
        <w:tc>
          <w:tcPr>
            <w:tcW w:w="5669" w:type="dxa"/>
          </w:tcPr>
          <w:p w14:paraId="633F4B89" w14:textId="77777777" w:rsidR="00633B1F" w:rsidRPr="00633B1F" w:rsidRDefault="00633B1F" w:rsidP="00633B1F">
            <w:pPr>
              <w:spacing w:line="240" w:lineRule="auto"/>
              <w:jc w:val="left"/>
              <w:rPr>
                <w:rFonts w:cs="Frankruhel"/>
                <w:sz w:val="24"/>
                <w:rtl/>
              </w:rPr>
            </w:pPr>
            <w:r>
              <w:rPr>
                <w:sz w:val="24"/>
                <w:rtl/>
              </w:rPr>
              <w:t>מכירת החזקות חורגות</w:t>
            </w:r>
          </w:p>
        </w:tc>
        <w:tc>
          <w:tcPr>
            <w:tcW w:w="567" w:type="dxa"/>
          </w:tcPr>
          <w:p w14:paraId="0E41C57A" w14:textId="77777777" w:rsidR="00633B1F" w:rsidRPr="00633B1F" w:rsidRDefault="00633B1F" w:rsidP="00633B1F">
            <w:pPr>
              <w:spacing w:line="240" w:lineRule="auto"/>
              <w:jc w:val="left"/>
              <w:rPr>
                <w:rStyle w:val="Hyperlink"/>
                <w:rtl/>
              </w:rPr>
            </w:pPr>
            <w:hyperlink w:anchor="Seif6" w:tooltip="מכירת החזקות חורגות" w:history="1">
              <w:r w:rsidRPr="00633B1F">
                <w:rPr>
                  <w:rStyle w:val="Hyperlink"/>
                </w:rPr>
                <w:t>Go</w:t>
              </w:r>
            </w:hyperlink>
          </w:p>
        </w:tc>
        <w:tc>
          <w:tcPr>
            <w:tcW w:w="850" w:type="dxa"/>
          </w:tcPr>
          <w:p w14:paraId="0C4192B8" w14:textId="77777777" w:rsidR="00633B1F" w:rsidRPr="00633B1F" w:rsidRDefault="00633B1F" w:rsidP="00633B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33B1F" w:rsidRPr="00633B1F" w14:paraId="5202D45E" w14:textId="77777777" w:rsidTr="00633B1F">
        <w:tblPrEx>
          <w:tblCellMar>
            <w:top w:w="0" w:type="dxa"/>
            <w:bottom w:w="0" w:type="dxa"/>
          </w:tblCellMar>
        </w:tblPrEx>
        <w:tc>
          <w:tcPr>
            <w:tcW w:w="1247" w:type="dxa"/>
          </w:tcPr>
          <w:p w14:paraId="6A2D6268" w14:textId="77777777" w:rsidR="00633B1F" w:rsidRPr="00633B1F" w:rsidRDefault="00633B1F" w:rsidP="00633B1F">
            <w:pPr>
              <w:spacing w:line="240" w:lineRule="auto"/>
              <w:jc w:val="left"/>
              <w:rPr>
                <w:rFonts w:cs="Frankruhel"/>
                <w:sz w:val="24"/>
                <w:rtl/>
              </w:rPr>
            </w:pPr>
            <w:r>
              <w:rPr>
                <w:sz w:val="24"/>
                <w:rtl/>
              </w:rPr>
              <w:t xml:space="preserve">סעיף 7 </w:t>
            </w:r>
          </w:p>
        </w:tc>
        <w:tc>
          <w:tcPr>
            <w:tcW w:w="5669" w:type="dxa"/>
          </w:tcPr>
          <w:p w14:paraId="6A251B9A" w14:textId="77777777" w:rsidR="00633B1F" w:rsidRPr="00633B1F" w:rsidRDefault="00633B1F" w:rsidP="00633B1F">
            <w:pPr>
              <w:spacing w:line="240" w:lineRule="auto"/>
              <w:jc w:val="left"/>
              <w:rPr>
                <w:rFonts w:cs="Frankruhel"/>
                <w:sz w:val="24"/>
                <w:rtl/>
              </w:rPr>
            </w:pPr>
            <w:r>
              <w:rPr>
                <w:sz w:val="24"/>
                <w:rtl/>
              </w:rPr>
              <w:t>החזקה בלא אישור</w:t>
            </w:r>
          </w:p>
        </w:tc>
        <w:tc>
          <w:tcPr>
            <w:tcW w:w="567" w:type="dxa"/>
          </w:tcPr>
          <w:p w14:paraId="2CA0CB66" w14:textId="77777777" w:rsidR="00633B1F" w:rsidRPr="00633B1F" w:rsidRDefault="00633B1F" w:rsidP="00633B1F">
            <w:pPr>
              <w:spacing w:line="240" w:lineRule="auto"/>
              <w:jc w:val="left"/>
              <w:rPr>
                <w:rStyle w:val="Hyperlink"/>
                <w:rtl/>
              </w:rPr>
            </w:pPr>
            <w:hyperlink w:anchor="Seif7" w:tooltip="החזקה בלא אישור" w:history="1">
              <w:r w:rsidRPr="00633B1F">
                <w:rPr>
                  <w:rStyle w:val="Hyperlink"/>
                </w:rPr>
                <w:t>Go</w:t>
              </w:r>
            </w:hyperlink>
          </w:p>
        </w:tc>
        <w:tc>
          <w:tcPr>
            <w:tcW w:w="850" w:type="dxa"/>
          </w:tcPr>
          <w:p w14:paraId="2FA7C379" w14:textId="77777777" w:rsidR="00633B1F" w:rsidRPr="00633B1F" w:rsidRDefault="00633B1F" w:rsidP="00633B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33B1F" w:rsidRPr="00633B1F" w14:paraId="5FD268E6" w14:textId="77777777" w:rsidTr="00633B1F">
        <w:tblPrEx>
          <w:tblCellMar>
            <w:top w:w="0" w:type="dxa"/>
            <w:bottom w:w="0" w:type="dxa"/>
          </w:tblCellMar>
        </w:tblPrEx>
        <w:tc>
          <w:tcPr>
            <w:tcW w:w="1247" w:type="dxa"/>
          </w:tcPr>
          <w:p w14:paraId="519A0B11" w14:textId="77777777" w:rsidR="00633B1F" w:rsidRPr="00633B1F" w:rsidRDefault="00633B1F" w:rsidP="00633B1F">
            <w:pPr>
              <w:spacing w:line="240" w:lineRule="auto"/>
              <w:jc w:val="left"/>
              <w:rPr>
                <w:rFonts w:cs="Frankruhel"/>
                <w:sz w:val="24"/>
                <w:rtl/>
              </w:rPr>
            </w:pPr>
            <w:r>
              <w:rPr>
                <w:sz w:val="24"/>
                <w:rtl/>
              </w:rPr>
              <w:t xml:space="preserve">סעיף 8 </w:t>
            </w:r>
          </w:p>
        </w:tc>
        <w:tc>
          <w:tcPr>
            <w:tcW w:w="5669" w:type="dxa"/>
          </w:tcPr>
          <w:p w14:paraId="1DA75AC1" w14:textId="77777777" w:rsidR="00633B1F" w:rsidRPr="00633B1F" w:rsidRDefault="00633B1F" w:rsidP="00633B1F">
            <w:pPr>
              <w:spacing w:line="240" w:lineRule="auto"/>
              <w:jc w:val="left"/>
              <w:rPr>
                <w:rFonts w:cs="Frankruhel"/>
                <w:sz w:val="24"/>
                <w:rtl/>
              </w:rPr>
            </w:pPr>
            <w:r>
              <w:rPr>
                <w:sz w:val="24"/>
                <w:rtl/>
              </w:rPr>
              <w:t>תוקף האישור</w:t>
            </w:r>
          </w:p>
        </w:tc>
        <w:tc>
          <w:tcPr>
            <w:tcW w:w="567" w:type="dxa"/>
          </w:tcPr>
          <w:p w14:paraId="38514DD8" w14:textId="77777777" w:rsidR="00633B1F" w:rsidRPr="00633B1F" w:rsidRDefault="00633B1F" w:rsidP="00633B1F">
            <w:pPr>
              <w:spacing w:line="240" w:lineRule="auto"/>
              <w:jc w:val="left"/>
              <w:rPr>
                <w:rStyle w:val="Hyperlink"/>
                <w:rtl/>
              </w:rPr>
            </w:pPr>
            <w:hyperlink w:anchor="Seif8" w:tooltip="תוקף האישור" w:history="1">
              <w:r w:rsidRPr="00633B1F">
                <w:rPr>
                  <w:rStyle w:val="Hyperlink"/>
                </w:rPr>
                <w:t>Go</w:t>
              </w:r>
            </w:hyperlink>
          </w:p>
        </w:tc>
        <w:tc>
          <w:tcPr>
            <w:tcW w:w="850" w:type="dxa"/>
          </w:tcPr>
          <w:p w14:paraId="222425FF" w14:textId="77777777" w:rsidR="00633B1F" w:rsidRPr="00633B1F" w:rsidRDefault="00633B1F" w:rsidP="00633B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33B1F" w:rsidRPr="00633B1F" w14:paraId="6239B1A3" w14:textId="77777777" w:rsidTr="00633B1F">
        <w:tblPrEx>
          <w:tblCellMar>
            <w:top w:w="0" w:type="dxa"/>
            <w:bottom w:w="0" w:type="dxa"/>
          </w:tblCellMar>
        </w:tblPrEx>
        <w:tc>
          <w:tcPr>
            <w:tcW w:w="1247" w:type="dxa"/>
          </w:tcPr>
          <w:p w14:paraId="260F216A" w14:textId="77777777" w:rsidR="00633B1F" w:rsidRPr="00633B1F" w:rsidRDefault="00633B1F" w:rsidP="00633B1F">
            <w:pPr>
              <w:spacing w:line="240" w:lineRule="auto"/>
              <w:jc w:val="left"/>
              <w:rPr>
                <w:rFonts w:cs="Frankruhel"/>
                <w:sz w:val="24"/>
                <w:rtl/>
              </w:rPr>
            </w:pPr>
            <w:r>
              <w:rPr>
                <w:sz w:val="24"/>
                <w:rtl/>
              </w:rPr>
              <w:t xml:space="preserve">סעיף 9 </w:t>
            </w:r>
          </w:p>
        </w:tc>
        <w:tc>
          <w:tcPr>
            <w:tcW w:w="5669" w:type="dxa"/>
          </w:tcPr>
          <w:p w14:paraId="2D819B87" w14:textId="77777777" w:rsidR="00633B1F" w:rsidRPr="00633B1F" w:rsidRDefault="00633B1F" w:rsidP="00633B1F">
            <w:pPr>
              <w:spacing w:line="240" w:lineRule="auto"/>
              <w:jc w:val="left"/>
              <w:rPr>
                <w:rFonts w:cs="Frankruhel"/>
                <w:sz w:val="24"/>
                <w:rtl/>
              </w:rPr>
            </w:pPr>
            <w:r>
              <w:rPr>
                <w:sz w:val="24"/>
                <w:rtl/>
              </w:rPr>
              <w:t>מסירת מידע</w:t>
            </w:r>
          </w:p>
        </w:tc>
        <w:tc>
          <w:tcPr>
            <w:tcW w:w="567" w:type="dxa"/>
          </w:tcPr>
          <w:p w14:paraId="60385079" w14:textId="77777777" w:rsidR="00633B1F" w:rsidRPr="00633B1F" w:rsidRDefault="00633B1F" w:rsidP="00633B1F">
            <w:pPr>
              <w:spacing w:line="240" w:lineRule="auto"/>
              <w:jc w:val="left"/>
              <w:rPr>
                <w:rStyle w:val="Hyperlink"/>
                <w:rtl/>
              </w:rPr>
            </w:pPr>
            <w:hyperlink w:anchor="Seif9" w:tooltip="מסירת מידע" w:history="1">
              <w:r w:rsidRPr="00633B1F">
                <w:rPr>
                  <w:rStyle w:val="Hyperlink"/>
                </w:rPr>
                <w:t>Go</w:t>
              </w:r>
            </w:hyperlink>
          </w:p>
        </w:tc>
        <w:tc>
          <w:tcPr>
            <w:tcW w:w="850" w:type="dxa"/>
          </w:tcPr>
          <w:p w14:paraId="6B742844" w14:textId="77777777" w:rsidR="00633B1F" w:rsidRPr="00633B1F" w:rsidRDefault="00633B1F" w:rsidP="00633B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33B1F" w:rsidRPr="00633B1F" w14:paraId="64C8D899" w14:textId="77777777" w:rsidTr="00633B1F">
        <w:tblPrEx>
          <w:tblCellMar>
            <w:top w:w="0" w:type="dxa"/>
            <w:bottom w:w="0" w:type="dxa"/>
          </w:tblCellMar>
        </w:tblPrEx>
        <w:tc>
          <w:tcPr>
            <w:tcW w:w="1247" w:type="dxa"/>
          </w:tcPr>
          <w:p w14:paraId="5A609AA5" w14:textId="77777777" w:rsidR="00633B1F" w:rsidRPr="00633B1F" w:rsidRDefault="00633B1F" w:rsidP="00633B1F">
            <w:pPr>
              <w:spacing w:line="240" w:lineRule="auto"/>
              <w:jc w:val="left"/>
              <w:rPr>
                <w:rFonts w:cs="Frankruhel"/>
                <w:sz w:val="24"/>
                <w:rtl/>
              </w:rPr>
            </w:pPr>
            <w:r>
              <w:rPr>
                <w:sz w:val="24"/>
                <w:rtl/>
              </w:rPr>
              <w:t xml:space="preserve">סעיף 10 </w:t>
            </w:r>
          </w:p>
        </w:tc>
        <w:tc>
          <w:tcPr>
            <w:tcW w:w="5669" w:type="dxa"/>
          </w:tcPr>
          <w:p w14:paraId="4719A361" w14:textId="77777777" w:rsidR="00633B1F" w:rsidRPr="00633B1F" w:rsidRDefault="00633B1F" w:rsidP="00633B1F">
            <w:pPr>
              <w:spacing w:line="240" w:lineRule="auto"/>
              <w:jc w:val="left"/>
              <w:rPr>
                <w:rFonts w:cs="Frankruhel"/>
                <w:sz w:val="24"/>
                <w:rtl/>
              </w:rPr>
            </w:pPr>
            <w:r>
              <w:rPr>
                <w:sz w:val="24"/>
                <w:rtl/>
              </w:rPr>
              <w:t>מרכז העסקים וניהול שוטף</w:t>
            </w:r>
          </w:p>
        </w:tc>
        <w:tc>
          <w:tcPr>
            <w:tcW w:w="567" w:type="dxa"/>
          </w:tcPr>
          <w:p w14:paraId="3D9D883F" w14:textId="77777777" w:rsidR="00633B1F" w:rsidRPr="00633B1F" w:rsidRDefault="00633B1F" w:rsidP="00633B1F">
            <w:pPr>
              <w:spacing w:line="240" w:lineRule="auto"/>
              <w:jc w:val="left"/>
              <w:rPr>
                <w:rStyle w:val="Hyperlink"/>
                <w:rtl/>
              </w:rPr>
            </w:pPr>
            <w:hyperlink w:anchor="Seif10" w:tooltip="מרכז העסקים וניהול שוטף" w:history="1">
              <w:r w:rsidRPr="00633B1F">
                <w:rPr>
                  <w:rStyle w:val="Hyperlink"/>
                </w:rPr>
                <w:t>Go</w:t>
              </w:r>
            </w:hyperlink>
          </w:p>
        </w:tc>
        <w:tc>
          <w:tcPr>
            <w:tcW w:w="850" w:type="dxa"/>
          </w:tcPr>
          <w:p w14:paraId="5F80A1B7" w14:textId="77777777" w:rsidR="00633B1F" w:rsidRPr="00633B1F" w:rsidRDefault="00633B1F" w:rsidP="00633B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33B1F" w:rsidRPr="00633B1F" w14:paraId="7FD73958" w14:textId="77777777" w:rsidTr="00633B1F">
        <w:tblPrEx>
          <w:tblCellMar>
            <w:top w:w="0" w:type="dxa"/>
            <w:bottom w:w="0" w:type="dxa"/>
          </w:tblCellMar>
        </w:tblPrEx>
        <w:tc>
          <w:tcPr>
            <w:tcW w:w="1247" w:type="dxa"/>
          </w:tcPr>
          <w:p w14:paraId="082A4DBC" w14:textId="77777777" w:rsidR="00633B1F" w:rsidRPr="00633B1F" w:rsidRDefault="00633B1F" w:rsidP="00633B1F">
            <w:pPr>
              <w:spacing w:line="240" w:lineRule="auto"/>
              <w:jc w:val="left"/>
              <w:rPr>
                <w:rFonts w:cs="Frankruhel"/>
                <w:sz w:val="24"/>
                <w:rtl/>
              </w:rPr>
            </w:pPr>
            <w:r>
              <w:rPr>
                <w:sz w:val="24"/>
                <w:rtl/>
              </w:rPr>
              <w:t xml:space="preserve">סעיף 11 </w:t>
            </w:r>
          </w:p>
        </w:tc>
        <w:tc>
          <w:tcPr>
            <w:tcW w:w="5669" w:type="dxa"/>
          </w:tcPr>
          <w:p w14:paraId="59F4EB34" w14:textId="77777777" w:rsidR="00633B1F" w:rsidRPr="00633B1F" w:rsidRDefault="00633B1F" w:rsidP="00633B1F">
            <w:pPr>
              <w:spacing w:line="240" w:lineRule="auto"/>
              <w:jc w:val="left"/>
              <w:rPr>
                <w:rFonts w:cs="Frankruhel"/>
                <w:sz w:val="24"/>
                <w:rtl/>
              </w:rPr>
            </w:pPr>
            <w:r>
              <w:rPr>
                <w:sz w:val="24"/>
                <w:rtl/>
              </w:rPr>
              <w:t>שמירת סודיות ואבטחת מידע</w:t>
            </w:r>
          </w:p>
        </w:tc>
        <w:tc>
          <w:tcPr>
            <w:tcW w:w="567" w:type="dxa"/>
          </w:tcPr>
          <w:p w14:paraId="23F015CA" w14:textId="77777777" w:rsidR="00633B1F" w:rsidRPr="00633B1F" w:rsidRDefault="00633B1F" w:rsidP="00633B1F">
            <w:pPr>
              <w:spacing w:line="240" w:lineRule="auto"/>
              <w:jc w:val="left"/>
              <w:rPr>
                <w:rStyle w:val="Hyperlink"/>
                <w:rtl/>
              </w:rPr>
            </w:pPr>
            <w:hyperlink w:anchor="Seif11" w:tooltip="שמירת סודיות ואבטחת מידע" w:history="1">
              <w:r w:rsidRPr="00633B1F">
                <w:rPr>
                  <w:rStyle w:val="Hyperlink"/>
                </w:rPr>
                <w:t>Go</w:t>
              </w:r>
            </w:hyperlink>
          </w:p>
        </w:tc>
        <w:tc>
          <w:tcPr>
            <w:tcW w:w="850" w:type="dxa"/>
          </w:tcPr>
          <w:p w14:paraId="4C80AF70" w14:textId="77777777" w:rsidR="00633B1F" w:rsidRPr="00633B1F" w:rsidRDefault="00633B1F" w:rsidP="00633B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33B1F" w:rsidRPr="00633B1F" w14:paraId="499BB54F" w14:textId="77777777" w:rsidTr="00633B1F">
        <w:tblPrEx>
          <w:tblCellMar>
            <w:top w:w="0" w:type="dxa"/>
            <w:bottom w:w="0" w:type="dxa"/>
          </w:tblCellMar>
        </w:tblPrEx>
        <w:tc>
          <w:tcPr>
            <w:tcW w:w="1247" w:type="dxa"/>
          </w:tcPr>
          <w:p w14:paraId="7EBFE71E" w14:textId="77777777" w:rsidR="00633B1F" w:rsidRPr="00633B1F" w:rsidRDefault="00633B1F" w:rsidP="00633B1F">
            <w:pPr>
              <w:spacing w:line="240" w:lineRule="auto"/>
              <w:jc w:val="left"/>
              <w:rPr>
                <w:rFonts w:cs="Frankruhel"/>
                <w:sz w:val="24"/>
                <w:rtl/>
              </w:rPr>
            </w:pPr>
            <w:r>
              <w:rPr>
                <w:sz w:val="24"/>
                <w:rtl/>
              </w:rPr>
              <w:t xml:space="preserve">סעיף 12 </w:t>
            </w:r>
          </w:p>
        </w:tc>
        <w:tc>
          <w:tcPr>
            <w:tcW w:w="5669" w:type="dxa"/>
          </w:tcPr>
          <w:p w14:paraId="2312575F" w14:textId="77777777" w:rsidR="00633B1F" w:rsidRPr="00633B1F" w:rsidRDefault="00633B1F" w:rsidP="00633B1F">
            <w:pPr>
              <w:spacing w:line="240" w:lineRule="auto"/>
              <w:jc w:val="left"/>
              <w:rPr>
                <w:rFonts w:cs="Frankruhel"/>
                <w:sz w:val="24"/>
                <w:rtl/>
              </w:rPr>
            </w:pPr>
            <w:r>
              <w:rPr>
                <w:sz w:val="24"/>
                <w:rtl/>
              </w:rPr>
              <w:t>הגנה על מערכת ממוחשבת חיונית</w:t>
            </w:r>
          </w:p>
        </w:tc>
        <w:tc>
          <w:tcPr>
            <w:tcW w:w="567" w:type="dxa"/>
          </w:tcPr>
          <w:p w14:paraId="11AE9987" w14:textId="77777777" w:rsidR="00633B1F" w:rsidRPr="00633B1F" w:rsidRDefault="00633B1F" w:rsidP="00633B1F">
            <w:pPr>
              <w:spacing w:line="240" w:lineRule="auto"/>
              <w:jc w:val="left"/>
              <w:rPr>
                <w:rStyle w:val="Hyperlink"/>
                <w:rtl/>
              </w:rPr>
            </w:pPr>
            <w:hyperlink w:anchor="Seif12" w:tooltip="הגנה על מערכת ממוחשבת חיונית" w:history="1">
              <w:r w:rsidRPr="00633B1F">
                <w:rPr>
                  <w:rStyle w:val="Hyperlink"/>
                </w:rPr>
                <w:t>Go</w:t>
              </w:r>
            </w:hyperlink>
          </w:p>
        </w:tc>
        <w:tc>
          <w:tcPr>
            <w:tcW w:w="850" w:type="dxa"/>
          </w:tcPr>
          <w:p w14:paraId="7244847D" w14:textId="77777777" w:rsidR="00633B1F" w:rsidRPr="00633B1F" w:rsidRDefault="00633B1F" w:rsidP="00633B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3B1F" w:rsidRPr="00633B1F" w14:paraId="72B45D64" w14:textId="77777777" w:rsidTr="00633B1F">
        <w:tblPrEx>
          <w:tblCellMar>
            <w:top w:w="0" w:type="dxa"/>
            <w:bottom w:w="0" w:type="dxa"/>
          </w:tblCellMar>
        </w:tblPrEx>
        <w:tc>
          <w:tcPr>
            <w:tcW w:w="1247" w:type="dxa"/>
          </w:tcPr>
          <w:p w14:paraId="758761F3" w14:textId="77777777" w:rsidR="00633B1F" w:rsidRPr="00633B1F" w:rsidRDefault="00633B1F" w:rsidP="00633B1F">
            <w:pPr>
              <w:spacing w:line="240" w:lineRule="auto"/>
              <w:jc w:val="left"/>
              <w:rPr>
                <w:rFonts w:cs="Frankruhel"/>
                <w:sz w:val="24"/>
                <w:rtl/>
              </w:rPr>
            </w:pPr>
            <w:r>
              <w:rPr>
                <w:sz w:val="24"/>
                <w:rtl/>
              </w:rPr>
              <w:t xml:space="preserve">סעיף 13 </w:t>
            </w:r>
          </w:p>
        </w:tc>
        <w:tc>
          <w:tcPr>
            <w:tcW w:w="5669" w:type="dxa"/>
          </w:tcPr>
          <w:p w14:paraId="65C5A7B4" w14:textId="77777777" w:rsidR="00633B1F" w:rsidRPr="00633B1F" w:rsidRDefault="00633B1F" w:rsidP="00633B1F">
            <w:pPr>
              <w:spacing w:line="240" w:lineRule="auto"/>
              <w:jc w:val="left"/>
              <w:rPr>
                <w:rFonts w:cs="Frankruhel"/>
                <w:sz w:val="24"/>
                <w:rtl/>
              </w:rPr>
            </w:pPr>
            <w:r>
              <w:rPr>
                <w:sz w:val="24"/>
                <w:rtl/>
              </w:rPr>
              <w:t>מניעת חבלה</w:t>
            </w:r>
          </w:p>
        </w:tc>
        <w:tc>
          <w:tcPr>
            <w:tcW w:w="567" w:type="dxa"/>
          </w:tcPr>
          <w:p w14:paraId="6ABF8B1D" w14:textId="77777777" w:rsidR="00633B1F" w:rsidRPr="00633B1F" w:rsidRDefault="00633B1F" w:rsidP="00633B1F">
            <w:pPr>
              <w:spacing w:line="240" w:lineRule="auto"/>
              <w:jc w:val="left"/>
              <w:rPr>
                <w:rStyle w:val="Hyperlink"/>
                <w:rtl/>
              </w:rPr>
            </w:pPr>
            <w:hyperlink w:anchor="Seif13" w:tooltip="מניעת חבלה" w:history="1">
              <w:r w:rsidRPr="00633B1F">
                <w:rPr>
                  <w:rStyle w:val="Hyperlink"/>
                </w:rPr>
                <w:t>Go</w:t>
              </w:r>
            </w:hyperlink>
          </w:p>
        </w:tc>
        <w:tc>
          <w:tcPr>
            <w:tcW w:w="850" w:type="dxa"/>
          </w:tcPr>
          <w:p w14:paraId="5148D8DC" w14:textId="77777777" w:rsidR="00633B1F" w:rsidRPr="00633B1F" w:rsidRDefault="00633B1F" w:rsidP="00633B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3B1F" w:rsidRPr="00633B1F" w14:paraId="32A1EC05" w14:textId="77777777" w:rsidTr="00633B1F">
        <w:tblPrEx>
          <w:tblCellMar>
            <w:top w:w="0" w:type="dxa"/>
            <w:bottom w:w="0" w:type="dxa"/>
          </w:tblCellMar>
        </w:tblPrEx>
        <w:tc>
          <w:tcPr>
            <w:tcW w:w="1247" w:type="dxa"/>
          </w:tcPr>
          <w:p w14:paraId="0C6FADA2" w14:textId="77777777" w:rsidR="00633B1F" w:rsidRPr="00633B1F" w:rsidRDefault="00633B1F" w:rsidP="00633B1F">
            <w:pPr>
              <w:spacing w:line="240" w:lineRule="auto"/>
              <w:jc w:val="left"/>
              <w:rPr>
                <w:rFonts w:cs="Frankruhel"/>
                <w:sz w:val="24"/>
                <w:rtl/>
              </w:rPr>
            </w:pPr>
            <w:r>
              <w:rPr>
                <w:sz w:val="24"/>
                <w:rtl/>
              </w:rPr>
              <w:t xml:space="preserve">סעיף 14 </w:t>
            </w:r>
          </w:p>
        </w:tc>
        <w:tc>
          <w:tcPr>
            <w:tcW w:w="5669" w:type="dxa"/>
          </w:tcPr>
          <w:p w14:paraId="3364CD56" w14:textId="77777777" w:rsidR="00633B1F" w:rsidRPr="00633B1F" w:rsidRDefault="00633B1F" w:rsidP="00633B1F">
            <w:pPr>
              <w:spacing w:line="240" w:lineRule="auto"/>
              <w:jc w:val="left"/>
              <w:rPr>
                <w:rFonts w:cs="Frankruhel"/>
                <w:sz w:val="24"/>
                <w:rtl/>
              </w:rPr>
            </w:pPr>
            <w:r>
              <w:rPr>
                <w:sz w:val="24"/>
                <w:rtl/>
              </w:rPr>
              <w:t>ידע אבטחתי</w:t>
            </w:r>
          </w:p>
        </w:tc>
        <w:tc>
          <w:tcPr>
            <w:tcW w:w="567" w:type="dxa"/>
          </w:tcPr>
          <w:p w14:paraId="3D261989" w14:textId="77777777" w:rsidR="00633B1F" w:rsidRPr="00633B1F" w:rsidRDefault="00633B1F" w:rsidP="00633B1F">
            <w:pPr>
              <w:spacing w:line="240" w:lineRule="auto"/>
              <w:jc w:val="left"/>
              <w:rPr>
                <w:rStyle w:val="Hyperlink"/>
                <w:rtl/>
              </w:rPr>
            </w:pPr>
            <w:hyperlink w:anchor="Seif14" w:tooltip="ידע אבטחתי" w:history="1">
              <w:r w:rsidRPr="00633B1F">
                <w:rPr>
                  <w:rStyle w:val="Hyperlink"/>
                </w:rPr>
                <w:t>Go</w:t>
              </w:r>
            </w:hyperlink>
          </w:p>
        </w:tc>
        <w:tc>
          <w:tcPr>
            <w:tcW w:w="850" w:type="dxa"/>
          </w:tcPr>
          <w:p w14:paraId="79AE6692" w14:textId="77777777" w:rsidR="00633B1F" w:rsidRPr="00633B1F" w:rsidRDefault="00633B1F" w:rsidP="00633B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3B1F" w:rsidRPr="00633B1F" w14:paraId="59EEBC6D" w14:textId="77777777" w:rsidTr="00633B1F">
        <w:tblPrEx>
          <w:tblCellMar>
            <w:top w:w="0" w:type="dxa"/>
            <w:bottom w:w="0" w:type="dxa"/>
          </w:tblCellMar>
        </w:tblPrEx>
        <w:tc>
          <w:tcPr>
            <w:tcW w:w="1247" w:type="dxa"/>
          </w:tcPr>
          <w:p w14:paraId="08E854C3" w14:textId="77777777" w:rsidR="00633B1F" w:rsidRPr="00633B1F" w:rsidRDefault="00633B1F" w:rsidP="00633B1F">
            <w:pPr>
              <w:spacing w:line="240" w:lineRule="auto"/>
              <w:jc w:val="left"/>
              <w:rPr>
                <w:rFonts w:cs="Frankruhel"/>
                <w:sz w:val="24"/>
                <w:rtl/>
              </w:rPr>
            </w:pPr>
            <w:r>
              <w:rPr>
                <w:sz w:val="24"/>
                <w:rtl/>
              </w:rPr>
              <w:t xml:space="preserve">סעיף 15 </w:t>
            </w:r>
          </w:p>
        </w:tc>
        <w:tc>
          <w:tcPr>
            <w:tcW w:w="5669" w:type="dxa"/>
          </w:tcPr>
          <w:p w14:paraId="54086141" w14:textId="77777777" w:rsidR="00633B1F" w:rsidRPr="00633B1F" w:rsidRDefault="00633B1F" w:rsidP="00633B1F">
            <w:pPr>
              <w:spacing w:line="240" w:lineRule="auto"/>
              <w:jc w:val="left"/>
              <w:rPr>
                <w:rFonts w:cs="Frankruhel"/>
                <w:sz w:val="24"/>
                <w:rtl/>
              </w:rPr>
            </w:pPr>
            <w:r>
              <w:rPr>
                <w:sz w:val="24"/>
                <w:rtl/>
              </w:rPr>
              <w:t>מינוי משקיף</w:t>
            </w:r>
          </w:p>
        </w:tc>
        <w:tc>
          <w:tcPr>
            <w:tcW w:w="567" w:type="dxa"/>
          </w:tcPr>
          <w:p w14:paraId="6087DF17" w14:textId="77777777" w:rsidR="00633B1F" w:rsidRPr="00633B1F" w:rsidRDefault="00633B1F" w:rsidP="00633B1F">
            <w:pPr>
              <w:spacing w:line="240" w:lineRule="auto"/>
              <w:jc w:val="left"/>
              <w:rPr>
                <w:rStyle w:val="Hyperlink"/>
                <w:rtl/>
              </w:rPr>
            </w:pPr>
            <w:hyperlink w:anchor="Seif15" w:tooltip="מינוי משקיף" w:history="1">
              <w:r w:rsidRPr="00633B1F">
                <w:rPr>
                  <w:rStyle w:val="Hyperlink"/>
                </w:rPr>
                <w:t>Go</w:t>
              </w:r>
            </w:hyperlink>
          </w:p>
        </w:tc>
        <w:tc>
          <w:tcPr>
            <w:tcW w:w="850" w:type="dxa"/>
          </w:tcPr>
          <w:p w14:paraId="57866572" w14:textId="77777777" w:rsidR="00633B1F" w:rsidRPr="00633B1F" w:rsidRDefault="00633B1F" w:rsidP="00633B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3B1F" w:rsidRPr="00633B1F" w14:paraId="20565214" w14:textId="77777777" w:rsidTr="00633B1F">
        <w:tblPrEx>
          <w:tblCellMar>
            <w:top w:w="0" w:type="dxa"/>
            <w:bottom w:w="0" w:type="dxa"/>
          </w:tblCellMar>
        </w:tblPrEx>
        <w:tc>
          <w:tcPr>
            <w:tcW w:w="1247" w:type="dxa"/>
          </w:tcPr>
          <w:p w14:paraId="36BF7EA9" w14:textId="77777777" w:rsidR="00633B1F" w:rsidRPr="00633B1F" w:rsidRDefault="00633B1F" w:rsidP="00633B1F">
            <w:pPr>
              <w:spacing w:line="240" w:lineRule="auto"/>
              <w:jc w:val="left"/>
              <w:rPr>
                <w:rFonts w:cs="Frankruhel"/>
                <w:sz w:val="24"/>
                <w:rtl/>
              </w:rPr>
            </w:pPr>
            <w:r>
              <w:rPr>
                <w:sz w:val="24"/>
                <w:rtl/>
              </w:rPr>
              <w:t xml:space="preserve">סעיף 16 </w:t>
            </w:r>
          </w:p>
        </w:tc>
        <w:tc>
          <w:tcPr>
            <w:tcW w:w="5669" w:type="dxa"/>
          </w:tcPr>
          <w:p w14:paraId="6B6AE3CC" w14:textId="77777777" w:rsidR="00633B1F" w:rsidRPr="00633B1F" w:rsidRDefault="00633B1F" w:rsidP="00633B1F">
            <w:pPr>
              <w:spacing w:line="240" w:lineRule="auto"/>
              <w:jc w:val="left"/>
              <w:rPr>
                <w:rFonts w:cs="Frankruhel"/>
                <w:sz w:val="24"/>
                <w:rtl/>
              </w:rPr>
            </w:pPr>
            <w:r>
              <w:rPr>
                <w:sz w:val="24"/>
                <w:rtl/>
              </w:rPr>
              <w:t>שינויים במבנה החברה</w:t>
            </w:r>
          </w:p>
        </w:tc>
        <w:tc>
          <w:tcPr>
            <w:tcW w:w="567" w:type="dxa"/>
          </w:tcPr>
          <w:p w14:paraId="7EB1F11B" w14:textId="77777777" w:rsidR="00633B1F" w:rsidRPr="00633B1F" w:rsidRDefault="00633B1F" w:rsidP="00633B1F">
            <w:pPr>
              <w:spacing w:line="240" w:lineRule="auto"/>
              <w:jc w:val="left"/>
              <w:rPr>
                <w:rStyle w:val="Hyperlink"/>
                <w:rtl/>
              </w:rPr>
            </w:pPr>
            <w:hyperlink w:anchor="Seif16" w:tooltip="שינויים במבנה החברה" w:history="1">
              <w:r w:rsidRPr="00633B1F">
                <w:rPr>
                  <w:rStyle w:val="Hyperlink"/>
                </w:rPr>
                <w:t>Go</w:t>
              </w:r>
            </w:hyperlink>
          </w:p>
        </w:tc>
        <w:tc>
          <w:tcPr>
            <w:tcW w:w="850" w:type="dxa"/>
          </w:tcPr>
          <w:p w14:paraId="0B7B9D83" w14:textId="77777777" w:rsidR="00633B1F" w:rsidRPr="00633B1F" w:rsidRDefault="00633B1F" w:rsidP="00633B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3B1F" w:rsidRPr="00633B1F" w14:paraId="3B09B5B7" w14:textId="77777777" w:rsidTr="00633B1F">
        <w:tblPrEx>
          <w:tblCellMar>
            <w:top w:w="0" w:type="dxa"/>
            <w:bottom w:w="0" w:type="dxa"/>
          </w:tblCellMar>
        </w:tblPrEx>
        <w:tc>
          <w:tcPr>
            <w:tcW w:w="1247" w:type="dxa"/>
          </w:tcPr>
          <w:p w14:paraId="2A97988B" w14:textId="77777777" w:rsidR="00633B1F" w:rsidRPr="00633B1F" w:rsidRDefault="00633B1F" w:rsidP="00633B1F">
            <w:pPr>
              <w:spacing w:line="240" w:lineRule="auto"/>
              <w:jc w:val="left"/>
              <w:rPr>
                <w:rFonts w:cs="Frankruhel"/>
                <w:sz w:val="24"/>
                <w:rtl/>
              </w:rPr>
            </w:pPr>
            <w:r>
              <w:rPr>
                <w:sz w:val="24"/>
                <w:rtl/>
              </w:rPr>
              <w:t xml:space="preserve">סעיף 17 </w:t>
            </w:r>
          </w:p>
        </w:tc>
        <w:tc>
          <w:tcPr>
            <w:tcW w:w="5669" w:type="dxa"/>
          </w:tcPr>
          <w:p w14:paraId="14C3C6B8" w14:textId="77777777" w:rsidR="00633B1F" w:rsidRPr="00633B1F" w:rsidRDefault="00633B1F" w:rsidP="00633B1F">
            <w:pPr>
              <w:spacing w:line="240" w:lineRule="auto"/>
              <w:jc w:val="left"/>
              <w:rPr>
                <w:rFonts w:cs="Frankruhel"/>
                <w:sz w:val="24"/>
                <w:rtl/>
              </w:rPr>
            </w:pPr>
            <w:r>
              <w:rPr>
                <w:sz w:val="24"/>
                <w:rtl/>
              </w:rPr>
              <w:t>צווים נוספים</w:t>
            </w:r>
          </w:p>
        </w:tc>
        <w:tc>
          <w:tcPr>
            <w:tcW w:w="567" w:type="dxa"/>
          </w:tcPr>
          <w:p w14:paraId="35AB397E" w14:textId="77777777" w:rsidR="00633B1F" w:rsidRPr="00633B1F" w:rsidRDefault="00633B1F" w:rsidP="00633B1F">
            <w:pPr>
              <w:spacing w:line="240" w:lineRule="auto"/>
              <w:jc w:val="left"/>
              <w:rPr>
                <w:rStyle w:val="Hyperlink"/>
                <w:rtl/>
              </w:rPr>
            </w:pPr>
            <w:hyperlink w:anchor="Seif17" w:tooltip="צווים נוספים" w:history="1">
              <w:r w:rsidRPr="00633B1F">
                <w:rPr>
                  <w:rStyle w:val="Hyperlink"/>
                </w:rPr>
                <w:t>Go</w:t>
              </w:r>
            </w:hyperlink>
          </w:p>
        </w:tc>
        <w:tc>
          <w:tcPr>
            <w:tcW w:w="850" w:type="dxa"/>
          </w:tcPr>
          <w:p w14:paraId="04C9568B" w14:textId="77777777" w:rsidR="00633B1F" w:rsidRPr="00633B1F" w:rsidRDefault="00633B1F" w:rsidP="00633B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33B1F" w:rsidRPr="00633B1F" w14:paraId="1C5D41B3" w14:textId="77777777" w:rsidTr="00633B1F">
        <w:tblPrEx>
          <w:tblCellMar>
            <w:top w:w="0" w:type="dxa"/>
            <w:bottom w:w="0" w:type="dxa"/>
          </w:tblCellMar>
        </w:tblPrEx>
        <w:tc>
          <w:tcPr>
            <w:tcW w:w="1247" w:type="dxa"/>
          </w:tcPr>
          <w:p w14:paraId="7E8CEF30" w14:textId="77777777" w:rsidR="00633B1F" w:rsidRPr="00633B1F" w:rsidRDefault="00633B1F" w:rsidP="00633B1F">
            <w:pPr>
              <w:spacing w:line="240" w:lineRule="auto"/>
              <w:jc w:val="left"/>
              <w:rPr>
                <w:rFonts w:cs="Frankruhel"/>
                <w:sz w:val="24"/>
                <w:rtl/>
              </w:rPr>
            </w:pPr>
            <w:r>
              <w:rPr>
                <w:sz w:val="24"/>
                <w:rtl/>
              </w:rPr>
              <w:t xml:space="preserve">סעיף 18 </w:t>
            </w:r>
          </w:p>
        </w:tc>
        <w:tc>
          <w:tcPr>
            <w:tcW w:w="5669" w:type="dxa"/>
          </w:tcPr>
          <w:p w14:paraId="7FC1101A" w14:textId="77777777" w:rsidR="00633B1F" w:rsidRPr="00633B1F" w:rsidRDefault="00633B1F" w:rsidP="00633B1F">
            <w:pPr>
              <w:spacing w:line="240" w:lineRule="auto"/>
              <w:jc w:val="left"/>
              <w:rPr>
                <w:rFonts w:cs="Frankruhel"/>
                <w:sz w:val="24"/>
                <w:rtl/>
              </w:rPr>
            </w:pPr>
            <w:r>
              <w:rPr>
                <w:sz w:val="24"/>
                <w:rtl/>
              </w:rPr>
              <w:t>תחולה</w:t>
            </w:r>
          </w:p>
        </w:tc>
        <w:tc>
          <w:tcPr>
            <w:tcW w:w="567" w:type="dxa"/>
          </w:tcPr>
          <w:p w14:paraId="2C93A577" w14:textId="77777777" w:rsidR="00633B1F" w:rsidRPr="00633B1F" w:rsidRDefault="00633B1F" w:rsidP="00633B1F">
            <w:pPr>
              <w:spacing w:line="240" w:lineRule="auto"/>
              <w:jc w:val="left"/>
              <w:rPr>
                <w:rStyle w:val="Hyperlink"/>
                <w:rtl/>
              </w:rPr>
            </w:pPr>
            <w:hyperlink w:anchor="Seif18" w:tooltip="תחולה" w:history="1">
              <w:r w:rsidRPr="00633B1F">
                <w:rPr>
                  <w:rStyle w:val="Hyperlink"/>
                </w:rPr>
                <w:t>Go</w:t>
              </w:r>
            </w:hyperlink>
          </w:p>
        </w:tc>
        <w:tc>
          <w:tcPr>
            <w:tcW w:w="850" w:type="dxa"/>
          </w:tcPr>
          <w:p w14:paraId="373F8EFD" w14:textId="77777777" w:rsidR="00633B1F" w:rsidRPr="00633B1F" w:rsidRDefault="00633B1F" w:rsidP="00633B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bl>
    <w:p w14:paraId="40AE35F0" w14:textId="77777777" w:rsidR="009C17D8" w:rsidRDefault="009C17D8">
      <w:pPr>
        <w:pStyle w:val="big-header"/>
        <w:ind w:left="0" w:right="1134"/>
        <w:rPr>
          <w:rFonts w:cs="FrankRuehl"/>
          <w:sz w:val="32"/>
          <w:rtl/>
        </w:rPr>
      </w:pPr>
    </w:p>
    <w:p w14:paraId="7657FDB8" w14:textId="77777777" w:rsidR="009C17D8" w:rsidRDefault="009C17D8" w:rsidP="00ED5D24">
      <w:pPr>
        <w:pStyle w:val="big-header"/>
        <w:ind w:left="0" w:right="1134"/>
        <w:rPr>
          <w:rFonts w:cs="FrankRuehl" w:hint="cs"/>
          <w:sz w:val="32"/>
          <w:rtl/>
        </w:rPr>
      </w:pPr>
      <w:r>
        <w:rPr>
          <w:rtl/>
        </w:rPr>
        <w:br w:type="page"/>
      </w:r>
      <w:r w:rsidR="00ED5D24">
        <w:rPr>
          <w:rFonts w:cs="FrankRuehl" w:hint="cs"/>
          <w:sz w:val="32"/>
          <w:rtl/>
        </w:rPr>
        <w:lastRenderedPageBreak/>
        <w:t>צו רשות הספנות והנמלים (הכרזה על אינטרסים חיוניים למדינה בחברת נמל אילת בע"מ)</w:t>
      </w:r>
      <w:r w:rsidR="00ED5D24">
        <w:rPr>
          <w:rFonts w:cs="FrankRuehl"/>
          <w:sz w:val="32"/>
          <w:rtl/>
        </w:rPr>
        <w:t xml:space="preserve">, </w:t>
      </w:r>
      <w:r w:rsidR="00ED5D24">
        <w:rPr>
          <w:rFonts w:cs="FrankRuehl" w:hint="cs"/>
          <w:sz w:val="32"/>
          <w:rtl/>
        </w:rPr>
        <w:t>תשע"ג-2012</w:t>
      </w:r>
      <w:r w:rsidR="0084412B">
        <w:rPr>
          <w:rStyle w:val="a6"/>
          <w:rFonts w:cs="FrankRuehl"/>
          <w:sz w:val="32"/>
          <w:rtl/>
        </w:rPr>
        <w:footnoteReference w:customMarkFollows="1" w:id="1"/>
        <w:t>*</w:t>
      </w:r>
    </w:p>
    <w:p w14:paraId="28AD6B44" w14:textId="77777777" w:rsidR="00FB679E" w:rsidRDefault="00FB679E" w:rsidP="00454922">
      <w:pPr>
        <w:pStyle w:val="P00"/>
        <w:spacing w:before="72"/>
        <w:ind w:left="0" w:right="1134"/>
        <w:rPr>
          <w:rStyle w:val="default"/>
          <w:rFonts w:cs="FrankRuehl" w:hint="cs"/>
          <w:rtl/>
        </w:rPr>
      </w:pPr>
      <w:r>
        <w:rPr>
          <w:rStyle w:val="default"/>
          <w:rFonts w:cs="FrankRuehl" w:hint="cs"/>
          <w:rtl/>
        </w:rPr>
        <w:tab/>
        <w:t>בתוקף</w:t>
      </w:r>
      <w:r w:rsidR="00646801">
        <w:rPr>
          <w:rStyle w:val="default"/>
          <w:rFonts w:cs="FrankRuehl" w:hint="cs"/>
          <w:rtl/>
        </w:rPr>
        <w:t xml:space="preserve"> </w:t>
      </w:r>
      <w:r w:rsidR="00454922">
        <w:rPr>
          <w:rStyle w:val="default"/>
          <w:rFonts w:cs="FrankRuehl" w:hint="cs"/>
          <w:rtl/>
        </w:rPr>
        <w:t xml:space="preserve">סמכותנו לפי סעיף 25 לחוק רשות הספנות והנמלים, התשס"ד-2004 (להלן </w:t>
      </w:r>
      <w:r w:rsidR="00454922">
        <w:rPr>
          <w:rStyle w:val="default"/>
          <w:rFonts w:cs="FrankRuehl"/>
          <w:rtl/>
        </w:rPr>
        <w:t>–</w:t>
      </w:r>
      <w:r w:rsidR="00454922">
        <w:rPr>
          <w:rStyle w:val="default"/>
          <w:rFonts w:cs="FrankRuehl" w:hint="cs"/>
          <w:rtl/>
        </w:rPr>
        <w:t xml:space="preserve"> החוק), ולפי פרק ח2 לחוק החברות הממשלתיות, התשל"ה-1975 (להלן </w:t>
      </w:r>
      <w:r w:rsidR="00454922">
        <w:rPr>
          <w:rStyle w:val="default"/>
          <w:rFonts w:cs="FrankRuehl"/>
          <w:rtl/>
        </w:rPr>
        <w:t>–</w:t>
      </w:r>
      <w:r w:rsidR="00454922">
        <w:rPr>
          <w:rStyle w:val="default"/>
          <w:rFonts w:cs="FrankRuehl" w:hint="cs"/>
          <w:rtl/>
        </w:rPr>
        <w:t xml:space="preserve"> חוק החברות הממשלתיות), באישור הממשלה, בהתייעצות עם רשות החברות הממשלתיות ולאחר שנתנו לחברת נמל אילת בע"מ (להלן </w:t>
      </w:r>
      <w:r w:rsidR="00454922">
        <w:rPr>
          <w:rStyle w:val="default"/>
          <w:rFonts w:cs="FrankRuehl"/>
          <w:rtl/>
        </w:rPr>
        <w:t>–</w:t>
      </w:r>
      <w:r w:rsidR="00454922">
        <w:rPr>
          <w:rStyle w:val="default"/>
          <w:rFonts w:cs="FrankRuehl" w:hint="cs"/>
          <w:rtl/>
        </w:rPr>
        <w:t xml:space="preserve"> החברה) הזדמנות להשמיע את טענותיה, ובאישור ועדת הכספים של הכנסת לפי סעיף 21א(א) לחוק-יסוד: הכנסת, ולפי סעיף 2(ב) לחוק העונשין, התשל"ז-1977, אנו מצווים לאמור</w:t>
      </w:r>
      <w:r w:rsidR="00646801">
        <w:rPr>
          <w:rStyle w:val="default"/>
          <w:rFonts w:cs="FrankRuehl" w:hint="cs"/>
          <w:rtl/>
        </w:rPr>
        <w:t>:</w:t>
      </w:r>
    </w:p>
    <w:p w14:paraId="1FF8C714" w14:textId="77777777" w:rsidR="009C17D8" w:rsidRDefault="009C17D8" w:rsidP="0010659C">
      <w:pPr>
        <w:pStyle w:val="P00"/>
        <w:spacing w:before="72"/>
        <w:ind w:left="0" w:right="1134"/>
        <w:rPr>
          <w:rStyle w:val="default"/>
          <w:rFonts w:cs="FrankRuehl" w:hint="cs"/>
          <w:rtl/>
        </w:rPr>
      </w:pPr>
      <w:bookmarkStart w:id="0" w:name="Seif1"/>
      <w:bookmarkEnd w:id="0"/>
      <w:r>
        <w:rPr>
          <w:lang w:val="he-IL"/>
        </w:rPr>
        <w:pict w14:anchorId="3DA1F461">
          <v:rect id="_x0000_s1026" style="position:absolute;left:0;text-align:left;margin-left:464.5pt;margin-top:8.05pt;width:75.05pt;height:13pt;z-index:251649024" o:allowincell="f" filled="f" stroked="f" strokecolor="lime" strokeweight=".25pt">
            <v:textbox inset="0,0,0,0">
              <w:txbxContent>
                <w:p w14:paraId="3AC77821" w14:textId="77777777" w:rsidR="00807333" w:rsidRDefault="00807333">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10659C">
        <w:rPr>
          <w:rStyle w:val="default"/>
          <w:rFonts w:cs="FrankRuehl" w:hint="cs"/>
          <w:rtl/>
        </w:rPr>
        <w:t>בצו ז</w:t>
      </w:r>
      <w:r w:rsidR="00764138">
        <w:rPr>
          <w:rStyle w:val="default"/>
          <w:rFonts w:cs="FrankRuehl" w:hint="cs"/>
          <w:rtl/>
        </w:rPr>
        <w:t xml:space="preserve">ה </w:t>
      </w:r>
      <w:r w:rsidR="00764138">
        <w:rPr>
          <w:rStyle w:val="default"/>
          <w:rFonts w:cs="FrankRuehl"/>
          <w:rtl/>
        </w:rPr>
        <w:t>–</w:t>
      </w:r>
    </w:p>
    <w:p w14:paraId="25FA06A9" w14:textId="77777777" w:rsidR="0010659C" w:rsidRDefault="0010659C" w:rsidP="0010659C">
      <w:pPr>
        <w:pStyle w:val="P00"/>
        <w:spacing w:before="72"/>
        <w:ind w:left="0" w:right="1134"/>
        <w:rPr>
          <w:rStyle w:val="default"/>
          <w:rFonts w:cs="FrankRuehl" w:hint="cs"/>
          <w:rtl/>
        </w:rPr>
      </w:pPr>
      <w:r>
        <w:rPr>
          <w:rStyle w:val="default"/>
          <w:rFonts w:cs="FrankRuehl" w:hint="cs"/>
          <w:rtl/>
        </w:rPr>
        <w:tab/>
        <w:t xml:space="preserve">"אחראי לאבטחת מערכות ממוחשבות חיוניות", "ממונה ביטחון", "מערכות ממוחשבות חיוניות", "פעולות לאבטחה של מערכות ממוחשבות חיוניות", "פעולות לאבטחת מידע או אבטחה פיזית", "קצין מוסמך" </w:t>
      </w:r>
      <w:r>
        <w:rPr>
          <w:rStyle w:val="default"/>
          <w:rFonts w:cs="FrankRuehl"/>
          <w:rtl/>
        </w:rPr>
        <w:t>–</w:t>
      </w:r>
      <w:r>
        <w:rPr>
          <w:rStyle w:val="default"/>
          <w:rFonts w:cs="FrankRuehl" w:hint="cs"/>
          <w:rtl/>
        </w:rPr>
        <w:t xml:space="preserve"> כהגדרתם בחוק להסדרת הביטחון בגופים ציבוריים, התשנ"ח-1998 (להלן </w:t>
      </w:r>
      <w:r>
        <w:rPr>
          <w:rStyle w:val="default"/>
          <w:rFonts w:cs="FrankRuehl"/>
          <w:rtl/>
        </w:rPr>
        <w:t>–</w:t>
      </w:r>
      <w:r>
        <w:rPr>
          <w:rStyle w:val="default"/>
          <w:rFonts w:cs="FrankRuehl" w:hint="cs"/>
          <w:rtl/>
        </w:rPr>
        <w:t xml:space="preserve"> חוק להסדרת הביטחון);</w:t>
      </w:r>
    </w:p>
    <w:p w14:paraId="03DE444F" w14:textId="77777777" w:rsidR="0010659C" w:rsidRDefault="0010659C" w:rsidP="0010659C">
      <w:pPr>
        <w:pStyle w:val="P00"/>
        <w:spacing w:before="72"/>
        <w:ind w:left="0" w:right="1134"/>
        <w:rPr>
          <w:rStyle w:val="default"/>
          <w:rFonts w:cs="FrankRuehl" w:hint="cs"/>
          <w:rtl/>
        </w:rPr>
      </w:pPr>
      <w:r>
        <w:rPr>
          <w:rStyle w:val="default"/>
          <w:rFonts w:cs="FrankRuehl" w:hint="cs"/>
          <w:rtl/>
        </w:rPr>
        <w:tab/>
        <w:t xml:space="preserve">"החברה" </w:t>
      </w:r>
      <w:r w:rsidR="005C036D">
        <w:rPr>
          <w:rStyle w:val="default"/>
          <w:rFonts w:cs="FrankRuehl"/>
          <w:rtl/>
        </w:rPr>
        <w:t>–</w:t>
      </w:r>
      <w:r>
        <w:rPr>
          <w:rStyle w:val="default"/>
          <w:rFonts w:cs="FrankRuehl" w:hint="cs"/>
          <w:rtl/>
        </w:rPr>
        <w:t xml:space="preserve"> </w:t>
      </w:r>
      <w:r w:rsidR="005C036D">
        <w:rPr>
          <w:rStyle w:val="default"/>
          <w:rFonts w:cs="FrankRuehl" w:hint="cs"/>
          <w:rtl/>
        </w:rPr>
        <w:t>חברת נמל אילת בע"מ;</w:t>
      </w:r>
    </w:p>
    <w:p w14:paraId="00EF460C" w14:textId="77777777" w:rsidR="005C036D" w:rsidRDefault="005C036D" w:rsidP="0010659C">
      <w:pPr>
        <w:pStyle w:val="P00"/>
        <w:spacing w:before="72"/>
        <w:ind w:left="0" w:right="1134"/>
        <w:rPr>
          <w:rStyle w:val="default"/>
          <w:rFonts w:cs="FrankRuehl" w:hint="cs"/>
          <w:rtl/>
        </w:rPr>
      </w:pPr>
      <w:r>
        <w:rPr>
          <w:rStyle w:val="default"/>
          <w:rFonts w:cs="FrankRuehl" w:hint="cs"/>
          <w:rtl/>
        </w:rPr>
        <w:tab/>
        <w:t xml:space="preserve">"החזקות חורגות" </w:t>
      </w:r>
      <w:r>
        <w:rPr>
          <w:rStyle w:val="default"/>
          <w:rFonts w:cs="FrankRuehl"/>
          <w:rtl/>
        </w:rPr>
        <w:t>–</w:t>
      </w:r>
      <w:r>
        <w:rPr>
          <w:rStyle w:val="default"/>
          <w:rFonts w:cs="FrankRuehl" w:hint="cs"/>
          <w:rtl/>
        </w:rPr>
        <w:t xml:space="preserve"> החזקת שליטה, השפעה ניכרת או אמצעי שליטה בלא אישור כנדרש לפי פרק ח2 לחוק החברות הממשלתיות וסעיף 3(א)(1) עד (3), או בניגוד לסעיף 3(א)(4) או (5);</w:t>
      </w:r>
    </w:p>
    <w:p w14:paraId="765EE870" w14:textId="77777777" w:rsidR="005C036D" w:rsidRDefault="005C036D" w:rsidP="0010659C">
      <w:pPr>
        <w:pStyle w:val="P00"/>
        <w:spacing w:before="72"/>
        <w:ind w:left="0" w:right="1134"/>
        <w:rPr>
          <w:rStyle w:val="default"/>
          <w:rFonts w:cs="FrankRuehl" w:hint="cs"/>
          <w:rtl/>
        </w:rPr>
      </w:pPr>
      <w:r>
        <w:rPr>
          <w:rStyle w:val="default"/>
          <w:rFonts w:cs="FrankRuehl" w:hint="cs"/>
          <w:rtl/>
        </w:rPr>
        <w:tab/>
        <w:t xml:space="preserve">"הקניית זכות" </w:t>
      </w:r>
      <w:r>
        <w:rPr>
          <w:rStyle w:val="default"/>
          <w:rFonts w:cs="FrankRuehl"/>
          <w:rtl/>
        </w:rPr>
        <w:t>–</w:t>
      </w:r>
      <w:r>
        <w:rPr>
          <w:rStyle w:val="default"/>
          <w:rFonts w:cs="FrankRuehl" w:hint="cs"/>
          <w:rtl/>
        </w:rPr>
        <w:t xml:space="preserve"> לרבות העברה, הקניית זכות שימוש, שכירות או שעבוד, בין בעסקה רצונית ובין על פי דין, בין במישרין ובין בעקיפין, בין בבת אחת ובין בחלקים, בין בעסקה אחת ובין בסדרת עסקאות;</w:t>
      </w:r>
    </w:p>
    <w:p w14:paraId="320805BA" w14:textId="77777777" w:rsidR="005C036D" w:rsidRDefault="005C036D" w:rsidP="0010659C">
      <w:pPr>
        <w:pStyle w:val="P00"/>
        <w:spacing w:before="72"/>
        <w:ind w:left="0" w:right="1134"/>
        <w:rPr>
          <w:rStyle w:val="default"/>
          <w:rFonts w:cs="FrankRuehl" w:hint="cs"/>
          <w:rtl/>
        </w:rPr>
      </w:pPr>
      <w:r>
        <w:rPr>
          <w:rStyle w:val="default"/>
          <w:rFonts w:cs="FrankRuehl" w:hint="cs"/>
          <w:rtl/>
        </w:rPr>
        <w:tab/>
        <w:t xml:space="preserve">"השרים" </w:t>
      </w:r>
      <w:r>
        <w:rPr>
          <w:rStyle w:val="default"/>
          <w:rFonts w:cs="FrankRuehl"/>
          <w:rtl/>
        </w:rPr>
        <w:t>–</w:t>
      </w:r>
      <w:r>
        <w:rPr>
          <w:rStyle w:val="default"/>
          <w:rFonts w:cs="FrankRuehl" w:hint="cs"/>
          <w:rtl/>
        </w:rPr>
        <w:t xml:space="preserve"> שר התחבורה</w:t>
      </w:r>
      <w:r w:rsidR="003564FC">
        <w:rPr>
          <w:rStyle w:val="default"/>
          <w:rFonts w:cs="FrankRuehl" w:hint="cs"/>
          <w:rtl/>
        </w:rPr>
        <w:t xml:space="preserve"> התשתיות הלאומיות והבטיחות בדרכים יחד עם שר האוצר;</w:t>
      </w:r>
    </w:p>
    <w:p w14:paraId="78D08B4E" w14:textId="77777777" w:rsidR="003564FC" w:rsidRDefault="003564FC" w:rsidP="0010659C">
      <w:pPr>
        <w:pStyle w:val="P00"/>
        <w:spacing w:before="72"/>
        <w:ind w:left="0" w:right="1134"/>
        <w:rPr>
          <w:rStyle w:val="default"/>
          <w:rFonts w:cs="FrankRuehl" w:hint="cs"/>
          <w:rtl/>
        </w:rPr>
      </w:pPr>
      <w:r>
        <w:rPr>
          <w:rStyle w:val="default"/>
          <w:rFonts w:cs="FrankRuehl" w:hint="cs"/>
          <w:rtl/>
        </w:rPr>
        <w:tab/>
        <w:t xml:space="preserve">"ידע אבטחתי" </w:t>
      </w:r>
      <w:r>
        <w:rPr>
          <w:rStyle w:val="default"/>
          <w:rFonts w:cs="FrankRuehl"/>
          <w:rtl/>
        </w:rPr>
        <w:t>–</w:t>
      </w:r>
      <w:r>
        <w:rPr>
          <w:rStyle w:val="default"/>
          <w:rFonts w:cs="FrankRuehl" w:hint="cs"/>
          <w:rtl/>
        </w:rPr>
        <w:t xml:space="preserve"> מידע בדבר שיטות, פעולות ואמצעים הנדרשים לאבטחת מידע מסווג, מידע בנוגע לאבטחה פיזית או לאבטחה חמושה, בידוק ביטחוני, למיגון ואמצעים או לאבטחת מערכות ממוחשבות חיוניות ויישומם, וכל מידע כאמור בדבר סיווג ביטחוני והתאמה ביטחונית של עובדים ונותני שירותים לחברה;</w:t>
      </w:r>
    </w:p>
    <w:p w14:paraId="737D2E43" w14:textId="77777777" w:rsidR="003564FC" w:rsidRDefault="003564FC" w:rsidP="0010659C">
      <w:pPr>
        <w:pStyle w:val="P00"/>
        <w:spacing w:before="72"/>
        <w:ind w:left="0" w:right="1134"/>
        <w:rPr>
          <w:rStyle w:val="default"/>
          <w:rFonts w:cs="FrankRuehl" w:hint="cs"/>
          <w:rtl/>
        </w:rPr>
      </w:pPr>
      <w:r>
        <w:rPr>
          <w:rStyle w:val="default"/>
          <w:rFonts w:cs="FrankRuehl" w:hint="cs"/>
          <w:rtl/>
        </w:rPr>
        <w:tab/>
        <w:t xml:space="preserve">"מדינה עוינת" </w:t>
      </w:r>
      <w:r>
        <w:rPr>
          <w:rStyle w:val="default"/>
          <w:rFonts w:cs="FrankRuehl"/>
          <w:rtl/>
        </w:rPr>
        <w:t>–</w:t>
      </w:r>
      <w:r>
        <w:rPr>
          <w:rStyle w:val="default"/>
          <w:rFonts w:cs="FrankRuehl" w:hint="cs"/>
          <w:rtl/>
        </w:rPr>
        <w:t xml:space="preserve"> מדינה אשר אינה מקיימת יחסים דיפלומטיים עם ישראל או מדינה ששר הביטחון, בהתייעצות עם שר החוץ, קבע, בהודעה לחברה, כי היא מדינה עוינת, או גורם אחר, שאינו מדינה, ששר הביטחון קבע, בהודעה לחברה, כי הוא גורם עוין;</w:t>
      </w:r>
    </w:p>
    <w:p w14:paraId="2464B528" w14:textId="77777777" w:rsidR="003564FC" w:rsidRDefault="003564FC" w:rsidP="0010659C">
      <w:pPr>
        <w:pStyle w:val="P00"/>
        <w:spacing w:before="72"/>
        <w:ind w:left="0" w:right="1134"/>
        <w:rPr>
          <w:rStyle w:val="default"/>
          <w:rFonts w:cs="FrankRuehl" w:hint="cs"/>
          <w:rtl/>
        </w:rPr>
      </w:pPr>
      <w:r>
        <w:rPr>
          <w:rStyle w:val="default"/>
          <w:rFonts w:cs="FrankRuehl" w:hint="cs"/>
          <w:rtl/>
        </w:rPr>
        <w:tab/>
        <w:t xml:space="preserve">"מידע חיוני" </w:t>
      </w:r>
      <w:r>
        <w:rPr>
          <w:rStyle w:val="default"/>
          <w:rFonts w:cs="FrankRuehl"/>
          <w:rtl/>
        </w:rPr>
        <w:t>–</w:t>
      </w:r>
      <w:r>
        <w:rPr>
          <w:rStyle w:val="default"/>
          <w:rFonts w:cs="FrankRuehl" w:hint="cs"/>
          <w:rtl/>
        </w:rPr>
        <w:t xml:space="preserve"> מידע, לרבות מידע לא מסווג, בנוגע לפעולות לאבטחת מידע או אבטחה פיזית;</w:t>
      </w:r>
    </w:p>
    <w:p w14:paraId="468679E6" w14:textId="77777777" w:rsidR="003564FC" w:rsidRDefault="003564FC" w:rsidP="0010659C">
      <w:pPr>
        <w:pStyle w:val="P00"/>
        <w:spacing w:before="72"/>
        <w:ind w:left="0" w:right="1134"/>
        <w:rPr>
          <w:rStyle w:val="default"/>
          <w:rFonts w:cs="FrankRuehl" w:hint="cs"/>
          <w:rtl/>
        </w:rPr>
      </w:pPr>
      <w:r>
        <w:rPr>
          <w:rStyle w:val="default"/>
          <w:rFonts w:cs="FrankRuehl" w:hint="cs"/>
          <w:rtl/>
        </w:rPr>
        <w:tab/>
        <w:t xml:space="preserve">"מידע מסווג" ו"נושא מסווג" </w:t>
      </w:r>
      <w:r>
        <w:rPr>
          <w:rStyle w:val="default"/>
          <w:rFonts w:cs="FrankRuehl"/>
          <w:rtl/>
        </w:rPr>
        <w:t>–</w:t>
      </w:r>
      <w:r>
        <w:rPr>
          <w:rStyle w:val="default"/>
          <w:rFonts w:cs="FrankRuehl" w:hint="cs"/>
          <w:rtl/>
        </w:rPr>
        <w:t xml:space="preserve"> מידע או נושא שסיווגם הביטחוני "שמור", "סודי" או "סודי ביותר" כפי שסיווג ממונה הביטחון בחברה;</w:t>
      </w:r>
    </w:p>
    <w:p w14:paraId="2FFF5980" w14:textId="77777777" w:rsidR="003564FC" w:rsidRDefault="003564FC" w:rsidP="0010659C">
      <w:pPr>
        <w:pStyle w:val="P00"/>
        <w:spacing w:before="72"/>
        <w:ind w:left="0" w:right="1134"/>
        <w:rPr>
          <w:rStyle w:val="default"/>
          <w:rFonts w:cs="FrankRuehl" w:hint="cs"/>
          <w:rtl/>
        </w:rPr>
      </w:pPr>
      <w:r>
        <w:rPr>
          <w:rStyle w:val="default"/>
          <w:rFonts w:cs="FrankRuehl" w:hint="cs"/>
          <w:rtl/>
        </w:rPr>
        <w:tab/>
        <w:t xml:space="preserve">"מיזוג" </w:t>
      </w:r>
      <w:r>
        <w:rPr>
          <w:rStyle w:val="default"/>
          <w:rFonts w:cs="FrankRuehl"/>
          <w:rtl/>
        </w:rPr>
        <w:t>–</w:t>
      </w:r>
      <w:r>
        <w:rPr>
          <w:rStyle w:val="default"/>
          <w:rFonts w:cs="FrankRuehl" w:hint="cs"/>
          <w:rtl/>
        </w:rPr>
        <w:t xml:space="preserve"> כמשמעו בחוק החברות;</w:t>
      </w:r>
    </w:p>
    <w:p w14:paraId="72196162" w14:textId="77777777" w:rsidR="003564FC" w:rsidRDefault="003564FC" w:rsidP="0010659C">
      <w:pPr>
        <w:pStyle w:val="P00"/>
        <w:spacing w:before="72"/>
        <w:ind w:left="0" w:right="1134"/>
        <w:rPr>
          <w:rStyle w:val="default"/>
          <w:rFonts w:cs="FrankRuehl" w:hint="cs"/>
          <w:rtl/>
        </w:rPr>
      </w:pPr>
      <w:r>
        <w:rPr>
          <w:rStyle w:val="default"/>
          <w:rFonts w:cs="FrankRuehl" w:hint="cs"/>
          <w:rtl/>
        </w:rPr>
        <w:tab/>
        <w:t xml:space="preserve">"נושא משרה" </w:t>
      </w:r>
      <w:r>
        <w:rPr>
          <w:rStyle w:val="default"/>
          <w:rFonts w:cs="FrankRuehl"/>
          <w:rtl/>
        </w:rPr>
        <w:t>–</w:t>
      </w:r>
      <w:r>
        <w:rPr>
          <w:rStyle w:val="default"/>
          <w:rFonts w:cs="FrankRuehl" w:hint="cs"/>
          <w:rtl/>
        </w:rPr>
        <w:t xml:space="preserve"> כהגדרתו בחוק החברות;</w:t>
      </w:r>
    </w:p>
    <w:p w14:paraId="52B9DD4B" w14:textId="77777777" w:rsidR="003564FC" w:rsidRDefault="003564FC" w:rsidP="0010659C">
      <w:pPr>
        <w:pStyle w:val="P00"/>
        <w:spacing w:before="72"/>
        <w:ind w:left="0" w:right="1134"/>
        <w:rPr>
          <w:rStyle w:val="default"/>
          <w:rFonts w:cs="FrankRuehl" w:hint="cs"/>
          <w:rtl/>
        </w:rPr>
      </w:pPr>
      <w:r>
        <w:rPr>
          <w:rStyle w:val="default"/>
          <w:rFonts w:cs="FrankRuehl" w:hint="cs"/>
          <w:rtl/>
        </w:rPr>
        <w:tab/>
        <w:t xml:space="preserve">"נספח ביטחוני" </w:t>
      </w:r>
      <w:r>
        <w:rPr>
          <w:rStyle w:val="default"/>
          <w:rFonts w:cs="FrankRuehl"/>
          <w:rtl/>
        </w:rPr>
        <w:t>–</w:t>
      </w:r>
      <w:r>
        <w:rPr>
          <w:rStyle w:val="default"/>
          <w:rFonts w:cs="FrankRuehl" w:hint="cs"/>
          <w:rtl/>
        </w:rPr>
        <w:t xml:space="preserve"> נספח ד2 (שירותים לכוחות הביטחון) לכתב ההסמכה של החברה לפי סעיף 10(א) לחוק, כנוסחו ביום א' באלול התשע"ב (19 באוגוסט 2012);</w:t>
      </w:r>
    </w:p>
    <w:p w14:paraId="3F6B6747" w14:textId="77777777" w:rsidR="003564FC" w:rsidRDefault="003564FC" w:rsidP="0010659C">
      <w:pPr>
        <w:pStyle w:val="P00"/>
        <w:spacing w:before="72"/>
        <w:ind w:left="0" w:right="1134"/>
        <w:rPr>
          <w:rStyle w:val="default"/>
          <w:rFonts w:cs="FrankRuehl" w:hint="cs"/>
          <w:rtl/>
        </w:rPr>
      </w:pPr>
      <w:r>
        <w:rPr>
          <w:rStyle w:val="default"/>
          <w:rFonts w:cs="FrankRuehl" w:hint="cs"/>
          <w:rtl/>
        </w:rPr>
        <w:tab/>
        <w:t xml:space="preserve">"סיווג ביטחוני" ו"התאמה ביטחונית" </w:t>
      </w:r>
      <w:r>
        <w:rPr>
          <w:rStyle w:val="default"/>
          <w:rFonts w:cs="FrankRuehl"/>
          <w:rtl/>
        </w:rPr>
        <w:t>–</w:t>
      </w:r>
      <w:r>
        <w:rPr>
          <w:rStyle w:val="default"/>
          <w:rFonts w:cs="FrankRuehl" w:hint="cs"/>
          <w:rtl/>
        </w:rPr>
        <w:t xml:space="preserve"> כמשמעותם בחוק שירות הביטחון הכללי, התשס"ב-2002;</w:t>
      </w:r>
    </w:p>
    <w:p w14:paraId="1665F140" w14:textId="77777777" w:rsidR="003564FC" w:rsidRDefault="003564FC" w:rsidP="0010659C">
      <w:pPr>
        <w:pStyle w:val="P00"/>
        <w:spacing w:before="72"/>
        <w:ind w:left="0" w:right="1134"/>
        <w:rPr>
          <w:rStyle w:val="default"/>
          <w:rFonts w:cs="FrankRuehl" w:hint="cs"/>
          <w:rtl/>
        </w:rPr>
      </w:pPr>
      <w:r>
        <w:rPr>
          <w:rStyle w:val="default"/>
          <w:rFonts w:cs="FrankRuehl" w:hint="cs"/>
          <w:rtl/>
        </w:rPr>
        <w:tab/>
        <w:t xml:space="preserve">"ענייני ביטחון" </w:t>
      </w:r>
      <w:r>
        <w:rPr>
          <w:rStyle w:val="default"/>
          <w:rFonts w:cs="FrankRuehl"/>
          <w:rtl/>
        </w:rPr>
        <w:t>–</w:t>
      </w:r>
      <w:r>
        <w:rPr>
          <w:rStyle w:val="default"/>
          <w:rFonts w:cs="FrankRuehl" w:hint="cs"/>
          <w:rtl/>
        </w:rPr>
        <w:t xml:space="preserve"> לרבות ידע אבטחתי, מידע מסווג, נושא מסווג, סיווג ביטחוני והתאמה ביטחונית, פעולות לאבטחת מידע ופעולות לאבטחת מערכת ממוחשבת חיונית;</w:t>
      </w:r>
    </w:p>
    <w:p w14:paraId="5FE4F1A6" w14:textId="77777777" w:rsidR="003564FC" w:rsidRDefault="003564FC" w:rsidP="0010659C">
      <w:pPr>
        <w:pStyle w:val="P00"/>
        <w:spacing w:before="72"/>
        <w:ind w:left="0" w:right="1134"/>
        <w:rPr>
          <w:rStyle w:val="default"/>
          <w:rFonts w:cs="FrankRuehl" w:hint="cs"/>
          <w:rtl/>
        </w:rPr>
      </w:pPr>
      <w:r>
        <w:rPr>
          <w:rStyle w:val="default"/>
          <w:rFonts w:cs="FrankRuehl" w:hint="cs"/>
          <w:rtl/>
        </w:rPr>
        <w:tab/>
        <w:t xml:space="preserve">"פיצול" </w:t>
      </w:r>
      <w:r>
        <w:rPr>
          <w:rStyle w:val="default"/>
          <w:rFonts w:cs="FrankRuehl"/>
          <w:rtl/>
        </w:rPr>
        <w:t>–</w:t>
      </w:r>
      <w:r>
        <w:rPr>
          <w:rStyle w:val="default"/>
          <w:rFonts w:cs="FrankRuehl" w:hint="cs"/>
          <w:rtl/>
        </w:rPr>
        <w:t xml:space="preserve"> כהגדרתו בפקודת מס הכנסה;</w:t>
      </w:r>
    </w:p>
    <w:p w14:paraId="6D175F7E" w14:textId="77777777" w:rsidR="003564FC" w:rsidRDefault="003564FC" w:rsidP="0010659C">
      <w:pPr>
        <w:pStyle w:val="P00"/>
        <w:spacing w:before="72"/>
        <w:ind w:left="0" w:right="1134"/>
        <w:rPr>
          <w:rStyle w:val="default"/>
          <w:rFonts w:cs="FrankRuehl" w:hint="cs"/>
          <w:rtl/>
        </w:rPr>
      </w:pPr>
      <w:r>
        <w:rPr>
          <w:rStyle w:val="default"/>
          <w:rFonts w:cs="FrankRuehl" w:hint="cs"/>
          <w:rtl/>
        </w:rPr>
        <w:tab/>
        <w:t xml:space="preserve">"פירוק מרצון" </w:t>
      </w:r>
      <w:r>
        <w:rPr>
          <w:rStyle w:val="default"/>
          <w:rFonts w:cs="FrankRuehl"/>
          <w:rtl/>
        </w:rPr>
        <w:t>–</w:t>
      </w:r>
      <w:r>
        <w:rPr>
          <w:rStyle w:val="default"/>
          <w:rFonts w:cs="FrankRuehl" w:hint="cs"/>
          <w:rtl/>
        </w:rPr>
        <w:t xml:space="preserve"> כמשמעו בפקודת החברות;</w:t>
      </w:r>
    </w:p>
    <w:p w14:paraId="34B75E15" w14:textId="77777777" w:rsidR="003564FC" w:rsidRDefault="003564FC" w:rsidP="0010659C">
      <w:pPr>
        <w:pStyle w:val="P00"/>
        <w:spacing w:before="72"/>
        <w:ind w:left="0" w:right="1134"/>
        <w:rPr>
          <w:rStyle w:val="default"/>
          <w:rFonts w:cs="FrankRuehl" w:hint="cs"/>
          <w:rtl/>
        </w:rPr>
      </w:pPr>
      <w:r>
        <w:rPr>
          <w:rStyle w:val="default"/>
          <w:rFonts w:cs="FrankRuehl" w:hint="cs"/>
          <w:rtl/>
        </w:rPr>
        <w:lastRenderedPageBreak/>
        <w:tab/>
        <w:t xml:space="preserve">"תשתית חיונית" </w:t>
      </w:r>
      <w:r>
        <w:rPr>
          <w:rStyle w:val="default"/>
          <w:rFonts w:cs="FrankRuehl"/>
          <w:rtl/>
        </w:rPr>
        <w:t>–</w:t>
      </w:r>
      <w:r>
        <w:rPr>
          <w:rStyle w:val="default"/>
          <w:rFonts w:cs="FrankRuehl" w:hint="cs"/>
          <w:rtl/>
        </w:rPr>
        <w:t xml:space="preserve"> תשתית מהותית בעלת מאפיינים ציבוריים הנוגעת לכלל הציבור או לחלק משמעותי ממנו ושאספקתה הסדירה חיונית לציבור בישראל, לרבות תקשורת, מים, אנרגיה, משאבים, תחבורה, תשתית פיננסית כלל ארצית, תעשיות ביטחוניות ותשתיות בריאות.</w:t>
      </w:r>
    </w:p>
    <w:p w14:paraId="79A12876" w14:textId="77777777" w:rsidR="000D0A79" w:rsidRDefault="000D0A79" w:rsidP="00C944A7">
      <w:pPr>
        <w:pStyle w:val="P00"/>
        <w:spacing w:before="72"/>
        <w:ind w:left="0" w:right="1134"/>
        <w:rPr>
          <w:rStyle w:val="default"/>
          <w:rFonts w:cs="FrankRuehl" w:hint="cs"/>
          <w:rtl/>
        </w:rPr>
      </w:pPr>
      <w:bookmarkStart w:id="1" w:name="Seif2"/>
      <w:bookmarkEnd w:id="1"/>
      <w:r>
        <w:rPr>
          <w:lang w:val="he-IL"/>
        </w:rPr>
        <w:pict w14:anchorId="09290761">
          <v:rect id="_x0000_s1080" style="position:absolute;left:0;text-align:left;margin-left:464.5pt;margin-top:8.05pt;width:75.05pt;height:20.45pt;z-index:251650048" o:allowincell="f" filled="f" stroked="f" strokecolor="lime" strokeweight=".25pt">
            <v:textbox inset="0,0,0,0">
              <w:txbxContent>
                <w:p w14:paraId="0966E986" w14:textId="77777777" w:rsidR="00807333" w:rsidRDefault="00807333" w:rsidP="000D0A79">
                  <w:pPr>
                    <w:spacing w:line="160" w:lineRule="exact"/>
                    <w:jc w:val="left"/>
                    <w:rPr>
                      <w:rFonts w:cs="Miriam" w:hint="cs"/>
                      <w:noProof/>
                      <w:sz w:val="18"/>
                      <w:szCs w:val="18"/>
                      <w:rtl/>
                    </w:rPr>
                  </w:pPr>
                  <w:r>
                    <w:rPr>
                      <w:rFonts w:cs="Miriam" w:hint="cs"/>
                      <w:sz w:val="18"/>
                      <w:szCs w:val="18"/>
                      <w:rtl/>
                    </w:rPr>
                    <w:t>הכרזה על אינטרסים חיוניים בחברה</w:t>
                  </w:r>
                </w:p>
              </w:txbxContent>
            </v:textbox>
            <w10:anchorlock/>
          </v:rect>
        </w:pict>
      </w:r>
      <w:r w:rsidR="00AB799D">
        <w:rPr>
          <w:rStyle w:val="big-number"/>
          <w:rFonts w:cs="Miriam" w:hint="cs"/>
          <w:rtl/>
        </w:rPr>
        <w:t>2</w:t>
      </w:r>
      <w:r>
        <w:rPr>
          <w:rStyle w:val="big-number"/>
          <w:rFonts w:cs="Miriam"/>
          <w:rtl/>
        </w:rPr>
        <w:t>.</w:t>
      </w:r>
      <w:r>
        <w:rPr>
          <w:rStyle w:val="big-number"/>
          <w:rFonts w:cs="Miriam"/>
          <w:rtl/>
        </w:rPr>
        <w:tab/>
      </w:r>
      <w:r w:rsidR="00C944A7">
        <w:rPr>
          <w:rStyle w:val="default"/>
          <w:rFonts w:cs="FrankRuehl" w:hint="cs"/>
          <w:rtl/>
        </w:rPr>
        <w:t>למדינה אינטרסים חיוניים בקשר לחברה כמפורט להלן:</w:t>
      </w:r>
    </w:p>
    <w:p w14:paraId="369A3918" w14:textId="77777777" w:rsidR="00C944A7" w:rsidRDefault="00C944A7" w:rsidP="000E5A4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0E5A49">
        <w:rPr>
          <w:rStyle w:val="default"/>
          <w:rFonts w:cs="FrankRuehl" w:hint="cs"/>
          <w:rtl/>
        </w:rPr>
        <w:t>הבטחת המשך קיומן של פעילויות שהן חיוניות לביטחון המדינה, המפורטות בנספח הביטחוני, או ליחסי החוץ שלה, ובכלל זה המשך קיום טעינה ופריקה של חומרי נפץ וציוד אמצעי לחימה והמשך מתן שירותי עגינה ותפעול לחיל הים;</w:t>
      </w:r>
    </w:p>
    <w:p w14:paraId="558D1BDE" w14:textId="77777777" w:rsidR="000E5A49" w:rsidRDefault="000E5A49" w:rsidP="000E5A4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הבטחת קיומם הרציף של שירותי נמל בידי החברה, בהתאם לחובתה לפי סעיף 20 לחוק;</w:t>
      </w:r>
    </w:p>
    <w:p w14:paraId="2172FECC" w14:textId="77777777" w:rsidR="000E5A49" w:rsidRDefault="000E5A49" w:rsidP="000E5A4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שמירת אופיה של החברה כחברה ישראלית שמרכז עסקיה וניהולה יהיו בישראל;</w:t>
      </w:r>
    </w:p>
    <w:p w14:paraId="53A5A835" w14:textId="77777777" w:rsidR="000E5A49" w:rsidRDefault="000E5A49" w:rsidP="000E5A4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מניעת חשיפה או גילוי של מידע מסווג, מטעמים של ביטחון המדינה או יחסי החוץ שלה, לרבות מידע בקשר לאבטחה פיזית ולרבות אבטחת מערכות ממוחשבות חיוניות;</w:t>
      </w:r>
    </w:p>
    <w:p w14:paraId="1532D9C4" w14:textId="77777777" w:rsidR="000E5A49" w:rsidRDefault="000E5A49" w:rsidP="000E5A4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קידום התחרות ומניעת ריכוזיות בתשתיות חיוניות ובתחבורה נמלית;</w:t>
      </w:r>
    </w:p>
    <w:p w14:paraId="5AD8E5E1" w14:textId="77777777" w:rsidR="000E5A49" w:rsidRDefault="000E5A49" w:rsidP="000E5A49">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מניעת היווצרות של עמדת השפעה על החברה של גורמים עוינים או של גורמים העלולים לפגוע בביטחון המדינה או ביחסי החוץ שלה.</w:t>
      </w:r>
    </w:p>
    <w:p w14:paraId="4DF7D2FC" w14:textId="77777777" w:rsidR="000D0A79" w:rsidRDefault="000D0A79" w:rsidP="000E5A49">
      <w:pPr>
        <w:pStyle w:val="P00"/>
        <w:spacing w:before="72"/>
        <w:ind w:left="0" w:right="1134"/>
        <w:rPr>
          <w:rStyle w:val="default"/>
          <w:rFonts w:cs="FrankRuehl" w:hint="cs"/>
          <w:rtl/>
        </w:rPr>
      </w:pPr>
      <w:bookmarkStart w:id="2" w:name="Seif3"/>
      <w:bookmarkEnd w:id="2"/>
      <w:r>
        <w:rPr>
          <w:lang w:val="he-IL"/>
        </w:rPr>
        <w:pict w14:anchorId="060CDB6D">
          <v:rect id="_x0000_s1081" style="position:absolute;left:0;text-align:left;margin-left:464.5pt;margin-top:8.05pt;width:75.05pt;height:43.25pt;z-index:251651072" o:allowincell="f" filled="f" stroked="f" strokecolor="lime" strokeweight=".25pt">
            <v:textbox inset="0,0,0,0">
              <w:txbxContent>
                <w:p w14:paraId="77CA7ACE" w14:textId="77777777" w:rsidR="00807333" w:rsidRDefault="00807333" w:rsidP="000D0A79">
                  <w:pPr>
                    <w:spacing w:line="160" w:lineRule="exact"/>
                    <w:jc w:val="left"/>
                    <w:rPr>
                      <w:rFonts w:cs="Miriam" w:hint="cs"/>
                      <w:noProof/>
                      <w:sz w:val="18"/>
                      <w:szCs w:val="18"/>
                      <w:rtl/>
                    </w:rPr>
                  </w:pPr>
                  <w:r>
                    <w:rPr>
                      <w:rFonts w:cs="Miriam" w:hint="cs"/>
                      <w:sz w:val="18"/>
                      <w:szCs w:val="18"/>
                      <w:rtl/>
                    </w:rPr>
                    <w:t>מגבלות על החזקה רכישה והעברה של שליטה, השפעה ניכרת או אמצעי שליטה</w:t>
                  </w:r>
                </w:p>
              </w:txbxContent>
            </v:textbox>
            <w10:anchorlock/>
          </v:rect>
        </w:pict>
      </w:r>
      <w:r w:rsidR="00FE613F">
        <w:rPr>
          <w:rStyle w:val="big-number"/>
          <w:rFonts w:cs="Miriam" w:hint="cs"/>
          <w:rtl/>
        </w:rPr>
        <w:t>3</w:t>
      </w:r>
      <w:r>
        <w:rPr>
          <w:rStyle w:val="big-number"/>
          <w:rFonts w:cs="Miriam"/>
          <w:rtl/>
        </w:rPr>
        <w:t>.</w:t>
      </w:r>
      <w:r>
        <w:rPr>
          <w:rStyle w:val="big-number"/>
          <w:rFonts w:cs="Miriam"/>
          <w:rtl/>
        </w:rPr>
        <w:tab/>
      </w:r>
      <w:r w:rsidR="000E5A49">
        <w:rPr>
          <w:rStyle w:val="default"/>
          <w:rFonts w:cs="FrankRuehl" w:hint="cs"/>
          <w:rtl/>
        </w:rPr>
        <w:t>(א)</w:t>
      </w:r>
      <w:r w:rsidR="000E5A49">
        <w:rPr>
          <w:rStyle w:val="default"/>
          <w:rFonts w:cs="FrankRuehl" w:hint="cs"/>
          <w:rtl/>
        </w:rPr>
        <w:tab/>
        <w:t>החזקה, רכישה והעברה של שליטה או אמצעי שליטה בחברה יהיו בכפוף למגבלות שלהלן:</w:t>
      </w:r>
    </w:p>
    <w:p w14:paraId="3765FD1E" w14:textId="77777777" w:rsidR="000E5A49" w:rsidRDefault="000E5A49" w:rsidP="000E5A4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ירכוש ולא יחזיק אדם שליטה בחברה בלא אישור מראש ובכתב מאת השרים;</w:t>
      </w:r>
    </w:p>
    <w:p w14:paraId="5EAC2D21" w14:textId="77777777" w:rsidR="000E5A49" w:rsidRDefault="000E5A49" w:rsidP="000E5A4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 יחזיק אדם </w:t>
      </w:r>
      <w:r>
        <w:rPr>
          <w:rStyle w:val="default"/>
          <w:rFonts w:cs="FrankRuehl"/>
          <w:rtl/>
        </w:rPr>
        <w:t>–</w:t>
      </w:r>
    </w:p>
    <w:p w14:paraId="0E4C44E6" w14:textId="77777777" w:rsidR="000E5A49" w:rsidRDefault="000E5A49" w:rsidP="000E5A4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אמצעי שליטה מסוג מסוים בחברה בשיעור של 15% או יותר בלא אישור בכתב ומראש מאת השרים;</w:t>
      </w:r>
    </w:p>
    <w:p w14:paraId="1EFBF357" w14:textId="77777777" w:rsidR="000E5A49" w:rsidRDefault="000E5A49" w:rsidP="000E5A4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השפעה ניכרת בחברה בלא אישור בכתב ומראש מאת השרים;</w:t>
      </w:r>
    </w:p>
    <w:p w14:paraId="42B30488" w14:textId="77777777" w:rsidR="000E5A49" w:rsidRDefault="000E5A49" w:rsidP="00CA75A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 שקיבל אישור להחזקת אמצעי שליטה או להחזקת השפעה ניכרת לפי פסקה (2), אינו רשאי להגדיל את החזקותיו מעבר לשיעור שנקבע באישור או להוסיף לזכויותיו כפי שנקבעו באישור, לרבות בדרך של הסכמים, ובכלל אלה הסכמי הצבעה, אלא לאחר שקיבל אישור נוסף לפי פסקה (2), ואולם רשאי בעל השליטה, להגדיל את החזקותיו באמצעי שליטה בחברה, בלא אישור נוסף;</w:t>
      </w:r>
    </w:p>
    <w:p w14:paraId="68C1AA86" w14:textId="77777777" w:rsidR="000E5A49" w:rsidRDefault="000E5A49" w:rsidP="00CA75A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CA75A7">
        <w:rPr>
          <w:rStyle w:val="default"/>
          <w:rFonts w:cs="FrankRuehl" w:hint="cs"/>
          <w:rtl/>
        </w:rPr>
        <w:t>בעל שליטה או מי שמחזיק שיעור כלשהו מאמצעי השליטה בחברה או מי שיש לו השפעה ניכרת, לא יהיה אחד מאלה:</w:t>
      </w:r>
    </w:p>
    <w:p w14:paraId="68B7BDB4" w14:textId="77777777" w:rsidR="00CA75A7" w:rsidRDefault="00CA75A7" w:rsidP="00CA75A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מדינה עוינת;</w:t>
      </w:r>
    </w:p>
    <w:p w14:paraId="6BF59939" w14:textId="77777777" w:rsidR="00CA75A7" w:rsidRDefault="00CA75A7" w:rsidP="00CA75A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אזרח או תושב מדינה עוינת;</w:t>
      </w:r>
    </w:p>
    <w:p w14:paraId="4804230E" w14:textId="77777777" w:rsidR="00CA75A7" w:rsidRDefault="00CA75A7" w:rsidP="00CA75A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תאגיד שנרשם, התאגד או שמרכז עסקיו במדינה עוינת;</w:t>
      </w:r>
    </w:p>
    <w:p w14:paraId="61C1B9F5" w14:textId="77777777" w:rsidR="00CA75A7" w:rsidRDefault="00CA75A7" w:rsidP="00CA75A7">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תאגיד שהשליטה בו היא בידי אזרח או תושב מדינה עוינת, או בידי מדינה עוינת;</w:t>
      </w:r>
    </w:p>
    <w:p w14:paraId="6007DF18" w14:textId="77777777" w:rsidR="00CA75A7" w:rsidRDefault="00CA75A7" w:rsidP="00CA75A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בעל שליטה או מי שמחזיק 5% או יותר מאמצעי השליטה בחברה לא יהיה בעל שליטה או מי שמחזיק 5% או יותר מאמצעי השליטה בחברת נמל, כהגדרתה בחוק;</w:t>
      </w:r>
    </w:p>
    <w:p w14:paraId="2906758F" w14:textId="77777777" w:rsidR="00CA75A7" w:rsidRDefault="00CA75A7" w:rsidP="00CA75A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לא יעביר אדם שליטה, או אמצעי שליטה בחברה לאחר או יעניק לאחר השפעה ניכרת בחברה, לפי העניין, ביודעו שהחזקותיו או זכויותיו של הנעבר בעקבות ההעברה אסורות לפי פסקה (4) או טעונות אישור לפי פרק ח2 לחוק החברות הממשלתיות או לפי צו זה, כל עוד אין בידי הנעבר אישור לשליטה, או אישור מאת השרים להחזקת השפעה ניכרת או אמצעי שליטה כנדרש לפי צו זה; לעניין זה, "העברת אמצעי שליטה" </w:t>
      </w:r>
      <w:r>
        <w:rPr>
          <w:rStyle w:val="default"/>
          <w:rFonts w:cs="FrankRuehl"/>
          <w:rtl/>
        </w:rPr>
        <w:t>–</w:t>
      </w:r>
      <w:r>
        <w:rPr>
          <w:rStyle w:val="default"/>
          <w:rFonts w:cs="FrankRuehl" w:hint="cs"/>
          <w:rtl/>
        </w:rPr>
        <w:t xml:space="preserve"> לרבות הקצאת מניות בידי החברה, בשינויים המחויבים.</w:t>
      </w:r>
    </w:p>
    <w:p w14:paraId="77D8C09E" w14:textId="77777777" w:rsidR="00CA75A7" w:rsidRDefault="00CA75A7" w:rsidP="000E5A4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השרים רשאים לסרב ליתן אישור לפי סעיף זה וכן רשאים הם להתנות את האישור בתנאים שהפרתם תהיה עילה לביטולו בידי השרים.</w:t>
      </w:r>
    </w:p>
    <w:p w14:paraId="51626D27" w14:textId="77777777" w:rsidR="000D0A79" w:rsidRDefault="000D0A79" w:rsidP="00CA75A7">
      <w:pPr>
        <w:pStyle w:val="P00"/>
        <w:spacing w:before="72"/>
        <w:ind w:left="0" w:right="1134"/>
        <w:rPr>
          <w:rStyle w:val="default"/>
          <w:rFonts w:cs="FrankRuehl" w:hint="cs"/>
          <w:rtl/>
        </w:rPr>
      </w:pPr>
      <w:bookmarkStart w:id="3" w:name="Seif4"/>
      <w:bookmarkEnd w:id="3"/>
      <w:r>
        <w:rPr>
          <w:lang w:val="he-IL"/>
        </w:rPr>
        <w:pict w14:anchorId="364A8724">
          <v:rect id="_x0000_s1082" style="position:absolute;left:0;text-align:left;margin-left:464.5pt;margin-top:8.05pt;width:75.05pt;height:19.1pt;z-index:251652096" o:allowincell="f" filled="f" stroked="f" strokecolor="lime" strokeweight=".25pt">
            <v:textbox inset="0,0,0,0">
              <w:txbxContent>
                <w:p w14:paraId="7C4F8BE2" w14:textId="77777777" w:rsidR="00807333" w:rsidRDefault="00807333" w:rsidP="000D0A79">
                  <w:pPr>
                    <w:spacing w:line="160" w:lineRule="exact"/>
                    <w:jc w:val="left"/>
                    <w:rPr>
                      <w:rFonts w:cs="Miriam" w:hint="cs"/>
                      <w:noProof/>
                      <w:sz w:val="18"/>
                      <w:szCs w:val="18"/>
                      <w:rtl/>
                    </w:rPr>
                  </w:pPr>
                  <w:r>
                    <w:rPr>
                      <w:rFonts w:cs="Miriam" w:hint="cs"/>
                      <w:sz w:val="18"/>
                      <w:szCs w:val="18"/>
                      <w:rtl/>
                    </w:rPr>
                    <w:t>בקשה לקבלת אישור השרים</w:t>
                  </w:r>
                </w:p>
              </w:txbxContent>
            </v:textbox>
            <w10:anchorlock/>
          </v:rect>
        </w:pict>
      </w:r>
      <w:r w:rsidR="007411CF">
        <w:rPr>
          <w:rStyle w:val="big-number"/>
          <w:rFonts w:cs="Miriam" w:hint="cs"/>
          <w:rtl/>
        </w:rPr>
        <w:t>4</w:t>
      </w:r>
      <w:r w:rsidRPr="00454922">
        <w:rPr>
          <w:rStyle w:val="default"/>
          <w:rFonts w:cs="FrankRuehl"/>
          <w:rtl/>
        </w:rPr>
        <w:t>.</w:t>
      </w:r>
      <w:r w:rsidRPr="00454922">
        <w:rPr>
          <w:rStyle w:val="default"/>
          <w:rFonts w:cs="FrankRuehl"/>
          <w:rtl/>
        </w:rPr>
        <w:tab/>
      </w:r>
      <w:r w:rsidR="00CA75A7">
        <w:rPr>
          <w:rStyle w:val="default"/>
          <w:rFonts w:cs="FrankRuehl" w:hint="cs"/>
          <w:rtl/>
        </w:rPr>
        <w:t>בקשה לקבל את אישור השרים להחזקת שליטה, השפעה ניכרת או אמצעי שליטה בחברה, תוגש כמפורט להלן:</w:t>
      </w:r>
    </w:p>
    <w:p w14:paraId="48023F78" w14:textId="77777777" w:rsidR="00CA75A7" w:rsidRDefault="00CA75A7" w:rsidP="00D87BD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3D48F4">
        <w:rPr>
          <w:rStyle w:val="default"/>
          <w:rFonts w:cs="FrankRuehl" w:hint="cs"/>
          <w:rtl/>
        </w:rPr>
        <w:t>המבקש לקבל את אישור השרים לשלוט או להחזיק השפעה ניכרת או אמצעי שליטה בחברה בשיעורים הטעונים אישור לפי צו זה או המבקש להתקשר בהסכם שיקנה לו אחד מאלה, יגיש בקשה על כך, בכתב ומראש;</w:t>
      </w:r>
    </w:p>
    <w:p w14:paraId="1949B151" w14:textId="77777777" w:rsidR="003D48F4" w:rsidRDefault="003D48F4" w:rsidP="00D87BD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החזיק אדם שליטה, השפעה ניכרת או אמצעי שליטה בשיעורים הטעונים אישור לפי צו זה בלי שקיבל לכך אישור מראש, לרבות עקב מימוש שעבוד של אמצעי שליטה, או מימוש זכות אחרת שהוקנתה לו, ידווח על כך בכתב לחברה ויגיש בקשה לאישור החזקותיו, הכל בתוך 48 שעות;</w:t>
      </w:r>
    </w:p>
    <w:p w14:paraId="3B243848" w14:textId="77777777" w:rsidR="003D48F4" w:rsidRDefault="003D48F4" w:rsidP="00D87BD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D87BDC">
        <w:rPr>
          <w:rStyle w:val="default"/>
          <w:rFonts w:cs="FrankRuehl" w:hint="cs"/>
          <w:rtl/>
        </w:rPr>
        <w:t>בקשה לפי פסקאות (1) ו-(2) תוגש לשרים לפי הנוסח שבתוספת באמצעות שר האוצר והיא תכלול פרטים אלה:</w:t>
      </w:r>
    </w:p>
    <w:p w14:paraId="77900369" w14:textId="77777777" w:rsidR="00D87BDC" w:rsidRDefault="00D87BDC" w:rsidP="00D87BD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שם המבקש;</w:t>
      </w:r>
    </w:p>
    <w:p w14:paraId="6ADFCA81" w14:textId="77777777" w:rsidR="00D87BDC" w:rsidRDefault="00D87BDC" w:rsidP="00D87BD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לגבי מבקש יחיד </w:t>
      </w:r>
      <w:r>
        <w:rPr>
          <w:rStyle w:val="default"/>
          <w:rFonts w:cs="FrankRuehl"/>
          <w:rtl/>
        </w:rPr>
        <w:t>–</w:t>
      </w:r>
      <w:r>
        <w:rPr>
          <w:rStyle w:val="default"/>
          <w:rFonts w:cs="FrankRuehl" w:hint="cs"/>
          <w:rtl/>
        </w:rPr>
        <w:t xml:space="preserve"> אזרחותו, מקום מושבו הקבוע והמדינות שבהן הוא מנהל פעילות עסקית, ולגבי מבקש תאגיד </w:t>
      </w:r>
      <w:r>
        <w:rPr>
          <w:rStyle w:val="default"/>
          <w:rFonts w:cs="FrankRuehl"/>
          <w:rtl/>
        </w:rPr>
        <w:t>–</w:t>
      </w:r>
      <w:r>
        <w:rPr>
          <w:rStyle w:val="default"/>
          <w:rFonts w:cs="FrankRuehl" w:hint="cs"/>
          <w:rtl/>
        </w:rPr>
        <w:t xml:space="preserve"> המדינה שבה הואגד, מקום מרכז עסקיו, והמדינות שבהן הוא פועל;</w:t>
      </w:r>
    </w:p>
    <w:p w14:paraId="26689E57" w14:textId="77777777" w:rsidR="00D87BDC" w:rsidRDefault="00D87BDC" w:rsidP="00D87BDC">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שיעור החזקותיו של המבקש בחברה בעת הגשת הבקשה והשיעור שיוחזק, אם תתקבל בקשתו לרבות מכוח הסכמות או הסכמי הצבעה בינו לבין אחרים ובכלל זה פרטים בדבר נושאי המשרה שהוא רשאי למנות;</w:t>
      </w:r>
    </w:p>
    <w:p w14:paraId="168F439A" w14:textId="77777777" w:rsidR="00D87BDC" w:rsidRDefault="00D87BDC" w:rsidP="00D87BDC">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פירוט כל גורם מחזיק, במישרין או בעקיפין, במבקש, נושאי משרה בו וכל בעל עניין בו וכן שיעור החזקותיהם בו או המשרות שבהן הם מכהנים; פירוט התאגידים שהם גורמים מוחזקים על ידו ושיעור החזקותיו בהם, פירוט ההחזקות של כל אחד מאלה בחברה, וכן יפורט לגבי כל אחד מהם גם האמור בפסקת משנה (ב);</w:t>
      </w:r>
    </w:p>
    <w:p w14:paraId="1121362D" w14:textId="77777777" w:rsidR="00D87BDC" w:rsidRDefault="00D87BDC" w:rsidP="00D87BDC">
      <w:pPr>
        <w:pStyle w:val="P00"/>
        <w:spacing w:before="72"/>
        <w:ind w:left="1021" w:right="1134"/>
        <w:rPr>
          <w:rStyle w:val="default"/>
          <w:rFonts w:cs="FrankRuehl" w:hint="cs"/>
          <w:rtl/>
        </w:rPr>
      </w:pPr>
      <w:r>
        <w:rPr>
          <w:rStyle w:val="default"/>
          <w:rFonts w:cs="FrankRuehl" w:hint="cs"/>
          <w:rtl/>
        </w:rPr>
        <w:t xml:space="preserve">לעניין פסקת משנה זו </w:t>
      </w:r>
      <w:r>
        <w:rPr>
          <w:rStyle w:val="default"/>
          <w:rFonts w:cs="FrankRuehl"/>
          <w:rtl/>
        </w:rPr>
        <w:t>–</w:t>
      </w:r>
    </w:p>
    <w:p w14:paraId="42281DE9" w14:textId="77777777" w:rsidR="00D87BDC" w:rsidRDefault="00D87BDC" w:rsidP="00D87BDC">
      <w:pPr>
        <w:pStyle w:val="P00"/>
        <w:spacing w:before="72"/>
        <w:ind w:left="1021" w:right="1134"/>
        <w:rPr>
          <w:rStyle w:val="default"/>
          <w:rFonts w:cs="FrankRuehl" w:hint="cs"/>
          <w:rtl/>
        </w:rPr>
      </w:pPr>
      <w:r>
        <w:rPr>
          <w:rStyle w:val="default"/>
          <w:rFonts w:cs="FrankRuehl" w:hint="cs"/>
          <w:rtl/>
        </w:rPr>
        <w:t xml:space="preserve">"גורם מוחזק" </w:t>
      </w:r>
      <w:r>
        <w:rPr>
          <w:rStyle w:val="default"/>
          <w:rFonts w:cs="FrankRuehl"/>
          <w:rtl/>
        </w:rPr>
        <w:t>–</w:t>
      </w:r>
      <w:r>
        <w:rPr>
          <w:rStyle w:val="default"/>
          <w:rFonts w:cs="FrankRuehl" w:hint="cs"/>
          <w:rtl/>
        </w:rPr>
        <w:t xml:space="preserve"> תאגיד שמרכז עסקיו בישראל שהמבקש שולט בו או מחזיק ב-5% או יותר מסוג מסוים של אמצעי שליטה, 5% מהזכויות הרכושיות בו או תאגיד אחר שהמבקש שולט בו או מחזיק ב-20% או יותר מסוג מסוים של אמצעי שליטה בו או 20% מהזכויות הרכושיות בו, או מי שהמבקש השקיע בו סכום העולה על 20% מההון העצמי של הגורם המוחזק או של המבקש, בין במניות ובין בדרך אחרת;</w:t>
      </w:r>
    </w:p>
    <w:p w14:paraId="18104B04" w14:textId="77777777" w:rsidR="00D87BDC" w:rsidRDefault="00D87BDC" w:rsidP="00D87BDC">
      <w:pPr>
        <w:pStyle w:val="P00"/>
        <w:spacing w:before="72"/>
        <w:ind w:left="1021" w:right="1134"/>
        <w:rPr>
          <w:rStyle w:val="default"/>
          <w:rFonts w:cs="FrankRuehl" w:hint="cs"/>
          <w:rtl/>
        </w:rPr>
      </w:pPr>
      <w:r>
        <w:rPr>
          <w:rStyle w:val="default"/>
          <w:rFonts w:cs="FrankRuehl" w:hint="cs"/>
          <w:rtl/>
        </w:rPr>
        <w:t xml:space="preserve">"גורם מחזיק" </w:t>
      </w:r>
      <w:r>
        <w:rPr>
          <w:rStyle w:val="default"/>
          <w:rFonts w:cs="FrankRuehl"/>
          <w:rtl/>
        </w:rPr>
        <w:t>–</w:t>
      </w:r>
      <w:r>
        <w:rPr>
          <w:rStyle w:val="default"/>
          <w:rFonts w:cs="FrankRuehl" w:hint="cs"/>
          <w:rtl/>
        </w:rPr>
        <w:t xml:space="preserve"> מי שמחזיק בשליטה במבקש או מחזיק ב-5% או יותר מסוג מסוים של אמצעי שליטה במבקש או 5% מהזכויות הרכושיות במבקש, או מי שהשקיע בו סכום העולה על 20% מההון העצמי של המבקש, בין במניות ובין בדרך אחרת;</w:t>
      </w:r>
    </w:p>
    <w:p w14:paraId="441A83FD" w14:textId="77777777" w:rsidR="00D87BDC" w:rsidRDefault="00D87BDC" w:rsidP="00D87BDC">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פרטים מהותיים על אודות ההסכם, האירוע או האופן שהקנו או שאמורים להקנות למבקש את השליטה, השפעה ניכרת או אמצעי שליטה בחברה לרבות פרטים על אודות דרכי המימון של האמור לעיל והגורמים שהשתתפו בו, במישרין או בעקיפין, וכן נוסח הסכמים ומסמכים נלווים, לרבות פירוט ביטחונות או מקורות כספיים שהועמדו לצורך המימון;</w:t>
      </w:r>
    </w:p>
    <w:p w14:paraId="484648D7" w14:textId="77777777" w:rsidR="00D87BDC" w:rsidRDefault="00D87BDC" w:rsidP="00D87BDC">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פרטים בדבר פעילותו של המבקש וכן בדבר פעילותם של כל המנויים בפסקת משנה (ד), בתחום התשתיות החיוניות בישראל ובתחום התחבורה הנמלית;</w:t>
      </w:r>
    </w:p>
    <w:p w14:paraId="4B654855" w14:textId="77777777" w:rsidR="00D87BDC" w:rsidRDefault="00D87BDC" w:rsidP="00D87BDC">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t>הצהרת המבקש וכל בעל שליטה ונושא משרה בו, על חקירה, הרשעה או כתב אישום שהוגש כנגד מי מהם, אם היו כאלה מחוץ לישראל, בעבירות פליליות, למעט עבירות תעבורה;</w:t>
      </w:r>
    </w:p>
    <w:p w14:paraId="0794B1C2" w14:textId="77777777" w:rsidR="00D87BDC" w:rsidRDefault="00D87BDC" w:rsidP="00D87BDC">
      <w:pPr>
        <w:pStyle w:val="P00"/>
        <w:spacing w:before="72"/>
        <w:ind w:left="1021" w:right="1134"/>
        <w:rPr>
          <w:rStyle w:val="default"/>
          <w:rFonts w:cs="FrankRuehl" w:hint="cs"/>
          <w:rtl/>
        </w:rPr>
      </w:pPr>
      <w:r>
        <w:rPr>
          <w:rStyle w:val="default"/>
          <w:rFonts w:cs="FrankRuehl" w:hint="cs"/>
          <w:rtl/>
        </w:rPr>
        <w:t>(ח)</w:t>
      </w:r>
      <w:r>
        <w:rPr>
          <w:rStyle w:val="default"/>
          <w:rFonts w:cs="FrankRuehl" w:hint="cs"/>
          <w:rtl/>
        </w:rPr>
        <w:tab/>
        <w:t>הסכמת המבקש וכל בעל שליטה, דירקטור ונושא משרה בו כי השרים יקבלו מידע על פרטי רישום כאמור בסעיף 2 לחוק המרשם הפלילי ותקנת השבים, התשמ"א-1981;</w:t>
      </w:r>
    </w:p>
    <w:p w14:paraId="6E7420E3" w14:textId="77777777" w:rsidR="00D87BDC" w:rsidRDefault="00D87BDC" w:rsidP="00D87BD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על אף האמור בפסקה (3), תאגיד בנקאי, חברה לנאמנות שהיא בבעלות מלאה של תאגיד בנקאי, קרן נאמנות, מבטח, קופת גמל או חברה מנהלת שמי מהם מחזיק השפעה ניכרת, אמצעי שליטה או מחזיק בשליטה בשל היותו בעל שעבוד בלבד, אינו נדרש למסור את הפרטים האמורים בפסקה (3)(ד), (ז) ו-(ח), אלא אם כן הורו לו השרים לעשות כן; אין בהוראה זו כדי לפטור מי מהגופים האמורים ממסירת כלל הפרטים האמורים, במסגרת בקשה לקבלת אישור למימוש שעבוד;</w:t>
      </w:r>
    </w:p>
    <w:p w14:paraId="781E9441" w14:textId="77777777" w:rsidR="00D87BDC" w:rsidRDefault="00D87BDC" w:rsidP="00D87BDC">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לעניין פסקאות (3) ו-(4) </w:t>
      </w:r>
      <w:r>
        <w:rPr>
          <w:rStyle w:val="default"/>
          <w:rFonts w:cs="FrankRuehl"/>
          <w:rtl/>
        </w:rPr>
        <w:t>–</w:t>
      </w:r>
    </w:p>
    <w:p w14:paraId="482A821D" w14:textId="77777777" w:rsidR="00D87BDC" w:rsidRDefault="00D87BDC" w:rsidP="00D87BDC">
      <w:pPr>
        <w:pStyle w:val="P00"/>
        <w:spacing w:before="72"/>
        <w:ind w:left="624" w:right="1134"/>
        <w:rPr>
          <w:rStyle w:val="default"/>
          <w:rFonts w:cs="FrankRuehl" w:hint="cs"/>
          <w:rtl/>
        </w:rPr>
      </w:pPr>
      <w:r>
        <w:rPr>
          <w:rStyle w:val="default"/>
          <w:rFonts w:cs="FrankRuehl" w:hint="cs"/>
          <w:rtl/>
        </w:rPr>
        <w:t xml:space="preserve">"חברה מנהלת" ו"קופת גמל" </w:t>
      </w:r>
      <w:r>
        <w:rPr>
          <w:rStyle w:val="default"/>
          <w:rFonts w:cs="FrankRuehl"/>
          <w:rtl/>
        </w:rPr>
        <w:t>–</w:t>
      </w:r>
      <w:r>
        <w:rPr>
          <w:rStyle w:val="default"/>
          <w:rFonts w:cs="FrankRuehl" w:hint="cs"/>
          <w:rtl/>
        </w:rPr>
        <w:t xml:space="preserve"> כהגדרתן בחוק הפיקוח על שירותים פיננסיים (קופות גמל), התשס"ה-2005;</w:t>
      </w:r>
    </w:p>
    <w:p w14:paraId="21CE8028" w14:textId="77777777" w:rsidR="00D87BDC" w:rsidRDefault="00D87BDC" w:rsidP="00D87BDC">
      <w:pPr>
        <w:pStyle w:val="P00"/>
        <w:spacing w:before="72"/>
        <w:ind w:left="624" w:right="1134"/>
        <w:rPr>
          <w:rStyle w:val="default"/>
          <w:rFonts w:cs="FrankRuehl" w:hint="cs"/>
          <w:rtl/>
        </w:rPr>
      </w:pPr>
      <w:r>
        <w:rPr>
          <w:rStyle w:val="default"/>
          <w:rFonts w:cs="FrankRuehl" w:hint="cs"/>
          <w:rtl/>
        </w:rPr>
        <w:t xml:space="preserve">"מבטח" </w:t>
      </w:r>
      <w:r>
        <w:rPr>
          <w:rStyle w:val="default"/>
          <w:rFonts w:cs="FrankRuehl"/>
          <w:rtl/>
        </w:rPr>
        <w:t>–</w:t>
      </w:r>
      <w:r>
        <w:rPr>
          <w:rStyle w:val="default"/>
          <w:rFonts w:cs="FrankRuehl" w:hint="cs"/>
          <w:rtl/>
        </w:rPr>
        <w:t xml:space="preserve"> כהדרתו בחוק הפיקוח על עסקי ביטוח, התשמ"א-1981;</w:t>
      </w:r>
    </w:p>
    <w:p w14:paraId="0A174E69" w14:textId="77777777" w:rsidR="00D87BDC" w:rsidRDefault="00D87BDC" w:rsidP="00D87BDC">
      <w:pPr>
        <w:pStyle w:val="P00"/>
        <w:spacing w:before="72"/>
        <w:ind w:left="624" w:right="1134"/>
        <w:rPr>
          <w:rStyle w:val="default"/>
          <w:rFonts w:cs="FrankRuehl" w:hint="cs"/>
          <w:rtl/>
        </w:rPr>
      </w:pPr>
      <w:r>
        <w:rPr>
          <w:rStyle w:val="default"/>
          <w:rFonts w:cs="FrankRuehl" w:hint="cs"/>
          <w:rtl/>
        </w:rPr>
        <w:t xml:space="preserve">"קרן נאמנות" </w:t>
      </w:r>
      <w:r>
        <w:rPr>
          <w:rStyle w:val="default"/>
          <w:rFonts w:cs="FrankRuehl"/>
          <w:rtl/>
        </w:rPr>
        <w:t>–</w:t>
      </w:r>
      <w:r>
        <w:rPr>
          <w:rStyle w:val="default"/>
          <w:rFonts w:cs="FrankRuehl" w:hint="cs"/>
          <w:rtl/>
        </w:rPr>
        <w:t xml:space="preserve"> קרן להשקעות משותפות בנאמנות, כמשמעותה בחוק השקעות משותפות בנאמנות, התשנ"ד-1994;</w:t>
      </w:r>
    </w:p>
    <w:p w14:paraId="3B27B762" w14:textId="77777777" w:rsidR="00D87BDC" w:rsidRPr="00D87BDC" w:rsidRDefault="00D87BDC" w:rsidP="00D87BDC">
      <w:pPr>
        <w:pStyle w:val="P00"/>
        <w:spacing w:before="72"/>
        <w:ind w:left="624" w:right="1134"/>
        <w:rPr>
          <w:rStyle w:val="default"/>
          <w:rFonts w:cs="FrankRuehl" w:hint="cs"/>
          <w:sz w:val="20"/>
          <w:rtl/>
        </w:rPr>
      </w:pPr>
      <w:r w:rsidRPr="00D87BDC">
        <w:rPr>
          <w:rStyle w:val="default"/>
          <w:rFonts w:cs="FrankRuehl" w:hint="cs"/>
          <w:sz w:val="20"/>
          <w:rtl/>
        </w:rPr>
        <w:t xml:space="preserve">"תאגיד בנקאי" </w:t>
      </w:r>
      <w:r w:rsidRPr="00D87BDC">
        <w:rPr>
          <w:rStyle w:val="default"/>
          <w:rFonts w:cs="FrankRuehl"/>
          <w:sz w:val="20"/>
          <w:rtl/>
        </w:rPr>
        <w:t>–</w:t>
      </w:r>
      <w:r w:rsidRPr="00D87BDC">
        <w:rPr>
          <w:rStyle w:val="default"/>
          <w:rFonts w:cs="FrankRuehl" w:hint="cs"/>
          <w:sz w:val="20"/>
          <w:rtl/>
        </w:rPr>
        <w:t xml:space="preserve"> תאגיד קיבל רישיון לפי חוק הבנקאות (רישוי), התשמ"א-1981, או תאגיד שקיבל רישיון מקביל באחת ממדינות ה-</w:t>
      </w:r>
      <w:r w:rsidRPr="00D87BDC">
        <w:rPr>
          <w:rStyle w:val="default"/>
          <w:rFonts w:cs="FrankRuehl"/>
          <w:sz w:val="20"/>
        </w:rPr>
        <w:t>OECD</w:t>
      </w:r>
      <w:r w:rsidRPr="00D87BDC">
        <w:rPr>
          <w:rStyle w:val="default"/>
          <w:rFonts w:cs="FrankRuehl" w:hint="cs"/>
          <w:sz w:val="20"/>
          <w:rtl/>
        </w:rPr>
        <w:t>;</w:t>
      </w:r>
    </w:p>
    <w:p w14:paraId="7DB30F01" w14:textId="77777777" w:rsidR="00D87BDC" w:rsidRDefault="00D87BDC" w:rsidP="00D87BDC">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על אף האמור בפסקה (3), השרים רשאים לפטור מוסד השקעות ממסירת פרטים בדבר החזקותיו בתאגיד כלשהו, כמפורט להלן:</w:t>
      </w:r>
    </w:p>
    <w:p w14:paraId="5953827D" w14:textId="77777777" w:rsidR="00D87BDC" w:rsidRDefault="00D87BDC" w:rsidP="007010B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207791">
        <w:rPr>
          <w:rStyle w:val="default"/>
          <w:rFonts w:cs="FrankRuehl" w:hint="cs"/>
          <w:rtl/>
        </w:rPr>
        <w:t>שיעור החזקותיו בתאגיד כאמור אינו עולה על 10% מסוג כלשהו של אמצעי שליטה באותו תאגיד, ובלבד שהמוסד אינו שולט באותו תאגיד, ושווי שיעור החזקותיו באותו תאגיד אינו עולה על שווי של 10% משווי נכסיו של המוסד;</w:t>
      </w:r>
    </w:p>
    <w:p w14:paraId="73C1C941" w14:textId="77777777" w:rsidR="00207791" w:rsidRDefault="00207791" w:rsidP="007010B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r>
      <w:r w:rsidR="000B6EA1">
        <w:rPr>
          <w:rStyle w:val="default"/>
          <w:rFonts w:cs="FrankRuehl" w:hint="cs"/>
          <w:rtl/>
        </w:rPr>
        <w:t>שיעור החזקות מוסד ההשקעות בתאגיד אינו עולה על 25% מסוג כלשהו של אמצעי שליטה באותו תאגיד, ובלבד ששוי שיעור החזקותיו באותו תאגיד אינו עולה על שווי של 10% מנכסיו של המוסד, המוסד אינו שולט באותו התאגיד וכלל החזקות מוסד ההשקעות בתאגידים שלגביהם ניתן פטור מדיווח לפי פסקת משנה זו, במצטבר, אינו עולה על שווי 40% מנכסיו; עלה שווי שיעור החזקותיו של מוסד ההשקעות, במצטבר, על שווי השיעור הקבוע בפסקת משנה זו, לא יחול הפטור האמור ביחס להחזקות מוסד ההשקעות העודפות מעל השיעור האמור;</w:t>
      </w:r>
    </w:p>
    <w:p w14:paraId="6C52A644" w14:textId="77777777" w:rsidR="000B6EA1" w:rsidRDefault="000B6EA1" w:rsidP="007010BE">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שיעור החזקות מוסד ההשקעות בתאגיד אינו עולה על 49% מסוג כלשהו של אמצעי שליטה באותו תאגיד, ובלבד ששווי שיעור אחזקותיו באותו תאגיד אינו עולה על שווי של 1% מנכסיו של המוסד, המוסד אינו שולט באותו תאגיד וכלל החזקות מוסד ההשקעות בתאגידים שלגביהם ניתן פטור מדיווח לפי פסקת משנה זו, במצטבר, אינו עולה על שווי 40% מנכסיו; עלה שווי שיעור החזקותיו של מוסד ההשקעות, במצטבר, על שווי השיעור הקבוע בפסקת משנה זו, לא יחול הפטור האמור ביחס להחזקות מוסד ההשקעות העודפות מעל השיעור האמור;</w:t>
      </w:r>
    </w:p>
    <w:p w14:paraId="39C16F05" w14:textId="77777777" w:rsidR="000B6EA1" w:rsidRDefault="000B6EA1" w:rsidP="008A1489">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r>
      <w:r w:rsidR="007010BE">
        <w:rPr>
          <w:rStyle w:val="default"/>
          <w:rFonts w:cs="FrankRuehl" w:hint="cs"/>
          <w:rtl/>
        </w:rPr>
        <w:t>פטור ממסירת פרטים לגבי החזקות מוסד השקעות לפי פסקה (6) יחול כל עוד מתקיימים התנאים האמורים בו והתנאים שקבעו השרים; חדלו להתקיים תנאים אלה:</w:t>
      </w:r>
    </w:p>
    <w:p w14:paraId="4CCCF772" w14:textId="77777777" w:rsidR="007010BE" w:rsidRDefault="007010BE" w:rsidP="008A148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8A1489">
        <w:rPr>
          <w:rStyle w:val="default"/>
          <w:rFonts w:cs="FrankRuehl" w:hint="cs"/>
          <w:rtl/>
        </w:rPr>
        <w:t xml:space="preserve">לגבי החזקות מוסד השקעות בתאגיד מסוים </w:t>
      </w:r>
      <w:r w:rsidR="008A1489">
        <w:rPr>
          <w:rStyle w:val="default"/>
          <w:rFonts w:cs="FrankRuehl"/>
          <w:rtl/>
        </w:rPr>
        <w:t>–</w:t>
      </w:r>
      <w:r w:rsidR="008A1489">
        <w:rPr>
          <w:rStyle w:val="default"/>
          <w:rFonts w:cs="FrankRuehl" w:hint="cs"/>
          <w:rtl/>
        </w:rPr>
        <w:t xml:space="preserve"> ידווח המוסד על החזקותיו באותו תאגיד לפי צו זה;</w:t>
      </w:r>
    </w:p>
    <w:p w14:paraId="6E3DA814" w14:textId="77777777" w:rsidR="008A1489" w:rsidRDefault="008A1489" w:rsidP="008A148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לגבי מוסד ההשקעות </w:t>
      </w:r>
      <w:r>
        <w:rPr>
          <w:rStyle w:val="default"/>
          <w:rFonts w:cs="FrankRuehl"/>
          <w:rtl/>
        </w:rPr>
        <w:t>–</w:t>
      </w:r>
      <w:r>
        <w:rPr>
          <w:rStyle w:val="default"/>
          <w:rFonts w:cs="FrankRuehl" w:hint="cs"/>
          <w:rtl/>
        </w:rPr>
        <w:t xml:space="preserve"> תחול עליו פסקה (3)(ד) ושאר הוראות צו זה;</w:t>
      </w:r>
    </w:p>
    <w:p w14:paraId="4E65F509" w14:textId="77777777" w:rsidR="008A1489" w:rsidRDefault="008A1489" w:rsidP="008A1489">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 xml:space="preserve">לעניין פסקאות (6) ו-(7) </w:t>
      </w:r>
      <w:r>
        <w:rPr>
          <w:rStyle w:val="default"/>
          <w:rFonts w:cs="FrankRuehl"/>
          <w:rtl/>
        </w:rPr>
        <w:t>–</w:t>
      </w:r>
    </w:p>
    <w:p w14:paraId="38763828" w14:textId="77777777" w:rsidR="008A1489" w:rsidRDefault="008A1489" w:rsidP="008A1489">
      <w:pPr>
        <w:pStyle w:val="P00"/>
        <w:spacing w:before="72"/>
        <w:ind w:left="624" w:right="1134"/>
        <w:rPr>
          <w:rStyle w:val="default"/>
          <w:rFonts w:cs="FrankRuehl" w:hint="cs"/>
          <w:rtl/>
        </w:rPr>
      </w:pPr>
      <w:r>
        <w:rPr>
          <w:rStyle w:val="default"/>
          <w:rFonts w:cs="FrankRuehl" w:hint="cs"/>
          <w:rtl/>
        </w:rPr>
        <w:t xml:space="preserve">"מוסד השקעות" </w:t>
      </w:r>
      <w:r>
        <w:rPr>
          <w:rStyle w:val="default"/>
          <w:rFonts w:cs="FrankRuehl"/>
          <w:rtl/>
        </w:rPr>
        <w:t>–</w:t>
      </w:r>
      <w:r>
        <w:rPr>
          <w:rStyle w:val="default"/>
          <w:rFonts w:cs="FrankRuehl" w:hint="cs"/>
          <w:rtl/>
        </w:rPr>
        <w:t xml:space="preserve"> קרן נאמנות, קופת גמל, קרן השקעה פרטית, בנק השקעות או חברת השקעות שמתקיימים בהם התנאים האלה:</w:t>
      </w:r>
    </w:p>
    <w:p w14:paraId="2A5520DD" w14:textId="77777777" w:rsidR="008A1489" w:rsidRDefault="008A1489" w:rsidP="008A148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המוסד מחזיק באמצעי השליטה בתאגיד, בעצמו, וזאת בעבור ציבור לקוחותיו, כפי שיהיה מזמן לזמן;</w:t>
      </w:r>
    </w:p>
    <w:p w14:paraId="1EDA78F5" w14:textId="77777777" w:rsidR="008A1489" w:rsidRDefault="008A1489" w:rsidP="008A148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המוסד הואגד במדינה שאינה מדינה עוינת, מקום עסקיו הוא במדינה כאמור, ואין בו בעל עניין שהוא אזרח או תושב מדינה עוינת;</w:t>
      </w:r>
    </w:p>
    <w:p w14:paraId="3E5F0B19" w14:textId="77777777" w:rsidR="008A1489" w:rsidRDefault="008A1489" w:rsidP="008A1489">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הסכום הכולל של הנכסים שבניהולו עולה על מיליארד שקלים חדשים;</w:t>
      </w:r>
    </w:p>
    <w:p w14:paraId="5F398B7B" w14:textId="77777777" w:rsidR="008A1489" w:rsidRDefault="008A1489" w:rsidP="008A1489">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המוסד מחזיק ברישיון לפעול, ככל שנדרש במדינה שבה התאגד או שבה הוא פועל כמוסד;</w:t>
      </w:r>
    </w:p>
    <w:p w14:paraId="3DA8DFE0" w14:textId="77777777" w:rsidR="008A1489" w:rsidRDefault="008A1489" w:rsidP="000A6A97">
      <w:pPr>
        <w:pStyle w:val="P00"/>
        <w:spacing w:before="72"/>
        <w:ind w:left="624" w:right="1134"/>
        <w:rPr>
          <w:rStyle w:val="default"/>
          <w:rFonts w:cs="FrankRuehl" w:hint="cs"/>
          <w:rtl/>
        </w:rPr>
      </w:pPr>
      <w:r>
        <w:rPr>
          <w:rStyle w:val="default"/>
          <w:rFonts w:cs="FrankRuehl" w:hint="cs"/>
          <w:rtl/>
        </w:rPr>
        <w:t>חישוב שיעורי ההחזקה ייעשה על פי דוחות כספיים מבוקרים של מוסד ההשקעות ערוכים לפי כללי חשבונאות מקובלים ליום 31 בדצמבר של השנה האחרונה שהסתיימה לפני מועד החישוב, ולפי השער היציג של מטבע הדיווח לעומת השקל החדש ליום האמור;</w:t>
      </w:r>
    </w:p>
    <w:p w14:paraId="12A16753" w14:textId="77777777" w:rsidR="008A1489" w:rsidRDefault="008A1489" w:rsidP="000A6A97">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השרים רשאים לפטור אדם ממסירת פרטים לפי פסקה (3)(ד), כולם או חלקם, לרבות לעניין פרטי הבקשה שבתוספת ומתכונתה, ורשאים הם להתנות את מתן הפטור בתנאים, ובלבד שראו כי אין במתן הפטור כדי לפגוע באינטרסים החיוניים של המדינה כאמור בסעיף 2;</w:t>
      </w:r>
    </w:p>
    <w:p w14:paraId="5505918D" w14:textId="77777777" w:rsidR="008A1489" w:rsidRDefault="008A1489" w:rsidP="000A6A97">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r>
      <w:r w:rsidR="000A6A97">
        <w:rPr>
          <w:rStyle w:val="default"/>
          <w:rFonts w:cs="FrankRuehl" w:hint="cs"/>
          <w:rtl/>
        </w:rPr>
        <w:t>השרים רשאים לדרוש פרטים ומסמכים נוספים על אלה שפורטו בבקשה וכל אלה המנויים בפסקה (3);</w:t>
      </w:r>
    </w:p>
    <w:p w14:paraId="51ADA31E" w14:textId="77777777" w:rsidR="000A6A97" w:rsidRDefault="000A6A97" w:rsidP="000A6A97">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נקבעה מדינה עוינת כאמור בסעיף 1, יביא שר הביטחון את הדבר לידיעת מי שהגיש בקשה לפי פסקה (1) או (2);</w:t>
      </w:r>
    </w:p>
    <w:p w14:paraId="0D578806" w14:textId="77777777" w:rsidR="000A6A97" w:rsidRDefault="000A6A97" w:rsidP="000A6A97">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 xml:space="preserve">השרים יודיעו על החלטתם למבקש ולחברה בתוך 60 ימים מהיום שבו קיבל שר האוצר את הבקשה, או את הפרטים והמסמכים הנוספים במלואם </w:t>
      </w:r>
      <w:r>
        <w:rPr>
          <w:rStyle w:val="default"/>
          <w:rFonts w:cs="FrankRuehl"/>
          <w:rtl/>
        </w:rPr>
        <w:t>–</w:t>
      </w:r>
      <w:r>
        <w:rPr>
          <w:rStyle w:val="default"/>
          <w:rFonts w:cs="FrankRuehl" w:hint="cs"/>
          <w:rtl/>
        </w:rPr>
        <w:t xml:space="preserve"> לפי המאוחר.</w:t>
      </w:r>
    </w:p>
    <w:p w14:paraId="720A04A6" w14:textId="77777777" w:rsidR="00454922" w:rsidRDefault="00454922" w:rsidP="000A6A97">
      <w:pPr>
        <w:pStyle w:val="P00"/>
        <w:spacing w:before="72"/>
        <w:ind w:left="0" w:right="1134"/>
        <w:rPr>
          <w:rStyle w:val="default"/>
          <w:rFonts w:cs="FrankRuehl" w:hint="cs"/>
          <w:rtl/>
        </w:rPr>
      </w:pPr>
      <w:bookmarkStart w:id="4" w:name="Seif5"/>
      <w:bookmarkEnd w:id="4"/>
      <w:r>
        <w:rPr>
          <w:lang w:val="he-IL"/>
        </w:rPr>
        <w:pict w14:anchorId="642F3FCD">
          <v:rect id="_x0000_s1088" style="position:absolute;left:0;text-align:left;margin-left:464.5pt;margin-top:8.05pt;width:75.05pt;height:9.45pt;z-index:251653120" o:allowincell="f" filled="f" stroked="f" strokecolor="lime" strokeweight=".25pt">
            <v:textbox inset="0,0,0,0">
              <w:txbxContent>
                <w:p w14:paraId="294AD56F" w14:textId="77777777" w:rsidR="00807333" w:rsidRDefault="00807333" w:rsidP="00454922">
                  <w:pPr>
                    <w:spacing w:line="160" w:lineRule="exact"/>
                    <w:jc w:val="left"/>
                    <w:rPr>
                      <w:rFonts w:cs="Miriam" w:hint="cs"/>
                      <w:noProof/>
                      <w:sz w:val="18"/>
                      <w:szCs w:val="18"/>
                      <w:rtl/>
                    </w:rPr>
                  </w:pPr>
                  <w:r>
                    <w:rPr>
                      <w:rFonts w:cs="Miriam" w:hint="cs"/>
                      <w:sz w:val="18"/>
                      <w:szCs w:val="18"/>
                      <w:rtl/>
                    </w:rPr>
                    <w:t>רישום ודיווח</w:t>
                  </w:r>
                </w:p>
              </w:txbxContent>
            </v:textbox>
            <w10:anchorlock/>
          </v:rect>
        </w:pict>
      </w:r>
      <w:r w:rsidR="000A6A97">
        <w:rPr>
          <w:rStyle w:val="big-number"/>
          <w:rFonts w:cs="Miriam" w:hint="cs"/>
          <w:rtl/>
        </w:rPr>
        <w:t>5</w:t>
      </w:r>
      <w:r w:rsidRPr="00454922">
        <w:rPr>
          <w:rStyle w:val="default"/>
          <w:rFonts w:cs="FrankRuehl"/>
          <w:rtl/>
        </w:rPr>
        <w:t>.</w:t>
      </w:r>
      <w:r w:rsidRPr="00454922">
        <w:rPr>
          <w:rStyle w:val="default"/>
          <w:rFonts w:cs="FrankRuehl"/>
          <w:rtl/>
        </w:rPr>
        <w:tab/>
      </w:r>
      <w:r w:rsidR="000A6A97">
        <w:rPr>
          <w:rStyle w:val="default"/>
          <w:rFonts w:cs="FrankRuehl" w:hint="cs"/>
          <w:rtl/>
        </w:rPr>
        <w:t>(א)</w:t>
      </w:r>
      <w:r w:rsidR="000A6A97">
        <w:rPr>
          <w:rStyle w:val="default"/>
          <w:rFonts w:cs="FrankRuehl" w:hint="cs"/>
          <w:rtl/>
        </w:rPr>
        <w:tab/>
        <w:t xml:space="preserve">נוסף על הוראות כל דין, תנהל החברה פנקס לעניין צו זה (להלן </w:t>
      </w:r>
      <w:r w:rsidR="000A6A97">
        <w:rPr>
          <w:rStyle w:val="default"/>
          <w:rFonts w:cs="FrankRuehl"/>
          <w:rtl/>
        </w:rPr>
        <w:t>–</w:t>
      </w:r>
      <w:r w:rsidR="000A6A97">
        <w:rPr>
          <w:rStyle w:val="default"/>
          <w:rFonts w:cs="FrankRuehl" w:hint="cs"/>
          <w:rtl/>
        </w:rPr>
        <w:t xml:space="preserve"> הפנקס), שבו יירשמו הפרטים שנמסרו לה לפי צו זה, לרבות כל אלה:</w:t>
      </w:r>
    </w:p>
    <w:p w14:paraId="05615689" w14:textId="77777777" w:rsidR="000A6A97" w:rsidRDefault="000A6A97" w:rsidP="000A6A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הודעת השרים לפי סעיפים 3(ב) ו-4(12);</w:t>
      </w:r>
    </w:p>
    <w:p w14:paraId="02416D90" w14:textId="77777777" w:rsidR="000A6A97" w:rsidRDefault="000A6A97" w:rsidP="000A6A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שליטה או מי שמחזיק 5% או יותר מאמצעי השליטה בחברה, בציון שיעור אחזקותיו;</w:t>
      </w:r>
    </w:p>
    <w:p w14:paraId="2314CBBC" w14:textId="77777777" w:rsidR="000A6A97" w:rsidRDefault="000A6A97" w:rsidP="000A6A9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בעל השפעה ניכרת;</w:t>
      </w:r>
    </w:p>
    <w:p w14:paraId="6FD8BB65" w14:textId="77777777" w:rsidR="000A6A97" w:rsidRDefault="000A6A97" w:rsidP="000A6A9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החזקות חורגות בציון דבר היותן חורגות יירשמו מיד עם היוודע הדבר לחברה;</w:t>
      </w:r>
    </w:p>
    <w:p w14:paraId="689A0933" w14:textId="77777777" w:rsidR="000A6A97" w:rsidRDefault="000A6A97" w:rsidP="000A6A9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דיווח לפי סעיפים קטנים (ב) עד (ה).</w:t>
      </w:r>
    </w:p>
    <w:p w14:paraId="785FDEF0" w14:textId="77777777" w:rsidR="000A6A97" w:rsidRDefault="000A6A97" w:rsidP="000A6A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החברה תדווח לשרים, לפי מיטב ידיעתה, על כל שינוי בפרטים החייבים רישום בפנקס; דיווח כאמור ייעשה בסמוך, ככל האפשר, לאחר שנודע לה השינוי ולא יאוחר </w:t>
      </w:r>
      <w:r w:rsidR="001B208A">
        <w:rPr>
          <w:rStyle w:val="default"/>
          <w:rFonts w:cs="FrankRuehl" w:hint="cs"/>
          <w:rtl/>
        </w:rPr>
        <w:t>מ-7 ימים לאחריו.</w:t>
      </w:r>
    </w:p>
    <w:p w14:paraId="10F88F3B" w14:textId="77777777" w:rsidR="001B208A" w:rsidRDefault="001B208A" w:rsidP="000A6A9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 שקיבל את אישור השרים לפי סעיף 4(1) או (2) ידווח לשרים ולחברה על כל שינוי בפרטים שמסר לפי סעיף 4(3), (4) או (10), מיד עם היוודע לו דבר השינוי.</w:t>
      </w:r>
    </w:p>
    <w:p w14:paraId="2A9B8F98" w14:textId="77777777" w:rsidR="001B208A" w:rsidRDefault="001B208A" w:rsidP="000A6A9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כל המחזיק 5% מאמצעי השליטה בחברה ימסור לה הצהרה כי לא מתקיימים לגביו התנאים הקבועים בסעיף 3(א)(4) או (5); השרים יהיו רשאים לדרוש פרטים נוספים מכל מחזיק 5% או יותר מאמצעי השליטה בחברה, לעניין בדיקת התקיימות התנאים הקבועים בסעיף 3(א)(4) או (5).</w:t>
      </w:r>
    </w:p>
    <w:p w14:paraId="2CE086CC" w14:textId="77777777" w:rsidR="001B208A" w:rsidRDefault="001B208A" w:rsidP="000A6A9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כל המחזיק 10% או יותר מאמצעי שליטה בחברה ידווח לה ולשרים, באמצעות שר האוצר, על הפרטים המפורטים בסעיף 4(3)(א) עד (ח) ויחולו על מסירת הפרטים הוראות סעיף 4(4) עד (9), בשינויים המחויבים; הדיווח ייעשה על פי הנוסח שבתוספת, בשינויים המחויבים.</w:t>
      </w:r>
    </w:p>
    <w:p w14:paraId="3CA00C03" w14:textId="77777777" w:rsidR="001B208A" w:rsidRDefault="001B208A" w:rsidP="000A6A97">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D67AA8">
        <w:rPr>
          <w:rStyle w:val="default"/>
          <w:rFonts w:cs="FrankRuehl" w:hint="cs"/>
          <w:rtl/>
        </w:rPr>
        <w:t xml:space="preserve">ב-31 בדצמבר של כל שנה תמסור החברה לשרים דין וחשבון על ההחזקות בחברה, ככל שמידע זה מצוי בידיעת החברה, ועל הפרטים הטעונים רישום בפנקס ושינויים בהם שאירעו במשך השנה שהסתיימה במועד האמור, לרבות פרטים בדבר הסכמים, מימון ושעבודים הנוגעים להחזקות בחברה (להלן </w:t>
      </w:r>
      <w:r w:rsidR="00D67AA8">
        <w:rPr>
          <w:rStyle w:val="default"/>
          <w:rFonts w:cs="FrankRuehl"/>
          <w:rtl/>
        </w:rPr>
        <w:t>–</w:t>
      </w:r>
      <w:r w:rsidR="00D67AA8">
        <w:rPr>
          <w:rStyle w:val="default"/>
          <w:rFonts w:cs="FrankRuehl" w:hint="cs"/>
          <w:rtl/>
        </w:rPr>
        <w:t xml:space="preserve"> פרטים נוספים), ככל שהפרטים הנוספים מצויים בידיעתה של החברה.</w:t>
      </w:r>
    </w:p>
    <w:p w14:paraId="62F9A901" w14:textId="77777777" w:rsidR="00D67AA8" w:rsidRDefault="00D67AA8" w:rsidP="000A6A97">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862BAC">
        <w:rPr>
          <w:rStyle w:val="default"/>
          <w:rFonts w:cs="FrankRuehl" w:hint="cs"/>
          <w:rtl/>
        </w:rPr>
        <w:t>השרים יהיו רשאים להודיע לחברה כי אדם מחזיק אמצעי שליטה בניגוד לסעיף 3(א)(4) או (5).</w:t>
      </w:r>
    </w:p>
    <w:p w14:paraId="1ED56401" w14:textId="77777777" w:rsidR="00862BAC" w:rsidRDefault="00862BAC" w:rsidP="000A6A97">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בלי לגרוע מהוראות אחרות בצו זה, נודע למזכיר החברה כי אדם מחזיק החזקות חורגות או נמסרה לו הודעת השרים כי אדם מחזיק החזקות חורגות, לרבות לפי סעיף קטן (ז), ידרוש ממנו מזכיר החברה לפעול בהתאם לנדרש בפרק ח2 לחוק החברות הממשלתיות או בצו זה, וידווח מיד לשרים.</w:t>
      </w:r>
    </w:p>
    <w:p w14:paraId="7B6A4FA1" w14:textId="77777777" w:rsidR="00862BAC" w:rsidRDefault="00862BAC" w:rsidP="000A6A97">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השרים רשאים לפטור מי שקיבל אישור לפי סעיף 4 ממסירת פרטים לפי סעיף זה, כולם או חלקם, ולהתנות את מתן הפטור בתנאים שיקבעו, אם ראו כי אין במתן הפטור כדי לפגוע באינטרסים החיוניים של המדינה המפורטים בסעיף 2.</w:t>
      </w:r>
    </w:p>
    <w:p w14:paraId="387DC874" w14:textId="77777777" w:rsidR="00862BAC" w:rsidRDefault="00862BAC" w:rsidP="000A6A97">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בלי לגרוע מהוראות סעיפים קטנים (א) עד (ז) וסעיף 4, השרים רשאים לדרוש ממי שקיבל אישור לפי סעיף 4 מידע נוסף שנמצא ברשותו בקשר לפרטים שהוא נדרש לגלותם על פי צו זה וההוראות מכוחו.</w:t>
      </w:r>
    </w:p>
    <w:p w14:paraId="4C7FD272" w14:textId="77777777" w:rsidR="00862BAC" w:rsidRDefault="00862BAC" w:rsidP="000A6A97">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r>
      <w:r w:rsidR="005B7CEC">
        <w:rPr>
          <w:rStyle w:val="default"/>
          <w:rFonts w:cs="FrankRuehl" w:hint="cs"/>
          <w:rtl/>
        </w:rPr>
        <w:t>מקום שלפי צו זה מחויבת החברה לנהל מרשם או לדווח לשרים לגבי פרטים על אודות המחזיקים באמצעי השליטה בה, לרבות שינויים בהחזקותיהם, חייב בעל שליטה, בעל השפעה ניכרת וכל המחזיק 5% או יותר מאמצעי השליטה בחברה להגיש לחברה הודעה לפי הפרטים והמועדים הדרושים לחברה למלא את חובותיה האמורות.</w:t>
      </w:r>
    </w:p>
    <w:p w14:paraId="5EB9441E" w14:textId="77777777" w:rsidR="005B7CEC" w:rsidRDefault="005B7CEC" w:rsidP="000A6A97">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כל דיווח שעל החברה לדווח על פי צו זה יוגש על ידי החברה גם לרשות הספנות והנמלים.</w:t>
      </w:r>
    </w:p>
    <w:p w14:paraId="04771189" w14:textId="77777777" w:rsidR="00454922" w:rsidRDefault="00454922" w:rsidP="005B7CEC">
      <w:pPr>
        <w:pStyle w:val="P00"/>
        <w:spacing w:before="72"/>
        <w:ind w:left="0" w:right="1134"/>
        <w:rPr>
          <w:rStyle w:val="default"/>
          <w:rFonts w:cs="FrankRuehl" w:hint="cs"/>
          <w:rtl/>
        </w:rPr>
      </w:pPr>
      <w:bookmarkStart w:id="5" w:name="Seif6"/>
      <w:bookmarkEnd w:id="5"/>
      <w:r>
        <w:rPr>
          <w:lang w:val="he-IL"/>
        </w:rPr>
        <w:pict w14:anchorId="03AF7F82">
          <v:rect id="_x0000_s1089" style="position:absolute;left:0;text-align:left;margin-left:464.5pt;margin-top:8.05pt;width:75.05pt;height:15.55pt;z-index:251654144" o:allowincell="f" filled="f" stroked="f" strokecolor="lime" strokeweight=".25pt">
            <v:textbox inset="0,0,0,0">
              <w:txbxContent>
                <w:p w14:paraId="234419A5" w14:textId="77777777" w:rsidR="00807333" w:rsidRDefault="00807333" w:rsidP="00454922">
                  <w:pPr>
                    <w:spacing w:line="160" w:lineRule="exact"/>
                    <w:jc w:val="left"/>
                    <w:rPr>
                      <w:rFonts w:cs="Miriam" w:hint="cs"/>
                      <w:noProof/>
                      <w:sz w:val="18"/>
                      <w:szCs w:val="18"/>
                      <w:rtl/>
                    </w:rPr>
                  </w:pPr>
                  <w:r>
                    <w:rPr>
                      <w:rFonts w:cs="Miriam" w:hint="cs"/>
                      <w:sz w:val="18"/>
                      <w:szCs w:val="18"/>
                      <w:rtl/>
                    </w:rPr>
                    <w:t>מכירת החזקות חורגות</w:t>
                  </w:r>
                </w:p>
              </w:txbxContent>
            </v:textbox>
            <w10:anchorlock/>
          </v:rect>
        </w:pict>
      </w:r>
      <w:r w:rsidR="005B7CEC">
        <w:rPr>
          <w:rStyle w:val="big-number"/>
          <w:rFonts w:cs="Miriam" w:hint="cs"/>
          <w:rtl/>
        </w:rPr>
        <w:t>6</w:t>
      </w:r>
      <w:r w:rsidRPr="00454922">
        <w:rPr>
          <w:rStyle w:val="default"/>
          <w:rFonts w:cs="FrankRuehl"/>
          <w:rtl/>
        </w:rPr>
        <w:t>.</w:t>
      </w:r>
      <w:r w:rsidRPr="00454922">
        <w:rPr>
          <w:rStyle w:val="default"/>
          <w:rFonts w:cs="FrankRuehl"/>
          <w:rtl/>
        </w:rPr>
        <w:tab/>
      </w:r>
      <w:r w:rsidR="005B7CEC">
        <w:rPr>
          <w:rStyle w:val="default"/>
          <w:rFonts w:cs="FrankRuehl" w:hint="cs"/>
          <w:rtl/>
        </w:rPr>
        <w:t>(א)</w:t>
      </w:r>
      <w:r w:rsidR="005B7CEC">
        <w:rPr>
          <w:rStyle w:val="default"/>
          <w:rFonts w:cs="FrankRuehl" w:hint="cs"/>
          <w:rtl/>
        </w:rPr>
        <w:tab/>
        <w:t>לגבי המחזיק החזקות חורגות יחולו הוראות אלה:</w:t>
      </w:r>
    </w:p>
    <w:p w14:paraId="66E8780E" w14:textId="77777777" w:rsidR="005B7CEC" w:rsidRDefault="005B7CEC" w:rsidP="005B7C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מחזיק החזקות חורגות </w:t>
      </w:r>
      <w:r>
        <w:rPr>
          <w:rStyle w:val="default"/>
          <w:rFonts w:cs="FrankRuehl"/>
          <w:rtl/>
        </w:rPr>
        <w:t>–</w:t>
      </w:r>
    </w:p>
    <w:p w14:paraId="7F528F44" w14:textId="77777777" w:rsidR="005B7CEC" w:rsidRDefault="005B7CEC" w:rsidP="005B7CE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שלא ביקש אישור מאת השרים, כאמור בסעיף 4 </w:t>
      </w:r>
      <w:r>
        <w:rPr>
          <w:rStyle w:val="default"/>
          <w:rFonts w:cs="FrankRuehl"/>
          <w:rtl/>
        </w:rPr>
        <w:t>–</w:t>
      </w:r>
      <w:r>
        <w:rPr>
          <w:rStyle w:val="default"/>
          <w:rFonts w:cs="FrankRuehl" w:hint="cs"/>
          <w:rtl/>
        </w:rPr>
        <w:t xml:space="preserve"> ימכור, בלא דיחוי, את החזקותיו החורגות;</w:t>
      </w:r>
    </w:p>
    <w:p w14:paraId="1D4F3045" w14:textId="77777777" w:rsidR="005B7CEC" w:rsidRDefault="005B7CEC" w:rsidP="005B7CE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שבוטל או שפקע אישור שניתן לו מאת השרים כאמור בסעיף 8 ולא הגיש בקשה חדשה לפי סעיף 4 </w:t>
      </w:r>
      <w:r>
        <w:rPr>
          <w:rStyle w:val="default"/>
          <w:rFonts w:cs="FrankRuehl"/>
          <w:rtl/>
        </w:rPr>
        <w:t>–</w:t>
      </w:r>
      <w:r>
        <w:rPr>
          <w:rStyle w:val="default"/>
          <w:rFonts w:cs="FrankRuehl" w:hint="cs"/>
          <w:rtl/>
        </w:rPr>
        <w:t xml:space="preserve"> ימכור את החזקותיו החורגות בתוך 14 ימים ממועד הביטול או הפקיעה, לפי העניין;</w:t>
      </w:r>
    </w:p>
    <w:p w14:paraId="01FB979E" w14:textId="77777777" w:rsidR="005B7CEC" w:rsidRDefault="005B7CEC" w:rsidP="005B7CE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שביקש אישור מאת השרים, לרבות מי שהאישור שניתן לו מאת השרים בוטל או פקע והגיש בקשה חדשה לפי סעיף 4 ונדחתה בקשתו </w:t>
      </w:r>
      <w:r>
        <w:rPr>
          <w:rStyle w:val="default"/>
          <w:rFonts w:cs="FrankRuehl"/>
          <w:rtl/>
        </w:rPr>
        <w:t>–</w:t>
      </w:r>
      <w:r>
        <w:rPr>
          <w:rStyle w:val="default"/>
          <w:rFonts w:cs="FrankRuehl" w:hint="cs"/>
          <w:rtl/>
        </w:rPr>
        <w:t xml:space="preserve"> ימכור את החזקותיו החורגות בתוך 60 ימים מיום שהשרים הודיעו לו על דחיית בקשתו;</w:t>
      </w:r>
    </w:p>
    <w:p w14:paraId="2BF445FE" w14:textId="77777777" w:rsidR="005B7CEC" w:rsidRDefault="005B7CEC" w:rsidP="005B7CEC">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לעניין סעיפים קטנים (א) עד (ג), "החזקות חורגות" </w:t>
      </w:r>
      <w:r>
        <w:rPr>
          <w:rStyle w:val="default"/>
          <w:rFonts w:cs="FrankRuehl"/>
          <w:rtl/>
        </w:rPr>
        <w:t>–</w:t>
      </w:r>
      <w:r>
        <w:rPr>
          <w:rStyle w:val="default"/>
          <w:rFonts w:cs="FrankRuehl" w:hint="cs"/>
          <w:rtl/>
        </w:rPr>
        <w:t xml:space="preserve"> למעט השפעה ניכרת שאינה נובעת מהחזקה באמצעי שליטה;</w:t>
      </w:r>
    </w:p>
    <w:p w14:paraId="552DE097" w14:textId="77777777" w:rsidR="005B7CEC" w:rsidRDefault="005B7CEC" w:rsidP="005B7CEC">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לא יקנה כל זכות לאחר בהחזקות החורגות, אלא לפי האמור בפרק ח2 לחוק החברות הממשלתיות ובצו זה;</w:t>
      </w:r>
    </w:p>
    <w:p w14:paraId="5C0DDDFD" w14:textId="77777777" w:rsidR="005B7CEC" w:rsidRDefault="005B7CEC" w:rsidP="005B7C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נוסף על האמור בכל דין, רשאים השרים או החברה לפנות לבית המשפט כדי שיורה לאותו אדם למכור את החזקותיו החורגות, שימנה כונס נכסים למכירת ההחזקות החורגות, או שייתן כל סעד אחר.</w:t>
      </w:r>
    </w:p>
    <w:p w14:paraId="1B0A2AA6" w14:textId="77777777" w:rsidR="005B7CEC" w:rsidRDefault="005B7CEC" w:rsidP="005B7C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ובלי לגרוע מסמכות השרים לפי סעיף קטן (א)(2), השרים רשאים ליתן לבעל היתר שעבוד, הוראות לעניין סמכויות כונס נכסים שהוא מינה ולקצוב מועדים למכירת ההחזקות החורגות על ידי אותו כונס; בסעיף קטן זה, "בעל היתר שעבוד" </w:t>
      </w:r>
      <w:r>
        <w:rPr>
          <w:rStyle w:val="default"/>
          <w:rFonts w:cs="FrankRuehl"/>
          <w:rtl/>
        </w:rPr>
        <w:t>–</w:t>
      </w:r>
      <w:r>
        <w:rPr>
          <w:rStyle w:val="default"/>
          <w:rFonts w:cs="FrankRuehl" w:hint="cs"/>
          <w:rtl/>
        </w:rPr>
        <w:t xml:space="preserve"> מי</w:t>
      </w:r>
      <w:r w:rsidR="000D19E3">
        <w:rPr>
          <w:rStyle w:val="default"/>
          <w:rFonts w:cs="FrankRuehl" w:hint="cs"/>
          <w:rtl/>
        </w:rPr>
        <w:t xml:space="preserve"> </w:t>
      </w:r>
      <w:r>
        <w:rPr>
          <w:rStyle w:val="default"/>
          <w:rFonts w:cs="FrankRuehl" w:hint="cs"/>
          <w:rtl/>
        </w:rPr>
        <w:t>שקיבל אישור לפי סעיף 4 להחזקת אמצעי שליטה בדרך של שעבוד.</w:t>
      </w:r>
    </w:p>
    <w:p w14:paraId="7012DFD1" w14:textId="77777777" w:rsidR="005B7CEC" w:rsidRDefault="005B7CEC" w:rsidP="005B7CEC">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 xml:space="preserve">לעניין סעיף זה, "החזקות חורגות" </w:t>
      </w:r>
      <w:r>
        <w:rPr>
          <w:rStyle w:val="default"/>
          <w:rFonts w:cs="FrankRuehl"/>
          <w:rtl/>
        </w:rPr>
        <w:t>–</w:t>
      </w:r>
      <w:r>
        <w:rPr>
          <w:rStyle w:val="default"/>
          <w:rFonts w:cs="FrankRuehl" w:hint="cs"/>
          <w:rtl/>
        </w:rPr>
        <w:t xml:space="preserve"> למעט החזקה בניגוד לסעיף 3(א)(4) או (5).</w:t>
      </w:r>
    </w:p>
    <w:p w14:paraId="1F215A00" w14:textId="77777777" w:rsidR="00454922" w:rsidRDefault="00454922" w:rsidP="005B7CEC">
      <w:pPr>
        <w:pStyle w:val="P00"/>
        <w:spacing w:before="72"/>
        <w:ind w:left="0" w:right="1134"/>
        <w:rPr>
          <w:rStyle w:val="default"/>
          <w:rFonts w:cs="FrankRuehl" w:hint="cs"/>
          <w:rtl/>
        </w:rPr>
      </w:pPr>
      <w:bookmarkStart w:id="6" w:name="Seif7"/>
      <w:bookmarkEnd w:id="6"/>
      <w:r>
        <w:rPr>
          <w:lang w:val="he-IL"/>
        </w:rPr>
        <w:pict w14:anchorId="7EBB3E24">
          <v:rect id="_x0000_s1090" style="position:absolute;left:0;text-align:left;margin-left:464.5pt;margin-top:8.05pt;width:75.05pt;height:15.05pt;z-index:251655168" o:allowincell="f" filled="f" stroked="f" strokecolor="lime" strokeweight=".25pt">
            <v:textbox inset="0,0,0,0">
              <w:txbxContent>
                <w:p w14:paraId="7ABB1949" w14:textId="77777777" w:rsidR="00807333" w:rsidRDefault="00807333" w:rsidP="00454922">
                  <w:pPr>
                    <w:spacing w:line="160" w:lineRule="exact"/>
                    <w:jc w:val="left"/>
                    <w:rPr>
                      <w:rFonts w:cs="Miriam" w:hint="cs"/>
                      <w:noProof/>
                      <w:sz w:val="18"/>
                      <w:szCs w:val="18"/>
                      <w:rtl/>
                    </w:rPr>
                  </w:pPr>
                  <w:r>
                    <w:rPr>
                      <w:rFonts w:cs="Miriam" w:hint="cs"/>
                      <w:sz w:val="18"/>
                      <w:szCs w:val="18"/>
                      <w:rtl/>
                    </w:rPr>
                    <w:t>החזקה בלא אישור</w:t>
                  </w:r>
                </w:p>
              </w:txbxContent>
            </v:textbox>
            <w10:anchorlock/>
          </v:rect>
        </w:pict>
      </w:r>
      <w:r w:rsidR="005B7CEC">
        <w:rPr>
          <w:rStyle w:val="big-number"/>
          <w:rFonts w:cs="Miriam" w:hint="cs"/>
          <w:rtl/>
        </w:rPr>
        <w:t>7</w:t>
      </w:r>
      <w:r w:rsidRPr="00454922">
        <w:rPr>
          <w:rStyle w:val="default"/>
          <w:rFonts w:cs="FrankRuehl"/>
          <w:rtl/>
        </w:rPr>
        <w:t>.</w:t>
      </w:r>
      <w:r w:rsidRPr="00454922">
        <w:rPr>
          <w:rStyle w:val="default"/>
          <w:rFonts w:cs="FrankRuehl"/>
          <w:rtl/>
        </w:rPr>
        <w:tab/>
      </w:r>
      <w:r w:rsidR="005B7CEC">
        <w:rPr>
          <w:rStyle w:val="default"/>
          <w:rFonts w:cs="FrankRuehl" w:hint="cs"/>
          <w:rtl/>
        </w:rPr>
        <w:t>לגבי הפעלת זכות בחברה מכוח החזקות חורגות יחולו ההוראות האלה:</w:t>
      </w:r>
    </w:p>
    <w:p w14:paraId="5D867C41" w14:textId="77777777" w:rsidR="005B7CEC" w:rsidRDefault="005B7CEC" w:rsidP="005B7CE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לא יהיה תוקף כלפי החברה להפעלת זכות מכוח החזקות חורגות, לרבות לעניין קבלת דיבידנד ובלי לגרוע מכלליות האמור </w:t>
      </w:r>
      <w:r>
        <w:rPr>
          <w:rStyle w:val="default"/>
          <w:rFonts w:cs="FrankRuehl"/>
          <w:rtl/>
        </w:rPr>
        <w:t>–</w:t>
      </w:r>
    </w:p>
    <w:p w14:paraId="0B59A3AE" w14:textId="77777777" w:rsidR="005B7CEC" w:rsidRDefault="005B7CEC" w:rsidP="005B7CE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לא ימונה דירקטור או מנהל כללי בחברה, לא ייבחר ולא יועבר מכהונתו, מכוח החזקות חורגות; מונה, נבחר או הועבר מכהונתו דירקטור או מנהל כללי כאמור, לא יהיה תוקף למינוי, לבחירה, לכהונה או להעברה מכהונה, לפי העניין;</w:t>
      </w:r>
    </w:p>
    <w:p w14:paraId="08E90A6E" w14:textId="77777777" w:rsidR="005B7CEC" w:rsidRDefault="005B7CEC" w:rsidP="005B7CE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הצבעה באסיפה הכללית של החברה מכוח החזקות חורגות לא תבוא במניין הקולות המצביעים באסיפה;</w:t>
      </w:r>
    </w:p>
    <w:p w14:paraId="6F41C49F" w14:textId="77777777" w:rsidR="005B7CEC" w:rsidRDefault="005B7CEC" w:rsidP="005B7CE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החזיק אדם בהחזקות חורגות וכתוצאה מכך עלה השיעור היחסי של החזקותיו של מחזיק אחר באמצעי שליטה בחברה לשיעור שאסור או שטעון אישור לפי צו זה, (להלן </w:t>
      </w:r>
      <w:r>
        <w:rPr>
          <w:rStyle w:val="default"/>
          <w:rFonts w:cs="FrankRuehl"/>
          <w:rtl/>
        </w:rPr>
        <w:t>–</w:t>
      </w:r>
      <w:r>
        <w:rPr>
          <w:rStyle w:val="default"/>
          <w:rFonts w:cs="FrankRuehl" w:hint="cs"/>
          <w:rtl/>
        </w:rPr>
        <w:t xml:space="preserve"> החזקותיו היחסיות), יחולו ההוראות האלה:</w:t>
      </w:r>
    </w:p>
    <w:p w14:paraId="4920FD79" w14:textId="77777777" w:rsidR="005B7CEC" w:rsidRDefault="005B7CEC" w:rsidP="00EE48D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לעניין החזקות הטעונות את אישור השרים לפי פרק ח2 לחוק החברות הממשלתיות, או סעיף 3(א)(1) או (2) </w:t>
      </w:r>
      <w:r>
        <w:rPr>
          <w:rStyle w:val="default"/>
          <w:rFonts w:cs="FrankRuehl"/>
          <w:rtl/>
        </w:rPr>
        <w:t>–</w:t>
      </w:r>
      <w:r>
        <w:rPr>
          <w:rStyle w:val="default"/>
          <w:rFonts w:cs="FrankRuehl" w:hint="cs"/>
          <w:rtl/>
        </w:rPr>
        <w:t xml:space="preserve"> לא יראו את החזקותיו היחסיות של האחר כטעונות אישור כאמור, אלא אם כן כתוצאה מן האמור הפך האחר להיות שולט בחברה או שחלפה שנה מיום שעלו החזקותיו היחסיות, כאמור; הפך שולט או חלפה שנה מיום שעלו החזקותיו היחסיות ולא קיבל את אישור השרים לפי צו זה, לא יהיה תוקף להפעלת זכות מכוח החלק בהחזקותיו היחסיות שלגביו לא ניתן לו אישור, זולת הזכות להשתתף ברווחי החברה ובמניות הטבה, אלא אם כן קיבל אישור כאמור;</w:t>
      </w:r>
    </w:p>
    <w:p w14:paraId="11A8F296" w14:textId="77777777" w:rsidR="005B7CEC" w:rsidRDefault="005B7CEC" w:rsidP="00EE48D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r>
      <w:r w:rsidR="00EE48D6">
        <w:rPr>
          <w:rStyle w:val="default"/>
          <w:rFonts w:cs="FrankRuehl" w:hint="cs"/>
          <w:rtl/>
        </w:rPr>
        <w:t xml:space="preserve">לעניין אחזקות האסורות לפי סעיף 3(א)(4) או (5) </w:t>
      </w:r>
      <w:r w:rsidR="00EE48D6">
        <w:rPr>
          <w:rStyle w:val="default"/>
          <w:rFonts w:cs="FrankRuehl"/>
          <w:rtl/>
        </w:rPr>
        <w:t>–</w:t>
      </w:r>
      <w:r w:rsidR="00EE48D6">
        <w:rPr>
          <w:rStyle w:val="default"/>
          <w:rFonts w:cs="FrankRuehl" w:hint="cs"/>
          <w:rtl/>
        </w:rPr>
        <w:t xml:space="preserve"> לא יהיה תוקף להפעלת זכות מכוח החלק בהחזקותיו היחסיות האסורות לפי הסעיף האמור, זולת הזכות להשתתף ברווחי החברה ובמניות הטבה;</w:t>
      </w:r>
    </w:p>
    <w:p w14:paraId="196F1FFD" w14:textId="77777777" w:rsidR="00EE48D6" w:rsidRDefault="00EE48D6" w:rsidP="00EE48D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החברה תעשה כמיטב יכולתה למנוע מאדם לפעול מכוח החזקות חורגות, ככל שהללו בידיעתה.</w:t>
      </w:r>
    </w:p>
    <w:p w14:paraId="572AE8ED" w14:textId="77777777" w:rsidR="00454922" w:rsidRDefault="00454922" w:rsidP="00EE48D6">
      <w:pPr>
        <w:pStyle w:val="P00"/>
        <w:spacing w:before="72"/>
        <w:ind w:left="0" w:right="1134"/>
        <w:rPr>
          <w:rStyle w:val="default"/>
          <w:rFonts w:cs="FrankRuehl" w:hint="cs"/>
          <w:rtl/>
        </w:rPr>
      </w:pPr>
      <w:bookmarkStart w:id="7" w:name="Seif8"/>
      <w:bookmarkEnd w:id="7"/>
      <w:r>
        <w:rPr>
          <w:lang w:val="he-IL"/>
        </w:rPr>
        <w:pict w14:anchorId="704BF9D0">
          <v:rect id="_x0000_s1091" style="position:absolute;left:0;text-align:left;margin-left:464.5pt;margin-top:8.05pt;width:75.05pt;height:9.45pt;z-index:251656192" o:allowincell="f" filled="f" stroked="f" strokecolor="lime" strokeweight=".25pt">
            <v:textbox inset="0,0,0,0">
              <w:txbxContent>
                <w:p w14:paraId="166731ED" w14:textId="77777777" w:rsidR="00807333" w:rsidRDefault="00807333" w:rsidP="00454922">
                  <w:pPr>
                    <w:spacing w:line="160" w:lineRule="exact"/>
                    <w:jc w:val="left"/>
                    <w:rPr>
                      <w:rFonts w:cs="Miriam" w:hint="cs"/>
                      <w:noProof/>
                      <w:sz w:val="18"/>
                      <w:szCs w:val="18"/>
                      <w:rtl/>
                    </w:rPr>
                  </w:pPr>
                  <w:r>
                    <w:rPr>
                      <w:rFonts w:cs="Miriam" w:hint="cs"/>
                      <w:sz w:val="18"/>
                      <w:szCs w:val="18"/>
                      <w:rtl/>
                    </w:rPr>
                    <w:t>תוקף האישור</w:t>
                  </w:r>
                </w:p>
              </w:txbxContent>
            </v:textbox>
            <w10:anchorlock/>
          </v:rect>
        </w:pict>
      </w:r>
      <w:r w:rsidR="00EE48D6">
        <w:rPr>
          <w:rStyle w:val="big-number"/>
          <w:rFonts w:cs="Miriam" w:hint="cs"/>
          <w:rtl/>
        </w:rPr>
        <w:t>8</w:t>
      </w:r>
      <w:r w:rsidRPr="00454922">
        <w:rPr>
          <w:rStyle w:val="default"/>
          <w:rFonts w:cs="FrankRuehl"/>
          <w:rtl/>
        </w:rPr>
        <w:t>.</w:t>
      </w:r>
      <w:r w:rsidRPr="00454922">
        <w:rPr>
          <w:rStyle w:val="default"/>
          <w:rFonts w:cs="FrankRuehl"/>
          <w:rtl/>
        </w:rPr>
        <w:tab/>
      </w:r>
      <w:r w:rsidR="00EE48D6">
        <w:rPr>
          <w:rStyle w:val="default"/>
          <w:rFonts w:cs="FrankRuehl" w:hint="cs"/>
          <w:rtl/>
        </w:rPr>
        <w:t>(א)</w:t>
      </w:r>
      <w:r w:rsidR="00EE48D6">
        <w:rPr>
          <w:rStyle w:val="default"/>
          <w:rFonts w:cs="FrankRuehl" w:hint="cs"/>
          <w:rtl/>
        </w:rPr>
        <w:tab/>
        <w:t>עברה לאחר השליטה במי שקיבל אישור מאת השרים, יפקע האישור, זולת אם אישרו השרים את העברת השליטה מראש</w:t>
      </w:r>
      <w:r>
        <w:rPr>
          <w:rStyle w:val="default"/>
          <w:rFonts w:cs="FrankRuehl" w:hint="cs"/>
          <w:rtl/>
        </w:rPr>
        <w:t>.</w:t>
      </w:r>
    </w:p>
    <w:p w14:paraId="2436B8E5" w14:textId="77777777" w:rsidR="00EE48D6" w:rsidRDefault="00EE48D6" w:rsidP="00EE48D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חל שינוי בפרטים שנמסרו לפי סעיף 4(3), (4) או (10) וראו השרים כי זהו שינוי מהותי, או שקיבלו השרים מידע לפי סעיף 5(י) וראו כי קיים חשש לפגיעה באינטרסים החיוניים של המדינה כאמור בסעיף 2, רשאים השרים, לבטל אישור שניתן או להתנותו בתנאים אשר הפרתם תהיה עילה לביטולו בידי השרים, וכן יהיו השרים רשאים להתנותו בתנאים כאמור, אם קיבלו מידע כאמור בסעיף 9(2).</w:t>
      </w:r>
    </w:p>
    <w:p w14:paraId="625FF923" w14:textId="77777777" w:rsidR="00EE48D6" w:rsidRDefault="00EE48D6" w:rsidP="00EE48D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הפר מי שקיבל אישור מאת השרים תנאי מהתנאים הקבועים בצו זה או באישור, רשאים השרים לבטל את האישור או לקצוב מועדים ותנאים לתיקון ההפרה; ואולם לא יבטלו השרים אישור כאמור, לפני ששקלו אם בנסיבות העניין ליתן לבעל האישור הוראות לתיקון ההפרה, אשר הפרתן תהווה עילה לביטול האישור.</w:t>
      </w:r>
    </w:p>
    <w:p w14:paraId="16E5ACA7" w14:textId="77777777" w:rsidR="00EE48D6" w:rsidRDefault="00EE48D6" w:rsidP="00EE48D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השרים לא יבטלו אישור שניתן ולא יתנו תנאים שהפרתם תהווה עילה לביטול האישור, אלא לאחר שניתנה לבעל האישור הזדמנות להשמיע את טענותיו.</w:t>
      </w:r>
    </w:p>
    <w:p w14:paraId="041D3C97" w14:textId="77777777" w:rsidR="00EE48D6" w:rsidRDefault="00EE48D6" w:rsidP="00EE48D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בוטל או פקע אישור מאת השרים, בהתאם להוראות צו זה, יהפכו החזקותיו של המחזיק בשליטה בחברה, השפעה ניכרת או באמצעי שליטה הטעונים אישור לפי צו זה להחזקות חורגות ויחול האמור בסעיפים 6 ו-7; אין בסעיף קטן זה כדי למנוע הגשת בקשה חדשה לפי סעיף 4.</w:t>
      </w:r>
    </w:p>
    <w:p w14:paraId="70AA2FFD" w14:textId="77777777" w:rsidR="00454922" w:rsidRDefault="00454922" w:rsidP="00EE48D6">
      <w:pPr>
        <w:pStyle w:val="P00"/>
        <w:spacing w:before="72"/>
        <w:ind w:left="0" w:right="1134"/>
        <w:rPr>
          <w:rStyle w:val="default"/>
          <w:rFonts w:cs="FrankRuehl" w:hint="cs"/>
          <w:rtl/>
        </w:rPr>
      </w:pPr>
      <w:bookmarkStart w:id="8" w:name="Seif9"/>
      <w:bookmarkEnd w:id="8"/>
      <w:r>
        <w:rPr>
          <w:lang w:val="he-IL"/>
        </w:rPr>
        <w:pict w14:anchorId="2DBBA1D1">
          <v:rect id="_x0000_s1092" style="position:absolute;left:0;text-align:left;margin-left:464.5pt;margin-top:8.05pt;width:75.05pt;height:9.45pt;z-index:251657216" o:allowincell="f" filled="f" stroked="f" strokecolor="lime" strokeweight=".25pt">
            <v:textbox inset="0,0,0,0">
              <w:txbxContent>
                <w:p w14:paraId="247544ED" w14:textId="77777777" w:rsidR="00807333" w:rsidRDefault="00807333" w:rsidP="00454922">
                  <w:pPr>
                    <w:spacing w:line="160" w:lineRule="exact"/>
                    <w:jc w:val="left"/>
                    <w:rPr>
                      <w:rFonts w:cs="Miriam" w:hint="cs"/>
                      <w:noProof/>
                      <w:sz w:val="18"/>
                      <w:szCs w:val="18"/>
                      <w:rtl/>
                    </w:rPr>
                  </w:pPr>
                  <w:r>
                    <w:rPr>
                      <w:rFonts w:cs="Miriam" w:hint="cs"/>
                      <w:sz w:val="18"/>
                      <w:szCs w:val="18"/>
                      <w:rtl/>
                    </w:rPr>
                    <w:t>מסירת מידע</w:t>
                  </w:r>
                </w:p>
              </w:txbxContent>
            </v:textbox>
            <w10:anchorlock/>
          </v:rect>
        </w:pict>
      </w:r>
      <w:r w:rsidR="00EE48D6">
        <w:rPr>
          <w:rStyle w:val="big-number"/>
          <w:rFonts w:cs="Miriam" w:hint="cs"/>
          <w:rtl/>
        </w:rPr>
        <w:t>9</w:t>
      </w:r>
      <w:r w:rsidRPr="00454922">
        <w:rPr>
          <w:rStyle w:val="default"/>
          <w:rFonts w:cs="FrankRuehl"/>
          <w:rtl/>
        </w:rPr>
        <w:t>.</w:t>
      </w:r>
      <w:r w:rsidRPr="00454922">
        <w:rPr>
          <w:rStyle w:val="default"/>
          <w:rFonts w:cs="FrankRuehl"/>
          <w:rtl/>
        </w:rPr>
        <w:tab/>
      </w:r>
      <w:r w:rsidR="00EE48D6">
        <w:rPr>
          <w:rStyle w:val="default"/>
          <w:rFonts w:cs="FrankRuehl" w:hint="cs"/>
          <w:rtl/>
        </w:rPr>
        <w:t xml:space="preserve">בלי לגרוע מכל חובת דיווח או מסירת מידע המוטלת על החברה על פי כל דין </w:t>
      </w:r>
      <w:r w:rsidR="00EE48D6">
        <w:rPr>
          <w:rStyle w:val="default"/>
          <w:rFonts w:cs="FrankRuehl"/>
          <w:rtl/>
        </w:rPr>
        <w:t>–</w:t>
      </w:r>
    </w:p>
    <w:p w14:paraId="4BFFF385" w14:textId="77777777" w:rsidR="00EE48D6" w:rsidRDefault="00EE48D6" w:rsidP="00EE48D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החברה תמסור לשרים, לפי דרישתם, כל מידע בעניינים הקשורים לאינטרסים החיוניים של המדינה המפורטים בסעיף 2(1) עד (4) ו-(6), כפי שיפורט בדרישה, נוסף על החובות לפי כל דין;</w:t>
      </w:r>
    </w:p>
    <w:p w14:paraId="352E23D6" w14:textId="77777777" w:rsidR="00EE48D6" w:rsidRDefault="00EE48D6" w:rsidP="00EE48D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החברה תדווח מיידית וביוזמתה לשרים, לשר הביטחון, וככל שהדבר נוגע ליחסי החוץ </w:t>
      </w:r>
      <w:r>
        <w:rPr>
          <w:rStyle w:val="default"/>
          <w:rFonts w:cs="FrankRuehl"/>
          <w:rtl/>
        </w:rPr>
        <w:t>–</w:t>
      </w:r>
      <w:r>
        <w:rPr>
          <w:rStyle w:val="default"/>
          <w:rFonts w:cs="FrankRuehl" w:hint="cs"/>
          <w:rtl/>
        </w:rPr>
        <w:t xml:space="preserve"> גם לשר החוץ, על כל אירוע, על פי הידוע לחברה, שעלול לגרום לשיבוש מהותי, שינוי מהותי או הפחתה מהותית בפעילות חיונית כאמור בסעיף 2(1) או (2); לענין פסקה זו, "שיבוש מהותי", "שינוי מהותי" או "הפחתה מהותית" </w:t>
      </w:r>
      <w:r>
        <w:rPr>
          <w:rStyle w:val="default"/>
          <w:rFonts w:cs="FrankRuehl"/>
          <w:rtl/>
        </w:rPr>
        <w:t>–</w:t>
      </w:r>
      <w:r>
        <w:rPr>
          <w:rStyle w:val="default"/>
          <w:rFonts w:cs="FrankRuehl" w:hint="cs"/>
          <w:rtl/>
        </w:rPr>
        <w:t xml:space="preserve"> בין אם כתוצאה מאירוע שאינו בשליטת החברה ובין אם כתוצאה מפעולותיה.</w:t>
      </w:r>
    </w:p>
    <w:p w14:paraId="46219F82" w14:textId="77777777" w:rsidR="00454922" w:rsidRDefault="00454922" w:rsidP="00EE48D6">
      <w:pPr>
        <w:pStyle w:val="P00"/>
        <w:spacing w:before="72"/>
        <w:ind w:left="0" w:right="1134"/>
        <w:rPr>
          <w:rStyle w:val="default"/>
          <w:rFonts w:cs="FrankRuehl" w:hint="cs"/>
          <w:rtl/>
        </w:rPr>
      </w:pPr>
      <w:bookmarkStart w:id="9" w:name="Seif10"/>
      <w:bookmarkEnd w:id="9"/>
      <w:r>
        <w:rPr>
          <w:lang w:val="he-IL"/>
        </w:rPr>
        <w:pict w14:anchorId="123B8F24">
          <v:rect id="_x0000_s1093" style="position:absolute;left:0;text-align:left;margin-left:464.5pt;margin-top:8.05pt;width:75.05pt;height:19.1pt;z-index:251658240" o:allowincell="f" filled="f" stroked="f" strokecolor="lime" strokeweight=".25pt">
            <v:textbox inset="0,0,0,0">
              <w:txbxContent>
                <w:p w14:paraId="6D73D6D0" w14:textId="77777777" w:rsidR="00807333" w:rsidRDefault="00807333" w:rsidP="00454922">
                  <w:pPr>
                    <w:spacing w:line="160" w:lineRule="exact"/>
                    <w:jc w:val="left"/>
                    <w:rPr>
                      <w:rFonts w:cs="Miriam" w:hint="cs"/>
                      <w:noProof/>
                      <w:sz w:val="18"/>
                      <w:szCs w:val="18"/>
                      <w:rtl/>
                    </w:rPr>
                  </w:pPr>
                  <w:r>
                    <w:rPr>
                      <w:rFonts w:cs="Miriam" w:hint="cs"/>
                      <w:sz w:val="18"/>
                      <w:szCs w:val="18"/>
                      <w:rtl/>
                    </w:rPr>
                    <w:t>מרכז העסקים וניהול שוטף</w:t>
                  </w:r>
                </w:p>
              </w:txbxContent>
            </v:textbox>
            <w10:anchorlock/>
          </v:rect>
        </w:pict>
      </w:r>
      <w:r>
        <w:rPr>
          <w:rStyle w:val="big-number"/>
          <w:rFonts w:cs="Miriam" w:hint="cs"/>
          <w:rtl/>
        </w:rPr>
        <w:t>10</w:t>
      </w:r>
      <w:r w:rsidRPr="00454922">
        <w:rPr>
          <w:rStyle w:val="default"/>
          <w:rFonts w:cs="FrankRuehl"/>
          <w:rtl/>
        </w:rPr>
        <w:t>.</w:t>
      </w:r>
      <w:r w:rsidRPr="00454922">
        <w:rPr>
          <w:rStyle w:val="default"/>
          <w:rFonts w:cs="FrankRuehl"/>
          <w:rtl/>
        </w:rPr>
        <w:tab/>
      </w:r>
      <w:r w:rsidR="00EE48D6">
        <w:rPr>
          <w:rStyle w:val="default"/>
          <w:rFonts w:cs="FrankRuehl" w:hint="cs"/>
          <w:rtl/>
        </w:rPr>
        <w:t>החברה תמלא בכל עת את הדרישות האלה:</w:t>
      </w:r>
    </w:p>
    <w:p w14:paraId="12F1251B" w14:textId="77777777" w:rsidR="00EE48D6" w:rsidRDefault="00EE48D6" w:rsidP="00EE48D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החברה תהיה בכל עת חברה מאוגדת ורשומה בישראל, אשר הניהול השוטף ומרכז עסקיה ומשרדה הראשי יהיו בישראל;</w:t>
      </w:r>
    </w:p>
    <w:p w14:paraId="48293F58" w14:textId="77777777" w:rsidR="00EE48D6" w:rsidRDefault="00EE48D6" w:rsidP="00EE48D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רוב הדירקטורים, ובהם יושב ראש הדירקטוריון, בחברה יהיו אזרחי ישראל ותושביה ובעלי סיווג ביטחוני והתאמה ביטחונית לתפקיד, כפי שיקבע שירות הביטחון הכללי (להלן </w:t>
      </w:r>
      <w:r>
        <w:rPr>
          <w:rStyle w:val="default"/>
          <w:rFonts w:cs="FrankRuehl"/>
          <w:rtl/>
        </w:rPr>
        <w:t>–</w:t>
      </w:r>
      <w:r>
        <w:rPr>
          <w:rStyle w:val="default"/>
          <w:rFonts w:cs="FrankRuehl" w:hint="cs"/>
          <w:rtl/>
        </w:rPr>
        <w:t xml:space="preserve"> דירקטורים מסווגים), זולת אם הסכים שירות הביטחון הכללי בכתב ומראש לחרוג מכך בתנאים שייקבעו;</w:t>
      </w:r>
    </w:p>
    <w:p w14:paraId="716FF832" w14:textId="77777777" w:rsidR="00EE48D6" w:rsidRDefault="00EE48D6" w:rsidP="00EE48D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לשם שמירה על הדרישה האמורה בפסקה (2) תמלא החברה אחר הדרישות האלה:</w:t>
      </w:r>
    </w:p>
    <w:p w14:paraId="6F917F36" w14:textId="77777777" w:rsidR="00EE48D6" w:rsidRDefault="00EE48D6" w:rsidP="00EE48D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לא יתמנה ולא ייבחר יושב ראש דירקטוריון שאינו דירקטור מסווג ולא יהיה תוקף למינויו כאמור, וכן לא יתמנה ולא ייבחר דירקטור שאינו דירקטור מסווג ולא יהיה תוקף למינויו כאמור אם כתוצאה ממנו פחת שיעור הדירקטורים המסווגים מרוב חברי הדירקטוריון;</w:t>
      </w:r>
    </w:p>
    <w:p w14:paraId="3BCA2DEF" w14:textId="77777777" w:rsidR="00EE48D6" w:rsidRDefault="00EE48D6" w:rsidP="00EE48D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פקעה או הסתיימה כהונתם של דירקטורים מסווגים באופן שמספרם הכולל של הדירקטורים המסווגים פחת מרוב חברי הדירקטוריון, יהיו רשאים הדירקטורים שאינם מסווגים להשתתף בישיבות הדירקטוריון של החברה רק אם מספרם באותה הישיבה קטן ממספר הדירקטורים המסווגים המשתתפים בישיבה, והכל כל עוד לא מונו דירקטורים מסווגים ביחס הנדרש לפי פסקה (2);</w:t>
      </w:r>
    </w:p>
    <w:p w14:paraId="5650F247" w14:textId="77777777" w:rsidR="00EE48D6" w:rsidRDefault="00EE48D6" w:rsidP="00084AB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בעלי התפקידים בחברה המנויים להלן, לרבות בעלי תפקידים מקבילים, אף אם תואר משרתם שונה, יהיו אזרחי ישראל או תושביה ובעלי סיווג ביטחוני והתאמה ביטחונית לתפקיד, כפי שיקבע שירות הביטחון הכללי:</w:t>
      </w:r>
    </w:p>
    <w:p w14:paraId="7A6B806E" w14:textId="77777777" w:rsidR="00EE48D6" w:rsidRDefault="00EE48D6" w:rsidP="00084AB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המנהל הכללי וממלא מקומו;</w:t>
      </w:r>
    </w:p>
    <w:p w14:paraId="092AF8B8" w14:textId="77777777" w:rsidR="00EE48D6" w:rsidRDefault="00EE48D6" w:rsidP="00084AB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סגני המנהל הכללי בתחומי ההנדסה, תפעול ומערכות מידע;</w:t>
      </w:r>
    </w:p>
    <w:p w14:paraId="50946EF4" w14:textId="77777777" w:rsidR="00EE48D6" w:rsidRDefault="00EE48D6" w:rsidP="00084AB7">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יועץ משפטי, סגנו וממלא מקומו;</w:t>
      </w:r>
    </w:p>
    <w:p w14:paraId="697164C0" w14:textId="77777777" w:rsidR="00EE48D6" w:rsidRDefault="00084AB7" w:rsidP="00084AB7">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מבקר פנים;</w:t>
      </w:r>
    </w:p>
    <w:p w14:paraId="3E32F8FC" w14:textId="77777777" w:rsidR="00084AB7" w:rsidRDefault="00084AB7" w:rsidP="00084AB7">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ממונה ביטחון וצוותו;</w:t>
      </w:r>
    </w:p>
    <w:p w14:paraId="4486B037" w14:textId="77777777" w:rsidR="00084AB7" w:rsidRDefault="00084AB7" w:rsidP="00084AB7">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אחראי על אבטחת מערכות ממוחשבות וצוותו;</w:t>
      </w:r>
    </w:p>
    <w:p w14:paraId="7E23118F" w14:textId="77777777" w:rsidR="00084AB7" w:rsidRDefault="00084AB7" w:rsidP="00084AB7">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t>בעלי תפקידים או נושאי משרה נוספים ונותני שירותים לחברה, לרבות יועצים שמגיע אליהם מידע שהוגדר כמסווג ביטחונית או העובדים בפעילות עם גורמי הביטחון כפי שייקבע בתיאום עם ממונה הביטחון והמנהל הכללי של החברה;</w:t>
      </w:r>
    </w:p>
    <w:p w14:paraId="22658427" w14:textId="77777777" w:rsidR="00084AB7" w:rsidRDefault="00084AB7" w:rsidP="00084AB7">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בעל תפקיד שלא התקיים בו האמור בפסקה (4), לא יהיה תוקף למינויו בחברה או להעסקתו על ידה בתפקיד האמור והמינוי או ההעסקה, לפי העניין, יהיו בטלים;</w:t>
      </w:r>
    </w:p>
    <w:p w14:paraId="2B8B808B" w14:textId="77777777" w:rsidR="00084AB7" w:rsidRDefault="00084AB7" w:rsidP="00084AB7">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שירות הביטחון הכללי יודיע על ההחלטה לעניין סיווג ביטחוני של דירקטור או בעל תפקיד בחברה בתוך 30 ימים מקבלת בקשה בכתב, הכוללת את כל החומר הנדרש.</w:t>
      </w:r>
    </w:p>
    <w:p w14:paraId="21CF2D10" w14:textId="77777777" w:rsidR="00454922" w:rsidRDefault="00454922" w:rsidP="00084AB7">
      <w:pPr>
        <w:pStyle w:val="P00"/>
        <w:spacing w:before="72"/>
        <w:ind w:left="0" w:right="1134"/>
        <w:rPr>
          <w:rStyle w:val="default"/>
          <w:rFonts w:cs="FrankRuehl" w:hint="cs"/>
          <w:rtl/>
        </w:rPr>
      </w:pPr>
      <w:bookmarkStart w:id="10" w:name="Seif11"/>
      <w:bookmarkEnd w:id="10"/>
      <w:r>
        <w:rPr>
          <w:lang w:val="he-IL"/>
        </w:rPr>
        <w:pict w14:anchorId="11EF251C">
          <v:rect id="_x0000_s1094" style="position:absolute;left:0;text-align:left;margin-left:464.5pt;margin-top:8.05pt;width:75.05pt;height:17.35pt;z-index:251659264" o:allowincell="f" filled="f" stroked="f" strokecolor="lime" strokeweight=".25pt">
            <v:textbox inset="0,0,0,0">
              <w:txbxContent>
                <w:p w14:paraId="05A75CF4" w14:textId="77777777" w:rsidR="00807333" w:rsidRDefault="00807333" w:rsidP="00454922">
                  <w:pPr>
                    <w:spacing w:line="160" w:lineRule="exact"/>
                    <w:jc w:val="left"/>
                    <w:rPr>
                      <w:rFonts w:cs="Miriam" w:hint="cs"/>
                      <w:noProof/>
                      <w:sz w:val="18"/>
                      <w:szCs w:val="18"/>
                      <w:rtl/>
                    </w:rPr>
                  </w:pPr>
                  <w:r>
                    <w:rPr>
                      <w:rFonts w:cs="Miriam" w:hint="cs"/>
                      <w:sz w:val="18"/>
                      <w:szCs w:val="18"/>
                      <w:rtl/>
                    </w:rPr>
                    <w:t>שמירת סודיות ואבטחת מידע</w:t>
                  </w:r>
                </w:p>
              </w:txbxContent>
            </v:textbox>
            <w10:anchorlock/>
          </v:rect>
        </w:pict>
      </w:r>
      <w:r>
        <w:rPr>
          <w:rStyle w:val="big-number"/>
          <w:rFonts w:cs="Miriam" w:hint="cs"/>
          <w:rtl/>
        </w:rPr>
        <w:t>1</w:t>
      </w:r>
      <w:r w:rsidR="00084AB7">
        <w:rPr>
          <w:rStyle w:val="big-number"/>
          <w:rFonts w:cs="Miriam" w:hint="cs"/>
          <w:rtl/>
        </w:rPr>
        <w:t>1</w:t>
      </w:r>
      <w:r w:rsidRPr="00454922">
        <w:rPr>
          <w:rStyle w:val="default"/>
          <w:rFonts w:cs="FrankRuehl"/>
          <w:rtl/>
        </w:rPr>
        <w:t>.</w:t>
      </w:r>
      <w:r w:rsidRPr="00454922">
        <w:rPr>
          <w:rStyle w:val="default"/>
          <w:rFonts w:cs="FrankRuehl"/>
          <w:rtl/>
        </w:rPr>
        <w:tab/>
      </w:r>
      <w:r w:rsidR="00084AB7">
        <w:rPr>
          <w:rStyle w:val="default"/>
          <w:rFonts w:cs="FrankRuehl" w:hint="cs"/>
          <w:rtl/>
        </w:rPr>
        <w:t>לשם שמירת סודיות, אבטחת מידע, אבטחת מערכת ממוחשבת חיונית ואבטחה פיזית, החברה תמלא בכל עת אחר הדרישות האלה:</w:t>
      </w:r>
    </w:p>
    <w:p w14:paraId="24008D1D" w14:textId="77777777" w:rsidR="00084AB7" w:rsidRDefault="00084AB7" w:rsidP="003F045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החברה וממונה הביטחון של החברה יבצעו את ההנחיות המקצועיות לעניין פעולות אבטחת המידע ואבטחה פיזית כפי שיינתנו לחברה, מזמן לזמן, בידי הקצין המוסמך, לרבות הנחיות בעניין בקרה ודיווח;</w:t>
      </w:r>
    </w:p>
    <w:p w14:paraId="44326442" w14:textId="77777777" w:rsidR="00084AB7" w:rsidRDefault="00084AB7" w:rsidP="003F045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684BD3">
        <w:rPr>
          <w:rStyle w:val="default"/>
          <w:rFonts w:cs="FrankRuehl" w:hint="cs"/>
          <w:rtl/>
        </w:rPr>
        <w:t>על אף האמור בכל דין ובכפוף לסעיפים 19(א)(2) ו-36ג(ב) לחוק ניירות ערך ככל שהן חלות על החברה, ועל אף מגבלות, תנאים והוראות שהוטלו עליה, לא יימסר ולא ייחשף מידע מסווג לנושאי משרה בחברה, לבעלי מניות בחברה או לכל גורם אחר, אלא אם כן קצין מוסמך אישר את חשיפתם מידע; החברה אינה רשאית למסור לבעל מניה מידע מסווג אם הדבר נוגד את הנחיות הקצין המוסמך;</w:t>
      </w:r>
    </w:p>
    <w:p w14:paraId="5C3CFFD5" w14:textId="77777777" w:rsidR="00684BD3" w:rsidRDefault="00684BD3" w:rsidP="003F045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נושא מסווג יידון בדירקטוריון החברה לאחר תיאום עם ממונה הביטחון בחברה; דירקטור אשר אינו מסווג לא רשאי להשתתף בישיבת דירקטוריון שיידון בה נושא מסווג ולא יהיה רשאי לקבל מידע או לעיין במסמך הנוגע לנושא מסווג כאמור; החברה לא רשאית להעביר לדירקטור שאינו מסווג מידע או מסמך בענייני ביטחון;</w:t>
      </w:r>
    </w:p>
    <w:p w14:paraId="2B2F6FA3" w14:textId="77777777" w:rsidR="00684BD3" w:rsidRDefault="00684BD3" w:rsidP="003F045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3F0451">
        <w:rPr>
          <w:rStyle w:val="default"/>
          <w:rFonts w:cs="FrankRuehl" w:hint="cs"/>
          <w:rtl/>
        </w:rPr>
        <w:t>האסיפה הכללית לא רשאית ליטול, לאצול, להעביר או להפעיל סמכויות בענייני ביטחון הנתונות לאורגן אחר בחברה;</w:t>
      </w:r>
    </w:p>
    <w:p w14:paraId="55DA9136" w14:textId="77777777" w:rsidR="003F0451" w:rsidRDefault="003F0451" w:rsidP="003F0451">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דיווח או פרסום הנוגעים לענייני ביטחון יהיו בהתאם להסדרי ביטחון מיוחדים שיקבע הקצין המוסמך, לפי העניין;</w:t>
      </w:r>
    </w:p>
    <w:p w14:paraId="3D01AC05" w14:textId="77777777" w:rsidR="003F0451" w:rsidRDefault="003F0451" w:rsidP="003F0451">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על אף האמור בכל דין ובכפוף להוראות סעיפים 19(א)(2) ו-36ג(ב) לחוק ניירות ערך, ככל שהן חלות על החברה ועל אף מגבלות, תנאים או הוראות שהוטלו עליה, ובכפוף לאמור בפסקה (2), אם נדרשה החברה, על פי דין, לגלות מידע שעל פי קביעת קצין מוסמך יש בחשיפתו סיכון לחשיפת מידע מסווג או נושא מסווג, יחולו ההוראות האלה:</w:t>
      </w:r>
    </w:p>
    <w:p w14:paraId="043108C6" w14:textId="77777777" w:rsidR="003F0451" w:rsidRDefault="003F0451" w:rsidP="003F0451">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המידע יימסר רק לאחר התייעצות, בדיקה ואישור קצין מוסמך;</w:t>
      </w:r>
    </w:p>
    <w:p w14:paraId="682A35F2" w14:textId="77777777" w:rsidR="003F0451" w:rsidRDefault="003F0451" w:rsidP="003F0451">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על פי דרישת קצין מוסמך, תפעל החברה לקבלת פטור כדין מחובת הגילוי;</w:t>
      </w:r>
    </w:p>
    <w:p w14:paraId="36647096" w14:textId="77777777" w:rsidR="003F0451" w:rsidRDefault="003F0451" w:rsidP="003F0451">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דיווח או פרסום הנוגעים למידע מסווג יהיו בהתאם להסדרי ביטחון מיוחדים שייקבעו על ידי קצין מוסמך.</w:t>
      </w:r>
    </w:p>
    <w:p w14:paraId="46400501" w14:textId="77777777" w:rsidR="00454922" w:rsidRDefault="00454922" w:rsidP="003F0451">
      <w:pPr>
        <w:pStyle w:val="P00"/>
        <w:spacing w:before="72"/>
        <w:ind w:left="0" w:right="1134"/>
        <w:rPr>
          <w:rStyle w:val="default"/>
          <w:rFonts w:cs="FrankRuehl" w:hint="cs"/>
          <w:rtl/>
        </w:rPr>
      </w:pPr>
      <w:bookmarkStart w:id="11" w:name="Seif12"/>
      <w:bookmarkEnd w:id="11"/>
      <w:r>
        <w:rPr>
          <w:lang w:val="he-IL"/>
        </w:rPr>
        <w:pict w14:anchorId="1E6F4C29">
          <v:rect id="_x0000_s1095" style="position:absolute;left:0;text-align:left;margin-left:464.5pt;margin-top:8.05pt;width:75.05pt;height:20.35pt;z-index:251660288" o:allowincell="f" filled="f" stroked="f" strokecolor="lime" strokeweight=".25pt">
            <v:textbox inset="0,0,0,0">
              <w:txbxContent>
                <w:p w14:paraId="0BC01620" w14:textId="77777777" w:rsidR="00807333" w:rsidRDefault="00807333" w:rsidP="00454922">
                  <w:pPr>
                    <w:spacing w:line="160" w:lineRule="exact"/>
                    <w:jc w:val="left"/>
                    <w:rPr>
                      <w:rFonts w:cs="Miriam" w:hint="cs"/>
                      <w:noProof/>
                      <w:sz w:val="18"/>
                      <w:szCs w:val="18"/>
                      <w:rtl/>
                    </w:rPr>
                  </w:pPr>
                  <w:r>
                    <w:rPr>
                      <w:rFonts w:cs="Miriam" w:hint="cs"/>
                      <w:sz w:val="18"/>
                      <w:szCs w:val="18"/>
                      <w:rtl/>
                    </w:rPr>
                    <w:t>הגנה על מערכת ממוחשבת חיונית</w:t>
                  </w:r>
                </w:p>
              </w:txbxContent>
            </v:textbox>
            <w10:anchorlock/>
          </v:rect>
        </w:pict>
      </w:r>
      <w:r>
        <w:rPr>
          <w:rStyle w:val="big-number"/>
          <w:rFonts w:cs="Miriam" w:hint="cs"/>
          <w:rtl/>
        </w:rPr>
        <w:t>1</w:t>
      </w:r>
      <w:r w:rsidR="003F0451">
        <w:rPr>
          <w:rStyle w:val="big-number"/>
          <w:rFonts w:cs="Miriam" w:hint="cs"/>
          <w:rtl/>
        </w:rPr>
        <w:t>2</w:t>
      </w:r>
      <w:r w:rsidRPr="00454922">
        <w:rPr>
          <w:rStyle w:val="default"/>
          <w:rFonts w:cs="FrankRuehl"/>
          <w:rtl/>
        </w:rPr>
        <w:t>.</w:t>
      </w:r>
      <w:r w:rsidRPr="00454922">
        <w:rPr>
          <w:rStyle w:val="default"/>
          <w:rFonts w:cs="FrankRuehl"/>
          <w:rtl/>
        </w:rPr>
        <w:tab/>
      </w:r>
      <w:r w:rsidR="003F0451">
        <w:rPr>
          <w:rStyle w:val="default"/>
          <w:rFonts w:cs="FrankRuehl" w:hint="cs"/>
          <w:rtl/>
        </w:rPr>
        <w:t>אם בחברה תפעל מערכת מחשוב חיונית והחברה תיכלל בתוספת הרביעית לחוק הסדרת הביטחון, יראו את הוראות חוק הסדרת הביטחון שיחולו על החברה בשל הכללתה בתוספת האמורה כחלק מהוראות צו זה</w:t>
      </w:r>
      <w:r>
        <w:rPr>
          <w:rStyle w:val="default"/>
          <w:rFonts w:cs="FrankRuehl" w:hint="cs"/>
          <w:rtl/>
        </w:rPr>
        <w:t>.</w:t>
      </w:r>
    </w:p>
    <w:p w14:paraId="210CE164" w14:textId="77777777" w:rsidR="00454922" w:rsidRDefault="00454922" w:rsidP="00807333">
      <w:pPr>
        <w:pStyle w:val="P00"/>
        <w:spacing w:before="72"/>
        <w:ind w:left="0" w:right="1134"/>
        <w:rPr>
          <w:rStyle w:val="default"/>
          <w:rFonts w:cs="FrankRuehl" w:hint="cs"/>
          <w:rtl/>
        </w:rPr>
      </w:pPr>
      <w:bookmarkStart w:id="12" w:name="Seif13"/>
      <w:bookmarkEnd w:id="12"/>
      <w:r>
        <w:rPr>
          <w:lang w:val="he-IL"/>
        </w:rPr>
        <w:pict w14:anchorId="2EC98215">
          <v:rect id="_x0000_s1096" style="position:absolute;left:0;text-align:left;margin-left:464.5pt;margin-top:8.05pt;width:75.05pt;height:9.45pt;z-index:251661312" o:allowincell="f" filled="f" stroked="f" strokecolor="lime" strokeweight=".25pt">
            <v:textbox inset="0,0,0,0">
              <w:txbxContent>
                <w:p w14:paraId="7DF95F66" w14:textId="77777777" w:rsidR="00807333" w:rsidRDefault="00807333" w:rsidP="00454922">
                  <w:pPr>
                    <w:spacing w:line="160" w:lineRule="exact"/>
                    <w:jc w:val="left"/>
                    <w:rPr>
                      <w:rFonts w:cs="Miriam" w:hint="cs"/>
                      <w:noProof/>
                      <w:sz w:val="18"/>
                      <w:szCs w:val="18"/>
                      <w:rtl/>
                    </w:rPr>
                  </w:pPr>
                  <w:r>
                    <w:rPr>
                      <w:rFonts w:cs="Miriam" w:hint="cs"/>
                      <w:sz w:val="18"/>
                      <w:szCs w:val="18"/>
                      <w:rtl/>
                    </w:rPr>
                    <w:t>מניעת חבלה</w:t>
                  </w:r>
                </w:p>
              </w:txbxContent>
            </v:textbox>
            <w10:anchorlock/>
          </v:rect>
        </w:pict>
      </w:r>
      <w:r>
        <w:rPr>
          <w:rStyle w:val="big-number"/>
          <w:rFonts w:cs="Miriam" w:hint="cs"/>
          <w:rtl/>
        </w:rPr>
        <w:t>1</w:t>
      </w:r>
      <w:r w:rsidR="003F0451">
        <w:rPr>
          <w:rStyle w:val="big-number"/>
          <w:rFonts w:cs="Miriam" w:hint="cs"/>
          <w:rtl/>
        </w:rPr>
        <w:t>3</w:t>
      </w:r>
      <w:r w:rsidRPr="00454922">
        <w:rPr>
          <w:rStyle w:val="default"/>
          <w:rFonts w:cs="FrankRuehl"/>
          <w:rtl/>
        </w:rPr>
        <w:t>.</w:t>
      </w:r>
      <w:r w:rsidRPr="00454922">
        <w:rPr>
          <w:rStyle w:val="default"/>
          <w:rFonts w:cs="FrankRuehl"/>
          <w:rtl/>
        </w:rPr>
        <w:tab/>
      </w:r>
      <w:r w:rsidR="00807333">
        <w:rPr>
          <w:rStyle w:val="default"/>
          <w:rFonts w:cs="FrankRuehl" w:hint="cs"/>
          <w:rtl/>
        </w:rPr>
        <w:t>לצורך שמירה על ביטחון הציבור ומניעת ביצוע פעולות חבלה או העברת פריטים וחומרים אסורים על פי כל דין, לרבות במעברים בין-לאומיים שבתחום החברה, תפעל החברה בהתאם להנחיות כוחות הביטחון שלהלן:</w:t>
      </w:r>
    </w:p>
    <w:p w14:paraId="062F6DA2" w14:textId="77777777" w:rsidR="00807333" w:rsidRDefault="00807333" w:rsidP="006368F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החברה תמלא אחרי הנחיות נציג כוחות הביטחון בכל הנוגע לפעולות אבטחה פיזית במעברי הגבול הבין-לאומיים שבתחום הנמל, לרבות ביצוע בדיקות לאנשים ומטען העוברים במעברים אלה, וכן הנחיות בנוגע לאבטחת התחבורה והספנות בנמל;</w:t>
      </w:r>
    </w:p>
    <w:p w14:paraId="648D8B15" w14:textId="77777777" w:rsidR="00807333" w:rsidRDefault="00807333" w:rsidP="006368F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6368FF">
        <w:rPr>
          <w:rStyle w:val="default"/>
          <w:rFonts w:cs="FrankRuehl" w:hint="cs"/>
          <w:rtl/>
        </w:rPr>
        <w:t>החברה תמלא אחר הנחיות קצין מוסמך בכל הנוגע לפעולות בידוק וניטור של מטענים הנכנסים למתחם הנמל והעוגנים בו, לרבות שטעון או מטענים במעבר.</w:t>
      </w:r>
    </w:p>
    <w:p w14:paraId="251D9D6A" w14:textId="77777777" w:rsidR="00454922" w:rsidRDefault="00454922" w:rsidP="006368FF">
      <w:pPr>
        <w:pStyle w:val="P00"/>
        <w:spacing w:before="72"/>
        <w:ind w:left="0" w:right="1134"/>
        <w:rPr>
          <w:rStyle w:val="default"/>
          <w:rFonts w:cs="FrankRuehl" w:hint="cs"/>
          <w:rtl/>
        </w:rPr>
      </w:pPr>
      <w:bookmarkStart w:id="13" w:name="Seif14"/>
      <w:bookmarkEnd w:id="13"/>
      <w:r>
        <w:rPr>
          <w:lang w:val="he-IL"/>
        </w:rPr>
        <w:pict w14:anchorId="03903A85">
          <v:rect id="_x0000_s1097" style="position:absolute;left:0;text-align:left;margin-left:464.5pt;margin-top:8.05pt;width:75.05pt;height:9.45pt;z-index:251662336" o:allowincell="f" filled="f" stroked="f" strokecolor="lime" strokeweight=".25pt">
            <v:textbox inset="0,0,0,0">
              <w:txbxContent>
                <w:p w14:paraId="453FD2B1" w14:textId="77777777" w:rsidR="00807333" w:rsidRDefault="006368FF" w:rsidP="00454922">
                  <w:pPr>
                    <w:spacing w:line="160" w:lineRule="exact"/>
                    <w:jc w:val="left"/>
                    <w:rPr>
                      <w:rFonts w:cs="Miriam" w:hint="cs"/>
                      <w:noProof/>
                      <w:sz w:val="18"/>
                      <w:szCs w:val="18"/>
                      <w:rtl/>
                    </w:rPr>
                  </w:pPr>
                  <w:r>
                    <w:rPr>
                      <w:rFonts w:cs="Miriam" w:hint="cs"/>
                      <w:sz w:val="18"/>
                      <w:szCs w:val="18"/>
                      <w:rtl/>
                    </w:rPr>
                    <w:t>ידע אבטחתי</w:t>
                  </w:r>
                </w:p>
              </w:txbxContent>
            </v:textbox>
            <w10:anchorlock/>
          </v:rect>
        </w:pict>
      </w:r>
      <w:r>
        <w:rPr>
          <w:rStyle w:val="big-number"/>
          <w:rFonts w:cs="Miriam" w:hint="cs"/>
          <w:rtl/>
        </w:rPr>
        <w:t>1</w:t>
      </w:r>
      <w:r w:rsidR="006368FF">
        <w:rPr>
          <w:rStyle w:val="big-number"/>
          <w:rFonts w:cs="Miriam" w:hint="cs"/>
          <w:rtl/>
        </w:rPr>
        <w:t>4</w:t>
      </w:r>
      <w:r w:rsidRPr="00454922">
        <w:rPr>
          <w:rStyle w:val="default"/>
          <w:rFonts w:cs="FrankRuehl"/>
          <w:rtl/>
        </w:rPr>
        <w:t>.</w:t>
      </w:r>
      <w:r w:rsidRPr="00454922">
        <w:rPr>
          <w:rStyle w:val="default"/>
          <w:rFonts w:cs="FrankRuehl"/>
          <w:rtl/>
        </w:rPr>
        <w:tab/>
      </w:r>
      <w:r w:rsidR="006368FF">
        <w:rPr>
          <w:rStyle w:val="default"/>
          <w:rFonts w:cs="FrankRuehl" w:hint="cs"/>
          <w:rtl/>
        </w:rPr>
        <w:t>החברה, נושאי המשרה שבה או עובדיה רשאים לעשות שימוש בידע אבטחתי או במידע חיוני לצורכי אבטחה של החברה או פעילותה בלבד, בהתאם להנחיות הקצין המוסמך ובכפוף לשמירה על הסדרי סודיות כאמור בצו זה ובכל דין; כל שימוש אחר בידע אבטחתי יהיה טעון הסכמה מראש ובכתב של שירות הביטחון הכללי</w:t>
      </w:r>
      <w:r>
        <w:rPr>
          <w:rStyle w:val="default"/>
          <w:rFonts w:cs="FrankRuehl" w:hint="cs"/>
          <w:rtl/>
        </w:rPr>
        <w:t>.</w:t>
      </w:r>
    </w:p>
    <w:p w14:paraId="7C2CBDDA" w14:textId="77777777" w:rsidR="00454922" w:rsidRDefault="00454922" w:rsidP="006368FF">
      <w:pPr>
        <w:pStyle w:val="P00"/>
        <w:spacing w:before="72"/>
        <w:ind w:left="0" w:right="1134"/>
        <w:rPr>
          <w:rStyle w:val="default"/>
          <w:rFonts w:cs="FrankRuehl" w:hint="cs"/>
          <w:rtl/>
        </w:rPr>
      </w:pPr>
      <w:bookmarkStart w:id="14" w:name="Seif15"/>
      <w:bookmarkEnd w:id="14"/>
      <w:r>
        <w:rPr>
          <w:lang w:val="he-IL"/>
        </w:rPr>
        <w:pict w14:anchorId="4F21C074">
          <v:rect id="_x0000_s1098" style="position:absolute;left:0;text-align:left;margin-left:464.5pt;margin-top:8.05pt;width:75.05pt;height:9.45pt;z-index:251663360" o:allowincell="f" filled="f" stroked="f" strokecolor="lime" strokeweight=".25pt">
            <v:textbox inset="0,0,0,0">
              <w:txbxContent>
                <w:p w14:paraId="0CC9A0E7" w14:textId="77777777" w:rsidR="00807333" w:rsidRDefault="006368FF" w:rsidP="00454922">
                  <w:pPr>
                    <w:spacing w:line="160" w:lineRule="exact"/>
                    <w:jc w:val="left"/>
                    <w:rPr>
                      <w:rFonts w:cs="Miriam" w:hint="cs"/>
                      <w:noProof/>
                      <w:sz w:val="18"/>
                      <w:szCs w:val="18"/>
                      <w:rtl/>
                    </w:rPr>
                  </w:pPr>
                  <w:r>
                    <w:rPr>
                      <w:rFonts w:cs="Miriam" w:hint="cs"/>
                      <w:sz w:val="18"/>
                      <w:szCs w:val="18"/>
                      <w:rtl/>
                    </w:rPr>
                    <w:t>מינוי משקיף</w:t>
                  </w:r>
                </w:p>
              </w:txbxContent>
            </v:textbox>
            <w10:anchorlock/>
          </v:rect>
        </w:pict>
      </w:r>
      <w:r>
        <w:rPr>
          <w:rStyle w:val="big-number"/>
          <w:rFonts w:cs="Miriam" w:hint="cs"/>
          <w:rtl/>
        </w:rPr>
        <w:t>1</w:t>
      </w:r>
      <w:r w:rsidR="006368FF">
        <w:rPr>
          <w:rStyle w:val="big-number"/>
          <w:rFonts w:cs="Miriam" w:hint="cs"/>
          <w:rtl/>
        </w:rPr>
        <w:t>5</w:t>
      </w:r>
      <w:r w:rsidRPr="00454922">
        <w:rPr>
          <w:rStyle w:val="default"/>
          <w:rFonts w:cs="FrankRuehl"/>
          <w:rtl/>
        </w:rPr>
        <w:t>.</w:t>
      </w:r>
      <w:r w:rsidRPr="00454922">
        <w:rPr>
          <w:rStyle w:val="default"/>
          <w:rFonts w:cs="FrankRuehl"/>
          <w:rtl/>
        </w:rPr>
        <w:tab/>
      </w:r>
      <w:r w:rsidR="006368FF">
        <w:rPr>
          <w:rStyle w:val="default"/>
          <w:rFonts w:cs="FrankRuehl" w:hint="cs"/>
          <w:rtl/>
        </w:rPr>
        <w:t>השרים יהיו רשאים למנות משקיף בישיבות דירקטוריון החברה ובוועדותיו ויחול האמור בסעיף 59יא לחוק החברות הממשלתיות</w:t>
      </w:r>
      <w:r>
        <w:rPr>
          <w:rStyle w:val="default"/>
          <w:rFonts w:cs="FrankRuehl" w:hint="cs"/>
          <w:rtl/>
        </w:rPr>
        <w:t>.</w:t>
      </w:r>
    </w:p>
    <w:p w14:paraId="5B7C45EF" w14:textId="77777777" w:rsidR="00454922" w:rsidRDefault="00454922" w:rsidP="006368FF">
      <w:pPr>
        <w:pStyle w:val="P00"/>
        <w:spacing w:before="72"/>
        <w:ind w:left="0" w:right="1134"/>
        <w:rPr>
          <w:rStyle w:val="default"/>
          <w:rFonts w:cs="FrankRuehl" w:hint="cs"/>
          <w:rtl/>
        </w:rPr>
      </w:pPr>
      <w:bookmarkStart w:id="15" w:name="Seif16"/>
      <w:bookmarkEnd w:id="15"/>
      <w:r>
        <w:rPr>
          <w:lang w:val="he-IL"/>
        </w:rPr>
        <w:pict w14:anchorId="5CE10E8F">
          <v:rect id="_x0000_s1099" style="position:absolute;left:0;text-align:left;margin-left:464.5pt;margin-top:8.05pt;width:75.05pt;height:20.05pt;z-index:251664384" o:allowincell="f" filled="f" stroked="f" strokecolor="lime" strokeweight=".25pt">
            <v:textbox inset="0,0,0,0">
              <w:txbxContent>
                <w:p w14:paraId="1B129989" w14:textId="77777777" w:rsidR="00807333" w:rsidRDefault="006368FF" w:rsidP="00454922">
                  <w:pPr>
                    <w:spacing w:line="160" w:lineRule="exact"/>
                    <w:jc w:val="left"/>
                    <w:rPr>
                      <w:rFonts w:cs="Miriam" w:hint="cs"/>
                      <w:noProof/>
                      <w:sz w:val="18"/>
                      <w:szCs w:val="18"/>
                      <w:rtl/>
                    </w:rPr>
                  </w:pPr>
                  <w:r>
                    <w:rPr>
                      <w:rFonts w:cs="Miriam" w:hint="cs"/>
                      <w:sz w:val="18"/>
                      <w:szCs w:val="18"/>
                      <w:rtl/>
                    </w:rPr>
                    <w:t>שינויים במבנה החברה</w:t>
                  </w:r>
                </w:p>
              </w:txbxContent>
            </v:textbox>
            <w10:anchorlock/>
          </v:rect>
        </w:pict>
      </w:r>
      <w:r>
        <w:rPr>
          <w:rStyle w:val="big-number"/>
          <w:rFonts w:cs="Miriam" w:hint="cs"/>
          <w:rtl/>
        </w:rPr>
        <w:t>1</w:t>
      </w:r>
      <w:r w:rsidR="006368FF">
        <w:rPr>
          <w:rStyle w:val="big-number"/>
          <w:rFonts w:cs="Miriam" w:hint="cs"/>
          <w:rtl/>
        </w:rPr>
        <w:t>6</w:t>
      </w:r>
      <w:r w:rsidRPr="00454922">
        <w:rPr>
          <w:rStyle w:val="default"/>
          <w:rFonts w:cs="FrankRuehl"/>
          <w:rtl/>
        </w:rPr>
        <w:t>.</w:t>
      </w:r>
      <w:r w:rsidRPr="00454922">
        <w:rPr>
          <w:rStyle w:val="default"/>
          <w:rFonts w:cs="FrankRuehl"/>
          <w:rtl/>
        </w:rPr>
        <w:tab/>
      </w:r>
      <w:r w:rsidR="006368FF">
        <w:rPr>
          <w:rStyle w:val="default"/>
          <w:rFonts w:cs="FrankRuehl" w:hint="cs"/>
          <w:rtl/>
        </w:rPr>
        <w:t>(א)</w:t>
      </w:r>
      <w:r w:rsidR="006368FF">
        <w:rPr>
          <w:rStyle w:val="default"/>
          <w:rFonts w:cs="FrankRuehl" w:hint="cs"/>
          <w:rtl/>
        </w:rPr>
        <w:tab/>
        <w:t>הפעולות בחברה המפורטות להלן, יהיו טעונות אישור מראש ובכתב מאת השרים:</w:t>
      </w:r>
    </w:p>
    <w:p w14:paraId="4993D7D6" w14:textId="77777777" w:rsidR="006368FF" w:rsidRDefault="006368FF" w:rsidP="006368F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פירוק מרצון של החברה;</w:t>
      </w:r>
    </w:p>
    <w:p w14:paraId="47CC09CE" w14:textId="77777777" w:rsidR="006368FF" w:rsidRDefault="006368FF" w:rsidP="006368F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פשרה או הסדר בין החברה לבין נושיה או בעלי מניותיה, שעלולים לגרום לשיבוש מהותי או הפחתה מהותית בכושר או ביכולת החברה לקיים את האמור בסעיף 2;</w:t>
      </w:r>
    </w:p>
    <w:p w14:paraId="79A0EE3D" w14:textId="77777777" w:rsidR="006368FF" w:rsidRDefault="006368FF" w:rsidP="006368F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מיזוגה של החברה עם חברה אחרת;</w:t>
      </w:r>
    </w:p>
    <w:p w14:paraId="2DE08229" w14:textId="77777777" w:rsidR="006368FF" w:rsidRDefault="006368FF" w:rsidP="006368F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פיצולה של החברה;</w:t>
      </w:r>
    </w:p>
    <w:p w14:paraId="18EE3D3B" w14:textId="77777777" w:rsidR="006368FF" w:rsidRDefault="006368FF" w:rsidP="006368F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שינוי או ארגון מחדש של מבנה החברה, למעט שינוי ארגוני פנימי.</w:t>
      </w:r>
    </w:p>
    <w:p w14:paraId="06AFCE37" w14:textId="77777777" w:rsidR="006368FF" w:rsidRDefault="006368FF" w:rsidP="006368F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נוסף על האמור בכל דין, רשאי בית המשפט, לבטל פעולה כמפורט בסעיף קטן (א) שלא ניתן לה אישור ולקבוע את התוצאות הנובעות מביטול כאמור.</w:t>
      </w:r>
    </w:p>
    <w:p w14:paraId="2186B5ED" w14:textId="77777777" w:rsidR="00454922" w:rsidRDefault="00454922" w:rsidP="006368FF">
      <w:pPr>
        <w:pStyle w:val="P00"/>
        <w:spacing w:before="72"/>
        <w:ind w:left="0" w:right="1134"/>
        <w:rPr>
          <w:rStyle w:val="default"/>
          <w:rFonts w:cs="FrankRuehl" w:hint="cs"/>
          <w:rtl/>
        </w:rPr>
      </w:pPr>
      <w:bookmarkStart w:id="16" w:name="Seif17"/>
      <w:bookmarkEnd w:id="16"/>
      <w:r>
        <w:rPr>
          <w:lang w:val="he-IL"/>
        </w:rPr>
        <w:pict w14:anchorId="40F87DC8">
          <v:rect id="_x0000_s1100" style="position:absolute;left:0;text-align:left;margin-left:464.5pt;margin-top:8.05pt;width:75.05pt;height:9.45pt;z-index:251665408" o:allowincell="f" filled="f" stroked="f" strokecolor="lime" strokeweight=".25pt">
            <v:textbox inset="0,0,0,0">
              <w:txbxContent>
                <w:p w14:paraId="6D1C34F3" w14:textId="77777777" w:rsidR="00807333" w:rsidRDefault="006368FF" w:rsidP="00454922">
                  <w:pPr>
                    <w:spacing w:line="160" w:lineRule="exact"/>
                    <w:jc w:val="left"/>
                    <w:rPr>
                      <w:rFonts w:cs="Miriam" w:hint="cs"/>
                      <w:noProof/>
                      <w:sz w:val="18"/>
                      <w:szCs w:val="18"/>
                      <w:rtl/>
                    </w:rPr>
                  </w:pPr>
                  <w:r>
                    <w:rPr>
                      <w:rFonts w:cs="Miriam" w:hint="cs"/>
                      <w:sz w:val="18"/>
                      <w:szCs w:val="18"/>
                      <w:rtl/>
                    </w:rPr>
                    <w:t>צווים נוספים</w:t>
                  </w:r>
                </w:p>
              </w:txbxContent>
            </v:textbox>
            <w10:anchorlock/>
          </v:rect>
        </w:pict>
      </w:r>
      <w:r>
        <w:rPr>
          <w:rStyle w:val="big-number"/>
          <w:rFonts w:cs="Miriam" w:hint="cs"/>
          <w:rtl/>
        </w:rPr>
        <w:t>1</w:t>
      </w:r>
      <w:r w:rsidR="006368FF">
        <w:rPr>
          <w:rStyle w:val="big-number"/>
          <w:rFonts w:cs="Miriam" w:hint="cs"/>
          <w:rtl/>
        </w:rPr>
        <w:t>7</w:t>
      </w:r>
      <w:r w:rsidRPr="00454922">
        <w:rPr>
          <w:rStyle w:val="default"/>
          <w:rFonts w:cs="FrankRuehl"/>
          <w:rtl/>
        </w:rPr>
        <w:t>.</w:t>
      </w:r>
      <w:r w:rsidRPr="00454922">
        <w:rPr>
          <w:rStyle w:val="default"/>
          <w:rFonts w:cs="FrankRuehl"/>
          <w:rtl/>
        </w:rPr>
        <w:tab/>
      </w:r>
      <w:r w:rsidR="006368FF">
        <w:rPr>
          <w:rStyle w:val="default"/>
          <w:rFonts w:cs="FrankRuehl" w:hint="cs"/>
          <w:rtl/>
        </w:rPr>
        <w:t>(א)</w:t>
      </w:r>
      <w:r w:rsidR="006368FF">
        <w:rPr>
          <w:rStyle w:val="default"/>
          <w:rFonts w:cs="FrankRuehl" w:hint="cs"/>
          <w:rtl/>
        </w:rPr>
        <w:tab/>
        <w:t>חדלה החברה לקיים פעילות חיונית כאמור בסעיף 2(1) או (2), או סברו השרים שקיים חשש סביר כי תחדל החברה לקיים פעילות חיונית כאמור, וראו השרים שיש הכוח להבטיח רציפות בפעילות או למנוע שיבוש או הפסקה שלה, רשאים השרים להורות לחברה בצו, בכפוף לאישור הממשלה, ולאחר התייעצות עם רשות החברות הממשלתיות, להמשיך בפעילות לתקופה ובתנאים שיורו ויחול האמור בסעיף 59יד לחוק החברות הממשלתיות.</w:t>
      </w:r>
    </w:p>
    <w:p w14:paraId="47FE0370" w14:textId="77777777" w:rsidR="006368FF" w:rsidRDefault="006368FF" w:rsidP="006368F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C0AEB">
        <w:rPr>
          <w:rStyle w:val="default"/>
          <w:rFonts w:cs="FrankRuehl" w:hint="cs"/>
          <w:rtl/>
        </w:rPr>
        <w:t>הוצא צו לפי סעיף קטן (א), והחברה לא מילאה את האמור בו, רשאים השרים למנות אדם שיופקד על המשך קיום הפעילות ועל ניהול המיתקנים והנכסים שבאמצעותם מבוצעת הפעילות ויחול האמור בסעיף 59יד לחוק החברות הממשלתיות.</w:t>
      </w:r>
    </w:p>
    <w:p w14:paraId="76D6BE52" w14:textId="77777777" w:rsidR="00FC0AEB" w:rsidRDefault="00FC0AEB" w:rsidP="006368F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4D285F">
        <w:rPr>
          <w:rStyle w:val="default"/>
          <w:rFonts w:cs="FrankRuehl" w:hint="cs"/>
          <w:rtl/>
        </w:rPr>
        <w:t xml:space="preserve">ראה שר הביטחון, ולעניין יחסי החוץ </w:t>
      </w:r>
      <w:r w:rsidR="004D285F">
        <w:rPr>
          <w:rStyle w:val="default"/>
          <w:rFonts w:cs="FrankRuehl"/>
          <w:rtl/>
        </w:rPr>
        <w:t>–</w:t>
      </w:r>
      <w:r w:rsidR="004D285F">
        <w:rPr>
          <w:rStyle w:val="default"/>
          <w:rFonts w:cs="FrankRuehl" w:hint="cs"/>
          <w:rtl/>
        </w:rPr>
        <w:t xml:space="preserve"> שר החוץ, כי החברה חדלה לקיים פעילות חיונית כאמור בסעיף 2(1) או (2) או כי קיים חשש סביר כי תחדל לקיים פעילות חיונית כאמור, רשאים שר הביטחון או שר החוץ להודיע לשרים כי התקיימו לדעתם התנאים להפעלת סמכותם של השרים לפי סעיפים קטנים (א) ו-(ב) ולפי סעיף 59יד לחוק החברות הממשלתיות.</w:t>
      </w:r>
    </w:p>
    <w:p w14:paraId="27503971" w14:textId="77777777" w:rsidR="00454922" w:rsidRDefault="00454922" w:rsidP="000637EC">
      <w:pPr>
        <w:pStyle w:val="P00"/>
        <w:spacing w:before="72"/>
        <w:ind w:left="0" w:right="1134"/>
        <w:rPr>
          <w:rStyle w:val="default"/>
          <w:rFonts w:cs="FrankRuehl" w:hint="cs"/>
          <w:rtl/>
        </w:rPr>
      </w:pPr>
      <w:bookmarkStart w:id="17" w:name="Seif18"/>
      <w:bookmarkEnd w:id="17"/>
      <w:r>
        <w:rPr>
          <w:lang w:val="he-IL"/>
        </w:rPr>
        <w:pict w14:anchorId="17FE48D6">
          <v:rect id="_x0000_s1101" style="position:absolute;left:0;text-align:left;margin-left:464.5pt;margin-top:8.05pt;width:75.05pt;height:9.45pt;z-index:251666432" o:allowincell="f" filled="f" stroked="f" strokecolor="lime" strokeweight=".25pt">
            <v:textbox inset="0,0,0,0">
              <w:txbxContent>
                <w:p w14:paraId="28CA44F5" w14:textId="77777777" w:rsidR="00807333" w:rsidRDefault="00807333" w:rsidP="000637EC">
                  <w:pPr>
                    <w:spacing w:line="160" w:lineRule="exact"/>
                    <w:jc w:val="left"/>
                    <w:rPr>
                      <w:rFonts w:cs="Miriam" w:hint="cs"/>
                      <w:noProof/>
                      <w:sz w:val="18"/>
                      <w:szCs w:val="18"/>
                      <w:rtl/>
                    </w:rPr>
                  </w:pPr>
                  <w:r>
                    <w:rPr>
                      <w:rFonts w:cs="Miriam" w:hint="cs"/>
                      <w:sz w:val="18"/>
                      <w:szCs w:val="18"/>
                      <w:rtl/>
                    </w:rPr>
                    <w:t>תח</w:t>
                  </w:r>
                  <w:r w:rsidR="000637EC">
                    <w:rPr>
                      <w:rFonts w:cs="Miriam" w:hint="cs"/>
                      <w:sz w:val="18"/>
                      <w:szCs w:val="18"/>
                      <w:rtl/>
                    </w:rPr>
                    <w:t>ו</w:t>
                  </w:r>
                  <w:r>
                    <w:rPr>
                      <w:rFonts w:cs="Miriam" w:hint="cs"/>
                      <w:sz w:val="18"/>
                      <w:szCs w:val="18"/>
                      <w:rtl/>
                    </w:rPr>
                    <w:t>לה</w:t>
                  </w:r>
                </w:p>
              </w:txbxContent>
            </v:textbox>
            <w10:anchorlock/>
          </v:rect>
        </w:pict>
      </w:r>
      <w:r>
        <w:rPr>
          <w:rStyle w:val="big-number"/>
          <w:rFonts w:cs="Miriam" w:hint="cs"/>
          <w:rtl/>
        </w:rPr>
        <w:t>1</w:t>
      </w:r>
      <w:r w:rsidR="004D285F">
        <w:rPr>
          <w:rStyle w:val="big-number"/>
          <w:rFonts w:cs="Miriam" w:hint="cs"/>
          <w:rtl/>
        </w:rPr>
        <w:t>8</w:t>
      </w:r>
      <w:r w:rsidRPr="00454922">
        <w:rPr>
          <w:rStyle w:val="default"/>
          <w:rFonts w:cs="FrankRuehl"/>
          <w:rtl/>
        </w:rPr>
        <w:t>.</w:t>
      </w:r>
      <w:r w:rsidRPr="00454922">
        <w:rPr>
          <w:rStyle w:val="default"/>
          <w:rFonts w:cs="FrankRuehl"/>
          <w:rtl/>
        </w:rPr>
        <w:tab/>
      </w:r>
      <w:r w:rsidR="000637EC">
        <w:rPr>
          <w:rStyle w:val="default"/>
          <w:rFonts w:cs="FrankRuehl" w:hint="cs"/>
          <w:rtl/>
        </w:rPr>
        <w:t>(א)</w:t>
      </w:r>
      <w:r w:rsidR="000637EC">
        <w:rPr>
          <w:rStyle w:val="default"/>
          <w:rFonts w:cs="FrankRuehl" w:hint="cs"/>
          <w:rtl/>
        </w:rPr>
        <w:tab/>
        <w:t>צו זה ייכנס לתוקף עם הפרטת החברה ויחול גם לאחר הפרטת החברה; הודעה בדבר הפרטת החברה תפורסם ברשומות בתוך 30 ימים מיום הפרטת החברה.</w:t>
      </w:r>
    </w:p>
    <w:p w14:paraId="4BB85C06" w14:textId="77777777" w:rsidR="000637EC" w:rsidRDefault="000637EC" w:rsidP="000637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צו זה אינן באות לגרוע מהוראות כל דין, לרבות החוק והחוק להסדרת הביטחון.</w:t>
      </w:r>
    </w:p>
    <w:p w14:paraId="7AAF1FF4" w14:textId="77777777" w:rsidR="000637EC" w:rsidRDefault="000637EC" w:rsidP="000637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צו זה לא יחול על המדינה כמחזיקת אמצעי שליטה בחברה או כבעלת שליטה בה.</w:t>
      </w:r>
    </w:p>
    <w:p w14:paraId="2B69C250" w14:textId="77777777" w:rsidR="00BA4D32" w:rsidRDefault="00BA4D32">
      <w:pPr>
        <w:pStyle w:val="P00"/>
        <w:spacing w:before="72"/>
        <w:ind w:left="0" w:right="1134"/>
        <w:rPr>
          <w:rStyle w:val="default"/>
          <w:rFonts w:cs="FrankRuehl" w:hint="cs"/>
          <w:rtl/>
        </w:rPr>
      </w:pPr>
    </w:p>
    <w:p w14:paraId="1350357B" w14:textId="77777777" w:rsidR="00454922" w:rsidRDefault="000637EC">
      <w:pPr>
        <w:pStyle w:val="P00"/>
        <w:spacing w:before="72"/>
        <w:ind w:left="0" w:right="1134"/>
        <w:rPr>
          <w:rStyle w:val="default"/>
          <w:rFonts w:cs="FrankRuehl" w:hint="cs"/>
          <w:rtl/>
        </w:rPr>
      </w:pPr>
      <w:r>
        <w:rPr>
          <w:rStyle w:val="default"/>
          <w:rFonts w:cs="FrankRuehl" w:hint="cs"/>
          <w:rtl/>
        </w:rPr>
        <w:t>תוספת</w:t>
      </w:r>
    </w:p>
    <w:p w14:paraId="07206EED" w14:textId="77777777" w:rsidR="00454922" w:rsidRDefault="000637EC">
      <w:pPr>
        <w:pStyle w:val="P00"/>
        <w:spacing w:before="72"/>
        <w:ind w:left="0" w:right="1134"/>
        <w:rPr>
          <w:rStyle w:val="default"/>
          <w:rFonts w:cs="FrankRuehl" w:hint="cs"/>
          <w:rtl/>
        </w:rPr>
      </w:pPr>
      <w:r>
        <w:rPr>
          <w:rStyle w:val="default"/>
          <w:rFonts w:cs="FrankRuehl" w:hint="cs"/>
          <w:rtl/>
        </w:rPr>
        <w:t>(סעיפים 4(3) ו-(9) ו-5(ה))</w:t>
      </w:r>
    </w:p>
    <w:p w14:paraId="024C3944" w14:textId="77777777" w:rsidR="000637EC" w:rsidRDefault="000637EC">
      <w:pPr>
        <w:pStyle w:val="P00"/>
        <w:spacing w:before="72"/>
        <w:ind w:left="0" w:right="1134"/>
        <w:rPr>
          <w:rStyle w:val="default"/>
          <w:rFonts w:cs="FrankRuehl" w:hint="cs"/>
          <w:rtl/>
        </w:rPr>
      </w:pPr>
      <w:r>
        <w:rPr>
          <w:rStyle w:val="default"/>
          <w:rFonts w:cs="FrankRuehl" w:hint="cs"/>
          <w:rtl/>
        </w:rPr>
        <w:t>בקשה לקבלת אישור לשליטה, להשפעה ניכרת ולהחזקת אמצעי שליטה</w:t>
      </w:r>
    </w:p>
    <w:p w14:paraId="413D9DE6" w14:textId="77777777" w:rsidR="000637EC" w:rsidRDefault="000637EC" w:rsidP="000637EC">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(א)</w:t>
      </w:r>
      <w:r>
        <w:rPr>
          <w:rStyle w:val="default"/>
          <w:rFonts w:cs="FrankRuehl" w:hint="cs"/>
          <w:rtl/>
        </w:rPr>
        <w:tab/>
        <w:t>שם המבקש:</w:t>
      </w:r>
      <w:r>
        <w:rPr>
          <w:rStyle w:val="default"/>
          <w:rFonts w:cs="FrankRuehl" w:hint="cs"/>
          <w:rtl/>
        </w:rPr>
        <w:tab/>
      </w:r>
      <w:bookmarkStart w:id="18" w:name="Text1"/>
      <w:r>
        <w:rPr>
          <w:rStyle w:val="default"/>
          <w:rFonts w:cs="FrankRuehl"/>
          <w:rtl/>
        </w:rPr>
        <w:fldChar w:fldCharType="begin">
          <w:ffData>
            <w:name w:val="Text1"/>
            <w:enabled/>
            <w:calcOnExit w:val="0"/>
            <w:textInput>
              <w:default w:val="(בעברי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581796" w:rsidRPr="000637EC">
        <w:rPr>
          <w:rFonts w:cs="FrankRuehl"/>
          <w:sz w:val="26"/>
        </w:rPr>
      </w:r>
      <w:r>
        <w:rPr>
          <w:rStyle w:val="default"/>
          <w:rFonts w:cs="FrankRuehl"/>
          <w:rtl/>
        </w:rPr>
        <w:fldChar w:fldCharType="separate"/>
      </w:r>
      <w:r w:rsidR="00633B1F">
        <w:rPr>
          <w:rStyle w:val="default"/>
          <w:rFonts w:cs="FrankRuehl"/>
          <w:rtl/>
        </w:rPr>
        <w:t>(בעברית)</w:t>
      </w:r>
      <w:r>
        <w:rPr>
          <w:rStyle w:val="default"/>
          <w:rFonts w:cs="FrankRuehl"/>
          <w:rtl/>
        </w:rPr>
        <w:fldChar w:fldCharType="end"/>
      </w:r>
      <w:bookmarkEnd w:id="18"/>
    </w:p>
    <w:p w14:paraId="73DF633C" w14:textId="77777777" w:rsidR="000637EC" w:rsidRDefault="000637EC" w:rsidP="000637EC">
      <w:pPr>
        <w:pStyle w:val="P00"/>
        <w:tabs>
          <w:tab w:val="clear" w:pos="1021"/>
          <w:tab w:val="clear" w:pos="1474"/>
          <w:tab w:val="clear" w:pos="1928"/>
        </w:tabs>
        <w:spacing w:before="72"/>
        <w:ind w:left="624" w:right="1134"/>
        <w:rPr>
          <w:rStyle w:val="default"/>
          <w:rFonts w:cs="FrankRuehl" w:hint="cs"/>
          <w:rtl/>
        </w:rPr>
      </w:pPr>
      <w:r>
        <w:rPr>
          <w:rStyle w:val="default"/>
          <w:rFonts w:cs="FrankRuehl" w:hint="cs"/>
          <w:rtl/>
        </w:rPr>
        <w:tab/>
      </w:r>
      <w:bookmarkStart w:id="19" w:name="Text2"/>
      <w:r>
        <w:rPr>
          <w:rStyle w:val="default"/>
          <w:rFonts w:cs="FrankRuehl"/>
          <w:rtl/>
        </w:rPr>
        <w:fldChar w:fldCharType="begin">
          <w:ffData>
            <w:name w:val="Text2"/>
            <w:enabled/>
            <w:calcOnExit w:val="0"/>
            <w:textInput>
              <w:default w:val="(באותיות לטיני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581796" w:rsidRPr="000637EC">
        <w:rPr>
          <w:rFonts w:cs="FrankRuehl"/>
          <w:sz w:val="26"/>
        </w:rPr>
      </w:r>
      <w:r>
        <w:rPr>
          <w:rStyle w:val="default"/>
          <w:rFonts w:cs="FrankRuehl"/>
          <w:rtl/>
        </w:rPr>
        <w:fldChar w:fldCharType="separate"/>
      </w:r>
      <w:r w:rsidR="00633B1F">
        <w:rPr>
          <w:rStyle w:val="default"/>
          <w:rFonts w:cs="FrankRuehl"/>
          <w:rtl/>
        </w:rPr>
        <w:t>(באותיות לטיניות)</w:t>
      </w:r>
      <w:r>
        <w:rPr>
          <w:rStyle w:val="default"/>
          <w:rFonts w:cs="FrankRuehl"/>
          <w:rtl/>
        </w:rPr>
        <w:fldChar w:fldCharType="end"/>
      </w:r>
      <w:bookmarkEnd w:id="19"/>
    </w:p>
    <w:p w14:paraId="5BEEEE1B" w14:textId="77777777" w:rsidR="000637EC" w:rsidRDefault="000637EC" w:rsidP="000637EC">
      <w:pPr>
        <w:pStyle w:val="P00"/>
        <w:tabs>
          <w:tab w:val="clear" w:pos="1021"/>
          <w:tab w:val="clear" w:pos="1474"/>
          <w:tab w:val="clear" w:pos="1928"/>
        </w:tabs>
        <w:spacing w:before="72"/>
        <w:ind w:left="624" w:right="1134"/>
        <w:rPr>
          <w:rStyle w:val="default"/>
          <w:rFonts w:cs="FrankRuehl" w:hint="cs"/>
          <w:rtl/>
        </w:rPr>
      </w:pPr>
      <w:r>
        <w:rPr>
          <w:rStyle w:val="default"/>
          <w:rFonts w:cs="FrankRuehl" w:hint="cs"/>
          <w:rtl/>
        </w:rPr>
        <w:tab/>
      </w:r>
      <w:bookmarkStart w:id="20" w:name="Text3"/>
      <w:r>
        <w:rPr>
          <w:rStyle w:val="default"/>
          <w:rFonts w:cs="FrankRuehl"/>
          <w:rtl/>
        </w:rPr>
        <w:fldChar w:fldCharType="begin">
          <w:ffData>
            <w:name w:val="Text3"/>
            <w:enabled/>
            <w:calcOnExit w:val="0"/>
            <w:textInput>
              <w:default w:val="(מס' זהות או מס' תאגיד)"/>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581796" w:rsidRPr="000637EC">
        <w:rPr>
          <w:rFonts w:cs="FrankRuehl"/>
          <w:sz w:val="26"/>
        </w:rPr>
      </w:r>
      <w:r>
        <w:rPr>
          <w:rStyle w:val="default"/>
          <w:rFonts w:cs="FrankRuehl"/>
          <w:rtl/>
        </w:rPr>
        <w:fldChar w:fldCharType="separate"/>
      </w:r>
      <w:r w:rsidR="00633B1F">
        <w:rPr>
          <w:rStyle w:val="default"/>
          <w:rFonts w:cs="FrankRuehl"/>
          <w:rtl/>
        </w:rPr>
        <w:t>(מס' זהות או מס' תאגיד)</w:t>
      </w:r>
      <w:r>
        <w:rPr>
          <w:rStyle w:val="default"/>
          <w:rFonts w:cs="FrankRuehl"/>
          <w:rtl/>
        </w:rPr>
        <w:fldChar w:fldCharType="end"/>
      </w:r>
      <w:bookmarkEnd w:id="20"/>
    </w:p>
    <w:p w14:paraId="78315EA4" w14:textId="77777777" w:rsidR="000637EC" w:rsidRDefault="000637EC" w:rsidP="000637EC">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מען למשלוח דואר:</w:t>
      </w:r>
    </w:p>
    <w:p w14:paraId="1908BBCE" w14:textId="77777777" w:rsidR="000637EC" w:rsidRDefault="000637EC" w:rsidP="000637EC">
      <w:pPr>
        <w:pStyle w:val="P00"/>
        <w:spacing w:before="72"/>
        <w:ind w:left="1021" w:right="1134"/>
        <w:rPr>
          <w:rStyle w:val="default"/>
          <w:rFonts w:cs="FrankRuehl" w:hint="cs"/>
          <w:rtl/>
        </w:rPr>
      </w:pPr>
      <w:r>
        <w:rPr>
          <w:rStyle w:val="default"/>
          <w:rFonts w:cs="FrankRuehl" w:hint="cs"/>
          <w:rtl/>
        </w:rPr>
        <w:t xml:space="preserve">היישוב: </w:t>
      </w:r>
      <w:r>
        <w:rPr>
          <w:rStyle w:val="default"/>
          <w:rFonts w:cs="FrankRuehl"/>
          <w:rtl/>
        </w:rPr>
        <w:fldChar w:fldCharType="begin">
          <w:ffData>
            <w:name w:val="Text4"/>
            <w:enabled/>
            <w:calcOnExit w:val="0"/>
            <w:textInput/>
          </w:ffData>
        </w:fldChar>
      </w:r>
      <w:bookmarkStart w:id="21"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0637EC">
        <w:rPr>
          <w:rFonts w:cs="FrankRuehl"/>
          <w:sz w:val="26"/>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21"/>
      <w:r>
        <w:rPr>
          <w:rStyle w:val="default"/>
          <w:rFonts w:cs="FrankRuehl" w:hint="cs"/>
          <w:rtl/>
        </w:rPr>
        <w:t xml:space="preserve"> מיקוד: </w:t>
      </w:r>
      <w:r>
        <w:rPr>
          <w:rStyle w:val="default"/>
          <w:rFonts w:cs="FrankRuehl"/>
          <w:rtl/>
        </w:rPr>
        <w:fldChar w:fldCharType="begin">
          <w:ffData>
            <w:name w:val="Text5"/>
            <w:enabled/>
            <w:calcOnExit w:val="0"/>
            <w:textInput/>
          </w:ffData>
        </w:fldChar>
      </w:r>
      <w:bookmarkStart w:id="22"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0637EC">
        <w:rPr>
          <w:rFonts w:cs="FrankRuehl"/>
          <w:sz w:val="26"/>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22"/>
    </w:p>
    <w:p w14:paraId="7F199BFC" w14:textId="77777777" w:rsidR="000637EC" w:rsidRDefault="000637EC" w:rsidP="000637EC">
      <w:pPr>
        <w:pStyle w:val="P00"/>
        <w:spacing w:before="72"/>
        <w:ind w:left="1021" w:right="1134"/>
        <w:rPr>
          <w:rStyle w:val="default"/>
          <w:rFonts w:cs="FrankRuehl" w:hint="cs"/>
          <w:rtl/>
        </w:rPr>
      </w:pPr>
      <w:r>
        <w:rPr>
          <w:rStyle w:val="default"/>
          <w:rFonts w:cs="FrankRuehl" w:hint="cs"/>
          <w:rtl/>
        </w:rPr>
        <w:t xml:space="preserve">מס' טלפון: </w:t>
      </w:r>
      <w:r>
        <w:rPr>
          <w:rStyle w:val="default"/>
          <w:rFonts w:cs="FrankRuehl"/>
          <w:rtl/>
        </w:rPr>
        <w:fldChar w:fldCharType="begin">
          <w:ffData>
            <w:name w:val="Text6"/>
            <w:enabled/>
            <w:calcOnExit w:val="0"/>
            <w:textInput/>
          </w:ffData>
        </w:fldChar>
      </w:r>
      <w:bookmarkStart w:id="23"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0637EC">
        <w:rPr>
          <w:rFonts w:cs="FrankRuehl"/>
          <w:sz w:val="26"/>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23"/>
      <w:r>
        <w:rPr>
          <w:rStyle w:val="default"/>
          <w:rFonts w:cs="FrankRuehl" w:hint="cs"/>
          <w:rtl/>
        </w:rPr>
        <w:t xml:space="preserve"> מס' פקסימילה: </w:t>
      </w:r>
      <w:r>
        <w:rPr>
          <w:rStyle w:val="default"/>
          <w:rFonts w:cs="FrankRuehl"/>
          <w:rtl/>
        </w:rPr>
        <w:fldChar w:fldCharType="begin">
          <w:ffData>
            <w:name w:val="Text7"/>
            <w:enabled/>
            <w:calcOnExit w:val="0"/>
            <w:textInput/>
          </w:ffData>
        </w:fldChar>
      </w:r>
      <w:bookmarkStart w:id="24"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0637EC">
        <w:rPr>
          <w:rFonts w:cs="FrankRuehl"/>
          <w:sz w:val="26"/>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24"/>
    </w:p>
    <w:p w14:paraId="1481FDB3" w14:textId="77777777" w:rsidR="000637EC" w:rsidRDefault="000637EC" w:rsidP="000637EC">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מען משרד רשום:</w:t>
      </w:r>
    </w:p>
    <w:p w14:paraId="59EE65E9" w14:textId="77777777" w:rsidR="000637EC" w:rsidRDefault="000637EC" w:rsidP="000637EC">
      <w:pPr>
        <w:pStyle w:val="P00"/>
        <w:spacing w:before="72"/>
        <w:ind w:left="1021" w:right="1134"/>
        <w:rPr>
          <w:rStyle w:val="default"/>
          <w:rFonts w:cs="FrankRuehl" w:hint="cs"/>
          <w:rtl/>
        </w:rPr>
      </w:pPr>
      <w:r>
        <w:rPr>
          <w:rStyle w:val="default"/>
          <w:rFonts w:cs="FrankRuehl" w:hint="cs"/>
          <w:rtl/>
        </w:rPr>
        <w:t xml:space="preserve">היישוב: </w:t>
      </w:r>
      <w:r>
        <w:rPr>
          <w:rStyle w:val="default"/>
          <w:rFonts w:cs="FrankRuehl"/>
          <w:rtl/>
        </w:rPr>
        <w:fldChar w:fldCharType="begin">
          <w:ffData>
            <w:name w:val="Text8"/>
            <w:enabled/>
            <w:calcOnExit w:val="0"/>
            <w:textInput/>
          </w:ffData>
        </w:fldChar>
      </w:r>
      <w:bookmarkStart w:id="25"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0637EC">
        <w:rPr>
          <w:rStyle w:val="default"/>
          <w:rFonts w:cs="FrankRuehl"/>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25"/>
      <w:r>
        <w:rPr>
          <w:rStyle w:val="default"/>
          <w:rFonts w:cs="FrankRuehl" w:hint="cs"/>
          <w:rtl/>
        </w:rPr>
        <w:t xml:space="preserve"> מיקוד: </w:t>
      </w:r>
      <w:r>
        <w:rPr>
          <w:rStyle w:val="default"/>
          <w:rFonts w:cs="FrankRuehl"/>
          <w:rtl/>
        </w:rPr>
        <w:fldChar w:fldCharType="begin">
          <w:ffData>
            <w:name w:val="Text9"/>
            <w:enabled/>
            <w:calcOnExit w:val="0"/>
            <w:textInput/>
          </w:ffData>
        </w:fldChar>
      </w:r>
      <w:bookmarkStart w:id="26"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0637EC">
        <w:rPr>
          <w:rStyle w:val="default"/>
          <w:rFonts w:cs="FrankRuehl"/>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26"/>
    </w:p>
    <w:p w14:paraId="29C88A17" w14:textId="77777777" w:rsidR="000637EC" w:rsidRDefault="000637EC" w:rsidP="000637EC">
      <w:pPr>
        <w:pStyle w:val="P00"/>
        <w:spacing w:before="72"/>
        <w:ind w:left="1021" w:right="1134"/>
        <w:rPr>
          <w:rStyle w:val="default"/>
          <w:rFonts w:cs="FrankRuehl" w:hint="cs"/>
          <w:rtl/>
        </w:rPr>
      </w:pPr>
      <w:r>
        <w:rPr>
          <w:rStyle w:val="default"/>
          <w:rFonts w:cs="FrankRuehl" w:hint="cs"/>
          <w:rtl/>
        </w:rPr>
        <w:t xml:space="preserve">מס' טלפון: </w:t>
      </w:r>
      <w:r>
        <w:rPr>
          <w:rStyle w:val="default"/>
          <w:rFonts w:cs="FrankRuehl"/>
          <w:rtl/>
        </w:rPr>
        <w:fldChar w:fldCharType="begin">
          <w:ffData>
            <w:name w:val="Text10"/>
            <w:enabled/>
            <w:calcOnExit w:val="0"/>
            <w:textInput/>
          </w:ffData>
        </w:fldChar>
      </w:r>
      <w:bookmarkStart w:id="27"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0637EC">
        <w:rPr>
          <w:rStyle w:val="default"/>
          <w:rFonts w:cs="FrankRuehl"/>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27"/>
      <w:r>
        <w:rPr>
          <w:rStyle w:val="default"/>
          <w:rFonts w:cs="FrankRuehl" w:hint="cs"/>
          <w:rtl/>
        </w:rPr>
        <w:t xml:space="preserve"> מס' פקסימילה: </w:t>
      </w:r>
      <w:r>
        <w:rPr>
          <w:rStyle w:val="default"/>
          <w:rFonts w:cs="FrankRuehl"/>
          <w:rtl/>
        </w:rPr>
        <w:fldChar w:fldCharType="begin">
          <w:ffData>
            <w:name w:val="Text11"/>
            <w:enabled/>
            <w:calcOnExit w:val="0"/>
            <w:textInput/>
          </w:ffData>
        </w:fldChar>
      </w:r>
      <w:bookmarkStart w:id="28"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0637EC">
        <w:rPr>
          <w:rStyle w:val="default"/>
          <w:rFonts w:cs="FrankRuehl"/>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28"/>
    </w:p>
    <w:p w14:paraId="0D666428" w14:textId="77777777" w:rsidR="000637EC" w:rsidRDefault="000637EC" w:rsidP="000637EC">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מען מרכז העסקים:</w:t>
      </w:r>
    </w:p>
    <w:p w14:paraId="2C1D172B" w14:textId="77777777" w:rsidR="000637EC" w:rsidRDefault="000637EC" w:rsidP="000637EC">
      <w:pPr>
        <w:pStyle w:val="P00"/>
        <w:spacing w:before="72"/>
        <w:ind w:left="1021" w:right="1134"/>
        <w:rPr>
          <w:rStyle w:val="default"/>
          <w:rFonts w:cs="FrankRuehl" w:hint="cs"/>
          <w:rtl/>
        </w:rPr>
      </w:pPr>
      <w:r>
        <w:rPr>
          <w:rStyle w:val="default"/>
          <w:rFonts w:cs="FrankRuehl" w:hint="cs"/>
          <w:rtl/>
        </w:rPr>
        <w:t xml:space="preserve">היישוב: </w:t>
      </w:r>
      <w:r>
        <w:rPr>
          <w:rStyle w:val="default"/>
          <w:rFonts w:cs="FrankRuehl"/>
          <w:rtl/>
        </w:rPr>
        <w:fldChar w:fldCharType="begin">
          <w:ffData>
            <w:name w:val="Text12"/>
            <w:enabled/>
            <w:calcOnExit w:val="0"/>
            <w:textInput/>
          </w:ffData>
        </w:fldChar>
      </w:r>
      <w:bookmarkStart w:id="29"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0637EC">
        <w:rPr>
          <w:rStyle w:val="default"/>
          <w:rFonts w:cs="FrankRuehl"/>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29"/>
      <w:r>
        <w:rPr>
          <w:rStyle w:val="default"/>
          <w:rFonts w:cs="FrankRuehl" w:hint="cs"/>
          <w:rtl/>
        </w:rPr>
        <w:t xml:space="preserve"> מיקוד: </w:t>
      </w:r>
      <w:r>
        <w:rPr>
          <w:rStyle w:val="default"/>
          <w:rFonts w:cs="FrankRuehl"/>
          <w:rtl/>
        </w:rPr>
        <w:fldChar w:fldCharType="begin">
          <w:ffData>
            <w:name w:val="Text13"/>
            <w:enabled/>
            <w:calcOnExit w:val="0"/>
            <w:textInput/>
          </w:ffData>
        </w:fldChar>
      </w:r>
      <w:bookmarkStart w:id="30"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0637EC">
        <w:rPr>
          <w:rStyle w:val="default"/>
          <w:rFonts w:cs="FrankRuehl"/>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30"/>
    </w:p>
    <w:p w14:paraId="730E8EC8" w14:textId="77777777" w:rsidR="000637EC" w:rsidRDefault="000637EC" w:rsidP="000637EC">
      <w:pPr>
        <w:pStyle w:val="P00"/>
        <w:spacing w:before="72"/>
        <w:ind w:left="1021" w:right="1134"/>
        <w:rPr>
          <w:rStyle w:val="default"/>
          <w:rFonts w:cs="FrankRuehl" w:hint="cs"/>
          <w:rtl/>
        </w:rPr>
      </w:pPr>
      <w:r>
        <w:rPr>
          <w:rStyle w:val="default"/>
          <w:rFonts w:cs="FrankRuehl" w:hint="cs"/>
          <w:rtl/>
        </w:rPr>
        <w:t xml:space="preserve">מס' טלפון: </w:t>
      </w:r>
      <w:r>
        <w:rPr>
          <w:rStyle w:val="default"/>
          <w:rFonts w:cs="FrankRuehl"/>
          <w:rtl/>
        </w:rPr>
        <w:fldChar w:fldCharType="begin">
          <w:ffData>
            <w:name w:val="Text14"/>
            <w:enabled/>
            <w:calcOnExit w:val="0"/>
            <w:textInput/>
          </w:ffData>
        </w:fldChar>
      </w:r>
      <w:bookmarkStart w:id="31"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0637EC">
        <w:rPr>
          <w:rStyle w:val="default"/>
          <w:rFonts w:cs="FrankRuehl"/>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31"/>
      <w:r>
        <w:rPr>
          <w:rStyle w:val="default"/>
          <w:rFonts w:cs="FrankRuehl" w:hint="cs"/>
          <w:rtl/>
        </w:rPr>
        <w:t xml:space="preserve"> מס' פקסימילה: </w:t>
      </w:r>
      <w:r>
        <w:rPr>
          <w:rStyle w:val="default"/>
          <w:rFonts w:cs="FrankRuehl"/>
          <w:rtl/>
        </w:rPr>
        <w:fldChar w:fldCharType="begin">
          <w:ffData>
            <w:name w:val="Text15"/>
            <w:enabled/>
            <w:calcOnExit w:val="0"/>
            <w:textInput/>
          </w:ffData>
        </w:fldChar>
      </w:r>
      <w:bookmarkStart w:id="32"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0637EC">
        <w:rPr>
          <w:rStyle w:val="default"/>
          <w:rFonts w:cs="FrankRuehl"/>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32"/>
    </w:p>
    <w:p w14:paraId="10887769" w14:textId="77777777" w:rsidR="000637EC" w:rsidRDefault="000637EC" w:rsidP="000637EC">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שמו של איש הקשר המוסמך של המבקש לצורך בקשה זו:</w:t>
      </w:r>
    </w:p>
    <w:p w14:paraId="5E59A839" w14:textId="77777777" w:rsidR="000637EC" w:rsidRDefault="000637EC" w:rsidP="000637EC">
      <w:pPr>
        <w:pStyle w:val="P00"/>
        <w:spacing w:before="72"/>
        <w:ind w:left="1021" w:right="1134"/>
        <w:rPr>
          <w:rStyle w:val="default"/>
          <w:rFonts w:cs="FrankRuehl" w:hint="cs"/>
          <w:rtl/>
        </w:rPr>
      </w:pPr>
      <w:r>
        <w:rPr>
          <w:rStyle w:val="default"/>
          <w:rFonts w:cs="FrankRuehl" w:hint="cs"/>
          <w:rtl/>
        </w:rPr>
        <w:t xml:space="preserve">היישוב: </w:t>
      </w:r>
      <w:r>
        <w:rPr>
          <w:rStyle w:val="default"/>
          <w:rFonts w:cs="FrankRuehl"/>
          <w:rtl/>
        </w:rPr>
        <w:fldChar w:fldCharType="begin">
          <w:ffData>
            <w:name w:val="Text16"/>
            <w:enabled/>
            <w:calcOnExit w:val="0"/>
            <w:textInput/>
          </w:ffData>
        </w:fldChar>
      </w:r>
      <w:bookmarkStart w:id="33" w:name="Text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0637EC">
        <w:rPr>
          <w:rStyle w:val="default"/>
          <w:rFonts w:cs="FrankRuehl"/>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33"/>
      <w:r>
        <w:rPr>
          <w:rStyle w:val="default"/>
          <w:rFonts w:cs="FrankRuehl" w:hint="cs"/>
          <w:rtl/>
        </w:rPr>
        <w:t xml:space="preserve"> מיקוד: </w:t>
      </w:r>
      <w:r>
        <w:rPr>
          <w:rStyle w:val="default"/>
          <w:rFonts w:cs="FrankRuehl"/>
          <w:rtl/>
        </w:rPr>
        <w:fldChar w:fldCharType="begin">
          <w:ffData>
            <w:name w:val="Text17"/>
            <w:enabled/>
            <w:calcOnExit w:val="0"/>
            <w:textInput/>
          </w:ffData>
        </w:fldChar>
      </w:r>
      <w:bookmarkStart w:id="34" w:name="Text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0637EC">
        <w:rPr>
          <w:rStyle w:val="default"/>
          <w:rFonts w:cs="FrankRuehl"/>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34"/>
    </w:p>
    <w:p w14:paraId="30976B93" w14:textId="77777777" w:rsidR="000637EC" w:rsidRDefault="000637EC" w:rsidP="000637EC">
      <w:pPr>
        <w:pStyle w:val="P00"/>
        <w:spacing w:before="72"/>
        <w:ind w:left="1021" w:right="1134"/>
        <w:rPr>
          <w:rStyle w:val="default"/>
          <w:rFonts w:cs="FrankRuehl" w:hint="cs"/>
          <w:rtl/>
        </w:rPr>
      </w:pPr>
      <w:r>
        <w:rPr>
          <w:rStyle w:val="default"/>
          <w:rFonts w:cs="FrankRuehl" w:hint="cs"/>
          <w:rtl/>
        </w:rPr>
        <w:t xml:space="preserve">מס' טלפון: </w:t>
      </w:r>
      <w:r>
        <w:rPr>
          <w:rStyle w:val="default"/>
          <w:rFonts w:cs="FrankRuehl"/>
          <w:rtl/>
        </w:rPr>
        <w:fldChar w:fldCharType="begin">
          <w:ffData>
            <w:name w:val="Text18"/>
            <w:enabled/>
            <w:calcOnExit w:val="0"/>
            <w:textInput/>
          </w:ffData>
        </w:fldChar>
      </w:r>
      <w:bookmarkStart w:id="35" w:name="Text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0637EC">
        <w:rPr>
          <w:rStyle w:val="default"/>
          <w:rFonts w:cs="FrankRuehl"/>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35"/>
      <w:r>
        <w:rPr>
          <w:rStyle w:val="default"/>
          <w:rFonts w:cs="FrankRuehl" w:hint="cs"/>
          <w:rtl/>
        </w:rPr>
        <w:t xml:space="preserve"> מס' פקסימילה: </w:t>
      </w:r>
      <w:r>
        <w:rPr>
          <w:rStyle w:val="default"/>
          <w:rFonts w:cs="FrankRuehl"/>
          <w:rtl/>
        </w:rPr>
        <w:fldChar w:fldCharType="begin">
          <w:ffData>
            <w:name w:val="Text19"/>
            <w:enabled/>
            <w:calcOnExit w:val="0"/>
            <w:textInput/>
          </w:ffData>
        </w:fldChar>
      </w:r>
      <w:bookmarkStart w:id="36"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0637EC">
        <w:rPr>
          <w:rStyle w:val="default"/>
          <w:rFonts w:cs="FrankRuehl"/>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36"/>
    </w:p>
    <w:p w14:paraId="3C06AA37" w14:textId="77777777" w:rsidR="000637EC" w:rsidRDefault="000637EC" w:rsidP="000637EC">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(א)</w:t>
      </w:r>
      <w:r>
        <w:rPr>
          <w:rStyle w:val="default"/>
          <w:rFonts w:cs="FrankRuehl" w:hint="cs"/>
          <w:rtl/>
        </w:rPr>
        <w:tab/>
        <w:t xml:space="preserve">אזרחותו של המבקש: </w:t>
      </w:r>
      <w:r>
        <w:rPr>
          <w:rStyle w:val="default"/>
          <w:rFonts w:cs="FrankRuehl"/>
          <w:rtl/>
        </w:rPr>
        <w:fldChar w:fldCharType="begin">
          <w:ffData>
            <w:name w:val="Text20"/>
            <w:enabled/>
            <w:calcOnExit w:val="0"/>
            <w:textInput/>
          </w:ffData>
        </w:fldChar>
      </w:r>
      <w:bookmarkStart w:id="37" w:name="Text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0637EC">
        <w:rPr>
          <w:rFonts w:cs="FrankRuehl"/>
          <w:sz w:val="26"/>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37"/>
      <w:r>
        <w:rPr>
          <w:rStyle w:val="default"/>
          <w:rFonts w:cs="FrankRuehl" w:hint="cs"/>
          <w:rtl/>
        </w:rPr>
        <w:t xml:space="preserve">, ואם הוא תאגיד </w:t>
      </w:r>
      <w:r>
        <w:rPr>
          <w:rStyle w:val="default"/>
          <w:rFonts w:cs="FrankRuehl"/>
          <w:rtl/>
        </w:rPr>
        <w:t>–</w:t>
      </w:r>
      <w:r>
        <w:rPr>
          <w:rStyle w:val="default"/>
          <w:rFonts w:cs="FrankRuehl" w:hint="cs"/>
          <w:rtl/>
        </w:rPr>
        <w:t xml:space="preserve"> מקום התאגדותו </w:t>
      </w:r>
      <w:r>
        <w:rPr>
          <w:rStyle w:val="default"/>
          <w:rFonts w:cs="FrankRuehl"/>
          <w:rtl/>
        </w:rPr>
        <w:fldChar w:fldCharType="begin">
          <w:ffData>
            <w:name w:val="Text21"/>
            <w:enabled/>
            <w:calcOnExit w:val="0"/>
            <w:textInput/>
          </w:ffData>
        </w:fldChar>
      </w:r>
      <w:bookmarkStart w:id="38" w:name="Text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0637EC">
        <w:rPr>
          <w:rFonts w:cs="FrankRuehl"/>
          <w:sz w:val="26"/>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38"/>
      <w:r w:rsidR="00A674D7">
        <w:rPr>
          <w:rStyle w:val="default"/>
          <w:rFonts w:cs="FrankRuehl" w:hint="cs"/>
          <w:rtl/>
        </w:rPr>
        <w:t>.</w:t>
      </w:r>
    </w:p>
    <w:p w14:paraId="66BCC237" w14:textId="77777777" w:rsidR="000637EC" w:rsidRDefault="000637EC" w:rsidP="000637EC">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מקום מושבו הקבוע של המבקש, ואם הוא תאגיד </w:t>
      </w:r>
      <w:r>
        <w:rPr>
          <w:rStyle w:val="default"/>
          <w:rFonts w:cs="FrankRuehl"/>
          <w:rtl/>
        </w:rPr>
        <w:t>–</w:t>
      </w:r>
      <w:r>
        <w:rPr>
          <w:rStyle w:val="default"/>
          <w:rFonts w:cs="FrankRuehl" w:hint="cs"/>
          <w:rtl/>
        </w:rPr>
        <w:t xml:space="preserve"> מקום מרכז עסקיו: </w:t>
      </w:r>
      <w:r>
        <w:rPr>
          <w:rStyle w:val="default"/>
          <w:rFonts w:cs="FrankRuehl"/>
          <w:rtl/>
        </w:rPr>
        <w:fldChar w:fldCharType="begin">
          <w:ffData>
            <w:name w:val="Text22"/>
            <w:enabled/>
            <w:calcOnExit w:val="0"/>
            <w:textInput/>
          </w:ffData>
        </w:fldChar>
      </w:r>
      <w:bookmarkStart w:id="39" w:name="Text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0637EC">
        <w:rPr>
          <w:rStyle w:val="default"/>
          <w:rFonts w:cs="FrankRuehl"/>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39"/>
    </w:p>
    <w:p w14:paraId="7273A7B2" w14:textId="77777777" w:rsidR="000637EC" w:rsidRDefault="000637EC" w:rsidP="000637EC">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המדינות שבהן פועל המבקש: </w:t>
      </w:r>
      <w:r>
        <w:rPr>
          <w:rStyle w:val="default"/>
          <w:rFonts w:cs="FrankRuehl"/>
          <w:rtl/>
        </w:rPr>
        <w:fldChar w:fldCharType="begin">
          <w:ffData>
            <w:name w:val="Text23"/>
            <w:enabled/>
            <w:calcOnExit w:val="0"/>
            <w:textInput/>
          </w:ffData>
        </w:fldChar>
      </w:r>
      <w:bookmarkStart w:id="40" w:name="Text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0637EC">
        <w:rPr>
          <w:rStyle w:val="default"/>
          <w:rFonts w:cs="FrankRuehl"/>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40"/>
    </w:p>
    <w:p w14:paraId="59F55132" w14:textId="77777777" w:rsidR="000637EC" w:rsidRDefault="000637EC" w:rsidP="00A674D7">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(א)</w:t>
      </w:r>
      <w:r>
        <w:rPr>
          <w:rStyle w:val="default"/>
          <w:rFonts w:cs="FrankRuehl" w:hint="cs"/>
          <w:rtl/>
        </w:rPr>
        <w:tab/>
        <w:t xml:space="preserve">שיעור החזקותיו של המבקש בחברה בעת הגשת הבקשה: </w:t>
      </w:r>
      <w:r>
        <w:rPr>
          <w:rStyle w:val="default"/>
          <w:rFonts w:cs="FrankRuehl"/>
          <w:rtl/>
        </w:rPr>
        <w:fldChar w:fldCharType="begin">
          <w:ffData>
            <w:name w:val="Text24"/>
            <w:enabled/>
            <w:calcOnExit w:val="0"/>
            <w:textInput/>
          </w:ffData>
        </w:fldChar>
      </w:r>
      <w:bookmarkStart w:id="41" w:name="Text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0637EC">
        <w:rPr>
          <w:rFonts w:cs="FrankRuehl"/>
          <w:sz w:val="26"/>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41"/>
    </w:p>
    <w:p w14:paraId="3338DCFB" w14:textId="77777777" w:rsidR="000637EC" w:rsidRDefault="000637EC" w:rsidP="00A674D7">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 xml:space="preserve">שיעור החזקותיו של המבקש בחברה אם תתקבל בקשתו: </w:t>
      </w:r>
      <w:r>
        <w:rPr>
          <w:rStyle w:val="default"/>
          <w:rFonts w:cs="FrankRuehl"/>
          <w:rtl/>
        </w:rPr>
        <w:fldChar w:fldCharType="begin">
          <w:ffData>
            <w:name w:val="Text25"/>
            <w:enabled/>
            <w:calcOnExit w:val="0"/>
            <w:textInput/>
          </w:ffData>
        </w:fldChar>
      </w:r>
      <w:bookmarkStart w:id="42" w:name="Text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0637EC">
        <w:rPr>
          <w:rFonts w:cs="FrankRuehl"/>
          <w:sz w:val="26"/>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42"/>
      <w:r>
        <w:rPr>
          <w:rStyle w:val="default"/>
          <w:rFonts w:cs="FrankRuehl" w:hint="cs"/>
          <w:rtl/>
        </w:rPr>
        <w:t xml:space="preserve"> (לרבות מכוח הסכמות או הסכמי הצבעה בין המבקש לבין אחרים, ובכלל זה פרטים בדבר נושאי המשרה שהוא רשאי למנות).</w:t>
      </w:r>
    </w:p>
    <w:p w14:paraId="27825FA7" w14:textId="77777777" w:rsidR="00A674D7" w:rsidRDefault="00A674D7" w:rsidP="00F66112">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(א)</w:t>
      </w:r>
      <w:r>
        <w:rPr>
          <w:rStyle w:val="default"/>
          <w:rFonts w:cs="FrankRuehl" w:hint="cs"/>
          <w:rtl/>
        </w:rPr>
        <w:tab/>
      </w:r>
      <w:r w:rsidR="00F66112">
        <w:rPr>
          <w:rStyle w:val="default"/>
          <w:rFonts w:cs="FrankRuehl" w:hint="cs"/>
          <w:rtl/>
        </w:rPr>
        <w:t>פירוט התאגידים שהם גורמים מוחזקים על ידי המבקש, שיעור החזקותיו בהם, פירוט כל תאגיד אשר בעל השליטה בו הוא גם בעל השליטה במבקש, פירוט ההחזקות של כל אחד מאלה בחברה וכן יפורט לגבי כל אחד מהם גם האמור בסעיף 2 (לצרף עץ מבנה של "אילן היוחסין").</w:t>
      </w:r>
    </w:p>
    <w:p w14:paraId="4F9C54AC" w14:textId="77777777" w:rsidR="00F66112" w:rsidRDefault="00F66112" w:rsidP="00F66112">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תאגיד בלבד: פירוט כל גורם מחזיק, במישרין או בעקיפין, במבקש, וכן כל נושאי משרה בו וכל בעל עניין בו, וכן שיעור החזקותיהם בו או המשרות שבהן הם מכהנים; פירוט ההחזקות של כל אחד מאלה בחברה וכן יפורט לגבי כל אחד מהם גם האמור בסעיף 2 (לצרף עץ מבנה של "אילן היוחסין").</w:t>
      </w:r>
    </w:p>
    <w:p w14:paraId="3B691D81" w14:textId="77777777" w:rsidR="00F66112" w:rsidRDefault="00F66112" w:rsidP="00F66112">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פרטים מהותיים על אודות ההסכם, האירוע או האופן שהקנו או שאמורים להקנות למבקש את השליטה באמצעי שליטה או השפעה ניכרת בחברה לרבות פרטים על אודות דרכי המימון של האמור לעיל והגורמים שהשתתפו בו, במישרין או בעקיפין, וכן נוסח הסכמים ומסמכים נלווים, לרבות פירוט ביטחונות או מקורות כספיים שהועמדו לצורך המימון.</w:t>
      </w:r>
    </w:p>
    <w:p w14:paraId="4A9DC198" w14:textId="77777777" w:rsidR="00F66112" w:rsidRDefault="00F66112" w:rsidP="00F66112">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 xml:space="preserve">פרטים בדבר פעילותו של המבקש וכן </w:t>
      </w:r>
      <w:r>
        <w:rPr>
          <w:rStyle w:val="default"/>
          <w:rFonts w:cs="FrankRuehl"/>
          <w:rtl/>
        </w:rPr>
        <w:t>–</w:t>
      </w:r>
      <w:r>
        <w:rPr>
          <w:rStyle w:val="default"/>
          <w:rFonts w:cs="FrankRuehl" w:hint="cs"/>
          <w:rtl/>
        </w:rPr>
        <w:t xml:space="preserve"> ככל הידוע לו </w:t>
      </w:r>
      <w:r>
        <w:rPr>
          <w:rStyle w:val="default"/>
          <w:rFonts w:cs="FrankRuehl"/>
          <w:rtl/>
        </w:rPr>
        <w:t>–</w:t>
      </w:r>
      <w:r>
        <w:rPr>
          <w:rStyle w:val="default"/>
          <w:rFonts w:cs="FrankRuehl" w:hint="cs"/>
          <w:rtl/>
        </w:rPr>
        <w:t xml:space="preserve"> בדבר פעילותם של כל המנויים בסעיף 4, בתחום התשתיות החיוניות בישראל ובתחום התחבורה הנמלית.</w:t>
      </w:r>
    </w:p>
    <w:p w14:paraId="2118B4FE" w14:textId="77777777" w:rsidR="00F66112" w:rsidRDefault="00F66112" w:rsidP="00F66112">
      <w:pPr>
        <w:pStyle w:val="P00"/>
        <w:spacing w:before="72"/>
        <w:ind w:left="624" w:right="1134" w:hanging="624"/>
        <w:rPr>
          <w:rStyle w:val="default"/>
          <w:rFonts w:cs="FrankRuehl" w:hint="cs"/>
          <w:rtl/>
        </w:rPr>
      </w:pPr>
      <w:r>
        <w:rPr>
          <w:rStyle w:val="default"/>
          <w:rFonts w:cs="FrankRuehl" w:hint="cs"/>
          <w:rtl/>
        </w:rPr>
        <w:t>(7)</w:t>
      </w:r>
      <w:r>
        <w:rPr>
          <w:rStyle w:val="default"/>
          <w:rFonts w:cs="FrankRuehl" w:hint="cs"/>
          <w:rtl/>
        </w:rPr>
        <w:tab/>
        <w:t xml:space="preserve">הצהרת המבקש, וכל בעל שליטה בו, ונושא משרה בו </w:t>
      </w:r>
      <w:r>
        <w:rPr>
          <w:rStyle w:val="default"/>
          <w:rFonts w:cs="FrankRuehl"/>
          <w:rtl/>
        </w:rPr>
        <w:t>–</w:t>
      </w:r>
      <w:r>
        <w:rPr>
          <w:rStyle w:val="default"/>
          <w:rFonts w:cs="FrankRuehl" w:hint="cs"/>
          <w:rtl/>
        </w:rPr>
        <w:t xml:space="preserve"> אם המבקש תאגיד </w:t>
      </w:r>
      <w:r>
        <w:rPr>
          <w:rStyle w:val="default"/>
          <w:rFonts w:cs="FrankRuehl"/>
          <w:rtl/>
        </w:rPr>
        <w:t>–</w:t>
      </w:r>
      <w:r>
        <w:rPr>
          <w:rStyle w:val="default"/>
          <w:rFonts w:cs="FrankRuehl" w:hint="cs"/>
          <w:rtl/>
        </w:rPr>
        <w:t xml:space="preserve"> על הרשעה, או הגשת כתב אישום כנגד מי מהם או על חקירה, בעבירות פליליות, למעט עבירות תעבורה, מחוץ לישראל </w:t>
      </w:r>
      <w:r>
        <w:rPr>
          <w:rStyle w:val="default"/>
          <w:rFonts w:cs="FrankRuehl"/>
          <w:rtl/>
        </w:rPr>
        <w:t>–</w:t>
      </w:r>
      <w:r>
        <w:rPr>
          <w:rStyle w:val="default"/>
          <w:rFonts w:cs="FrankRuehl" w:hint="cs"/>
          <w:rtl/>
        </w:rPr>
        <w:t xml:space="preserve"> יש לפרט את אלה:</w:t>
      </w:r>
    </w:p>
    <w:p w14:paraId="4BE446C5" w14:textId="77777777" w:rsidR="00F66112" w:rsidRDefault="00F66112" w:rsidP="00F66112">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שמו של עובר העבירה, הנאשם או הנחקר;</w:t>
      </w:r>
    </w:p>
    <w:p w14:paraId="0F7BCCE2" w14:textId="77777777" w:rsidR="00F66112" w:rsidRDefault="00F66112" w:rsidP="00F66112">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הקשר בין עובר העבירה, הנאשם או הנחקר לבין המבקש (נושא משרה, בעל שליטה);</w:t>
      </w:r>
    </w:p>
    <w:p w14:paraId="1B6FC15C" w14:textId="77777777" w:rsidR="00F66112" w:rsidRDefault="00F66112" w:rsidP="00F66112">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פרטי העברה / תיק החקירה;</w:t>
      </w:r>
    </w:p>
    <w:p w14:paraId="2959B64C" w14:textId="77777777" w:rsidR="00F66112" w:rsidRDefault="00F66112" w:rsidP="00F66112">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פרטי תיק בית המשפט / תיק המשטרה:</w:t>
      </w:r>
    </w:p>
    <w:p w14:paraId="71B34D36" w14:textId="77777777" w:rsidR="00F66112" w:rsidRDefault="00F66112" w:rsidP="00F66112">
      <w:pPr>
        <w:pStyle w:val="P00"/>
        <w:spacing w:before="72"/>
        <w:ind w:left="1021" w:right="1134"/>
        <w:rPr>
          <w:rStyle w:val="default"/>
          <w:rFonts w:cs="FrankRuehl" w:hint="cs"/>
          <w:rtl/>
        </w:rPr>
      </w:pPr>
      <w:r>
        <w:rPr>
          <w:rStyle w:val="default"/>
          <w:rFonts w:cs="FrankRuehl" w:hint="cs"/>
          <w:rtl/>
        </w:rPr>
        <w:t xml:space="preserve">מקום: </w:t>
      </w:r>
      <w:r>
        <w:rPr>
          <w:rStyle w:val="default"/>
          <w:rFonts w:cs="FrankRuehl"/>
          <w:rtl/>
        </w:rPr>
        <w:fldChar w:fldCharType="begin">
          <w:ffData>
            <w:name w:val="Text26"/>
            <w:enabled/>
            <w:calcOnExit w:val="0"/>
            <w:textInput/>
          </w:ffData>
        </w:fldChar>
      </w:r>
      <w:bookmarkStart w:id="43" w:name="Text2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F66112">
        <w:rPr>
          <w:rFonts w:cs="FrankRuehl"/>
          <w:sz w:val="26"/>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43"/>
    </w:p>
    <w:p w14:paraId="06A5F506" w14:textId="77777777" w:rsidR="00F66112" w:rsidRDefault="00F66112" w:rsidP="00F66112">
      <w:pPr>
        <w:pStyle w:val="P00"/>
        <w:spacing w:before="72"/>
        <w:ind w:left="1021" w:right="1134"/>
        <w:rPr>
          <w:rStyle w:val="default"/>
          <w:rFonts w:cs="FrankRuehl" w:hint="cs"/>
          <w:rtl/>
        </w:rPr>
      </w:pPr>
      <w:r>
        <w:rPr>
          <w:rStyle w:val="default"/>
          <w:rFonts w:cs="FrankRuehl" w:hint="cs"/>
          <w:rtl/>
        </w:rPr>
        <w:t xml:space="preserve">מס' תיק: </w:t>
      </w:r>
      <w:r>
        <w:rPr>
          <w:rStyle w:val="default"/>
          <w:rFonts w:cs="FrankRuehl"/>
          <w:rtl/>
        </w:rPr>
        <w:fldChar w:fldCharType="begin">
          <w:ffData>
            <w:name w:val="Text27"/>
            <w:enabled/>
            <w:calcOnExit w:val="0"/>
            <w:textInput/>
          </w:ffData>
        </w:fldChar>
      </w:r>
      <w:bookmarkStart w:id="44" w:name="Text2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F66112">
        <w:rPr>
          <w:rFonts w:cs="FrankRuehl"/>
          <w:sz w:val="26"/>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44"/>
      <w:r>
        <w:rPr>
          <w:rStyle w:val="default"/>
          <w:rFonts w:cs="FrankRuehl" w:hint="cs"/>
          <w:rtl/>
        </w:rPr>
        <w:t>.</w:t>
      </w:r>
    </w:p>
    <w:p w14:paraId="27B5A9F1" w14:textId="77777777" w:rsidR="00F66112" w:rsidRDefault="00F66112" w:rsidP="00F66112">
      <w:pPr>
        <w:pStyle w:val="P00"/>
        <w:spacing w:before="72"/>
        <w:ind w:left="624" w:right="1134"/>
        <w:rPr>
          <w:rStyle w:val="default"/>
          <w:rFonts w:cs="FrankRuehl" w:hint="cs"/>
          <w:rtl/>
        </w:rPr>
      </w:pPr>
      <w:r>
        <w:rPr>
          <w:rStyle w:val="default"/>
          <w:rFonts w:cs="FrankRuehl" w:hint="cs"/>
          <w:rtl/>
        </w:rPr>
        <w:t>וכן יש לצרף את אלה:</w:t>
      </w:r>
    </w:p>
    <w:p w14:paraId="7F455651" w14:textId="77777777" w:rsidR="00F66112" w:rsidRDefault="00F66112" w:rsidP="00F6611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כתב האישום;</w:t>
      </w:r>
    </w:p>
    <w:p w14:paraId="220D647A" w14:textId="77777777" w:rsidR="00F66112" w:rsidRDefault="00F66112" w:rsidP="00F6611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פסק הדין וגזר הדין </w:t>
      </w:r>
      <w:r>
        <w:rPr>
          <w:rStyle w:val="default"/>
          <w:rFonts w:cs="FrankRuehl"/>
          <w:rtl/>
        </w:rPr>
        <w:t>–</w:t>
      </w:r>
      <w:r>
        <w:rPr>
          <w:rStyle w:val="default"/>
          <w:rFonts w:cs="FrankRuehl" w:hint="cs"/>
          <w:rtl/>
        </w:rPr>
        <w:t xml:space="preserve"> אם ניתנו.</w:t>
      </w:r>
    </w:p>
    <w:p w14:paraId="76D46A51" w14:textId="77777777" w:rsidR="00F66112" w:rsidRDefault="00F66112" w:rsidP="00F66112">
      <w:pPr>
        <w:pStyle w:val="P00"/>
        <w:spacing w:before="72"/>
        <w:ind w:left="624" w:right="1134" w:hanging="624"/>
        <w:rPr>
          <w:rStyle w:val="default"/>
          <w:rFonts w:cs="FrankRuehl" w:hint="cs"/>
          <w:rtl/>
        </w:rPr>
      </w:pPr>
      <w:r>
        <w:rPr>
          <w:rStyle w:val="default"/>
          <w:rFonts w:cs="FrankRuehl" w:hint="cs"/>
          <w:rtl/>
        </w:rPr>
        <w:t>(8)</w:t>
      </w:r>
      <w:r>
        <w:rPr>
          <w:rStyle w:val="default"/>
          <w:rFonts w:cs="FrankRuehl" w:hint="cs"/>
          <w:rtl/>
        </w:rPr>
        <w:tab/>
        <w:t>הסכמת המבקש וכל בעל שליטה, דירקטור ונושא משרה בו על קבלת מידע על פרטי רישום כאמור בסעיף 2 לחוק המרשם הפלילי ותקנת השבים, התשמ"א-1981, הנוגעים להם ועל אישומים בעבירות פליליות שהוגשו נגדם, למעט עבירות תנועה, וכן מידע נוסף מהמרשם הפלילי, בהתאם לאותו חוק, וכן הסכמתם לקבל מידע כאמור ממדינות שונות ומרשויות שונות בהן.</w:t>
      </w:r>
    </w:p>
    <w:p w14:paraId="4DFFA900" w14:textId="77777777" w:rsidR="00F66112" w:rsidRDefault="00F66112" w:rsidP="00F66112">
      <w:pPr>
        <w:pStyle w:val="P00"/>
        <w:spacing w:before="72"/>
        <w:ind w:left="624" w:right="1134" w:hanging="624"/>
        <w:rPr>
          <w:rStyle w:val="default"/>
          <w:rFonts w:cs="FrankRuehl" w:hint="cs"/>
          <w:rtl/>
        </w:rPr>
      </w:pPr>
      <w:r>
        <w:rPr>
          <w:rStyle w:val="default"/>
          <w:rFonts w:cs="FrankRuehl" w:hint="cs"/>
          <w:rtl/>
        </w:rPr>
        <w:t>(9)</w:t>
      </w:r>
      <w:r>
        <w:rPr>
          <w:rStyle w:val="default"/>
          <w:rFonts w:cs="FrankRuehl" w:hint="cs"/>
          <w:rtl/>
        </w:rPr>
        <w:tab/>
        <w:t xml:space="preserve">חתימת המבקש: </w:t>
      </w:r>
      <w:r>
        <w:rPr>
          <w:rStyle w:val="default"/>
          <w:rFonts w:cs="FrankRuehl"/>
          <w:rtl/>
        </w:rPr>
        <w:fldChar w:fldCharType="begin">
          <w:ffData>
            <w:name w:val="Text28"/>
            <w:enabled/>
            <w:calcOnExit w:val="0"/>
            <w:textInput/>
          </w:ffData>
        </w:fldChar>
      </w:r>
      <w:bookmarkStart w:id="45" w:name="Text2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F66112">
        <w:rPr>
          <w:rStyle w:val="default"/>
          <w:rFonts w:cs="FrankRuehl"/>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45"/>
      <w:r>
        <w:rPr>
          <w:rStyle w:val="default"/>
          <w:rFonts w:cs="FrankRuehl" w:hint="cs"/>
          <w:rtl/>
        </w:rPr>
        <w:t xml:space="preserve"> (לגבי התאגיד) על ידי המוסמכים לחתום בשמו;</w:t>
      </w:r>
    </w:p>
    <w:p w14:paraId="64033D57" w14:textId="77777777" w:rsidR="00F66112" w:rsidRDefault="00F66112" w:rsidP="000637EC">
      <w:pPr>
        <w:pStyle w:val="P00"/>
        <w:spacing w:before="72"/>
        <w:ind w:left="0" w:right="1134"/>
        <w:rPr>
          <w:rStyle w:val="default"/>
          <w:rFonts w:cs="FrankRuehl" w:hint="cs"/>
          <w:rtl/>
        </w:rPr>
      </w:pPr>
    </w:p>
    <w:p w14:paraId="6B55125D" w14:textId="77777777" w:rsidR="00F66112" w:rsidRDefault="00F66112" w:rsidP="00F66112">
      <w:pPr>
        <w:pStyle w:val="P00"/>
        <w:spacing w:before="72"/>
        <w:ind w:left="624" w:right="1134"/>
        <w:rPr>
          <w:rStyle w:val="default"/>
          <w:rFonts w:cs="FrankRuehl" w:hint="cs"/>
          <w:rtl/>
        </w:rPr>
      </w:pPr>
      <w:r>
        <w:rPr>
          <w:rStyle w:val="default"/>
          <w:rFonts w:cs="FrankRuehl" w:hint="cs"/>
          <w:rtl/>
        </w:rPr>
        <w:t xml:space="preserve">שמות החותמים: </w:t>
      </w:r>
      <w:r>
        <w:rPr>
          <w:rStyle w:val="default"/>
          <w:rFonts w:cs="FrankRuehl"/>
          <w:rtl/>
        </w:rPr>
        <w:fldChar w:fldCharType="begin">
          <w:ffData>
            <w:name w:val="Text29"/>
            <w:enabled/>
            <w:calcOnExit w:val="0"/>
            <w:textInput/>
          </w:ffData>
        </w:fldChar>
      </w:r>
      <w:bookmarkStart w:id="46" w:name="Text2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F66112">
        <w:rPr>
          <w:rFonts w:cs="FrankRuehl"/>
          <w:sz w:val="26"/>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46"/>
      <w:r>
        <w:rPr>
          <w:rStyle w:val="default"/>
          <w:rFonts w:cs="FrankRuehl" w:hint="cs"/>
          <w:rtl/>
        </w:rPr>
        <w:t xml:space="preserve"> חתימותיהם: __________________________</w:t>
      </w:r>
    </w:p>
    <w:p w14:paraId="39AE58DF" w14:textId="77777777" w:rsidR="00F66112" w:rsidRPr="00F66112" w:rsidRDefault="00F66112" w:rsidP="00F66112">
      <w:pPr>
        <w:pStyle w:val="P00"/>
        <w:spacing w:before="72"/>
        <w:ind w:left="0" w:right="1134"/>
        <w:jc w:val="center"/>
        <w:rPr>
          <w:rStyle w:val="default"/>
          <w:rFonts w:cs="FrankRuehl" w:hint="cs"/>
          <w:b/>
          <w:bCs/>
          <w:sz w:val="22"/>
          <w:szCs w:val="22"/>
          <w:rtl/>
        </w:rPr>
      </w:pPr>
      <w:r w:rsidRPr="00F66112">
        <w:rPr>
          <w:rStyle w:val="default"/>
          <w:rFonts w:cs="FrankRuehl" w:hint="cs"/>
          <w:b/>
          <w:bCs/>
          <w:sz w:val="22"/>
          <w:szCs w:val="22"/>
          <w:rtl/>
        </w:rPr>
        <w:t>אישור</w:t>
      </w:r>
    </w:p>
    <w:p w14:paraId="709429D1" w14:textId="77777777" w:rsidR="00F66112" w:rsidRDefault="00F66112" w:rsidP="000637EC">
      <w:pPr>
        <w:pStyle w:val="P00"/>
        <w:spacing w:before="72"/>
        <w:ind w:left="0" w:right="1134"/>
        <w:rPr>
          <w:rStyle w:val="default"/>
          <w:rFonts w:cs="FrankRuehl" w:hint="cs"/>
          <w:rtl/>
        </w:rPr>
      </w:pPr>
      <w:r>
        <w:rPr>
          <w:rStyle w:val="default"/>
          <w:rFonts w:cs="FrankRuehl" w:hint="cs"/>
          <w:rtl/>
        </w:rPr>
        <w:t xml:space="preserve">ביום </w:t>
      </w:r>
      <w:r>
        <w:rPr>
          <w:rStyle w:val="default"/>
          <w:rFonts w:cs="FrankRuehl"/>
          <w:rtl/>
        </w:rPr>
        <w:fldChar w:fldCharType="begin">
          <w:ffData>
            <w:name w:val="Text30"/>
            <w:enabled/>
            <w:calcOnExit w:val="0"/>
            <w:textInput/>
          </w:ffData>
        </w:fldChar>
      </w:r>
      <w:bookmarkStart w:id="47" w:name="Text3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F66112">
        <w:rPr>
          <w:rFonts w:cs="FrankRuehl"/>
          <w:sz w:val="26"/>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47"/>
      <w:r>
        <w:rPr>
          <w:rStyle w:val="default"/>
          <w:rFonts w:cs="FrankRuehl" w:hint="cs"/>
          <w:rtl/>
        </w:rPr>
        <w:t xml:space="preserve"> הופיעו לפני </w:t>
      </w:r>
      <w:r>
        <w:rPr>
          <w:rStyle w:val="default"/>
          <w:rFonts w:cs="FrankRuehl"/>
          <w:rtl/>
        </w:rPr>
        <w:fldChar w:fldCharType="begin">
          <w:ffData>
            <w:name w:val="Text31"/>
            <w:enabled/>
            <w:calcOnExit w:val="0"/>
            <w:textInput/>
          </w:ffData>
        </w:fldChar>
      </w:r>
      <w:bookmarkStart w:id="48" w:name="Text3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F66112">
        <w:rPr>
          <w:rFonts w:cs="FrankRuehl"/>
          <w:sz w:val="26"/>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48"/>
      <w:r>
        <w:rPr>
          <w:rStyle w:val="default"/>
          <w:rFonts w:cs="FrankRuehl" w:hint="cs"/>
          <w:rtl/>
        </w:rPr>
        <w:t xml:space="preserve"> שזיהו עצמם על ידי ת"ז/דרכון </w:t>
      </w:r>
      <w:r>
        <w:rPr>
          <w:rStyle w:val="default"/>
          <w:rFonts w:cs="FrankRuehl"/>
          <w:rtl/>
        </w:rPr>
        <w:fldChar w:fldCharType="begin">
          <w:ffData>
            <w:name w:val="Text32"/>
            <w:enabled/>
            <w:calcOnExit w:val="0"/>
            <w:textInput/>
          </w:ffData>
        </w:fldChar>
      </w:r>
      <w:bookmarkStart w:id="49" w:name="Text3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581796" w:rsidRPr="00F66112">
        <w:rPr>
          <w:rFonts w:cs="FrankRuehl"/>
          <w:sz w:val="26"/>
        </w:rPr>
      </w:r>
      <w:r>
        <w:rPr>
          <w:rStyle w:val="default"/>
          <w:rFonts w:cs="FrankRuehl"/>
          <w:rtl/>
        </w:rPr>
        <w:fldChar w:fldCharType="separate"/>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sidR="00633B1F">
        <w:rPr>
          <w:rStyle w:val="default"/>
          <w:rFonts w:cs="FrankRuehl"/>
          <w:rtl/>
        </w:rPr>
        <w:t> </w:t>
      </w:r>
      <w:r>
        <w:rPr>
          <w:rStyle w:val="default"/>
          <w:rFonts w:cs="FrankRuehl"/>
          <w:rtl/>
        </w:rPr>
        <w:fldChar w:fldCharType="end"/>
      </w:r>
      <w:bookmarkEnd w:id="49"/>
      <w:r>
        <w:rPr>
          <w:rStyle w:val="default"/>
          <w:rFonts w:cs="FrankRuehl" w:hint="cs"/>
          <w:rtl/>
        </w:rPr>
        <w:t xml:space="preserve"> ולאחר </w:t>
      </w:r>
      <w:r w:rsidR="00060C38">
        <w:rPr>
          <w:rStyle w:val="default"/>
          <w:rFonts w:cs="FrankRuehl" w:hint="cs"/>
          <w:rtl/>
        </w:rPr>
        <w:t>שהזהרתי אותם כי עליהם לומר את האמת שאם לא כן יהיו צפויים לעונשים הקבועים בחוק, חתמו בפני על תצהירים דלעיל.</w:t>
      </w:r>
    </w:p>
    <w:p w14:paraId="7F1529B6" w14:textId="77777777" w:rsidR="00060C38" w:rsidRDefault="00060C38" w:rsidP="000637EC">
      <w:pPr>
        <w:pStyle w:val="P00"/>
        <w:spacing w:before="72"/>
        <w:ind w:left="0" w:right="1134"/>
        <w:rPr>
          <w:rStyle w:val="default"/>
          <w:rFonts w:cs="FrankRuehl" w:hint="cs"/>
          <w:rtl/>
        </w:rPr>
      </w:pPr>
      <w:r>
        <w:rPr>
          <w:rStyle w:val="default"/>
          <w:rFonts w:cs="FrankRuehl" w:hint="cs"/>
          <w:rtl/>
        </w:rPr>
        <w:t xml:space="preserve">כמו כן אני מאשר </w:t>
      </w:r>
      <w:r>
        <w:rPr>
          <w:rStyle w:val="default"/>
          <w:rFonts w:cs="FrankRuehl"/>
          <w:rtl/>
        </w:rPr>
        <w:t>–</w:t>
      </w:r>
      <w:r>
        <w:rPr>
          <w:rStyle w:val="default"/>
          <w:rFonts w:cs="FrankRuehl" w:hint="cs"/>
          <w:rtl/>
        </w:rPr>
        <w:t xml:space="preserve"> לגבי תאגיד </w:t>
      </w:r>
      <w:r>
        <w:rPr>
          <w:rStyle w:val="default"/>
          <w:rFonts w:cs="FrankRuehl"/>
          <w:rtl/>
        </w:rPr>
        <w:t>–</w:t>
      </w:r>
      <w:r>
        <w:rPr>
          <w:rStyle w:val="default"/>
          <w:rFonts w:cs="FrankRuehl" w:hint="cs"/>
          <w:rtl/>
        </w:rPr>
        <w:t xml:space="preserve"> כי החותמים מוסמכים לחייב את התאגיד לכל דבר ועניין הקשור לבקשה זו.</w:t>
      </w:r>
    </w:p>
    <w:p w14:paraId="69EE35CF" w14:textId="77777777" w:rsidR="00060C38" w:rsidRDefault="00060C38" w:rsidP="000637EC">
      <w:pPr>
        <w:pStyle w:val="P00"/>
        <w:spacing w:before="72"/>
        <w:ind w:left="0" w:right="1134"/>
        <w:rPr>
          <w:rStyle w:val="default"/>
          <w:rFonts w:cs="FrankRuehl" w:hint="cs"/>
          <w:rtl/>
        </w:rPr>
      </w:pPr>
    </w:p>
    <w:p w14:paraId="7293286D" w14:textId="77777777" w:rsidR="00060C38" w:rsidRDefault="00060C38" w:rsidP="00060C3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_____________</w:t>
      </w:r>
    </w:p>
    <w:p w14:paraId="1282E2D3" w14:textId="77777777" w:rsidR="00060C38" w:rsidRPr="00060C38" w:rsidRDefault="00060C38" w:rsidP="00060C3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060C38">
        <w:rPr>
          <w:rStyle w:val="default"/>
          <w:rFonts w:cs="FrankRuehl" w:hint="cs"/>
          <w:sz w:val="22"/>
          <w:szCs w:val="22"/>
          <w:rtl/>
        </w:rPr>
        <w:tab/>
        <w:t>עורך דין</w:t>
      </w:r>
    </w:p>
    <w:p w14:paraId="42446AA1" w14:textId="77777777" w:rsidR="00454922" w:rsidRDefault="00454922">
      <w:pPr>
        <w:pStyle w:val="P00"/>
        <w:spacing w:before="72"/>
        <w:ind w:left="0" w:right="1134"/>
        <w:rPr>
          <w:rStyle w:val="default"/>
          <w:rFonts w:cs="FrankRuehl" w:hint="cs"/>
          <w:rtl/>
        </w:rPr>
      </w:pPr>
    </w:p>
    <w:p w14:paraId="55BB823F" w14:textId="77777777" w:rsidR="0084412B" w:rsidRDefault="0084412B">
      <w:pPr>
        <w:pStyle w:val="P00"/>
        <w:spacing w:before="72"/>
        <w:ind w:left="0" w:right="1134"/>
        <w:rPr>
          <w:rStyle w:val="default"/>
          <w:rFonts w:cs="FrankRuehl" w:hint="cs"/>
          <w:rtl/>
        </w:rPr>
      </w:pPr>
    </w:p>
    <w:p w14:paraId="158089F9" w14:textId="77777777" w:rsidR="007C05C4" w:rsidRDefault="00060C38" w:rsidP="00060C38">
      <w:pPr>
        <w:pStyle w:val="sig-0"/>
        <w:tabs>
          <w:tab w:val="center" w:pos="4820"/>
          <w:tab w:val="center" w:pos="6804"/>
        </w:tabs>
        <w:spacing w:before="72"/>
        <w:ind w:left="0" w:right="1134"/>
        <w:rPr>
          <w:rFonts w:cs="FrankRuehl" w:hint="cs"/>
          <w:sz w:val="26"/>
          <w:rtl/>
        </w:rPr>
      </w:pPr>
      <w:r>
        <w:rPr>
          <w:rFonts w:cs="FrankRuehl" w:hint="cs"/>
          <w:sz w:val="26"/>
          <w:rtl/>
        </w:rPr>
        <w:t>ט"ז בחשוון</w:t>
      </w:r>
      <w:r w:rsidR="00A31797">
        <w:rPr>
          <w:rFonts w:cs="FrankRuehl" w:hint="cs"/>
          <w:sz w:val="26"/>
          <w:rtl/>
        </w:rPr>
        <w:t xml:space="preserve"> התשע"</w:t>
      </w:r>
      <w:r w:rsidR="00E16078">
        <w:rPr>
          <w:rFonts w:cs="FrankRuehl" w:hint="cs"/>
          <w:sz w:val="26"/>
          <w:rtl/>
        </w:rPr>
        <w:t>ג</w:t>
      </w:r>
      <w:r w:rsidR="00A31797">
        <w:rPr>
          <w:rFonts w:cs="FrankRuehl" w:hint="cs"/>
          <w:sz w:val="26"/>
          <w:rtl/>
        </w:rPr>
        <w:t xml:space="preserve"> (</w:t>
      </w:r>
      <w:r w:rsidR="00E16078">
        <w:rPr>
          <w:rFonts w:cs="FrankRuehl" w:hint="cs"/>
          <w:sz w:val="26"/>
          <w:rtl/>
        </w:rPr>
        <w:t>1 בנובמבר</w:t>
      </w:r>
      <w:r w:rsidR="00A31797">
        <w:rPr>
          <w:rFonts w:cs="FrankRuehl" w:hint="cs"/>
          <w:sz w:val="26"/>
          <w:rtl/>
        </w:rPr>
        <w:t xml:space="preserve"> 2012</w:t>
      </w:r>
      <w:r w:rsidR="008A7C1C">
        <w:rPr>
          <w:rFonts w:cs="FrankRuehl" w:hint="cs"/>
          <w:sz w:val="26"/>
          <w:rtl/>
        </w:rPr>
        <w:t>)</w:t>
      </w:r>
      <w:r w:rsidR="000A3038">
        <w:rPr>
          <w:rFonts w:cs="FrankRuehl" w:hint="cs"/>
          <w:sz w:val="26"/>
          <w:rtl/>
        </w:rPr>
        <w:tab/>
      </w:r>
      <w:r>
        <w:rPr>
          <w:rFonts w:cs="FrankRuehl" w:hint="cs"/>
          <w:sz w:val="26"/>
          <w:rtl/>
        </w:rPr>
        <w:t>ישראל כ"ץ</w:t>
      </w:r>
      <w:r>
        <w:rPr>
          <w:rFonts w:cs="FrankRuehl" w:hint="cs"/>
          <w:sz w:val="26"/>
          <w:rtl/>
        </w:rPr>
        <w:tab/>
        <w:t>יובל שטייניץ</w:t>
      </w:r>
    </w:p>
    <w:p w14:paraId="7F39DC30" w14:textId="77777777" w:rsidR="007C05C4" w:rsidRDefault="000A3038" w:rsidP="00060C38">
      <w:pPr>
        <w:pStyle w:val="sig-1"/>
        <w:widowControl/>
        <w:tabs>
          <w:tab w:val="clear" w:pos="851"/>
          <w:tab w:val="clear" w:pos="2835"/>
          <w:tab w:val="center" w:pos="4820"/>
          <w:tab w:val="center" w:pos="6804"/>
        </w:tabs>
        <w:ind w:left="0" w:right="1134"/>
        <w:rPr>
          <w:rFonts w:cs="FrankRuehl" w:hint="cs"/>
          <w:sz w:val="22"/>
          <w:rtl/>
        </w:rPr>
      </w:pPr>
      <w:r>
        <w:rPr>
          <w:rFonts w:cs="FrankRuehl" w:hint="cs"/>
          <w:sz w:val="22"/>
          <w:rtl/>
        </w:rPr>
        <w:tab/>
        <w:t xml:space="preserve">שר </w:t>
      </w:r>
      <w:r w:rsidR="00060C38">
        <w:rPr>
          <w:rFonts w:cs="FrankRuehl" w:hint="cs"/>
          <w:sz w:val="22"/>
          <w:rtl/>
        </w:rPr>
        <w:t xml:space="preserve">התחבורה התשתיות הלאומיות </w:t>
      </w:r>
      <w:r w:rsidR="00060C38">
        <w:rPr>
          <w:rFonts w:cs="FrankRuehl" w:hint="cs"/>
          <w:sz w:val="22"/>
          <w:rtl/>
        </w:rPr>
        <w:tab/>
        <w:t>שר האוצר</w:t>
      </w:r>
    </w:p>
    <w:p w14:paraId="69C10942" w14:textId="77777777" w:rsidR="00060C38" w:rsidRDefault="00060C38" w:rsidP="00060C38">
      <w:pPr>
        <w:pStyle w:val="sig-1"/>
        <w:widowControl/>
        <w:tabs>
          <w:tab w:val="clear" w:pos="851"/>
          <w:tab w:val="clear" w:pos="2835"/>
          <w:tab w:val="center" w:pos="4820"/>
          <w:tab w:val="center" w:pos="6804"/>
        </w:tabs>
        <w:ind w:left="0" w:right="1134"/>
        <w:rPr>
          <w:rFonts w:cs="FrankRuehl" w:hint="cs"/>
          <w:sz w:val="22"/>
          <w:rtl/>
        </w:rPr>
      </w:pPr>
      <w:r>
        <w:rPr>
          <w:rFonts w:cs="FrankRuehl" w:hint="cs"/>
          <w:sz w:val="22"/>
          <w:rtl/>
        </w:rPr>
        <w:tab/>
        <w:t>והבטיחות בדרכים</w:t>
      </w:r>
    </w:p>
    <w:p w14:paraId="2D8D1181" w14:textId="77777777" w:rsidR="00454922" w:rsidRPr="0084412B" w:rsidRDefault="00454922" w:rsidP="0084412B">
      <w:pPr>
        <w:pStyle w:val="P00"/>
        <w:spacing w:before="72"/>
        <w:ind w:left="0" w:right="1134"/>
        <w:rPr>
          <w:rStyle w:val="default"/>
          <w:rFonts w:cs="FrankRuehl" w:hint="cs"/>
          <w:rtl/>
        </w:rPr>
      </w:pPr>
    </w:p>
    <w:p w14:paraId="17E54441" w14:textId="77777777" w:rsidR="0084412B" w:rsidRPr="0084412B" w:rsidRDefault="0084412B" w:rsidP="0084412B">
      <w:pPr>
        <w:pStyle w:val="P00"/>
        <w:spacing w:before="72"/>
        <w:ind w:left="0" w:right="1134"/>
        <w:rPr>
          <w:rStyle w:val="default"/>
          <w:rFonts w:cs="FrankRuehl"/>
          <w:rtl/>
        </w:rPr>
      </w:pPr>
    </w:p>
    <w:p w14:paraId="5178228A" w14:textId="77777777" w:rsidR="009C17D8" w:rsidRPr="0084412B" w:rsidRDefault="009C17D8" w:rsidP="0084412B">
      <w:pPr>
        <w:pStyle w:val="P00"/>
        <w:spacing w:before="72"/>
        <w:ind w:left="0" w:right="1134"/>
        <w:rPr>
          <w:rStyle w:val="default"/>
          <w:rFonts w:cs="FrankRuehl"/>
          <w:rtl/>
        </w:rPr>
      </w:pPr>
      <w:bookmarkStart w:id="50" w:name="LawPartEnd"/>
    </w:p>
    <w:bookmarkEnd w:id="50"/>
    <w:p w14:paraId="08D1F96E" w14:textId="77777777" w:rsidR="00DB1C48" w:rsidRDefault="00DB1C48" w:rsidP="0084412B">
      <w:pPr>
        <w:pStyle w:val="P00"/>
        <w:spacing w:before="72"/>
        <w:ind w:left="0" w:right="1134"/>
        <w:rPr>
          <w:rStyle w:val="default"/>
          <w:rFonts w:cs="FrankRuehl"/>
          <w:rtl/>
        </w:rPr>
      </w:pPr>
    </w:p>
    <w:p w14:paraId="7A5A96A6" w14:textId="77777777" w:rsidR="00DB1C48" w:rsidRDefault="00DB1C48" w:rsidP="0084412B">
      <w:pPr>
        <w:pStyle w:val="P00"/>
        <w:spacing w:before="72"/>
        <w:ind w:left="0" w:right="1134"/>
        <w:rPr>
          <w:rStyle w:val="default"/>
          <w:rFonts w:cs="FrankRuehl"/>
          <w:rtl/>
        </w:rPr>
      </w:pPr>
    </w:p>
    <w:p w14:paraId="00524629" w14:textId="77777777" w:rsidR="00DB1C48" w:rsidRDefault="00DB1C48" w:rsidP="00DB1C48">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6F5A3D14" w14:textId="77777777" w:rsidR="00633B1F" w:rsidRDefault="00633B1F" w:rsidP="00DB1C48">
      <w:pPr>
        <w:pStyle w:val="P00"/>
        <w:spacing w:before="72"/>
        <w:ind w:left="0" w:right="1134"/>
        <w:jc w:val="center"/>
        <w:rPr>
          <w:rStyle w:val="default"/>
          <w:rFonts w:cs="David"/>
          <w:color w:val="0000FF"/>
          <w:szCs w:val="24"/>
          <w:u w:val="single"/>
          <w:rtl/>
        </w:rPr>
      </w:pPr>
    </w:p>
    <w:p w14:paraId="73E60C38" w14:textId="77777777" w:rsidR="00633B1F" w:rsidRDefault="00633B1F" w:rsidP="00DB1C48">
      <w:pPr>
        <w:pStyle w:val="P00"/>
        <w:spacing w:before="72"/>
        <w:ind w:left="0" w:right="1134"/>
        <w:jc w:val="center"/>
        <w:rPr>
          <w:rStyle w:val="default"/>
          <w:rFonts w:cs="David"/>
          <w:color w:val="0000FF"/>
          <w:szCs w:val="24"/>
          <w:u w:val="single"/>
          <w:rtl/>
        </w:rPr>
      </w:pPr>
    </w:p>
    <w:p w14:paraId="5B6FB468" w14:textId="77777777" w:rsidR="00633B1F" w:rsidRDefault="00633B1F" w:rsidP="00633B1F">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6768E18E" w14:textId="77777777" w:rsidR="009C17D8" w:rsidRPr="00633B1F" w:rsidRDefault="009C17D8" w:rsidP="00633B1F">
      <w:pPr>
        <w:pStyle w:val="P00"/>
        <w:spacing w:before="72"/>
        <w:ind w:left="0" w:right="1134"/>
        <w:jc w:val="center"/>
        <w:rPr>
          <w:rStyle w:val="default"/>
          <w:rFonts w:cs="David"/>
          <w:color w:val="0000FF"/>
          <w:szCs w:val="24"/>
          <w:u w:val="single"/>
          <w:rtl/>
        </w:rPr>
      </w:pPr>
    </w:p>
    <w:sectPr w:rsidR="009C17D8" w:rsidRPr="00633B1F">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6D2ED" w14:textId="77777777" w:rsidR="00BC1315" w:rsidRDefault="00BC1315">
      <w:pPr>
        <w:spacing w:line="240" w:lineRule="auto"/>
      </w:pPr>
      <w:r>
        <w:separator/>
      </w:r>
    </w:p>
  </w:endnote>
  <w:endnote w:type="continuationSeparator" w:id="0">
    <w:p w14:paraId="0D8D7C24" w14:textId="77777777" w:rsidR="00BC1315" w:rsidRDefault="00BC1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6C19" w14:textId="77777777" w:rsidR="00807333" w:rsidRDefault="0080733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0F0FF8F" w14:textId="77777777" w:rsidR="00807333" w:rsidRDefault="0080733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888C9D2" w14:textId="77777777" w:rsidR="00807333" w:rsidRDefault="0080733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3B1F">
      <w:rPr>
        <w:rFonts w:cs="TopType Jerushalmi"/>
        <w:noProof/>
        <w:color w:val="000000"/>
        <w:sz w:val="14"/>
        <w:szCs w:val="14"/>
      </w:rPr>
      <w:t>Z:\000-law\yael\2012\2012-12-17\500_797.doc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0796" w14:textId="77777777" w:rsidR="00807333" w:rsidRDefault="0080733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33B1F">
      <w:rPr>
        <w:rFonts w:hAnsi="FrankRuehl" w:cs="FrankRuehl"/>
        <w:noProof/>
        <w:sz w:val="24"/>
        <w:szCs w:val="24"/>
        <w:rtl/>
      </w:rPr>
      <w:t>12</w:t>
    </w:r>
    <w:r>
      <w:rPr>
        <w:rFonts w:hAnsi="FrankRuehl" w:cs="FrankRuehl"/>
        <w:sz w:val="24"/>
        <w:szCs w:val="24"/>
        <w:rtl/>
      </w:rPr>
      <w:fldChar w:fldCharType="end"/>
    </w:r>
  </w:p>
  <w:p w14:paraId="599BC854" w14:textId="77777777" w:rsidR="00807333" w:rsidRDefault="0080733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8611941" w14:textId="77777777" w:rsidR="00807333" w:rsidRDefault="0080733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3B1F">
      <w:rPr>
        <w:rFonts w:cs="TopType Jerushalmi"/>
        <w:noProof/>
        <w:color w:val="000000"/>
        <w:sz w:val="14"/>
        <w:szCs w:val="14"/>
      </w:rPr>
      <w:t>Z:\000-law\yael\2012\2012-12-17\500_797.doc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CF1CB" w14:textId="77777777" w:rsidR="00BC1315" w:rsidRDefault="00BC1315" w:rsidP="0084412B">
      <w:pPr>
        <w:spacing w:before="60" w:line="240" w:lineRule="auto"/>
        <w:ind w:right="1134"/>
      </w:pPr>
      <w:r>
        <w:separator/>
      </w:r>
    </w:p>
  </w:footnote>
  <w:footnote w:type="continuationSeparator" w:id="0">
    <w:p w14:paraId="355C612D" w14:textId="77777777" w:rsidR="00BC1315" w:rsidRDefault="00BC1315">
      <w:pPr>
        <w:spacing w:line="240" w:lineRule="auto"/>
      </w:pPr>
      <w:r>
        <w:continuationSeparator/>
      </w:r>
    </w:p>
  </w:footnote>
  <w:footnote w:id="1">
    <w:p w14:paraId="19AE8FD0" w14:textId="77777777" w:rsidR="00970C0B" w:rsidRPr="0084412B" w:rsidRDefault="00807333" w:rsidP="00970C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 xml:space="preserve">רסם </w:t>
      </w:r>
      <w:hyperlink r:id="rId1" w:history="1">
        <w:r w:rsidRPr="00970C0B">
          <w:rPr>
            <w:rStyle w:val="Hyperlink"/>
            <w:rFonts w:cs="FrankRuehl" w:hint="cs"/>
            <w:rtl/>
          </w:rPr>
          <w:t>ק"ת תשע"ג מס' 7190</w:t>
        </w:r>
      </w:hyperlink>
      <w:r>
        <w:rPr>
          <w:rFonts w:cs="FrankRuehl" w:hint="cs"/>
          <w:rtl/>
        </w:rPr>
        <w:t xml:space="preserve"> מיום 12.12.2012 עמ' 282.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DF650" w14:textId="77777777" w:rsidR="00807333" w:rsidRDefault="0080733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14:paraId="647F2205" w14:textId="77777777" w:rsidR="00807333" w:rsidRDefault="0080733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48F42D" w14:textId="77777777" w:rsidR="00807333" w:rsidRDefault="0080733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3C917" w14:textId="77777777" w:rsidR="00807333" w:rsidRDefault="00807333" w:rsidP="00F1754B">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צו רשות הספנות והנמלים (הכרזה על אינטרסים חיוניים למדינה בחברת נמל אילת בע"מ)</w:t>
    </w:r>
    <w:r>
      <w:rPr>
        <w:rFonts w:hAnsi="FrankRuehl" w:cs="FrankRuehl"/>
        <w:color w:val="000000"/>
        <w:sz w:val="28"/>
        <w:szCs w:val="28"/>
        <w:rtl/>
      </w:rPr>
      <w:t xml:space="preserve">, </w:t>
    </w:r>
    <w:r>
      <w:rPr>
        <w:rFonts w:hAnsi="FrankRuehl" w:cs="FrankRuehl" w:hint="cs"/>
        <w:color w:val="000000"/>
        <w:sz w:val="28"/>
        <w:szCs w:val="28"/>
        <w:rtl/>
      </w:rPr>
      <w:t>תשע"ג-2012</w:t>
    </w:r>
  </w:p>
  <w:p w14:paraId="0C864F2D" w14:textId="77777777" w:rsidR="00807333" w:rsidRDefault="0080733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7982055" w14:textId="77777777" w:rsidR="00807333" w:rsidRDefault="0080733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7311"/>
    <w:rsid w:val="00052B12"/>
    <w:rsid w:val="00053993"/>
    <w:rsid w:val="00054A98"/>
    <w:rsid w:val="00056FF1"/>
    <w:rsid w:val="00060C38"/>
    <w:rsid w:val="000637EC"/>
    <w:rsid w:val="00064B17"/>
    <w:rsid w:val="00074C94"/>
    <w:rsid w:val="00084AB7"/>
    <w:rsid w:val="00093C28"/>
    <w:rsid w:val="000955D0"/>
    <w:rsid w:val="000A3038"/>
    <w:rsid w:val="000A6042"/>
    <w:rsid w:val="000A6A97"/>
    <w:rsid w:val="000B6EA1"/>
    <w:rsid w:val="000D0A79"/>
    <w:rsid w:val="000D19E3"/>
    <w:rsid w:val="000D36BB"/>
    <w:rsid w:val="000E5A49"/>
    <w:rsid w:val="00102942"/>
    <w:rsid w:val="0010659C"/>
    <w:rsid w:val="00137793"/>
    <w:rsid w:val="00146863"/>
    <w:rsid w:val="00175702"/>
    <w:rsid w:val="001B208A"/>
    <w:rsid w:val="001C2FD5"/>
    <w:rsid w:val="001C5402"/>
    <w:rsid w:val="001D25BF"/>
    <w:rsid w:val="001E1B0F"/>
    <w:rsid w:val="00207791"/>
    <w:rsid w:val="00220467"/>
    <w:rsid w:val="00266AD7"/>
    <w:rsid w:val="002B6729"/>
    <w:rsid w:val="002C2AB0"/>
    <w:rsid w:val="002D470E"/>
    <w:rsid w:val="002F6EDE"/>
    <w:rsid w:val="002F7CB9"/>
    <w:rsid w:val="0032563F"/>
    <w:rsid w:val="00341FDA"/>
    <w:rsid w:val="00347FE6"/>
    <w:rsid w:val="003564FC"/>
    <w:rsid w:val="00361AFF"/>
    <w:rsid w:val="00370279"/>
    <w:rsid w:val="00384AB5"/>
    <w:rsid w:val="003948B4"/>
    <w:rsid w:val="003A7077"/>
    <w:rsid w:val="003A76B8"/>
    <w:rsid w:val="003C5462"/>
    <w:rsid w:val="003C5A38"/>
    <w:rsid w:val="003D1EFE"/>
    <w:rsid w:val="003D48F4"/>
    <w:rsid w:val="003D6ACA"/>
    <w:rsid w:val="003F0451"/>
    <w:rsid w:val="00441725"/>
    <w:rsid w:val="00454922"/>
    <w:rsid w:val="00474979"/>
    <w:rsid w:val="004C3F37"/>
    <w:rsid w:val="004D0099"/>
    <w:rsid w:val="004D285F"/>
    <w:rsid w:val="004F3617"/>
    <w:rsid w:val="00550515"/>
    <w:rsid w:val="00555508"/>
    <w:rsid w:val="0057148B"/>
    <w:rsid w:val="00581796"/>
    <w:rsid w:val="005A4ED6"/>
    <w:rsid w:val="005A6989"/>
    <w:rsid w:val="005B5BB0"/>
    <w:rsid w:val="005B7CEC"/>
    <w:rsid w:val="005C036D"/>
    <w:rsid w:val="005E3308"/>
    <w:rsid w:val="005F07DD"/>
    <w:rsid w:val="006049FD"/>
    <w:rsid w:val="006177D3"/>
    <w:rsid w:val="006231C4"/>
    <w:rsid w:val="00633B1F"/>
    <w:rsid w:val="006368FF"/>
    <w:rsid w:val="006372D2"/>
    <w:rsid w:val="00643816"/>
    <w:rsid w:val="006450B3"/>
    <w:rsid w:val="00646801"/>
    <w:rsid w:val="00667AE6"/>
    <w:rsid w:val="00667DFA"/>
    <w:rsid w:val="006729A1"/>
    <w:rsid w:val="00684BD3"/>
    <w:rsid w:val="006A0C13"/>
    <w:rsid w:val="006B2364"/>
    <w:rsid w:val="006F0AA3"/>
    <w:rsid w:val="006F4373"/>
    <w:rsid w:val="007010BE"/>
    <w:rsid w:val="0070315D"/>
    <w:rsid w:val="00703EE4"/>
    <w:rsid w:val="0072170D"/>
    <w:rsid w:val="007305DB"/>
    <w:rsid w:val="007411CF"/>
    <w:rsid w:val="00755D64"/>
    <w:rsid w:val="00764138"/>
    <w:rsid w:val="007703BF"/>
    <w:rsid w:val="007844C4"/>
    <w:rsid w:val="00786597"/>
    <w:rsid w:val="007C05C4"/>
    <w:rsid w:val="007D13BD"/>
    <w:rsid w:val="007F35EF"/>
    <w:rsid w:val="00803F03"/>
    <w:rsid w:val="00807333"/>
    <w:rsid w:val="0084412B"/>
    <w:rsid w:val="008540B7"/>
    <w:rsid w:val="00857B6B"/>
    <w:rsid w:val="00862BAC"/>
    <w:rsid w:val="008A00D9"/>
    <w:rsid w:val="008A1489"/>
    <w:rsid w:val="008A2D02"/>
    <w:rsid w:val="008A753C"/>
    <w:rsid w:val="008A7C1C"/>
    <w:rsid w:val="008F21BE"/>
    <w:rsid w:val="00901322"/>
    <w:rsid w:val="009024F4"/>
    <w:rsid w:val="00903DF0"/>
    <w:rsid w:val="009078CD"/>
    <w:rsid w:val="00917017"/>
    <w:rsid w:val="009202A4"/>
    <w:rsid w:val="00932D3C"/>
    <w:rsid w:val="00941EEB"/>
    <w:rsid w:val="00946DDB"/>
    <w:rsid w:val="00970C0B"/>
    <w:rsid w:val="00982510"/>
    <w:rsid w:val="00983432"/>
    <w:rsid w:val="009C17D8"/>
    <w:rsid w:val="009D3824"/>
    <w:rsid w:val="009E3040"/>
    <w:rsid w:val="00A31797"/>
    <w:rsid w:val="00A674D7"/>
    <w:rsid w:val="00A81FB0"/>
    <w:rsid w:val="00AB615E"/>
    <w:rsid w:val="00AB799D"/>
    <w:rsid w:val="00AC0676"/>
    <w:rsid w:val="00AD5BFA"/>
    <w:rsid w:val="00AF60A5"/>
    <w:rsid w:val="00AF71D3"/>
    <w:rsid w:val="00B10C8B"/>
    <w:rsid w:val="00B164F6"/>
    <w:rsid w:val="00B26AC3"/>
    <w:rsid w:val="00B307CE"/>
    <w:rsid w:val="00B31AA4"/>
    <w:rsid w:val="00B9282F"/>
    <w:rsid w:val="00BA4D32"/>
    <w:rsid w:val="00BC1315"/>
    <w:rsid w:val="00BD0A21"/>
    <w:rsid w:val="00BE4A73"/>
    <w:rsid w:val="00C57541"/>
    <w:rsid w:val="00C71A46"/>
    <w:rsid w:val="00C734A4"/>
    <w:rsid w:val="00C7516E"/>
    <w:rsid w:val="00C932E5"/>
    <w:rsid w:val="00C944A7"/>
    <w:rsid w:val="00CA75A7"/>
    <w:rsid w:val="00CC608F"/>
    <w:rsid w:val="00D006DB"/>
    <w:rsid w:val="00D2061A"/>
    <w:rsid w:val="00D233A2"/>
    <w:rsid w:val="00D37E1F"/>
    <w:rsid w:val="00D5139F"/>
    <w:rsid w:val="00D572FE"/>
    <w:rsid w:val="00D57928"/>
    <w:rsid w:val="00D67AA8"/>
    <w:rsid w:val="00D775DC"/>
    <w:rsid w:val="00D8546F"/>
    <w:rsid w:val="00D87BDC"/>
    <w:rsid w:val="00DA1611"/>
    <w:rsid w:val="00DB1C48"/>
    <w:rsid w:val="00DD2974"/>
    <w:rsid w:val="00E1094D"/>
    <w:rsid w:val="00E16078"/>
    <w:rsid w:val="00E21731"/>
    <w:rsid w:val="00E32386"/>
    <w:rsid w:val="00E35950"/>
    <w:rsid w:val="00E4394C"/>
    <w:rsid w:val="00E62747"/>
    <w:rsid w:val="00EA2B1B"/>
    <w:rsid w:val="00EA56B6"/>
    <w:rsid w:val="00EC0302"/>
    <w:rsid w:val="00ED5D24"/>
    <w:rsid w:val="00EE48D6"/>
    <w:rsid w:val="00F060FC"/>
    <w:rsid w:val="00F1754B"/>
    <w:rsid w:val="00F423B9"/>
    <w:rsid w:val="00F647A2"/>
    <w:rsid w:val="00F66112"/>
    <w:rsid w:val="00F82FCF"/>
    <w:rsid w:val="00F95532"/>
    <w:rsid w:val="00FB679E"/>
    <w:rsid w:val="00FB7C67"/>
    <w:rsid w:val="00FC0AEB"/>
    <w:rsid w:val="00FC2067"/>
    <w:rsid w:val="00FC6994"/>
    <w:rsid w:val="00FD5BBC"/>
    <w:rsid w:val="00FE613F"/>
    <w:rsid w:val="00FF2743"/>
    <w:rsid w:val="00FF39C4"/>
    <w:rsid w:val="00FF63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7B35A28"/>
  <w15:chartTrackingRefBased/>
  <w15:docId w15:val="{33EF0F42-9C54-40A3-BC24-46EC947EC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84412B"/>
    <w:rPr>
      <w:sz w:val="20"/>
      <w:szCs w:val="20"/>
    </w:rPr>
  </w:style>
  <w:style w:type="character" w:styleId="a6">
    <w:name w:val="footnote reference"/>
    <w:basedOn w:val="a0"/>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8F21B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19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4580</Words>
  <Characters>26106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30625</CharactersWithSpaces>
  <SharedDoc>false</SharedDoc>
  <HLinks>
    <vt:vector size="126" baseType="variant">
      <vt:variant>
        <vt:i4>393283</vt:i4>
      </vt:variant>
      <vt:variant>
        <vt:i4>207</vt:i4>
      </vt:variant>
      <vt:variant>
        <vt:i4>0</vt:i4>
      </vt:variant>
      <vt:variant>
        <vt:i4>5</vt:i4>
      </vt:variant>
      <vt:variant>
        <vt:lpwstr>http://www.nevo.co.il/advertisements/nevo-100.doc</vt:lpwstr>
      </vt:variant>
      <vt:variant>
        <vt:lpwstr/>
      </vt:variant>
      <vt:variant>
        <vt:i4>393283</vt:i4>
      </vt:variant>
      <vt:variant>
        <vt:i4>204</vt:i4>
      </vt:variant>
      <vt:variant>
        <vt:i4>0</vt:i4>
      </vt:variant>
      <vt:variant>
        <vt:i4>5</vt:i4>
      </vt:variant>
      <vt:variant>
        <vt:lpwstr>http://www.nevo.co.il/advertisements/nevo-100.doc</vt:lpwstr>
      </vt:variant>
      <vt:variant>
        <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7798793</vt:i4>
      </vt:variant>
      <vt:variant>
        <vt:i4>0</vt:i4>
      </vt:variant>
      <vt:variant>
        <vt:i4>0</vt:i4>
      </vt:variant>
      <vt:variant>
        <vt:i4>5</vt:i4>
      </vt:variant>
      <vt:variant>
        <vt:lpwstr>http://www.nevo.co.il/Law_word/law06/TAK-7190.pdf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500</vt:lpwstr>
  </property>
  <property fmtid="{D5CDD505-2E9C-101B-9397-08002B2CF9AE}" pid="3" name="CHNAME">
    <vt:lpwstr>נמלים</vt:lpwstr>
  </property>
  <property fmtid="{D5CDD505-2E9C-101B-9397-08002B2CF9AE}" pid="4" name="LAWNAME">
    <vt:lpwstr>צו רשות הספנות והנמלים (הכרזה על אינטרסים חיוניים למדינה בחברת נמל אילת בע"מ), תשע"ג-2012</vt:lpwstr>
  </property>
  <property fmtid="{D5CDD505-2E9C-101B-9397-08002B2CF9AE}" pid="5" name="LAWNUMBER">
    <vt:lpwstr>0797</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ספנות ונמלים</vt:lpwstr>
  </property>
  <property fmtid="{D5CDD505-2E9C-101B-9397-08002B2CF9AE}" pid="10" name="NOSE41">
    <vt:lpwstr>נמל אילת</vt:lpwstr>
  </property>
  <property fmtid="{D5CDD505-2E9C-101B-9397-08002B2CF9AE}" pid="11" name="NOSE12">
    <vt:lpwstr>רשויות ומשפט מנהלי</vt:lpwstr>
  </property>
  <property fmtid="{D5CDD505-2E9C-101B-9397-08002B2CF9AE}" pid="12" name="NOSE22">
    <vt:lpwstr>חברות ממשלתיות</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רשות הספנות והנמלים</vt:lpwstr>
  </property>
  <property fmtid="{D5CDD505-2E9C-101B-9397-08002B2CF9AE}" pid="48" name="MEKOR_SAIF1">
    <vt:lpwstr>25X</vt:lpwstr>
  </property>
  <property fmtid="{D5CDD505-2E9C-101B-9397-08002B2CF9AE}" pid="49" name="MEKOR_NAME2">
    <vt:lpwstr>חוק החברות הממשלתיות</vt:lpwstr>
  </property>
  <property fmtid="{D5CDD505-2E9C-101B-9397-08002B2CF9AE}" pid="50" name="MEKOR_SAIF2">
    <vt:lpwstr>ח2X</vt:lpwstr>
  </property>
  <property fmtid="{D5CDD505-2E9C-101B-9397-08002B2CF9AE}" pid="51" name="MEKORSAMCHUT">
    <vt:lpwstr/>
  </property>
  <property fmtid="{D5CDD505-2E9C-101B-9397-08002B2CF9AE}" pid="52" name="LINKK1">
    <vt:lpwstr>http://www.nevo.co.il/Law_word/law06/TAK-7190.pdf;רשומות - תקנות כלליות#פורסם ק"ת תשע"ג מס' 7190 #מיום 12.12.2012 עמ' 282</vt:lpwstr>
  </property>
  <property fmtid="{D5CDD505-2E9C-101B-9397-08002B2CF9AE}" pid="53" name="LINKK2">
    <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