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9F37" w14:textId="77777777" w:rsidR="00B04E09" w:rsidRDefault="00B04E09">
      <w:pPr>
        <w:pStyle w:val="big-header"/>
        <w:ind w:left="0" w:right="1134"/>
      </w:pPr>
      <w:r>
        <w:rPr>
          <w:rFonts w:hint="cs"/>
          <w:rtl/>
        </w:rPr>
        <w:t>צו רשות הספנות והנמלים (העברת זכויות במקרקעין המועברים)</w:t>
      </w:r>
      <w:r>
        <w:rPr>
          <w:rtl/>
        </w:rPr>
        <w:t xml:space="preserve">, </w:t>
      </w:r>
      <w:r>
        <w:rPr>
          <w:rFonts w:hint="cs"/>
          <w:rtl/>
        </w:rPr>
        <w:br/>
      </w:r>
      <w:r>
        <w:rPr>
          <w:rtl/>
        </w:rPr>
        <w:t>תשס"</w:t>
      </w:r>
      <w:r>
        <w:rPr>
          <w:rFonts w:hint="cs"/>
          <w:rtl/>
        </w:rPr>
        <w:t>ה</w:t>
      </w:r>
      <w:r>
        <w:rPr>
          <w:rtl/>
        </w:rPr>
        <w:t>-200</w:t>
      </w:r>
      <w:r>
        <w:rPr>
          <w:rFonts w:hint="cs"/>
          <w:rtl/>
        </w:rPr>
        <w:t>5</w:t>
      </w:r>
    </w:p>
    <w:p w14:paraId="67E8D439" w14:textId="77777777" w:rsidR="00064F89" w:rsidRPr="00064F89" w:rsidRDefault="00064F89" w:rsidP="00064F89">
      <w:pPr>
        <w:spacing w:line="320" w:lineRule="auto"/>
        <w:jc w:val="left"/>
        <w:rPr>
          <w:rFonts w:cs="FrankRuehl"/>
          <w:szCs w:val="26"/>
          <w:rtl/>
        </w:rPr>
      </w:pPr>
    </w:p>
    <w:p w14:paraId="6A228757" w14:textId="77777777" w:rsidR="00064F89" w:rsidRDefault="00064F89" w:rsidP="00064F89">
      <w:pPr>
        <w:spacing w:line="320" w:lineRule="auto"/>
        <w:jc w:val="left"/>
        <w:rPr>
          <w:rtl/>
        </w:rPr>
      </w:pPr>
    </w:p>
    <w:p w14:paraId="49AEFF61" w14:textId="77777777" w:rsidR="00064F89" w:rsidRDefault="00064F89" w:rsidP="00064F89">
      <w:pPr>
        <w:spacing w:line="320" w:lineRule="auto"/>
        <w:jc w:val="left"/>
        <w:rPr>
          <w:rFonts w:cs="FrankRuehl"/>
          <w:szCs w:val="26"/>
        </w:rPr>
      </w:pPr>
      <w:r w:rsidRPr="00064F89">
        <w:rPr>
          <w:rFonts w:cs="Miriam"/>
          <w:szCs w:val="22"/>
          <w:rtl/>
        </w:rPr>
        <w:t>רשויות ומשפט מנהלי</w:t>
      </w:r>
      <w:r w:rsidRPr="00064F89">
        <w:rPr>
          <w:rFonts w:cs="FrankRuehl"/>
          <w:szCs w:val="26"/>
          <w:rtl/>
        </w:rPr>
        <w:t xml:space="preserve"> – תשתיות – ספנות ונמלים – רשות הספנות והנמלים</w:t>
      </w:r>
    </w:p>
    <w:p w14:paraId="5987FFDB" w14:textId="77777777" w:rsidR="00064F89" w:rsidRDefault="00064F89" w:rsidP="00064F89">
      <w:pPr>
        <w:spacing w:line="320" w:lineRule="auto"/>
        <w:jc w:val="left"/>
        <w:rPr>
          <w:rFonts w:cs="FrankRuehl"/>
          <w:szCs w:val="26"/>
        </w:rPr>
      </w:pPr>
    </w:p>
    <w:p w14:paraId="516F69AC" w14:textId="77777777" w:rsidR="00064F89" w:rsidRPr="00064F89" w:rsidRDefault="00064F89" w:rsidP="00064F89">
      <w:pPr>
        <w:spacing w:line="320" w:lineRule="auto"/>
        <w:jc w:val="left"/>
        <w:rPr>
          <w:rFonts w:cs="Miriam"/>
          <w:szCs w:val="22"/>
          <w:rtl/>
        </w:rPr>
      </w:pP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04E09" w14:paraId="1FB59375" w14:textId="77777777">
        <w:tblPrEx>
          <w:tblCellMar>
            <w:top w:w="0" w:type="dxa"/>
            <w:bottom w:w="0" w:type="dxa"/>
          </w:tblCellMar>
        </w:tblPrEx>
        <w:trPr>
          <w:jc w:val="right"/>
        </w:trPr>
        <w:tc>
          <w:tcPr>
            <w:tcW w:w="850" w:type="dxa"/>
          </w:tcPr>
          <w:p w14:paraId="3A35C1A7" w14:textId="77777777" w:rsidR="00B04E09" w:rsidRDefault="00B04E0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3B52F929" w14:textId="77777777" w:rsidR="00B04E09" w:rsidRDefault="00B04E09">
            <w:pPr>
              <w:spacing w:line="240" w:lineRule="auto"/>
              <w:jc w:val="left"/>
              <w:rPr>
                <w:rStyle w:val="default"/>
                <w:rFonts w:cs="FrankRuehl" w:hint="cs"/>
                <w:sz w:val="24"/>
                <w:szCs w:val="24"/>
              </w:rPr>
            </w:pPr>
            <w:hyperlink w:anchor="Seif0" w:tooltip="זכות שימוש" w:history="1">
              <w:r>
                <w:rPr>
                  <w:rStyle w:val="Hyperlink"/>
                </w:rPr>
                <w:t>Go</w:t>
              </w:r>
            </w:hyperlink>
          </w:p>
        </w:tc>
        <w:tc>
          <w:tcPr>
            <w:tcW w:w="5669" w:type="dxa"/>
          </w:tcPr>
          <w:p w14:paraId="792D7D65" w14:textId="77777777" w:rsidR="00B04E09" w:rsidRDefault="00B04E09">
            <w:pPr>
              <w:spacing w:line="240" w:lineRule="auto"/>
              <w:jc w:val="left"/>
              <w:rPr>
                <w:rStyle w:val="default"/>
                <w:rFonts w:cs="FrankRuehl"/>
                <w:sz w:val="24"/>
                <w:szCs w:val="24"/>
                <w:rtl/>
              </w:rPr>
            </w:pPr>
            <w:r>
              <w:rPr>
                <w:rStyle w:val="default"/>
                <w:rFonts w:cs="FrankRuehl"/>
                <w:sz w:val="24"/>
                <w:szCs w:val="24"/>
                <w:rtl/>
              </w:rPr>
              <w:t>זכות שימוש</w:t>
            </w:r>
          </w:p>
        </w:tc>
        <w:tc>
          <w:tcPr>
            <w:tcW w:w="1247" w:type="dxa"/>
          </w:tcPr>
          <w:p w14:paraId="61309449" w14:textId="77777777" w:rsidR="00B04E09" w:rsidRDefault="00B04E09">
            <w:pPr>
              <w:spacing w:line="240" w:lineRule="auto"/>
              <w:jc w:val="left"/>
              <w:rPr>
                <w:rStyle w:val="default"/>
                <w:rFonts w:cs="FrankRuehl" w:hint="cs"/>
                <w:sz w:val="24"/>
                <w:szCs w:val="24"/>
              </w:rPr>
            </w:pPr>
            <w:r>
              <w:rPr>
                <w:rStyle w:val="default"/>
                <w:rFonts w:cs="FrankRuehl"/>
                <w:sz w:val="24"/>
                <w:szCs w:val="24"/>
                <w:rtl/>
              </w:rPr>
              <w:t xml:space="preserve">סעיף 1 </w:t>
            </w:r>
          </w:p>
        </w:tc>
      </w:tr>
      <w:tr w:rsidR="00B04E09" w14:paraId="66AE15D0" w14:textId="77777777">
        <w:tblPrEx>
          <w:tblCellMar>
            <w:top w:w="0" w:type="dxa"/>
            <w:bottom w:w="0" w:type="dxa"/>
          </w:tblCellMar>
        </w:tblPrEx>
        <w:trPr>
          <w:jc w:val="right"/>
        </w:trPr>
        <w:tc>
          <w:tcPr>
            <w:tcW w:w="850" w:type="dxa"/>
          </w:tcPr>
          <w:p w14:paraId="13E6A84D" w14:textId="77777777" w:rsidR="00B04E09" w:rsidRDefault="00B04E0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12D35FAD" w14:textId="77777777" w:rsidR="00B04E09" w:rsidRDefault="00B04E09">
            <w:pPr>
              <w:spacing w:line="240" w:lineRule="auto"/>
              <w:jc w:val="left"/>
              <w:rPr>
                <w:rStyle w:val="default"/>
                <w:rFonts w:cs="FrankRuehl" w:hint="cs"/>
                <w:sz w:val="24"/>
                <w:szCs w:val="24"/>
              </w:rPr>
            </w:pPr>
            <w:hyperlink w:anchor="Seif1" w:tooltip="שימוש במקרקעין המועברים" w:history="1">
              <w:r>
                <w:rPr>
                  <w:rStyle w:val="Hyperlink"/>
                </w:rPr>
                <w:t>Go</w:t>
              </w:r>
            </w:hyperlink>
          </w:p>
        </w:tc>
        <w:tc>
          <w:tcPr>
            <w:tcW w:w="5669" w:type="dxa"/>
          </w:tcPr>
          <w:p w14:paraId="520A312F" w14:textId="77777777" w:rsidR="00B04E09" w:rsidRDefault="00B04E09">
            <w:pPr>
              <w:spacing w:line="240" w:lineRule="auto"/>
              <w:jc w:val="left"/>
              <w:rPr>
                <w:rStyle w:val="default"/>
                <w:rFonts w:cs="FrankRuehl"/>
                <w:sz w:val="24"/>
                <w:szCs w:val="24"/>
                <w:rtl/>
              </w:rPr>
            </w:pPr>
            <w:r>
              <w:rPr>
                <w:rStyle w:val="default"/>
                <w:rFonts w:cs="FrankRuehl"/>
                <w:sz w:val="24"/>
                <w:szCs w:val="24"/>
                <w:rtl/>
              </w:rPr>
              <w:t>שימוש במקרקעין המועברים</w:t>
            </w:r>
          </w:p>
        </w:tc>
        <w:tc>
          <w:tcPr>
            <w:tcW w:w="1247" w:type="dxa"/>
          </w:tcPr>
          <w:p w14:paraId="6C0DC0E6" w14:textId="77777777" w:rsidR="00B04E09" w:rsidRDefault="00B04E09">
            <w:pPr>
              <w:spacing w:line="240" w:lineRule="auto"/>
              <w:jc w:val="left"/>
              <w:rPr>
                <w:rStyle w:val="default"/>
                <w:rFonts w:cs="FrankRuehl" w:hint="cs"/>
                <w:sz w:val="24"/>
                <w:szCs w:val="24"/>
              </w:rPr>
            </w:pPr>
            <w:r>
              <w:rPr>
                <w:rStyle w:val="default"/>
                <w:rFonts w:cs="FrankRuehl"/>
                <w:sz w:val="24"/>
                <w:szCs w:val="24"/>
                <w:rtl/>
              </w:rPr>
              <w:t xml:space="preserve">סעיף 2 </w:t>
            </w:r>
          </w:p>
        </w:tc>
      </w:tr>
      <w:tr w:rsidR="00B04E09" w14:paraId="75C155B9" w14:textId="77777777">
        <w:tblPrEx>
          <w:tblCellMar>
            <w:top w:w="0" w:type="dxa"/>
            <w:bottom w:w="0" w:type="dxa"/>
          </w:tblCellMar>
        </w:tblPrEx>
        <w:trPr>
          <w:jc w:val="right"/>
        </w:trPr>
        <w:tc>
          <w:tcPr>
            <w:tcW w:w="850" w:type="dxa"/>
          </w:tcPr>
          <w:p w14:paraId="3F87B9E2" w14:textId="77777777" w:rsidR="00B04E09" w:rsidRDefault="00B04E0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54F2ED77" w14:textId="77777777" w:rsidR="00B04E09" w:rsidRDefault="00B04E09">
            <w:pPr>
              <w:spacing w:line="240" w:lineRule="auto"/>
              <w:jc w:val="left"/>
              <w:rPr>
                <w:rStyle w:val="default"/>
                <w:rFonts w:cs="FrankRuehl" w:hint="cs"/>
                <w:sz w:val="24"/>
                <w:szCs w:val="24"/>
              </w:rPr>
            </w:pPr>
            <w:hyperlink w:anchor="Seif2" w:tooltip="איסור העברה, שעבוד והמחאה" w:history="1">
              <w:r>
                <w:rPr>
                  <w:rStyle w:val="Hyperlink"/>
                </w:rPr>
                <w:t>Go</w:t>
              </w:r>
            </w:hyperlink>
          </w:p>
        </w:tc>
        <w:tc>
          <w:tcPr>
            <w:tcW w:w="5669" w:type="dxa"/>
          </w:tcPr>
          <w:p w14:paraId="068CCA52" w14:textId="77777777" w:rsidR="00B04E09" w:rsidRDefault="00B04E09">
            <w:pPr>
              <w:spacing w:line="240" w:lineRule="auto"/>
              <w:jc w:val="left"/>
              <w:rPr>
                <w:rStyle w:val="default"/>
                <w:rFonts w:cs="FrankRuehl"/>
                <w:sz w:val="24"/>
                <w:szCs w:val="24"/>
                <w:rtl/>
              </w:rPr>
            </w:pPr>
            <w:r>
              <w:rPr>
                <w:rStyle w:val="default"/>
                <w:rFonts w:cs="FrankRuehl"/>
                <w:sz w:val="24"/>
                <w:szCs w:val="24"/>
                <w:rtl/>
              </w:rPr>
              <w:t>איסור העברה, שעבוד והמחאה</w:t>
            </w:r>
          </w:p>
        </w:tc>
        <w:tc>
          <w:tcPr>
            <w:tcW w:w="1247" w:type="dxa"/>
          </w:tcPr>
          <w:p w14:paraId="623A6854" w14:textId="77777777" w:rsidR="00B04E09" w:rsidRDefault="00B04E09">
            <w:pPr>
              <w:spacing w:line="240" w:lineRule="auto"/>
              <w:jc w:val="left"/>
              <w:rPr>
                <w:rStyle w:val="default"/>
                <w:rFonts w:cs="FrankRuehl" w:hint="cs"/>
                <w:sz w:val="24"/>
                <w:szCs w:val="24"/>
              </w:rPr>
            </w:pPr>
            <w:r>
              <w:rPr>
                <w:rStyle w:val="default"/>
                <w:rFonts w:cs="FrankRuehl"/>
                <w:sz w:val="24"/>
                <w:szCs w:val="24"/>
                <w:rtl/>
              </w:rPr>
              <w:t xml:space="preserve">סעיף 3 </w:t>
            </w:r>
          </w:p>
        </w:tc>
      </w:tr>
      <w:tr w:rsidR="00B04E09" w14:paraId="12A908FC" w14:textId="77777777">
        <w:tblPrEx>
          <w:tblCellMar>
            <w:top w:w="0" w:type="dxa"/>
            <w:bottom w:w="0" w:type="dxa"/>
          </w:tblCellMar>
        </w:tblPrEx>
        <w:trPr>
          <w:jc w:val="right"/>
        </w:trPr>
        <w:tc>
          <w:tcPr>
            <w:tcW w:w="850" w:type="dxa"/>
          </w:tcPr>
          <w:p w14:paraId="15029A0A" w14:textId="77777777" w:rsidR="00B04E09" w:rsidRDefault="00B04E0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Seif3</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1FDC209D" w14:textId="77777777" w:rsidR="00B04E09" w:rsidRDefault="00B04E09">
            <w:pPr>
              <w:spacing w:line="240" w:lineRule="auto"/>
              <w:jc w:val="left"/>
              <w:rPr>
                <w:rStyle w:val="default"/>
                <w:rFonts w:cs="FrankRuehl" w:hint="cs"/>
                <w:sz w:val="24"/>
                <w:szCs w:val="24"/>
              </w:rPr>
            </w:pPr>
            <w:hyperlink w:anchor="Seif3" w:tooltip="תמורה" w:history="1">
              <w:r>
                <w:rPr>
                  <w:rStyle w:val="Hyperlink"/>
                </w:rPr>
                <w:t>Go</w:t>
              </w:r>
            </w:hyperlink>
          </w:p>
        </w:tc>
        <w:tc>
          <w:tcPr>
            <w:tcW w:w="5669" w:type="dxa"/>
          </w:tcPr>
          <w:p w14:paraId="5ADBFC9A" w14:textId="77777777" w:rsidR="00B04E09" w:rsidRDefault="00B04E09">
            <w:pPr>
              <w:spacing w:line="240" w:lineRule="auto"/>
              <w:jc w:val="left"/>
              <w:rPr>
                <w:rStyle w:val="default"/>
                <w:rFonts w:cs="FrankRuehl"/>
                <w:sz w:val="24"/>
                <w:szCs w:val="24"/>
                <w:rtl/>
              </w:rPr>
            </w:pPr>
            <w:r>
              <w:rPr>
                <w:rStyle w:val="default"/>
                <w:rFonts w:cs="FrankRuehl"/>
                <w:sz w:val="24"/>
                <w:szCs w:val="24"/>
                <w:rtl/>
              </w:rPr>
              <w:t>תמורה</w:t>
            </w:r>
          </w:p>
        </w:tc>
        <w:tc>
          <w:tcPr>
            <w:tcW w:w="1247" w:type="dxa"/>
          </w:tcPr>
          <w:p w14:paraId="44768A6B" w14:textId="77777777" w:rsidR="00B04E09" w:rsidRDefault="00B04E09">
            <w:pPr>
              <w:spacing w:line="240" w:lineRule="auto"/>
              <w:jc w:val="left"/>
              <w:rPr>
                <w:rStyle w:val="default"/>
                <w:rFonts w:cs="FrankRuehl" w:hint="cs"/>
                <w:sz w:val="24"/>
                <w:szCs w:val="24"/>
              </w:rPr>
            </w:pPr>
            <w:r>
              <w:rPr>
                <w:rStyle w:val="default"/>
                <w:rFonts w:cs="FrankRuehl"/>
                <w:sz w:val="24"/>
                <w:szCs w:val="24"/>
                <w:rtl/>
              </w:rPr>
              <w:t xml:space="preserve">סעיף 4 </w:t>
            </w:r>
          </w:p>
        </w:tc>
      </w:tr>
      <w:tr w:rsidR="00B04E09" w14:paraId="2850B2F2" w14:textId="77777777">
        <w:tblPrEx>
          <w:tblCellMar>
            <w:top w:w="0" w:type="dxa"/>
            <w:bottom w:w="0" w:type="dxa"/>
          </w:tblCellMar>
        </w:tblPrEx>
        <w:trPr>
          <w:jc w:val="right"/>
        </w:trPr>
        <w:tc>
          <w:tcPr>
            <w:tcW w:w="850" w:type="dxa"/>
          </w:tcPr>
          <w:p w14:paraId="79CA646A" w14:textId="77777777" w:rsidR="00B04E09" w:rsidRDefault="00B04E0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Seif4</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647B318A" w14:textId="77777777" w:rsidR="00B04E09" w:rsidRDefault="00B04E09">
            <w:pPr>
              <w:spacing w:line="240" w:lineRule="auto"/>
              <w:jc w:val="left"/>
              <w:rPr>
                <w:rStyle w:val="default"/>
                <w:rFonts w:cs="FrankRuehl" w:hint="cs"/>
                <w:sz w:val="24"/>
                <w:szCs w:val="24"/>
              </w:rPr>
            </w:pPr>
            <w:hyperlink w:anchor="Seif4" w:tooltip="אחריות" w:history="1">
              <w:r>
                <w:rPr>
                  <w:rStyle w:val="Hyperlink"/>
                </w:rPr>
                <w:t>Go</w:t>
              </w:r>
            </w:hyperlink>
          </w:p>
        </w:tc>
        <w:tc>
          <w:tcPr>
            <w:tcW w:w="5669" w:type="dxa"/>
          </w:tcPr>
          <w:p w14:paraId="65285EDC" w14:textId="77777777" w:rsidR="00B04E09" w:rsidRDefault="00B04E09">
            <w:pPr>
              <w:spacing w:line="240" w:lineRule="auto"/>
              <w:jc w:val="left"/>
              <w:rPr>
                <w:rStyle w:val="default"/>
                <w:rFonts w:cs="FrankRuehl"/>
                <w:sz w:val="24"/>
                <w:szCs w:val="24"/>
                <w:rtl/>
              </w:rPr>
            </w:pPr>
            <w:r>
              <w:rPr>
                <w:rStyle w:val="default"/>
                <w:rFonts w:cs="FrankRuehl"/>
                <w:sz w:val="24"/>
                <w:szCs w:val="24"/>
                <w:rtl/>
              </w:rPr>
              <w:t>אחריות</w:t>
            </w:r>
          </w:p>
        </w:tc>
        <w:tc>
          <w:tcPr>
            <w:tcW w:w="1247" w:type="dxa"/>
          </w:tcPr>
          <w:p w14:paraId="58CC150F" w14:textId="77777777" w:rsidR="00B04E09" w:rsidRDefault="00B04E09">
            <w:pPr>
              <w:spacing w:line="240" w:lineRule="auto"/>
              <w:jc w:val="left"/>
              <w:rPr>
                <w:rStyle w:val="default"/>
                <w:rFonts w:cs="FrankRuehl" w:hint="cs"/>
                <w:sz w:val="24"/>
                <w:szCs w:val="24"/>
              </w:rPr>
            </w:pPr>
            <w:r>
              <w:rPr>
                <w:rStyle w:val="default"/>
                <w:rFonts w:cs="FrankRuehl"/>
                <w:sz w:val="24"/>
                <w:szCs w:val="24"/>
                <w:rtl/>
              </w:rPr>
              <w:t xml:space="preserve">סעיף 5 </w:t>
            </w:r>
          </w:p>
        </w:tc>
      </w:tr>
      <w:tr w:rsidR="00B04E09" w14:paraId="2A0D26C2" w14:textId="77777777">
        <w:tblPrEx>
          <w:tblCellMar>
            <w:top w:w="0" w:type="dxa"/>
            <w:bottom w:w="0" w:type="dxa"/>
          </w:tblCellMar>
        </w:tblPrEx>
        <w:trPr>
          <w:jc w:val="right"/>
        </w:trPr>
        <w:tc>
          <w:tcPr>
            <w:tcW w:w="850" w:type="dxa"/>
          </w:tcPr>
          <w:p w14:paraId="3AEDC73B" w14:textId="77777777" w:rsidR="00B04E09" w:rsidRDefault="00B04E0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Seif5</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4F00E9B1" w14:textId="77777777" w:rsidR="00B04E09" w:rsidRDefault="00B04E09">
            <w:pPr>
              <w:spacing w:line="240" w:lineRule="auto"/>
              <w:jc w:val="left"/>
              <w:rPr>
                <w:rStyle w:val="default"/>
                <w:rFonts w:cs="FrankRuehl" w:hint="cs"/>
                <w:sz w:val="24"/>
                <w:szCs w:val="24"/>
              </w:rPr>
            </w:pPr>
            <w:hyperlink w:anchor="Seif5" w:tooltip="הקמת ועדה" w:history="1">
              <w:r>
                <w:rPr>
                  <w:rStyle w:val="Hyperlink"/>
                </w:rPr>
                <w:t>Go</w:t>
              </w:r>
            </w:hyperlink>
          </w:p>
        </w:tc>
        <w:tc>
          <w:tcPr>
            <w:tcW w:w="5669" w:type="dxa"/>
          </w:tcPr>
          <w:p w14:paraId="7111FB2C" w14:textId="77777777" w:rsidR="00B04E09" w:rsidRDefault="00B04E09">
            <w:pPr>
              <w:spacing w:line="240" w:lineRule="auto"/>
              <w:jc w:val="left"/>
              <w:rPr>
                <w:rStyle w:val="default"/>
                <w:rFonts w:cs="FrankRuehl"/>
                <w:sz w:val="24"/>
                <w:szCs w:val="24"/>
                <w:rtl/>
              </w:rPr>
            </w:pPr>
            <w:r>
              <w:rPr>
                <w:rStyle w:val="default"/>
                <w:rFonts w:cs="FrankRuehl"/>
                <w:sz w:val="24"/>
                <w:szCs w:val="24"/>
                <w:rtl/>
              </w:rPr>
              <w:t>הקמת ועדה</w:t>
            </w:r>
          </w:p>
        </w:tc>
        <w:tc>
          <w:tcPr>
            <w:tcW w:w="1247" w:type="dxa"/>
          </w:tcPr>
          <w:p w14:paraId="59DDB8F3" w14:textId="77777777" w:rsidR="00B04E09" w:rsidRDefault="00B04E09">
            <w:pPr>
              <w:spacing w:line="240" w:lineRule="auto"/>
              <w:jc w:val="left"/>
              <w:rPr>
                <w:rStyle w:val="default"/>
                <w:rFonts w:cs="FrankRuehl" w:hint="cs"/>
                <w:sz w:val="24"/>
                <w:szCs w:val="24"/>
              </w:rPr>
            </w:pPr>
            <w:r>
              <w:rPr>
                <w:rStyle w:val="default"/>
                <w:rFonts w:cs="FrankRuehl"/>
                <w:sz w:val="24"/>
                <w:szCs w:val="24"/>
                <w:rtl/>
              </w:rPr>
              <w:t xml:space="preserve">סעיף 6 </w:t>
            </w:r>
          </w:p>
        </w:tc>
      </w:tr>
      <w:tr w:rsidR="00B04E09" w14:paraId="4F42217E" w14:textId="77777777">
        <w:tblPrEx>
          <w:tblCellMar>
            <w:top w:w="0" w:type="dxa"/>
            <w:bottom w:w="0" w:type="dxa"/>
          </w:tblCellMar>
        </w:tblPrEx>
        <w:trPr>
          <w:jc w:val="right"/>
        </w:trPr>
        <w:tc>
          <w:tcPr>
            <w:tcW w:w="850" w:type="dxa"/>
          </w:tcPr>
          <w:p w14:paraId="5594AA34" w14:textId="77777777" w:rsidR="00B04E09" w:rsidRDefault="00B04E0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Seif6</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435282E7" w14:textId="77777777" w:rsidR="00B04E09" w:rsidRDefault="00B04E09">
            <w:pPr>
              <w:spacing w:line="240" w:lineRule="auto"/>
              <w:jc w:val="left"/>
              <w:rPr>
                <w:rStyle w:val="default"/>
                <w:rFonts w:cs="FrankRuehl" w:hint="cs"/>
                <w:sz w:val="24"/>
                <w:szCs w:val="24"/>
              </w:rPr>
            </w:pPr>
            <w:hyperlink w:anchor="Seif6" w:tooltip="תחילה" w:history="1">
              <w:r>
                <w:rPr>
                  <w:rStyle w:val="Hyperlink"/>
                </w:rPr>
                <w:t>Go</w:t>
              </w:r>
            </w:hyperlink>
          </w:p>
        </w:tc>
        <w:tc>
          <w:tcPr>
            <w:tcW w:w="5669" w:type="dxa"/>
          </w:tcPr>
          <w:p w14:paraId="4F74B4FA" w14:textId="77777777" w:rsidR="00B04E09" w:rsidRDefault="00B04E09">
            <w:pPr>
              <w:spacing w:line="240" w:lineRule="auto"/>
              <w:jc w:val="left"/>
              <w:rPr>
                <w:rStyle w:val="default"/>
                <w:rFonts w:cs="FrankRuehl"/>
                <w:sz w:val="24"/>
                <w:szCs w:val="24"/>
                <w:rtl/>
              </w:rPr>
            </w:pPr>
            <w:r>
              <w:rPr>
                <w:rStyle w:val="default"/>
                <w:rFonts w:cs="FrankRuehl"/>
                <w:sz w:val="24"/>
                <w:szCs w:val="24"/>
                <w:rtl/>
              </w:rPr>
              <w:t>תחילה</w:t>
            </w:r>
          </w:p>
        </w:tc>
        <w:tc>
          <w:tcPr>
            <w:tcW w:w="1247" w:type="dxa"/>
          </w:tcPr>
          <w:p w14:paraId="4B4FCB96" w14:textId="77777777" w:rsidR="00B04E09" w:rsidRDefault="00B04E09">
            <w:pPr>
              <w:spacing w:line="240" w:lineRule="auto"/>
              <w:jc w:val="left"/>
              <w:rPr>
                <w:rStyle w:val="default"/>
                <w:rFonts w:cs="FrankRuehl" w:hint="cs"/>
                <w:sz w:val="24"/>
                <w:szCs w:val="24"/>
              </w:rPr>
            </w:pPr>
            <w:r>
              <w:rPr>
                <w:rStyle w:val="default"/>
                <w:rFonts w:cs="FrankRuehl"/>
                <w:sz w:val="24"/>
                <w:szCs w:val="24"/>
                <w:rtl/>
              </w:rPr>
              <w:t xml:space="preserve">סעיף 7 </w:t>
            </w:r>
          </w:p>
        </w:tc>
      </w:tr>
    </w:tbl>
    <w:p w14:paraId="370BBD1C" w14:textId="77777777" w:rsidR="00B04E09" w:rsidRDefault="00B04E09">
      <w:pPr>
        <w:pStyle w:val="P00"/>
        <w:spacing w:before="72"/>
        <w:ind w:left="0" w:right="1134"/>
        <w:rPr>
          <w:rStyle w:val="default"/>
          <w:rFonts w:cs="FrankRuehl" w:hint="cs"/>
          <w:rtl/>
        </w:rPr>
      </w:pPr>
    </w:p>
    <w:p w14:paraId="5862A8F2" w14:textId="77777777" w:rsidR="00B04E09" w:rsidRDefault="00B04E09" w:rsidP="00064F89">
      <w:pPr>
        <w:pStyle w:val="big-header"/>
        <w:ind w:left="0" w:right="1134"/>
        <w:rPr>
          <w:rFonts w:hint="cs"/>
          <w:rtl/>
        </w:rPr>
      </w:pPr>
      <w:r>
        <w:rPr>
          <w:rStyle w:val="default"/>
          <w:rFonts w:cs="FrankRuehl"/>
          <w:rtl/>
        </w:rPr>
        <w:br w:type="page"/>
      </w:r>
      <w:r>
        <w:rPr>
          <w:rFonts w:hint="cs"/>
          <w:rtl/>
        </w:rPr>
        <w:lastRenderedPageBreak/>
        <w:t>צו רשות הספנות והנמלים (העברת זכויות במקרקעין המועברים)</w:t>
      </w:r>
      <w:r>
        <w:rPr>
          <w:rtl/>
        </w:rPr>
        <w:t xml:space="preserve">, </w:t>
      </w:r>
      <w:r>
        <w:rPr>
          <w:rFonts w:hint="cs"/>
          <w:rtl/>
        </w:rPr>
        <w:br/>
      </w:r>
      <w:r>
        <w:rPr>
          <w:rtl/>
        </w:rPr>
        <w:t>תשס"</w:t>
      </w:r>
      <w:r>
        <w:rPr>
          <w:rFonts w:hint="cs"/>
          <w:rtl/>
        </w:rPr>
        <w:t>ה</w:t>
      </w:r>
      <w:r>
        <w:rPr>
          <w:rtl/>
        </w:rPr>
        <w:t>-200</w:t>
      </w:r>
      <w:r>
        <w:rPr>
          <w:rFonts w:hint="cs"/>
          <w:rtl/>
        </w:rPr>
        <w:t>5</w:t>
      </w:r>
      <w:r>
        <w:rPr>
          <w:rStyle w:val="default"/>
          <w:sz w:val="22"/>
          <w:szCs w:val="22"/>
          <w:rtl/>
        </w:rPr>
        <w:footnoteReference w:customMarkFollows="1" w:id="1"/>
        <w:t>*</w:t>
      </w:r>
    </w:p>
    <w:p w14:paraId="5BF83A95" w14:textId="77777777" w:rsidR="00B04E09" w:rsidRDefault="00B04E09">
      <w:pPr>
        <w:pStyle w:val="P00"/>
        <w:spacing w:before="72"/>
        <w:ind w:left="0" w:right="1134"/>
        <w:rPr>
          <w:rStyle w:val="default"/>
          <w:rFonts w:cs="FrankRuehl" w:hint="cs"/>
          <w:rtl/>
        </w:rPr>
      </w:pPr>
      <w:r>
        <w:rPr>
          <w:rStyle w:val="default"/>
          <w:rFonts w:cs="FrankRuehl" w:hint="cs"/>
          <w:rtl/>
        </w:rPr>
        <w:tab/>
        <w:t xml:space="preserve">בתוקף סמכותנו לפי סעיף 53(ב)(1) לחוק רשות הספנות והנמלים, התשס"ד-2004 (להלן </w:t>
      </w:r>
      <w:r>
        <w:rPr>
          <w:rStyle w:val="default"/>
          <w:rFonts w:cs="FrankRuehl"/>
          <w:rtl/>
        </w:rPr>
        <w:t>–</w:t>
      </w:r>
      <w:r>
        <w:rPr>
          <w:rStyle w:val="default"/>
          <w:rFonts w:cs="FrankRuehl" w:hint="cs"/>
          <w:rtl/>
        </w:rPr>
        <w:t xml:space="preserve"> החוק), ובהתייעצות עם מנהל מינהל מקרקעי ישראל, אנו מצווים לאמור:</w:t>
      </w:r>
    </w:p>
    <w:p w14:paraId="5CEC4AD5" w14:textId="77777777" w:rsidR="00B04E09" w:rsidRDefault="00B04E09">
      <w:pPr>
        <w:pStyle w:val="P00"/>
        <w:spacing w:before="72"/>
        <w:ind w:left="0" w:right="1134"/>
        <w:rPr>
          <w:rStyle w:val="default"/>
          <w:rFonts w:cs="FrankRuehl" w:hint="cs"/>
          <w:rtl/>
        </w:rPr>
      </w:pPr>
      <w:bookmarkStart w:id="0" w:name="Seif0"/>
      <w:bookmarkEnd w:id="0"/>
      <w:r>
        <w:rPr>
          <w:lang w:val="he-IL"/>
        </w:rPr>
        <w:pict w14:anchorId="1DF100E6">
          <v:rect id="_x0000_s1026" style="position:absolute;left:0;text-align:left;margin-left:464.35pt;margin-top:7.1pt;width:75.05pt;height:10.2pt;z-index:251654656" o:allowincell="f" filled="f" stroked="f" strokecolor="lime" strokeweight=".25pt">
            <v:textbox inset="1mm,0,1mm,0">
              <w:txbxContent>
                <w:p w14:paraId="53F6721B" w14:textId="77777777" w:rsidR="00B04E09" w:rsidRDefault="00B04E09">
                  <w:pPr>
                    <w:spacing w:line="160" w:lineRule="exact"/>
                    <w:jc w:val="left"/>
                    <w:rPr>
                      <w:rFonts w:cs="Miriam" w:hint="cs"/>
                      <w:noProof/>
                      <w:szCs w:val="18"/>
                      <w:rtl/>
                    </w:rPr>
                  </w:pPr>
                  <w:r>
                    <w:rPr>
                      <w:rFonts w:cs="Miriam" w:hint="cs"/>
                      <w:szCs w:val="18"/>
                      <w:rtl/>
                    </w:rPr>
                    <w:t>זכות שימוש</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ניתנת בזה לחברת נמלי ישראל </w:t>
      </w:r>
      <w:r>
        <w:rPr>
          <w:rStyle w:val="default"/>
          <w:rFonts w:cs="FrankRuehl"/>
          <w:rtl/>
        </w:rPr>
        <w:t>–</w:t>
      </w:r>
      <w:r>
        <w:rPr>
          <w:rStyle w:val="default"/>
          <w:rFonts w:cs="FrankRuehl" w:hint="cs"/>
          <w:rtl/>
        </w:rPr>
        <w:t xml:space="preserve"> פיתוח ונכסים בע"מ, שהסמכנו לפי סעיף 9(א) לחוק להיות חברת הפיתוח והנכסים (להלן </w:t>
      </w:r>
      <w:r>
        <w:rPr>
          <w:rStyle w:val="default"/>
          <w:rFonts w:cs="FrankRuehl"/>
          <w:rtl/>
        </w:rPr>
        <w:t>–</w:t>
      </w:r>
      <w:r>
        <w:rPr>
          <w:rStyle w:val="default"/>
          <w:rFonts w:cs="FrankRuehl" w:hint="cs"/>
          <w:rtl/>
        </w:rPr>
        <w:t xml:space="preserve"> חברת הפיתוח והנכסים), זכות שימוש שאינה בלעדית במקרקעין המועברים לצורך ביצוע תפקידיה לפי סעיף 9(ב) לחוק, בלבד.</w:t>
      </w:r>
    </w:p>
    <w:p w14:paraId="6FFFAC03" w14:textId="77777777" w:rsidR="00B04E09" w:rsidRDefault="00B04E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בהענקת זכות שימוש לפי סעיף קטן (א) כדי לגרוע מסמכות המדינה להעניק לאחר לפי כל דין זכויות במקרקעין המועברים.</w:t>
      </w:r>
    </w:p>
    <w:p w14:paraId="3E76D8BD" w14:textId="77777777" w:rsidR="00B04E09" w:rsidRDefault="00B04E0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נקבעו צווים לפי סעיף 52(ב) או (ג) לחוק, תתבטל זכות השימוש לפי צו זה במקרקעין האמורים באותם צווים מיום תחילתם.</w:t>
      </w:r>
    </w:p>
    <w:p w14:paraId="7065A8FE" w14:textId="77777777" w:rsidR="00B04E09" w:rsidRDefault="00B04E09">
      <w:pPr>
        <w:pStyle w:val="P00"/>
        <w:spacing w:before="72"/>
        <w:ind w:left="0" w:right="1134"/>
        <w:rPr>
          <w:rStyle w:val="default"/>
          <w:rFonts w:cs="FrankRuehl" w:hint="cs"/>
          <w:rtl/>
        </w:rPr>
      </w:pPr>
      <w:bookmarkStart w:id="1" w:name="Seif1"/>
      <w:bookmarkEnd w:id="1"/>
      <w:r>
        <w:rPr>
          <w:lang w:val="he-IL"/>
        </w:rPr>
        <w:pict w14:anchorId="41BC404F">
          <v:rect id="_x0000_s1040" style="position:absolute;left:0;text-align:left;margin-left:464.35pt;margin-top:7.1pt;width:75.05pt;height:15.05pt;z-index:251655680" o:allowincell="f" filled="f" stroked="f" strokecolor="lime" strokeweight=".25pt">
            <v:textbox inset="1mm,0,1mm,0">
              <w:txbxContent>
                <w:p w14:paraId="431A66BC" w14:textId="77777777" w:rsidR="00B04E09" w:rsidRDefault="00B04E09">
                  <w:pPr>
                    <w:spacing w:line="160" w:lineRule="exact"/>
                    <w:jc w:val="left"/>
                    <w:rPr>
                      <w:rFonts w:cs="Miriam" w:hint="cs"/>
                      <w:noProof/>
                      <w:szCs w:val="18"/>
                      <w:rtl/>
                    </w:rPr>
                  </w:pPr>
                  <w:r>
                    <w:rPr>
                      <w:rFonts w:cs="Miriam" w:hint="cs"/>
                      <w:szCs w:val="18"/>
                      <w:rtl/>
                    </w:rPr>
                    <w:t>שימוש במקרקעין המועברים</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חברת הפיתוח והנכסים תשתמש במקרקעין המועברים בתקופת הצו לפי הוראות החוק ולפי הוראות כתב ההסמכה שניתן לה.</w:t>
      </w:r>
    </w:p>
    <w:p w14:paraId="07110C6B" w14:textId="77777777" w:rsidR="00B04E09" w:rsidRDefault="00B04E09">
      <w:pPr>
        <w:pStyle w:val="P00"/>
        <w:spacing w:before="72"/>
        <w:ind w:left="0" w:right="1134"/>
        <w:rPr>
          <w:rStyle w:val="default"/>
          <w:rFonts w:cs="FrankRuehl" w:hint="cs"/>
          <w:rtl/>
        </w:rPr>
      </w:pPr>
      <w:bookmarkStart w:id="2" w:name="Seif2"/>
      <w:bookmarkEnd w:id="2"/>
      <w:r>
        <w:rPr>
          <w:lang w:val="he-IL"/>
        </w:rPr>
        <w:pict w14:anchorId="6DFBFED9">
          <v:rect id="_x0000_s1083" style="position:absolute;left:0;text-align:left;margin-left:464.35pt;margin-top:7.1pt;width:75.05pt;height:15.7pt;z-index:251656704" o:allowincell="f" filled="f" stroked="f" strokecolor="lime" strokeweight=".25pt">
            <v:textbox inset="1mm,0,1mm,0">
              <w:txbxContent>
                <w:p w14:paraId="5332FFBB" w14:textId="77777777" w:rsidR="00B04E09" w:rsidRDefault="00B04E09">
                  <w:pPr>
                    <w:spacing w:line="160" w:lineRule="exact"/>
                    <w:jc w:val="left"/>
                    <w:rPr>
                      <w:rFonts w:cs="Miriam" w:hint="cs"/>
                      <w:noProof/>
                      <w:szCs w:val="18"/>
                      <w:rtl/>
                    </w:rPr>
                  </w:pPr>
                  <w:r>
                    <w:rPr>
                      <w:rFonts w:cs="Miriam" w:hint="cs"/>
                      <w:szCs w:val="18"/>
                      <w:rtl/>
                    </w:rPr>
                    <w:t>איסור העברה, שעבוד והמחאה</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חברת הפיתוח והנכסים אינה רשאית להעביר, לשעבד או להמחות לאחר כל זכות במקרקעין המועברים, אלא אם כן ההעברה נעשית בהתאם להוראות החוק.</w:t>
      </w:r>
    </w:p>
    <w:p w14:paraId="341606F7" w14:textId="77777777" w:rsidR="00B04E09" w:rsidRDefault="00B04E09">
      <w:pPr>
        <w:pStyle w:val="P00"/>
        <w:spacing w:before="72"/>
        <w:ind w:left="0" w:right="1134"/>
        <w:rPr>
          <w:rStyle w:val="default"/>
          <w:rFonts w:cs="FrankRuehl" w:hint="cs"/>
          <w:rtl/>
        </w:rPr>
      </w:pPr>
      <w:bookmarkStart w:id="3" w:name="Seif3"/>
      <w:bookmarkEnd w:id="3"/>
      <w:r>
        <w:rPr>
          <w:lang w:val="he-IL"/>
        </w:rPr>
        <w:pict w14:anchorId="776CB71A">
          <v:rect id="_x0000_s1084" style="position:absolute;left:0;text-align:left;margin-left:464.35pt;margin-top:7.1pt;width:75.05pt;height:9.8pt;z-index:251657728" o:allowincell="f" filled="f" stroked="f" strokecolor="lime" strokeweight=".25pt">
            <v:textbox inset="1mm,0,1mm,0">
              <w:txbxContent>
                <w:p w14:paraId="598B2D0F" w14:textId="77777777" w:rsidR="00B04E09" w:rsidRDefault="00B04E09">
                  <w:pPr>
                    <w:spacing w:line="160" w:lineRule="exact"/>
                    <w:jc w:val="left"/>
                    <w:rPr>
                      <w:rFonts w:cs="Miriam" w:hint="cs"/>
                      <w:noProof/>
                      <w:szCs w:val="18"/>
                      <w:rtl/>
                    </w:rPr>
                  </w:pPr>
                  <w:r>
                    <w:rPr>
                      <w:rFonts w:cs="Miriam" w:hint="cs"/>
                      <w:szCs w:val="18"/>
                      <w:rtl/>
                    </w:rPr>
                    <w:t>תמורה</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בלי לגרוע מהוראות סעיף 26 לחוק, חברת הפיתוח והנכסים לא תשלם כל תמורה כנגד הענקת זכות השימוש במקרקעין המועברים לפי צו זה, אולם היא תשא בכל ההיטלים, המסים, הארנונות, האגרות ותשלומי החובה מכל מין וסוג שהוא, הממשלתיים, העירוניים והאחרים המוטלים לפי כל דין על בעלים או מחזיק או משתמש במקרקעין, לפי הענין, וכל תשלום בשל קבלת שירותים, לרבות כל אגרה, דמי רישום ורישיונות הנוגעים למקרקעין המועברים וכל חלק מהם וכן תשלומים בגין מים, חשמל וכיוצא באלה וכל התשלומים החלים ושיחולו על המקרקעין המועברים, יחולו על חברת הפיתוח והנכסים וישולמו על ידה בתקופת תוקפו של הצו.</w:t>
      </w:r>
    </w:p>
    <w:p w14:paraId="4C15FE02" w14:textId="77777777" w:rsidR="00B04E09" w:rsidRDefault="00B04E09">
      <w:pPr>
        <w:pStyle w:val="P00"/>
        <w:spacing w:before="72"/>
        <w:ind w:left="0" w:right="1134"/>
        <w:rPr>
          <w:rStyle w:val="default"/>
          <w:rFonts w:cs="FrankRuehl" w:hint="cs"/>
          <w:rtl/>
        </w:rPr>
      </w:pPr>
      <w:bookmarkStart w:id="4" w:name="Seif4"/>
      <w:bookmarkEnd w:id="4"/>
      <w:r>
        <w:rPr>
          <w:lang w:val="he-IL"/>
        </w:rPr>
        <w:pict w14:anchorId="20B94C6B">
          <v:rect id="_x0000_s1085" style="position:absolute;left:0;text-align:left;margin-left:464.35pt;margin-top:7.1pt;width:75.05pt;height:7.05pt;z-index:251658752" o:allowincell="f" filled="f" stroked="f" strokecolor="lime" strokeweight=".25pt">
            <v:textbox inset="1mm,0,1mm,0">
              <w:txbxContent>
                <w:p w14:paraId="1FDDDB51" w14:textId="77777777" w:rsidR="00B04E09" w:rsidRDefault="00B04E09">
                  <w:pPr>
                    <w:pStyle w:val="2"/>
                    <w:rPr>
                      <w:rFonts w:hint="cs"/>
                      <w:noProof/>
                      <w:rtl/>
                    </w:rPr>
                  </w:pPr>
                  <w:r>
                    <w:rPr>
                      <w:rFonts w:hint="cs"/>
                      <w:rtl/>
                    </w:rPr>
                    <w:t>אחריות</w:t>
                  </w:r>
                </w:p>
              </w:txbxContent>
            </v:textbox>
            <w10:anchorlock/>
          </v:rect>
        </w:pict>
      </w:r>
      <w:r>
        <w:rPr>
          <w:rStyle w:val="big-number"/>
          <w:rFonts w:hint="cs"/>
          <w:rtl/>
        </w:rPr>
        <w:t>5</w:t>
      </w:r>
      <w:r>
        <w:rPr>
          <w:rStyle w:val="default"/>
          <w:rFonts w:cs="FrankRuehl"/>
          <w:rtl/>
        </w:rPr>
        <w:t>.</w:t>
      </w:r>
      <w:r>
        <w:rPr>
          <w:rStyle w:val="default"/>
          <w:rFonts w:cs="FrankRuehl"/>
          <w:rtl/>
        </w:rPr>
        <w:tab/>
      </w:r>
      <w:r>
        <w:rPr>
          <w:rStyle w:val="default"/>
          <w:rFonts w:cs="FrankRuehl" w:hint="cs"/>
          <w:rtl/>
        </w:rPr>
        <w:t>חברת הפיתוח והנכסים תישא באחריות מלאה ובלעדית כלפי צדדים שלישיים וכלפי המדינה בגין כל מקרה, חבות או נזק שייגרם במקרקעין המועברים.</w:t>
      </w:r>
    </w:p>
    <w:p w14:paraId="02BE691F" w14:textId="77777777" w:rsidR="00B04E09" w:rsidRDefault="00B04E09">
      <w:pPr>
        <w:pStyle w:val="P00"/>
        <w:spacing w:before="72"/>
        <w:ind w:left="0" w:right="1134"/>
        <w:rPr>
          <w:rStyle w:val="default"/>
          <w:rFonts w:cs="FrankRuehl" w:hint="cs"/>
          <w:rtl/>
        </w:rPr>
      </w:pPr>
      <w:bookmarkStart w:id="5" w:name="Seif5"/>
      <w:bookmarkEnd w:id="5"/>
      <w:r>
        <w:rPr>
          <w:lang w:val="he-IL"/>
        </w:rPr>
        <w:pict w14:anchorId="7FB574F7">
          <v:rect id="_x0000_s1086" style="position:absolute;left:0;text-align:left;margin-left:464.35pt;margin-top:7.1pt;width:75.05pt;height:7.75pt;z-index:251659776" o:allowincell="f" filled="f" stroked="f" strokecolor="lime" strokeweight=".25pt">
            <v:textbox inset="1mm,0,1mm,0">
              <w:txbxContent>
                <w:p w14:paraId="437BAD9F" w14:textId="77777777" w:rsidR="00B04E09" w:rsidRDefault="00B04E09">
                  <w:pPr>
                    <w:spacing w:line="160" w:lineRule="exact"/>
                    <w:jc w:val="left"/>
                    <w:rPr>
                      <w:rFonts w:cs="Miriam" w:hint="cs"/>
                      <w:noProof/>
                      <w:szCs w:val="18"/>
                      <w:rtl/>
                    </w:rPr>
                  </w:pPr>
                  <w:r>
                    <w:rPr>
                      <w:rFonts w:cs="Miriam" w:hint="cs"/>
                      <w:szCs w:val="18"/>
                      <w:rtl/>
                    </w:rPr>
                    <w:t>הקמת ועדה</w:t>
                  </w:r>
                </w:p>
              </w:txbxContent>
            </v:textbox>
            <w10:anchorlock/>
          </v:rect>
        </w:pict>
      </w:r>
      <w:r>
        <w:rPr>
          <w:rStyle w:val="big-number"/>
          <w:rFonts w:hint="cs"/>
          <w:rtl/>
        </w:rPr>
        <w:t>6</w:t>
      </w:r>
      <w:r>
        <w:rPr>
          <w:rStyle w:val="default"/>
          <w:rFonts w:cs="FrankRuehl"/>
          <w:rtl/>
        </w:rPr>
        <w:t>.</w:t>
      </w:r>
      <w:r>
        <w:rPr>
          <w:rStyle w:val="default"/>
          <w:rFonts w:cs="FrankRuehl"/>
          <w:rtl/>
        </w:rPr>
        <w:tab/>
      </w:r>
      <w:r>
        <w:rPr>
          <w:rStyle w:val="default"/>
          <w:rFonts w:cs="FrankRuehl" w:hint="cs"/>
          <w:rtl/>
        </w:rPr>
        <w:t>מוקמת בזה ועדה שחבריה הם: הממונה על התקציבים במשרד האוצר, החשב הכללי במשרד האוצר, המנהל הכללי של משרד התחבורה ומנהל מינהל מקרקעי ישראל, שתבוא בדברים עם נציגי חברת הפיתוח והנכסים, במטרה לגבש טיוטת הסכם בין המדינה לבין חברת הפיתוח והנכסים לפי הוראות סעיף 53(ב)(1) לחוק; טיוטת ההסכם תוגש לאישורנו, בתוך 120 ימים ממועד תחילתו של צו זה.</w:t>
      </w:r>
    </w:p>
    <w:p w14:paraId="5DD38E4C" w14:textId="77777777" w:rsidR="00B04E09" w:rsidRDefault="00B04E09">
      <w:pPr>
        <w:pStyle w:val="P00"/>
        <w:spacing w:before="72"/>
        <w:ind w:left="0" w:right="1134"/>
        <w:rPr>
          <w:rStyle w:val="default"/>
          <w:rFonts w:cs="FrankRuehl" w:hint="cs"/>
          <w:rtl/>
        </w:rPr>
      </w:pPr>
      <w:bookmarkStart w:id="6" w:name="Seif6"/>
      <w:bookmarkEnd w:id="6"/>
      <w:r>
        <w:rPr>
          <w:lang w:val="he-IL"/>
        </w:rPr>
        <w:pict w14:anchorId="6F552E99">
          <v:rect id="_x0000_s1122" style="position:absolute;left:0;text-align:left;margin-left:464.35pt;margin-top:7.1pt;width:75.05pt;height:10.8pt;z-index:251660800" o:allowincell="f" filled="f" stroked="f" strokecolor="lime" strokeweight=".25pt">
            <v:textbox inset="1mm,0,1mm,0">
              <w:txbxContent>
                <w:p w14:paraId="26934709" w14:textId="77777777" w:rsidR="00B04E09" w:rsidRDefault="00B04E09">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7</w:t>
      </w:r>
      <w:r>
        <w:rPr>
          <w:rStyle w:val="default"/>
          <w:rFonts w:cs="FrankRuehl"/>
          <w:rtl/>
        </w:rPr>
        <w:t>.</w:t>
      </w:r>
      <w:r>
        <w:rPr>
          <w:rStyle w:val="default"/>
          <w:rFonts w:cs="FrankRuehl"/>
          <w:rtl/>
        </w:rPr>
        <w:tab/>
      </w:r>
      <w:r>
        <w:rPr>
          <w:rStyle w:val="default"/>
          <w:rFonts w:cs="FrankRuehl" w:hint="cs"/>
          <w:rtl/>
        </w:rPr>
        <w:t>תחילתו של צו זה ביום ח' באדר א' התשס"ה (17 בפברואר 2005).</w:t>
      </w:r>
    </w:p>
    <w:p w14:paraId="1806D0C2" w14:textId="77777777" w:rsidR="00B04E09" w:rsidRDefault="00B04E09">
      <w:pPr>
        <w:pStyle w:val="P00"/>
        <w:spacing w:before="72"/>
        <w:ind w:left="0" w:right="1134"/>
        <w:rPr>
          <w:rStyle w:val="default"/>
          <w:rFonts w:cs="FrankRuehl" w:hint="cs"/>
          <w:rtl/>
        </w:rPr>
      </w:pPr>
    </w:p>
    <w:p w14:paraId="5883501B" w14:textId="77777777" w:rsidR="00B04E09" w:rsidRDefault="00B04E09">
      <w:pPr>
        <w:pStyle w:val="P00"/>
        <w:spacing w:before="72"/>
        <w:ind w:left="0" w:right="1134"/>
        <w:rPr>
          <w:rStyle w:val="default"/>
          <w:rFonts w:cs="FrankRuehl" w:hint="cs"/>
          <w:rtl/>
        </w:rPr>
      </w:pPr>
    </w:p>
    <w:p w14:paraId="40A50D66" w14:textId="77777777" w:rsidR="00B04E09" w:rsidRDefault="00B04E09">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bookmarkStart w:id="7" w:name="LawPartEnd"/>
      <w:bookmarkEnd w:id="7"/>
      <w:r>
        <w:rPr>
          <w:rStyle w:val="default"/>
          <w:rFonts w:cs="FrankRuehl" w:hint="cs"/>
          <w:rtl/>
        </w:rPr>
        <w:t>ו' באדר א' התשס"ה (15 בפברואר 2005)</w:t>
      </w:r>
    </w:p>
    <w:p w14:paraId="16FFE9FC" w14:textId="77777777" w:rsidR="00B04E09" w:rsidRDefault="00B04E09">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Pr>
          <w:rStyle w:val="default"/>
          <w:rFonts w:cs="FrankRuehl" w:hint="cs"/>
          <w:rtl/>
        </w:rPr>
        <w:tab/>
        <w:t>בנימין נתניהו</w:t>
      </w:r>
      <w:r>
        <w:rPr>
          <w:rStyle w:val="default"/>
          <w:rFonts w:cs="FrankRuehl" w:hint="cs"/>
          <w:rtl/>
        </w:rPr>
        <w:tab/>
        <w:t>מאיר שטרית</w:t>
      </w:r>
    </w:p>
    <w:p w14:paraId="72C0198C" w14:textId="77777777" w:rsidR="00B04E09" w:rsidRDefault="00B04E09">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sz w:val="22"/>
          <w:szCs w:val="22"/>
          <w:rtl/>
        </w:rPr>
      </w:pPr>
      <w:r>
        <w:rPr>
          <w:rStyle w:val="default"/>
          <w:rFonts w:cs="FrankRuehl" w:hint="cs"/>
          <w:sz w:val="22"/>
          <w:szCs w:val="22"/>
          <w:rtl/>
        </w:rPr>
        <w:tab/>
        <w:t>שר האוצר</w:t>
      </w:r>
      <w:r>
        <w:rPr>
          <w:rStyle w:val="default"/>
          <w:rFonts w:cs="FrankRuehl" w:hint="cs"/>
          <w:sz w:val="22"/>
          <w:szCs w:val="22"/>
          <w:rtl/>
        </w:rPr>
        <w:tab/>
        <w:t>שר התחבורה</w:t>
      </w:r>
    </w:p>
    <w:p w14:paraId="4EA1081E" w14:textId="77777777" w:rsidR="00B04E09" w:rsidRDefault="00B04E09">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sz w:val="22"/>
          <w:szCs w:val="22"/>
          <w:rtl/>
        </w:rPr>
      </w:pPr>
    </w:p>
    <w:p w14:paraId="12C15545" w14:textId="77777777" w:rsidR="00B04E09" w:rsidRDefault="00B04E09">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p>
    <w:sectPr w:rsidR="00B04E0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6C3E1" w14:textId="77777777" w:rsidR="00A9181B" w:rsidRDefault="00A9181B">
      <w:r>
        <w:separator/>
      </w:r>
    </w:p>
  </w:endnote>
  <w:endnote w:type="continuationSeparator" w:id="0">
    <w:p w14:paraId="6931368D" w14:textId="77777777" w:rsidR="00A9181B" w:rsidRDefault="00A91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55E5B" w14:textId="77777777" w:rsidR="00B04E09" w:rsidRDefault="00B04E0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201B64F" w14:textId="77777777" w:rsidR="00B04E09" w:rsidRDefault="00B04E0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6BBA1E2" w14:textId="77777777" w:rsidR="00B04E09" w:rsidRDefault="00B04E0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main\MISRAD\00000000\000000-law\0-yael\05-03-14\Laws\999_403.doc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D2964" w14:textId="77777777" w:rsidR="00B04E09" w:rsidRDefault="00B04E0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64F89">
      <w:rPr>
        <w:rFonts w:hAnsi="FrankRuehl" w:cs="FrankRuehl"/>
        <w:noProof/>
        <w:sz w:val="24"/>
        <w:szCs w:val="24"/>
        <w:rtl/>
      </w:rPr>
      <w:t>2</w:t>
    </w:r>
    <w:r>
      <w:rPr>
        <w:rFonts w:hAnsi="FrankRuehl" w:cs="FrankRuehl"/>
        <w:sz w:val="24"/>
        <w:szCs w:val="24"/>
        <w:rtl/>
      </w:rPr>
      <w:fldChar w:fldCharType="end"/>
    </w:r>
  </w:p>
  <w:p w14:paraId="0AB9D3BF" w14:textId="77777777" w:rsidR="00B04E09" w:rsidRDefault="00B04E0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FD07E0" w14:textId="77777777" w:rsidR="00B04E09" w:rsidRDefault="00B04E0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main\MISRAD\00000000\000000-law\0-yael\05-03-14\Laws\999_403.doc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9A1FD" w14:textId="77777777" w:rsidR="00A9181B" w:rsidRDefault="00A9181B">
      <w:r>
        <w:separator/>
      </w:r>
    </w:p>
  </w:footnote>
  <w:footnote w:type="continuationSeparator" w:id="0">
    <w:p w14:paraId="4D917D2F" w14:textId="77777777" w:rsidR="00A9181B" w:rsidRDefault="00A9181B">
      <w:r>
        <w:continuationSeparator/>
      </w:r>
    </w:p>
  </w:footnote>
  <w:footnote w:id="1">
    <w:p w14:paraId="1D385AD6" w14:textId="77777777" w:rsidR="00B04E09" w:rsidRDefault="00B04E0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ק"ת תשס"ה מס' 6374</w:t>
        </w:r>
      </w:hyperlink>
      <w:r>
        <w:rPr>
          <w:rFonts w:hint="cs"/>
          <w:sz w:val="20"/>
          <w:rtl/>
        </w:rPr>
        <w:t xml:space="preserve"> מיום 27.2.2005 עמ' 519.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A6F50" w14:textId="77777777" w:rsidR="00B04E09" w:rsidRDefault="00B04E0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1D0D30B9" w14:textId="77777777" w:rsidR="00B04E09" w:rsidRDefault="00B04E0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12E8D3" w14:textId="77777777" w:rsidR="00B04E09" w:rsidRDefault="00B04E0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0790" w14:textId="77777777" w:rsidR="00B04E09" w:rsidRDefault="00B04E09">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רשות הספנות והנמלים (העברת זכויות במקרקעין המועברים)</w:t>
    </w:r>
    <w:r>
      <w:rPr>
        <w:rFonts w:hAnsi="FrankRuehl" w:cs="FrankRuehl"/>
        <w:color w:val="000000"/>
        <w:sz w:val="28"/>
        <w:szCs w:val="28"/>
        <w:rtl/>
      </w:rPr>
      <w:t>, תשס"</w:t>
    </w:r>
    <w:r>
      <w:rPr>
        <w:rFonts w:hAnsi="FrankRuehl" w:cs="FrankRuehl" w:hint="cs"/>
        <w:color w:val="000000"/>
        <w:sz w:val="28"/>
        <w:szCs w:val="28"/>
        <w:rtl/>
      </w:rPr>
      <w:t>ה-</w:t>
    </w:r>
    <w:r>
      <w:rPr>
        <w:rFonts w:hAnsi="FrankRuehl" w:cs="FrankRuehl"/>
        <w:color w:val="000000"/>
        <w:sz w:val="28"/>
        <w:szCs w:val="28"/>
        <w:rtl/>
      </w:rPr>
      <w:t>200</w:t>
    </w:r>
    <w:r>
      <w:rPr>
        <w:rFonts w:hAnsi="FrankRuehl" w:cs="FrankRuehl" w:hint="cs"/>
        <w:color w:val="000000"/>
        <w:sz w:val="28"/>
        <w:szCs w:val="28"/>
        <w:rtl/>
      </w:rPr>
      <w:t>5</w:t>
    </w:r>
  </w:p>
  <w:p w14:paraId="577C03DD" w14:textId="77777777" w:rsidR="00B04E09" w:rsidRDefault="00B04E0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BAD2C59" w14:textId="77777777" w:rsidR="00B04E09" w:rsidRDefault="00B04E0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4E09"/>
    <w:rsid w:val="00064F89"/>
    <w:rsid w:val="003C7455"/>
    <w:rsid w:val="00453CC0"/>
    <w:rsid w:val="00480436"/>
    <w:rsid w:val="00A9181B"/>
    <w:rsid w:val="00B04E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E1C6D29"/>
  <w15:chartTrackingRefBased/>
  <w15:docId w15:val="{C7B35E50-EB91-4DD3-B39B-8340F1EE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customStyle="1" w:styleId="header-2">
    <w:name w:val="header-2"/>
    <w:basedOn w:val="P00"/>
    <w:pPr>
      <w:keepNext/>
      <w:keepLines/>
      <w:tabs>
        <w:tab w:val="clear" w:pos="6259"/>
      </w:tabs>
      <w:spacing w:before="240"/>
      <w:jc w:val="center"/>
    </w:pPr>
    <w:rPr>
      <w:rFonts w:cs="Times New Roman"/>
      <w:szCs w:val="20"/>
    </w:rPr>
  </w:style>
  <w:style w:type="paragraph" w:styleId="2">
    <w:name w:val="Body Text 2"/>
    <w:basedOn w:val="a"/>
    <w:pPr>
      <w:spacing w:line="160" w:lineRule="exact"/>
      <w:jc w:val="left"/>
    </w:pPr>
    <w:rPr>
      <w:rFonts w:cs="Miriam"/>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2854</CharactersWithSpaces>
  <SharedDoc>false</SharedDoc>
  <HLinks>
    <vt:vector size="48"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7864335</vt:i4>
      </vt:variant>
      <vt:variant>
        <vt:i4>0</vt:i4>
      </vt:variant>
      <vt:variant>
        <vt:i4>0</vt:i4>
      </vt:variant>
      <vt:variant>
        <vt:i4>5</vt:i4>
      </vt:variant>
      <vt:variant>
        <vt:lpwstr>http://www.nevo.co.il/Law_word/law06/tak-6374.pdf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תשתיות</vt:lpwstr>
  </property>
  <property fmtid="{D5CDD505-2E9C-101B-9397-08002B2CF9AE}" pid="4" name="LAWNAME">
    <vt:lpwstr>צו רשות הספנות והנמלים (העברת זכויות במקרקעין המועברים), תשס"ה-2005</vt:lpwstr>
  </property>
  <property fmtid="{D5CDD505-2E9C-101B-9397-08002B2CF9AE}" pid="5" name="LAWNUMBER">
    <vt:lpwstr>0403</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JUDGE">
    <vt:lpwstr/>
  </property>
  <property fmtid="{D5CDD505-2E9C-101B-9397-08002B2CF9AE}" pid="23" name="LAWYER">
    <vt:lpwstr/>
  </property>
  <property fmtid="{D5CDD505-2E9C-101B-9397-08002B2CF9AE}" pid="24" name="APPELLANT">
    <vt:lpwstr/>
  </property>
  <property fmtid="{D5CDD505-2E9C-101B-9397-08002B2CF9AE}" pid="25" name="APPELLEE">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DATE">
    <vt:lpwstr/>
  </property>
  <property fmtid="{D5CDD505-2E9C-101B-9397-08002B2CF9AE}" pid="30" name="CITY">
    <vt:lpwstr/>
  </property>
  <property fmtid="{D5CDD505-2E9C-101B-9397-08002B2CF9AE}" pid="31" name="PSAKDIN">
    <vt:lpwstr/>
  </property>
  <property fmtid="{D5CDD505-2E9C-101B-9397-08002B2CF9AE}" pid="32" name="VOLUME">
    <vt:lpwstr/>
  </property>
  <property fmtid="{D5CDD505-2E9C-101B-9397-08002B2CF9AE}" pid="33" name="PART">
    <vt:lpwstr/>
  </property>
  <property fmtid="{D5CDD505-2E9C-101B-9397-08002B2CF9AE}" pid="34" name="PAGE">
    <vt:lpwstr/>
  </property>
  <property fmtid="{D5CDD505-2E9C-101B-9397-08002B2CF9AE}" pid="35" name="PADIMAIL">
    <vt:lpwstr/>
  </property>
  <property fmtid="{D5CDD505-2E9C-101B-9397-08002B2CF9AE}" pid="36" name="MEKOR_NAME1">
    <vt:lpwstr>חוק רשות הספנות והנמלים</vt:lpwstr>
  </property>
  <property fmtid="{D5CDD505-2E9C-101B-9397-08002B2CF9AE}" pid="37" name="MEKOR_SAIF1">
    <vt:lpwstr>53XבX1X</vt:lpwstr>
  </property>
  <property fmtid="{D5CDD505-2E9C-101B-9397-08002B2CF9AE}" pid="38" name="NOSE11">
    <vt:lpwstr>רשויות ומשפט מנהלי</vt:lpwstr>
  </property>
  <property fmtid="{D5CDD505-2E9C-101B-9397-08002B2CF9AE}" pid="39" name="NOSE21">
    <vt:lpwstr>תשתיות</vt:lpwstr>
  </property>
  <property fmtid="{D5CDD505-2E9C-101B-9397-08002B2CF9AE}" pid="40" name="NOSE31">
    <vt:lpwstr>ספנות ונמלים</vt:lpwstr>
  </property>
  <property fmtid="{D5CDD505-2E9C-101B-9397-08002B2CF9AE}" pid="41" name="NOSE41">
    <vt:lpwstr>רשות הספנות והנמלים</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4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4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4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4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46">
    <vt:lpwstr/>
  </property>
  <property fmtid="{D5CDD505-2E9C-101B-9397-08002B2CF9AE}" pid="62" name="NOSE17">
    <vt:lpwstr/>
  </property>
  <property fmtid="{D5CDD505-2E9C-101B-9397-08002B2CF9AE}" pid="63" name="NOSE27">
    <vt:lpwstr/>
  </property>
  <property fmtid="{D5CDD505-2E9C-101B-9397-08002B2CF9AE}" pid="64" name="NOSE37">
    <vt:lpwstr/>
  </property>
  <property fmtid="{D5CDD505-2E9C-101B-9397-08002B2CF9AE}" pid="65" name="NOSE47">
    <vt:lpwstr/>
  </property>
  <property fmtid="{D5CDD505-2E9C-101B-9397-08002B2CF9AE}" pid="66" name="NOSE18">
    <vt:lpwstr/>
  </property>
  <property fmtid="{D5CDD505-2E9C-101B-9397-08002B2CF9AE}" pid="67" name="NOSE28">
    <vt:lpwstr/>
  </property>
  <property fmtid="{D5CDD505-2E9C-101B-9397-08002B2CF9AE}" pid="68" name="NOSE38">
    <vt:lpwstr/>
  </property>
  <property fmtid="{D5CDD505-2E9C-101B-9397-08002B2CF9AE}" pid="69" name="NOSE48">
    <vt:lpwstr/>
  </property>
  <property fmtid="{D5CDD505-2E9C-101B-9397-08002B2CF9AE}" pid="70" name="NOSE19">
    <vt:lpwstr/>
  </property>
  <property fmtid="{D5CDD505-2E9C-101B-9397-08002B2CF9AE}" pid="71" name="NOSE29">
    <vt:lpwstr/>
  </property>
  <property fmtid="{D5CDD505-2E9C-101B-9397-08002B2CF9AE}" pid="72" name="NOSE39">
    <vt:lpwstr/>
  </property>
  <property fmtid="{D5CDD505-2E9C-101B-9397-08002B2CF9AE}" pid="73" name="NOSE49">
    <vt:lpwstr/>
  </property>
  <property fmtid="{D5CDD505-2E9C-101B-9397-08002B2CF9AE}" pid="74" name="NOSE110">
    <vt:lpwstr/>
  </property>
  <property fmtid="{D5CDD505-2E9C-101B-9397-08002B2CF9AE}" pid="75" name="NOSE210">
    <vt:lpwstr/>
  </property>
  <property fmtid="{D5CDD505-2E9C-101B-9397-08002B2CF9AE}" pid="76" name="NOSE310">
    <vt:lpwstr/>
  </property>
  <property fmtid="{D5CDD505-2E9C-101B-9397-08002B2CF9AE}" pid="77" name="NOSE410">
    <vt:lpwstr/>
  </property>
</Properties>
</file>