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3D11" w14:textId="77777777" w:rsidR="00AD7C54" w:rsidRDefault="00AD7C54" w:rsidP="002E5F38">
      <w:pPr>
        <w:pStyle w:val="big-header"/>
        <w:ind w:left="0" w:right="1134"/>
        <w:rPr>
          <w:rFonts w:cs="FrankRuehl" w:hint="cs"/>
          <w:sz w:val="32"/>
          <w:rtl/>
        </w:rPr>
      </w:pPr>
      <w:r>
        <w:rPr>
          <w:rFonts w:cs="FrankRuehl"/>
          <w:sz w:val="32"/>
          <w:rtl/>
        </w:rPr>
        <w:t>צו שפיכתם של שמנים לתוך מי הים (עבירות קנס), תשל"ג</w:t>
      </w:r>
      <w:r w:rsidR="002E5F38">
        <w:rPr>
          <w:rFonts w:cs="FrankRuehl" w:hint="cs"/>
          <w:sz w:val="32"/>
          <w:rtl/>
        </w:rPr>
        <w:t>-</w:t>
      </w:r>
      <w:r>
        <w:rPr>
          <w:rFonts w:cs="FrankRuehl"/>
          <w:sz w:val="32"/>
          <w:rtl/>
        </w:rPr>
        <w:t>1972</w:t>
      </w:r>
    </w:p>
    <w:p w14:paraId="360F679A" w14:textId="77777777" w:rsidR="009A7305" w:rsidRPr="009A7305" w:rsidRDefault="009A7305">
      <w:pPr>
        <w:pStyle w:val="big-header"/>
        <w:ind w:left="0" w:right="1134"/>
        <w:rPr>
          <w:rFonts w:cs="FrankRuehl" w:hint="cs"/>
          <w:color w:val="008000"/>
          <w:sz w:val="32"/>
          <w:rtl/>
        </w:rPr>
      </w:pPr>
      <w:r w:rsidRPr="009A7305">
        <w:rPr>
          <w:rFonts w:cs="FrankRuehl" w:hint="cs"/>
          <w:color w:val="008000"/>
          <w:sz w:val="32"/>
          <w:rtl/>
        </w:rPr>
        <w:t>רבדים בחקיקה</w:t>
      </w:r>
    </w:p>
    <w:p w14:paraId="08066227" w14:textId="77777777" w:rsidR="006235C6" w:rsidRPr="006235C6" w:rsidRDefault="006235C6" w:rsidP="006235C6">
      <w:pPr>
        <w:spacing w:line="320" w:lineRule="auto"/>
        <w:jc w:val="left"/>
        <w:rPr>
          <w:rFonts w:cs="FrankRuehl"/>
          <w:szCs w:val="26"/>
          <w:rtl/>
        </w:rPr>
      </w:pPr>
    </w:p>
    <w:p w14:paraId="77F03886" w14:textId="77777777" w:rsidR="006235C6" w:rsidRDefault="006235C6" w:rsidP="006235C6">
      <w:pPr>
        <w:spacing w:line="320" w:lineRule="auto"/>
        <w:jc w:val="left"/>
        <w:rPr>
          <w:rFonts w:cs="Miriam"/>
          <w:szCs w:val="22"/>
          <w:rtl/>
        </w:rPr>
      </w:pPr>
      <w:r w:rsidRPr="006235C6">
        <w:rPr>
          <w:rFonts w:cs="Miriam"/>
          <w:szCs w:val="22"/>
          <w:rtl/>
        </w:rPr>
        <w:t>חקלאות טבע וסביבה</w:t>
      </w:r>
      <w:r w:rsidRPr="006235C6">
        <w:rPr>
          <w:rFonts w:cs="FrankRuehl"/>
          <w:szCs w:val="26"/>
          <w:rtl/>
        </w:rPr>
        <w:t xml:space="preserve"> – איכות הסביבה – מניעת זיהום</w:t>
      </w:r>
    </w:p>
    <w:p w14:paraId="55B55C06" w14:textId="77777777" w:rsidR="006235C6" w:rsidRDefault="006235C6" w:rsidP="006235C6">
      <w:pPr>
        <w:spacing w:line="320" w:lineRule="auto"/>
        <w:jc w:val="left"/>
        <w:rPr>
          <w:rFonts w:cs="Miriam"/>
          <w:szCs w:val="22"/>
          <w:rtl/>
        </w:rPr>
      </w:pPr>
      <w:r w:rsidRPr="006235C6">
        <w:rPr>
          <w:rFonts w:cs="Miriam"/>
          <w:szCs w:val="22"/>
          <w:rtl/>
        </w:rPr>
        <w:t>עונשין ומשפט פלילי</w:t>
      </w:r>
      <w:r w:rsidRPr="006235C6">
        <w:rPr>
          <w:rFonts w:cs="FrankRuehl"/>
          <w:szCs w:val="26"/>
          <w:rtl/>
        </w:rPr>
        <w:t xml:space="preserve"> – עבירות – עבירות קנס</w:t>
      </w:r>
    </w:p>
    <w:p w14:paraId="29982906" w14:textId="77777777" w:rsidR="006235C6" w:rsidRPr="006235C6" w:rsidRDefault="006235C6" w:rsidP="006235C6">
      <w:pPr>
        <w:spacing w:line="320" w:lineRule="auto"/>
        <w:jc w:val="left"/>
        <w:rPr>
          <w:rFonts w:cs="Miriam" w:hint="cs"/>
          <w:szCs w:val="22"/>
          <w:rtl/>
        </w:rPr>
      </w:pPr>
      <w:r w:rsidRPr="006235C6">
        <w:rPr>
          <w:rFonts w:cs="Miriam"/>
          <w:szCs w:val="22"/>
          <w:rtl/>
        </w:rPr>
        <w:t>בתי משפט וסדרי דין</w:t>
      </w:r>
      <w:r w:rsidRPr="006235C6">
        <w:rPr>
          <w:rFonts w:cs="FrankRuehl"/>
          <w:szCs w:val="26"/>
          <w:rtl/>
        </w:rPr>
        <w:t xml:space="preserve"> – סדר דין פלילי – עבירות קנס</w:t>
      </w:r>
    </w:p>
    <w:p w14:paraId="4D6A92A9" w14:textId="77777777" w:rsidR="00AD7C54" w:rsidRDefault="00AD7C5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D7C54" w14:paraId="7ECE5E8D" w14:textId="77777777">
        <w:tblPrEx>
          <w:tblCellMar>
            <w:top w:w="0" w:type="dxa"/>
            <w:bottom w:w="0" w:type="dxa"/>
          </w:tblCellMar>
        </w:tblPrEx>
        <w:tc>
          <w:tcPr>
            <w:tcW w:w="850" w:type="dxa"/>
          </w:tcPr>
          <w:p w14:paraId="0C89422D" w14:textId="77777777" w:rsidR="00AD7C54" w:rsidRDefault="00AD7C5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E5F38">
              <w:rPr>
                <w:noProof/>
                <w:sz w:val="24"/>
                <w:rtl/>
              </w:rPr>
              <w:t>2</w:t>
            </w:r>
            <w:r>
              <w:rPr>
                <w:sz w:val="24"/>
                <w:rtl/>
              </w:rPr>
              <w:fldChar w:fldCharType="end"/>
            </w:r>
          </w:p>
        </w:tc>
        <w:tc>
          <w:tcPr>
            <w:tcW w:w="567" w:type="dxa"/>
          </w:tcPr>
          <w:p w14:paraId="08BC7797" w14:textId="77777777" w:rsidR="00AD7C54" w:rsidRDefault="00AD7C54">
            <w:pPr>
              <w:spacing w:line="240" w:lineRule="auto"/>
              <w:rPr>
                <w:sz w:val="24"/>
              </w:rPr>
            </w:pPr>
            <w:hyperlink w:anchor="Seif0" w:tooltip="הגדרות צו תשנד 1994" w:history="1">
              <w:r>
                <w:rPr>
                  <w:rStyle w:val="Hyperlink"/>
                </w:rPr>
                <w:t>Go</w:t>
              </w:r>
            </w:hyperlink>
          </w:p>
        </w:tc>
        <w:tc>
          <w:tcPr>
            <w:tcW w:w="5669" w:type="dxa"/>
          </w:tcPr>
          <w:p w14:paraId="41449B05" w14:textId="77777777" w:rsidR="00AD7C54" w:rsidRDefault="00AD7C54">
            <w:pPr>
              <w:spacing w:line="240" w:lineRule="auto"/>
              <w:rPr>
                <w:rFonts w:hint="cs"/>
                <w:sz w:val="24"/>
                <w:rtl/>
              </w:rPr>
            </w:pPr>
            <w:r>
              <w:rPr>
                <w:sz w:val="24"/>
                <w:rtl/>
              </w:rPr>
              <w:t>הגדרות</w:t>
            </w:r>
          </w:p>
        </w:tc>
        <w:tc>
          <w:tcPr>
            <w:tcW w:w="1247" w:type="dxa"/>
          </w:tcPr>
          <w:p w14:paraId="7FFBED5F" w14:textId="77777777" w:rsidR="00AD7C54" w:rsidRDefault="00AD7C54">
            <w:pPr>
              <w:spacing w:line="240" w:lineRule="auto"/>
              <w:rPr>
                <w:sz w:val="24"/>
              </w:rPr>
            </w:pPr>
            <w:r>
              <w:rPr>
                <w:sz w:val="24"/>
                <w:rtl/>
              </w:rPr>
              <w:t xml:space="preserve">סעיף 1 </w:t>
            </w:r>
          </w:p>
        </w:tc>
      </w:tr>
      <w:tr w:rsidR="00AD7C54" w14:paraId="6BC5B1F4" w14:textId="77777777">
        <w:tblPrEx>
          <w:tblCellMar>
            <w:top w:w="0" w:type="dxa"/>
            <w:bottom w:w="0" w:type="dxa"/>
          </w:tblCellMar>
        </w:tblPrEx>
        <w:tc>
          <w:tcPr>
            <w:tcW w:w="850" w:type="dxa"/>
          </w:tcPr>
          <w:p w14:paraId="4E0E4FF7" w14:textId="77777777" w:rsidR="00AD7C54" w:rsidRDefault="00AD7C5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E5F38">
              <w:rPr>
                <w:noProof/>
                <w:sz w:val="24"/>
                <w:rtl/>
              </w:rPr>
              <w:t>3</w:t>
            </w:r>
            <w:r>
              <w:rPr>
                <w:sz w:val="24"/>
                <w:rtl/>
              </w:rPr>
              <w:fldChar w:fldCharType="end"/>
            </w:r>
          </w:p>
        </w:tc>
        <w:tc>
          <w:tcPr>
            <w:tcW w:w="567" w:type="dxa"/>
          </w:tcPr>
          <w:p w14:paraId="161EA39B" w14:textId="77777777" w:rsidR="00AD7C54" w:rsidRDefault="00AD7C54">
            <w:pPr>
              <w:spacing w:line="240" w:lineRule="auto"/>
              <w:rPr>
                <w:sz w:val="24"/>
              </w:rPr>
            </w:pPr>
            <w:hyperlink w:anchor="Seif1" w:tooltip="שיעור הקנס צו" w:history="1">
              <w:r>
                <w:rPr>
                  <w:rStyle w:val="Hyperlink"/>
                </w:rPr>
                <w:t>Go</w:t>
              </w:r>
            </w:hyperlink>
          </w:p>
        </w:tc>
        <w:tc>
          <w:tcPr>
            <w:tcW w:w="5669" w:type="dxa"/>
          </w:tcPr>
          <w:p w14:paraId="307721DD" w14:textId="77777777" w:rsidR="00AD7C54" w:rsidRDefault="00AD7C54">
            <w:pPr>
              <w:spacing w:line="240" w:lineRule="auto"/>
              <w:rPr>
                <w:sz w:val="24"/>
                <w:rtl/>
              </w:rPr>
            </w:pPr>
            <w:r>
              <w:rPr>
                <w:sz w:val="24"/>
                <w:rtl/>
              </w:rPr>
              <w:t>שיעור הקנס צו</w:t>
            </w:r>
          </w:p>
        </w:tc>
        <w:tc>
          <w:tcPr>
            <w:tcW w:w="1247" w:type="dxa"/>
          </w:tcPr>
          <w:p w14:paraId="655AE9BC" w14:textId="77777777" w:rsidR="00AD7C54" w:rsidRDefault="00AD7C54">
            <w:pPr>
              <w:spacing w:line="240" w:lineRule="auto"/>
              <w:rPr>
                <w:sz w:val="24"/>
              </w:rPr>
            </w:pPr>
            <w:r>
              <w:rPr>
                <w:sz w:val="24"/>
                <w:rtl/>
              </w:rPr>
              <w:t xml:space="preserve">סעיף 2 </w:t>
            </w:r>
          </w:p>
        </w:tc>
      </w:tr>
      <w:tr w:rsidR="00AD7C54" w14:paraId="41793119" w14:textId="77777777">
        <w:tblPrEx>
          <w:tblCellMar>
            <w:top w:w="0" w:type="dxa"/>
            <w:bottom w:w="0" w:type="dxa"/>
          </w:tblCellMar>
        </w:tblPrEx>
        <w:tc>
          <w:tcPr>
            <w:tcW w:w="850" w:type="dxa"/>
          </w:tcPr>
          <w:p w14:paraId="1A48C39F" w14:textId="77777777" w:rsidR="00AD7C54" w:rsidRDefault="00AD7C5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E5F38">
              <w:rPr>
                <w:noProof/>
                <w:sz w:val="24"/>
                <w:rtl/>
              </w:rPr>
              <w:t>4</w:t>
            </w:r>
            <w:r>
              <w:rPr>
                <w:sz w:val="24"/>
                <w:rtl/>
              </w:rPr>
              <w:fldChar w:fldCharType="end"/>
            </w:r>
          </w:p>
        </w:tc>
        <w:tc>
          <w:tcPr>
            <w:tcW w:w="567" w:type="dxa"/>
          </w:tcPr>
          <w:p w14:paraId="7485667A" w14:textId="77777777" w:rsidR="00AD7C54" w:rsidRDefault="00AD7C54">
            <w:pPr>
              <w:spacing w:line="240" w:lineRule="auto"/>
              <w:rPr>
                <w:sz w:val="24"/>
              </w:rPr>
            </w:pPr>
            <w:hyperlink w:anchor="Seif2" w:tooltip="נוסח ההזמנה  למשפט" w:history="1">
              <w:r>
                <w:rPr>
                  <w:rStyle w:val="Hyperlink"/>
                </w:rPr>
                <w:t>Go</w:t>
              </w:r>
            </w:hyperlink>
          </w:p>
        </w:tc>
        <w:tc>
          <w:tcPr>
            <w:tcW w:w="5669" w:type="dxa"/>
          </w:tcPr>
          <w:p w14:paraId="3CB94D9B" w14:textId="77777777" w:rsidR="00AD7C54" w:rsidRDefault="00AD7C54">
            <w:pPr>
              <w:spacing w:line="240" w:lineRule="auto"/>
              <w:rPr>
                <w:sz w:val="24"/>
                <w:rtl/>
              </w:rPr>
            </w:pPr>
            <w:r>
              <w:rPr>
                <w:sz w:val="24"/>
                <w:rtl/>
              </w:rPr>
              <w:t>נוסח ההזמנה  למשפט</w:t>
            </w:r>
          </w:p>
        </w:tc>
        <w:tc>
          <w:tcPr>
            <w:tcW w:w="1247" w:type="dxa"/>
          </w:tcPr>
          <w:p w14:paraId="2BE313BE" w14:textId="77777777" w:rsidR="00AD7C54" w:rsidRDefault="00AD7C54">
            <w:pPr>
              <w:spacing w:line="240" w:lineRule="auto"/>
              <w:rPr>
                <w:sz w:val="24"/>
              </w:rPr>
            </w:pPr>
            <w:r>
              <w:rPr>
                <w:sz w:val="24"/>
                <w:rtl/>
              </w:rPr>
              <w:t xml:space="preserve">סעיף 3 </w:t>
            </w:r>
          </w:p>
        </w:tc>
      </w:tr>
      <w:tr w:rsidR="00AD7C54" w14:paraId="5B8E3E8C" w14:textId="77777777">
        <w:tblPrEx>
          <w:tblCellMar>
            <w:top w:w="0" w:type="dxa"/>
            <w:bottom w:w="0" w:type="dxa"/>
          </w:tblCellMar>
        </w:tblPrEx>
        <w:tc>
          <w:tcPr>
            <w:tcW w:w="850" w:type="dxa"/>
          </w:tcPr>
          <w:p w14:paraId="615D5416" w14:textId="77777777" w:rsidR="00AD7C54" w:rsidRDefault="00AD7C5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E5F38">
              <w:rPr>
                <w:noProof/>
                <w:sz w:val="24"/>
                <w:rtl/>
              </w:rPr>
              <w:t>4</w:t>
            </w:r>
            <w:r>
              <w:rPr>
                <w:sz w:val="24"/>
                <w:rtl/>
              </w:rPr>
              <w:fldChar w:fldCharType="end"/>
            </w:r>
          </w:p>
        </w:tc>
        <w:tc>
          <w:tcPr>
            <w:tcW w:w="567" w:type="dxa"/>
          </w:tcPr>
          <w:p w14:paraId="546FBF2F" w14:textId="77777777" w:rsidR="00AD7C54" w:rsidRDefault="00AD7C54">
            <w:pPr>
              <w:spacing w:line="240" w:lineRule="auto"/>
              <w:rPr>
                <w:sz w:val="24"/>
              </w:rPr>
            </w:pPr>
            <w:hyperlink w:anchor="Seif3" w:tooltip="אופן מסירת  ההזמנה" w:history="1">
              <w:r>
                <w:rPr>
                  <w:rStyle w:val="Hyperlink"/>
                </w:rPr>
                <w:t>Go</w:t>
              </w:r>
            </w:hyperlink>
          </w:p>
        </w:tc>
        <w:tc>
          <w:tcPr>
            <w:tcW w:w="5669" w:type="dxa"/>
          </w:tcPr>
          <w:p w14:paraId="5E065D31" w14:textId="77777777" w:rsidR="00AD7C54" w:rsidRDefault="00AD7C54">
            <w:pPr>
              <w:spacing w:line="240" w:lineRule="auto"/>
              <w:rPr>
                <w:sz w:val="24"/>
                <w:rtl/>
              </w:rPr>
            </w:pPr>
            <w:r>
              <w:rPr>
                <w:sz w:val="24"/>
                <w:rtl/>
              </w:rPr>
              <w:t>אופן מסירת  ההזמנה</w:t>
            </w:r>
          </w:p>
        </w:tc>
        <w:tc>
          <w:tcPr>
            <w:tcW w:w="1247" w:type="dxa"/>
          </w:tcPr>
          <w:p w14:paraId="353208F4" w14:textId="77777777" w:rsidR="00AD7C54" w:rsidRDefault="00AD7C54">
            <w:pPr>
              <w:spacing w:line="240" w:lineRule="auto"/>
              <w:rPr>
                <w:sz w:val="24"/>
              </w:rPr>
            </w:pPr>
            <w:r>
              <w:rPr>
                <w:sz w:val="24"/>
                <w:rtl/>
              </w:rPr>
              <w:t xml:space="preserve">סעיף 4 </w:t>
            </w:r>
          </w:p>
        </w:tc>
      </w:tr>
      <w:tr w:rsidR="00AD7C54" w14:paraId="234F89A8" w14:textId="77777777">
        <w:tblPrEx>
          <w:tblCellMar>
            <w:top w:w="0" w:type="dxa"/>
            <w:bottom w:w="0" w:type="dxa"/>
          </w:tblCellMar>
        </w:tblPrEx>
        <w:tc>
          <w:tcPr>
            <w:tcW w:w="850" w:type="dxa"/>
          </w:tcPr>
          <w:p w14:paraId="7B026CC1" w14:textId="77777777" w:rsidR="00AD7C54" w:rsidRDefault="00AD7C5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E5F38">
              <w:rPr>
                <w:noProof/>
                <w:sz w:val="24"/>
                <w:rtl/>
              </w:rPr>
              <w:t>4</w:t>
            </w:r>
            <w:r>
              <w:rPr>
                <w:sz w:val="24"/>
                <w:rtl/>
              </w:rPr>
              <w:fldChar w:fldCharType="end"/>
            </w:r>
          </w:p>
        </w:tc>
        <w:tc>
          <w:tcPr>
            <w:tcW w:w="567" w:type="dxa"/>
          </w:tcPr>
          <w:p w14:paraId="27131789" w14:textId="77777777" w:rsidR="00AD7C54" w:rsidRDefault="00AD7C54">
            <w:pPr>
              <w:spacing w:line="240" w:lineRule="auto"/>
              <w:rPr>
                <w:sz w:val="24"/>
              </w:rPr>
            </w:pPr>
            <w:hyperlink w:anchor="Seif4" w:tooltip="תחילה" w:history="1">
              <w:r>
                <w:rPr>
                  <w:rStyle w:val="Hyperlink"/>
                </w:rPr>
                <w:t>Go</w:t>
              </w:r>
            </w:hyperlink>
          </w:p>
        </w:tc>
        <w:tc>
          <w:tcPr>
            <w:tcW w:w="5669" w:type="dxa"/>
          </w:tcPr>
          <w:p w14:paraId="227A9A25" w14:textId="77777777" w:rsidR="00AD7C54" w:rsidRDefault="00AD7C54">
            <w:pPr>
              <w:spacing w:line="240" w:lineRule="auto"/>
              <w:rPr>
                <w:sz w:val="24"/>
                <w:rtl/>
              </w:rPr>
            </w:pPr>
            <w:r>
              <w:rPr>
                <w:sz w:val="24"/>
                <w:rtl/>
              </w:rPr>
              <w:t>תחילה</w:t>
            </w:r>
          </w:p>
        </w:tc>
        <w:tc>
          <w:tcPr>
            <w:tcW w:w="1247" w:type="dxa"/>
          </w:tcPr>
          <w:p w14:paraId="547839D5" w14:textId="77777777" w:rsidR="00AD7C54" w:rsidRDefault="00AD7C54">
            <w:pPr>
              <w:spacing w:line="240" w:lineRule="auto"/>
              <w:rPr>
                <w:sz w:val="24"/>
              </w:rPr>
            </w:pPr>
            <w:r>
              <w:rPr>
                <w:sz w:val="24"/>
                <w:rtl/>
              </w:rPr>
              <w:t xml:space="preserve">סעיף 5 </w:t>
            </w:r>
          </w:p>
        </w:tc>
      </w:tr>
      <w:tr w:rsidR="00AD7C54" w14:paraId="780B1192" w14:textId="77777777">
        <w:tblPrEx>
          <w:tblCellMar>
            <w:top w:w="0" w:type="dxa"/>
            <w:bottom w:w="0" w:type="dxa"/>
          </w:tblCellMar>
        </w:tblPrEx>
        <w:tc>
          <w:tcPr>
            <w:tcW w:w="850" w:type="dxa"/>
          </w:tcPr>
          <w:p w14:paraId="3D60AD60" w14:textId="77777777" w:rsidR="00AD7C54" w:rsidRDefault="00AD7C5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E5F38">
              <w:rPr>
                <w:noProof/>
                <w:sz w:val="24"/>
                <w:rtl/>
              </w:rPr>
              <w:t>4</w:t>
            </w:r>
            <w:r>
              <w:rPr>
                <w:sz w:val="24"/>
                <w:rtl/>
              </w:rPr>
              <w:fldChar w:fldCharType="end"/>
            </w:r>
          </w:p>
        </w:tc>
        <w:tc>
          <w:tcPr>
            <w:tcW w:w="567" w:type="dxa"/>
          </w:tcPr>
          <w:p w14:paraId="40E81052" w14:textId="77777777" w:rsidR="00AD7C54" w:rsidRDefault="00AD7C54">
            <w:pPr>
              <w:spacing w:line="240" w:lineRule="auto"/>
              <w:rPr>
                <w:sz w:val="24"/>
              </w:rPr>
            </w:pPr>
            <w:hyperlink w:anchor="Seif5" w:tooltip="ביטול" w:history="1">
              <w:r>
                <w:rPr>
                  <w:rStyle w:val="Hyperlink"/>
                </w:rPr>
                <w:t>Go</w:t>
              </w:r>
            </w:hyperlink>
          </w:p>
        </w:tc>
        <w:tc>
          <w:tcPr>
            <w:tcW w:w="5669" w:type="dxa"/>
          </w:tcPr>
          <w:p w14:paraId="21C6E877" w14:textId="77777777" w:rsidR="00AD7C54" w:rsidRDefault="00AD7C54">
            <w:pPr>
              <w:spacing w:line="240" w:lineRule="auto"/>
              <w:rPr>
                <w:sz w:val="24"/>
                <w:rtl/>
              </w:rPr>
            </w:pPr>
            <w:r>
              <w:rPr>
                <w:sz w:val="24"/>
                <w:rtl/>
              </w:rPr>
              <w:t>ביטול</w:t>
            </w:r>
          </w:p>
        </w:tc>
        <w:tc>
          <w:tcPr>
            <w:tcW w:w="1247" w:type="dxa"/>
          </w:tcPr>
          <w:p w14:paraId="66D0EC6D" w14:textId="77777777" w:rsidR="00AD7C54" w:rsidRDefault="00AD7C54">
            <w:pPr>
              <w:spacing w:line="240" w:lineRule="auto"/>
              <w:rPr>
                <w:sz w:val="24"/>
              </w:rPr>
            </w:pPr>
            <w:r>
              <w:rPr>
                <w:sz w:val="24"/>
                <w:rtl/>
              </w:rPr>
              <w:t xml:space="preserve">סעיף 6 </w:t>
            </w:r>
          </w:p>
        </w:tc>
      </w:tr>
      <w:tr w:rsidR="00AD7C54" w14:paraId="711D8345" w14:textId="77777777">
        <w:tblPrEx>
          <w:tblCellMar>
            <w:top w:w="0" w:type="dxa"/>
            <w:bottom w:w="0" w:type="dxa"/>
          </w:tblCellMar>
        </w:tblPrEx>
        <w:tc>
          <w:tcPr>
            <w:tcW w:w="850" w:type="dxa"/>
          </w:tcPr>
          <w:p w14:paraId="5BAE1788" w14:textId="77777777" w:rsidR="00AD7C54" w:rsidRDefault="00AD7C5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E5F38">
              <w:rPr>
                <w:noProof/>
                <w:sz w:val="24"/>
                <w:rtl/>
              </w:rPr>
              <w:t>4</w:t>
            </w:r>
            <w:r>
              <w:rPr>
                <w:sz w:val="24"/>
                <w:rtl/>
              </w:rPr>
              <w:fldChar w:fldCharType="end"/>
            </w:r>
          </w:p>
        </w:tc>
        <w:tc>
          <w:tcPr>
            <w:tcW w:w="567" w:type="dxa"/>
          </w:tcPr>
          <w:p w14:paraId="40C9A23C" w14:textId="77777777" w:rsidR="00AD7C54" w:rsidRDefault="00AD7C54">
            <w:pPr>
              <w:spacing w:line="240" w:lineRule="auto"/>
              <w:rPr>
                <w:sz w:val="24"/>
              </w:rPr>
            </w:pPr>
            <w:hyperlink w:anchor="Seif6" w:tooltip="השם" w:history="1">
              <w:r>
                <w:rPr>
                  <w:rStyle w:val="Hyperlink"/>
                </w:rPr>
                <w:t>Go</w:t>
              </w:r>
            </w:hyperlink>
          </w:p>
        </w:tc>
        <w:tc>
          <w:tcPr>
            <w:tcW w:w="5669" w:type="dxa"/>
          </w:tcPr>
          <w:p w14:paraId="1261ABDF" w14:textId="77777777" w:rsidR="00AD7C54" w:rsidRDefault="00AD7C54">
            <w:pPr>
              <w:spacing w:line="240" w:lineRule="auto"/>
              <w:rPr>
                <w:sz w:val="24"/>
                <w:rtl/>
              </w:rPr>
            </w:pPr>
            <w:r>
              <w:rPr>
                <w:sz w:val="24"/>
                <w:rtl/>
              </w:rPr>
              <w:t>השם</w:t>
            </w:r>
          </w:p>
        </w:tc>
        <w:tc>
          <w:tcPr>
            <w:tcW w:w="1247" w:type="dxa"/>
          </w:tcPr>
          <w:p w14:paraId="480B35D8" w14:textId="77777777" w:rsidR="00AD7C54" w:rsidRDefault="00AD7C54">
            <w:pPr>
              <w:spacing w:line="240" w:lineRule="auto"/>
              <w:rPr>
                <w:sz w:val="24"/>
              </w:rPr>
            </w:pPr>
            <w:r>
              <w:rPr>
                <w:sz w:val="24"/>
                <w:rtl/>
              </w:rPr>
              <w:t xml:space="preserve">סעיף 7 </w:t>
            </w:r>
          </w:p>
        </w:tc>
      </w:tr>
      <w:tr w:rsidR="00AD7C54" w14:paraId="5DDA59F9" w14:textId="77777777">
        <w:tblPrEx>
          <w:tblCellMar>
            <w:top w:w="0" w:type="dxa"/>
            <w:bottom w:w="0" w:type="dxa"/>
          </w:tblCellMar>
        </w:tblPrEx>
        <w:tc>
          <w:tcPr>
            <w:tcW w:w="850" w:type="dxa"/>
          </w:tcPr>
          <w:p w14:paraId="1441EC2C" w14:textId="77777777" w:rsidR="00AD7C54" w:rsidRDefault="00AD7C54">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2E5F38">
              <w:rPr>
                <w:noProof/>
                <w:sz w:val="24"/>
                <w:rtl/>
              </w:rPr>
              <w:t>4</w:t>
            </w:r>
            <w:r>
              <w:rPr>
                <w:sz w:val="24"/>
                <w:rtl/>
              </w:rPr>
              <w:fldChar w:fldCharType="end"/>
            </w:r>
          </w:p>
        </w:tc>
        <w:tc>
          <w:tcPr>
            <w:tcW w:w="567" w:type="dxa"/>
          </w:tcPr>
          <w:p w14:paraId="400E226F" w14:textId="77777777" w:rsidR="00AD7C54" w:rsidRDefault="00AD7C54">
            <w:pPr>
              <w:spacing w:line="240" w:lineRule="auto"/>
              <w:rPr>
                <w:sz w:val="24"/>
              </w:rPr>
            </w:pPr>
            <w:hyperlink w:anchor="med0" w:tooltip="תוספת ראשונה" w:history="1">
              <w:r>
                <w:rPr>
                  <w:rStyle w:val="Hyperlink"/>
                </w:rPr>
                <w:t>Go</w:t>
              </w:r>
            </w:hyperlink>
          </w:p>
        </w:tc>
        <w:tc>
          <w:tcPr>
            <w:tcW w:w="5669" w:type="dxa"/>
          </w:tcPr>
          <w:p w14:paraId="794BDCFB" w14:textId="77777777" w:rsidR="00AD7C54" w:rsidRDefault="00AD7C54">
            <w:pPr>
              <w:spacing w:line="240" w:lineRule="auto"/>
              <w:rPr>
                <w:sz w:val="24"/>
              </w:rPr>
            </w:pPr>
            <w:r>
              <w:rPr>
                <w:sz w:val="24"/>
                <w:rtl/>
              </w:rPr>
              <w:t>תוספת ראשונה</w:t>
            </w:r>
          </w:p>
        </w:tc>
        <w:tc>
          <w:tcPr>
            <w:tcW w:w="1247" w:type="dxa"/>
          </w:tcPr>
          <w:p w14:paraId="6E696F29" w14:textId="77777777" w:rsidR="00AD7C54" w:rsidRDefault="00AD7C54">
            <w:pPr>
              <w:spacing w:line="240" w:lineRule="auto"/>
              <w:rPr>
                <w:sz w:val="24"/>
              </w:rPr>
            </w:pPr>
          </w:p>
        </w:tc>
      </w:tr>
      <w:tr w:rsidR="00AD7C54" w14:paraId="00D94722" w14:textId="77777777">
        <w:tblPrEx>
          <w:tblCellMar>
            <w:top w:w="0" w:type="dxa"/>
            <w:bottom w:w="0" w:type="dxa"/>
          </w:tblCellMar>
        </w:tblPrEx>
        <w:tc>
          <w:tcPr>
            <w:tcW w:w="850" w:type="dxa"/>
          </w:tcPr>
          <w:p w14:paraId="1CBA9CD2" w14:textId="77777777" w:rsidR="00AD7C54" w:rsidRDefault="00AD7C54">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2E5F38">
              <w:rPr>
                <w:noProof/>
                <w:sz w:val="24"/>
                <w:rtl/>
              </w:rPr>
              <w:t>5</w:t>
            </w:r>
            <w:r>
              <w:rPr>
                <w:sz w:val="24"/>
                <w:rtl/>
              </w:rPr>
              <w:fldChar w:fldCharType="end"/>
            </w:r>
          </w:p>
        </w:tc>
        <w:tc>
          <w:tcPr>
            <w:tcW w:w="567" w:type="dxa"/>
          </w:tcPr>
          <w:p w14:paraId="3E1EE554" w14:textId="77777777" w:rsidR="00AD7C54" w:rsidRDefault="00AD7C54">
            <w:pPr>
              <w:spacing w:line="240" w:lineRule="auto"/>
              <w:rPr>
                <w:sz w:val="24"/>
              </w:rPr>
            </w:pPr>
            <w:hyperlink w:anchor="med1" w:tooltip="תוספת שניה" w:history="1">
              <w:r>
                <w:rPr>
                  <w:rStyle w:val="Hyperlink"/>
                </w:rPr>
                <w:t>Go</w:t>
              </w:r>
            </w:hyperlink>
          </w:p>
        </w:tc>
        <w:tc>
          <w:tcPr>
            <w:tcW w:w="5669" w:type="dxa"/>
          </w:tcPr>
          <w:p w14:paraId="42509478" w14:textId="77777777" w:rsidR="00AD7C54" w:rsidRDefault="00AD7C54">
            <w:pPr>
              <w:spacing w:line="240" w:lineRule="auto"/>
              <w:rPr>
                <w:sz w:val="24"/>
              </w:rPr>
            </w:pPr>
            <w:r>
              <w:rPr>
                <w:sz w:val="24"/>
                <w:rtl/>
              </w:rPr>
              <w:t>תוספת שניה</w:t>
            </w:r>
          </w:p>
        </w:tc>
        <w:tc>
          <w:tcPr>
            <w:tcW w:w="1247" w:type="dxa"/>
          </w:tcPr>
          <w:p w14:paraId="285C87FA" w14:textId="77777777" w:rsidR="00AD7C54" w:rsidRDefault="00AD7C54">
            <w:pPr>
              <w:spacing w:line="240" w:lineRule="auto"/>
              <w:rPr>
                <w:sz w:val="24"/>
              </w:rPr>
            </w:pPr>
          </w:p>
        </w:tc>
      </w:tr>
    </w:tbl>
    <w:p w14:paraId="2A8A9781" w14:textId="77777777" w:rsidR="00AD7C54" w:rsidRDefault="00AD7C54">
      <w:pPr>
        <w:pStyle w:val="big-header"/>
        <w:ind w:left="0" w:right="1134"/>
        <w:rPr>
          <w:rFonts w:cs="FrankRuehl"/>
          <w:sz w:val="32"/>
          <w:rtl/>
        </w:rPr>
      </w:pPr>
    </w:p>
    <w:p w14:paraId="21E2F387" w14:textId="77777777" w:rsidR="00AD7C54" w:rsidRDefault="00AD7C54" w:rsidP="002E5F38">
      <w:pPr>
        <w:pStyle w:val="big-header"/>
        <w:ind w:left="0" w:right="1134"/>
        <w:rPr>
          <w:rStyle w:val="default"/>
          <w:rFonts w:cs="FrankRuehl" w:hint="cs"/>
          <w:rtl/>
        </w:rPr>
      </w:pPr>
      <w:r>
        <w:rPr>
          <w:rFonts w:cs="FrankRuehl"/>
          <w:sz w:val="32"/>
          <w:rtl/>
        </w:rPr>
        <w:br w:type="page"/>
      </w:r>
      <w:r>
        <w:rPr>
          <w:rFonts w:cs="FrankRuehl"/>
          <w:sz w:val="32"/>
          <w:rtl/>
        </w:rPr>
        <w:lastRenderedPageBreak/>
        <w:t>צו</w:t>
      </w:r>
      <w:r>
        <w:rPr>
          <w:rFonts w:cs="FrankRuehl" w:hint="cs"/>
          <w:sz w:val="32"/>
          <w:rtl/>
        </w:rPr>
        <w:t xml:space="preserve"> שפיכתם של שמנים לתוך מי הים (עבירות קנס), תשל"ג</w:t>
      </w:r>
      <w:r w:rsidR="002E5F38">
        <w:rPr>
          <w:rFonts w:cs="FrankRuehl" w:hint="cs"/>
          <w:sz w:val="32"/>
          <w:rtl/>
        </w:rPr>
        <w:t>-</w:t>
      </w:r>
      <w:r>
        <w:rPr>
          <w:rFonts w:cs="FrankRuehl"/>
          <w:sz w:val="32"/>
          <w:rtl/>
        </w:rPr>
        <w:t>1972</w:t>
      </w:r>
      <w:r w:rsidR="002E5F38">
        <w:rPr>
          <w:rStyle w:val="a6"/>
          <w:rFonts w:cs="FrankRuehl"/>
          <w:sz w:val="32"/>
          <w:rtl/>
        </w:rPr>
        <w:footnoteReference w:customMarkFollows="1" w:id="1"/>
        <w:t>*</w:t>
      </w:r>
    </w:p>
    <w:p w14:paraId="1AA541D9" w14:textId="77777777" w:rsidR="00AD7C54" w:rsidRDefault="00AD7C54" w:rsidP="00A4060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3ב לפקודת שפיכתם של שמנים לתוך מי הים, 1936 (להלן </w:t>
      </w:r>
      <w:r w:rsidR="00A4060A">
        <w:rPr>
          <w:rStyle w:val="default"/>
          <w:rFonts w:cs="FrankRuehl" w:hint="cs"/>
          <w:rtl/>
        </w:rPr>
        <w:t>-</w:t>
      </w:r>
      <w:r>
        <w:rPr>
          <w:rStyle w:val="default"/>
          <w:rFonts w:cs="FrankRuehl"/>
          <w:rtl/>
        </w:rPr>
        <w:t xml:space="preserve"> </w:t>
      </w:r>
      <w:r>
        <w:rPr>
          <w:rStyle w:val="default"/>
          <w:rFonts w:cs="FrankRuehl" w:hint="cs"/>
          <w:rtl/>
        </w:rPr>
        <w:t>הפקודה), אני מצווה לאמור:</w:t>
      </w:r>
    </w:p>
    <w:p w14:paraId="50DBDBB7" w14:textId="77777777" w:rsidR="00AD7C54" w:rsidRDefault="00AD7C54">
      <w:pPr>
        <w:pStyle w:val="P00"/>
        <w:spacing w:before="72"/>
        <w:ind w:left="0" w:right="1134"/>
        <w:rPr>
          <w:rStyle w:val="default"/>
          <w:rFonts w:cs="FrankRuehl" w:hint="cs"/>
          <w:rtl/>
        </w:rPr>
      </w:pPr>
      <w:bookmarkStart w:id="0" w:name="Seif0"/>
      <w:bookmarkEnd w:id="0"/>
      <w:r>
        <w:rPr>
          <w:lang w:val="he-IL"/>
        </w:rPr>
        <w:pict w14:anchorId="2086A339">
          <v:rect id="_x0000_s1026" style="position:absolute;left:0;text-align:left;margin-left:464.5pt;margin-top:8.05pt;width:75.05pt;height:10.2pt;z-index:251651072" o:allowincell="f" filled="f" stroked="f" strokecolor="lime" strokeweight=".25pt">
            <v:textbox inset="0,0,0,0">
              <w:txbxContent>
                <w:p w14:paraId="651F3BF1" w14:textId="77777777" w:rsidR="00AD7C54" w:rsidRDefault="00AD7C5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A4060A">
        <w:rPr>
          <w:rStyle w:val="default"/>
          <w:rFonts w:cs="FrankRuehl"/>
          <w:rtl/>
        </w:rPr>
        <w:t>–</w:t>
      </w:r>
    </w:p>
    <w:p w14:paraId="1D88CE51" w14:textId="77777777" w:rsidR="00AD7C54" w:rsidRDefault="00A4060A" w:rsidP="00A4060A">
      <w:pPr>
        <w:pStyle w:val="P00"/>
        <w:spacing w:before="72"/>
        <w:ind w:left="0" w:right="1134"/>
        <w:rPr>
          <w:rStyle w:val="default"/>
          <w:rFonts w:cs="FrankRuehl"/>
          <w:rtl/>
        </w:rPr>
      </w:pPr>
      <w:r>
        <w:rPr>
          <w:rFonts w:cs="FrankRuehl"/>
          <w:sz w:val="26"/>
          <w:rtl/>
          <w:lang w:eastAsia="en-US"/>
        </w:rPr>
        <w:pict w14:anchorId="6830825E">
          <v:shapetype id="_x0000_t202" coordsize="21600,21600" o:spt="202" path="m,l,21600r21600,l21600,xe">
            <v:stroke joinstyle="miter"/>
            <v:path gradientshapeok="t" o:connecttype="rect"/>
          </v:shapetype>
          <v:shape id="_x0000_s1042" type="#_x0000_t202" style="position:absolute;left:0;text-align:left;margin-left:470.25pt;margin-top:7.1pt;width:1in;height:13.65pt;z-index:251662336" filled="f" stroked="f">
            <v:textbox inset="1mm,0,1mm,0">
              <w:txbxContent>
                <w:p w14:paraId="1C99C82B" w14:textId="77777777" w:rsidR="00A4060A" w:rsidRDefault="00A4060A" w:rsidP="00A4060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תשנ"ד-</w:t>
                  </w:r>
                  <w:r>
                    <w:rPr>
                      <w:rFonts w:cs="Miriam"/>
                      <w:sz w:val="18"/>
                      <w:szCs w:val="18"/>
                      <w:rtl/>
                    </w:rPr>
                    <w:t>1994</w:t>
                  </w:r>
                </w:p>
              </w:txbxContent>
            </v:textbox>
            <w10:anchorlock/>
          </v:shape>
        </w:pict>
      </w:r>
      <w:r w:rsidR="00AD7C54">
        <w:rPr>
          <w:rFonts w:cs="FrankRuehl"/>
          <w:sz w:val="26"/>
          <w:rtl/>
        </w:rPr>
        <w:tab/>
      </w:r>
      <w:r w:rsidR="00AD7C54">
        <w:rPr>
          <w:rStyle w:val="default"/>
          <w:rFonts w:cs="FrankRuehl"/>
          <w:rtl/>
        </w:rPr>
        <w:t>"ד</w:t>
      </w:r>
      <w:r w:rsidR="00AD7C54">
        <w:rPr>
          <w:rStyle w:val="default"/>
          <w:rFonts w:cs="FrankRuehl" w:hint="cs"/>
          <w:rtl/>
        </w:rPr>
        <w:t xml:space="preserve">רגת קנס" </w:t>
      </w:r>
      <w:r>
        <w:rPr>
          <w:rStyle w:val="default"/>
          <w:rFonts w:cs="FrankRuehl" w:hint="cs"/>
          <w:rtl/>
        </w:rPr>
        <w:t>-</w:t>
      </w:r>
      <w:r w:rsidR="00AD7C54">
        <w:rPr>
          <w:rStyle w:val="default"/>
          <w:rFonts w:cs="FrankRuehl"/>
          <w:rtl/>
        </w:rPr>
        <w:t xml:space="preserve"> </w:t>
      </w:r>
      <w:r w:rsidR="00AD7C54">
        <w:rPr>
          <w:rStyle w:val="default"/>
          <w:rFonts w:cs="FrankRuehl" w:hint="cs"/>
          <w:rtl/>
        </w:rPr>
        <w:t>כל אחת מאלה:</w:t>
      </w:r>
    </w:p>
    <w:p w14:paraId="245FB884" w14:textId="77777777" w:rsidR="00AD7C54" w:rsidRDefault="00AD7C54" w:rsidP="00A4060A">
      <w:pPr>
        <w:pStyle w:val="P22"/>
        <w:spacing w:before="72"/>
        <w:ind w:left="1021" w:right="1134"/>
        <w:rPr>
          <w:rStyle w:val="default"/>
          <w:rFonts w:cs="FrankRuehl"/>
          <w:rtl/>
        </w:rPr>
      </w:pPr>
      <w:r>
        <w:rPr>
          <w:rStyle w:val="default"/>
          <w:rFonts w:cs="FrankRuehl"/>
          <w:rtl/>
        </w:rPr>
        <w:t>"א</w:t>
      </w:r>
      <w:r>
        <w:rPr>
          <w:rStyle w:val="default"/>
          <w:rFonts w:cs="FrankRuehl" w:hint="cs"/>
          <w:rtl/>
        </w:rPr>
        <w:t xml:space="preserve">" </w:t>
      </w:r>
      <w:r w:rsidR="00A4060A">
        <w:rPr>
          <w:rStyle w:val="default"/>
          <w:rFonts w:cs="FrankRuehl" w:hint="cs"/>
          <w:rtl/>
        </w:rPr>
        <w:t>-</w:t>
      </w:r>
      <w:r>
        <w:rPr>
          <w:rStyle w:val="default"/>
          <w:rFonts w:cs="FrankRuehl"/>
          <w:rtl/>
        </w:rPr>
        <w:t xml:space="preserve"> </w:t>
      </w:r>
      <w:r>
        <w:rPr>
          <w:rStyle w:val="default"/>
          <w:rFonts w:cs="FrankRuehl" w:hint="cs"/>
          <w:rtl/>
        </w:rPr>
        <w:t>הקנס המרבי;</w:t>
      </w:r>
    </w:p>
    <w:p w14:paraId="0736778C" w14:textId="77777777" w:rsidR="00AD7C54" w:rsidRDefault="00AD7C54" w:rsidP="00A4060A">
      <w:pPr>
        <w:pStyle w:val="P22"/>
        <w:spacing w:before="72"/>
        <w:ind w:left="1021" w:right="1134"/>
        <w:rPr>
          <w:rStyle w:val="default"/>
          <w:rFonts w:cs="FrankRuehl"/>
          <w:rtl/>
        </w:rPr>
      </w:pPr>
      <w:r>
        <w:rPr>
          <w:rStyle w:val="default"/>
          <w:rFonts w:cs="FrankRuehl" w:hint="cs"/>
          <w:rtl/>
        </w:rPr>
        <w:t>"ב</w:t>
      </w:r>
      <w:r>
        <w:rPr>
          <w:rStyle w:val="default"/>
          <w:rFonts w:cs="FrankRuehl"/>
          <w:rtl/>
        </w:rPr>
        <w:t xml:space="preserve">" </w:t>
      </w:r>
      <w:r w:rsidR="00A4060A">
        <w:rPr>
          <w:rStyle w:val="default"/>
          <w:rFonts w:cs="FrankRuehl" w:hint="cs"/>
          <w:rtl/>
        </w:rPr>
        <w:t>-</w:t>
      </w:r>
      <w:r>
        <w:rPr>
          <w:rStyle w:val="default"/>
          <w:rFonts w:cs="FrankRuehl"/>
          <w:rtl/>
        </w:rPr>
        <w:t xml:space="preserve"> 80 </w:t>
      </w:r>
      <w:r>
        <w:rPr>
          <w:rStyle w:val="default"/>
          <w:rFonts w:cs="FrankRuehl" w:hint="cs"/>
          <w:rtl/>
        </w:rPr>
        <w:t>אחוזים מהקנס המרבי;</w:t>
      </w:r>
    </w:p>
    <w:p w14:paraId="4F94F64C" w14:textId="77777777" w:rsidR="00AD7C54" w:rsidRDefault="00AD7C54" w:rsidP="00A4060A">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 xml:space="preserve">" </w:t>
      </w:r>
      <w:r w:rsidR="00A4060A">
        <w:rPr>
          <w:rStyle w:val="default"/>
          <w:rFonts w:cs="FrankRuehl" w:hint="cs"/>
          <w:rtl/>
        </w:rPr>
        <w:t>-</w:t>
      </w:r>
      <w:r>
        <w:rPr>
          <w:rStyle w:val="default"/>
          <w:rFonts w:cs="FrankRuehl"/>
          <w:rtl/>
        </w:rPr>
        <w:t xml:space="preserve"> 60 </w:t>
      </w:r>
      <w:r>
        <w:rPr>
          <w:rStyle w:val="default"/>
          <w:rFonts w:cs="FrankRuehl" w:hint="cs"/>
          <w:rtl/>
        </w:rPr>
        <w:t>אחוזים מהקנס המרבי;</w:t>
      </w:r>
    </w:p>
    <w:p w14:paraId="20B9A38B" w14:textId="77777777" w:rsidR="00AD7C54" w:rsidRDefault="00AD7C54" w:rsidP="00A4060A">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 xml:space="preserve">" </w:t>
      </w:r>
      <w:r w:rsidR="00A4060A">
        <w:rPr>
          <w:rStyle w:val="default"/>
          <w:rFonts w:cs="FrankRuehl" w:hint="cs"/>
          <w:rtl/>
        </w:rPr>
        <w:t>-</w:t>
      </w:r>
      <w:r>
        <w:rPr>
          <w:rStyle w:val="default"/>
          <w:rFonts w:cs="FrankRuehl"/>
          <w:rtl/>
        </w:rPr>
        <w:t xml:space="preserve"> </w:t>
      </w:r>
      <w:r>
        <w:rPr>
          <w:rStyle w:val="default"/>
          <w:rFonts w:cs="FrankRuehl" w:hint="cs"/>
          <w:rtl/>
        </w:rPr>
        <w:t>מחצית הקנס המרבי;</w:t>
      </w:r>
    </w:p>
    <w:p w14:paraId="0CC3CE7C" w14:textId="77777777" w:rsidR="00AD7C54" w:rsidRDefault="00AD7C54" w:rsidP="00A4060A">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 xml:space="preserve">" </w:t>
      </w:r>
      <w:r w:rsidR="00A4060A">
        <w:rPr>
          <w:rStyle w:val="default"/>
          <w:rFonts w:cs="FrankRuehl" w:hint="cs"/>
          <w:rtl/>
        </w:rPr>
        <w:t>-</w:t>
      </w:r>
      <w:r>
        <w:rPr>
          <w:rStyle w:val="default"/>
          <w:rFonts w:cs="FrankRuehl"/>
          <w:rtl/>
        </w:rPr>
        <w:t xml:space="preserve"> 40 </w:t>
      </w:r>
      <w:r>
        <w:rPr>
          <w:rStyle w:val="default"/>
          <w:rFonts w:cs="FrankRuehl" w:hint="cs"/>
          <w:rtl/>
        </w:rPr>
        <w:t>אחוזים מהקנס המרבי;</w:t>
      </w:r>
    </w:p>
    <w:p w14:paraId="4ED52D5C" w14:textId="77777777" w:rsidR="00AD7C54" w:rsidRDefault="00AD7C54" w:rsidP="00A4060A">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 xml:space="preserve">" </w:t>
      </w:r>
      <w:r w:rsidR="00A4060A">
        <w:rPr>
          <w:rStyle w:val="default"/>
          <w:rFonts w:cs="FrankRuehl" w:hint="cs"/>
          <w:rtl/>
        </w:rPr>
        <w:t>-</w:t>
      </w:r>
      <w:r>
        <w:rPr>
          <w:rStyle w:val="default"/>
          <w:rFonts w:cs="FrankRuehl"/>
          <w:rtl/>
        </w:rPr>
        <w:t xml:space="preserve"> 30 </w:t>
      </w:r>
      <w:r>
        <w:rPr>
          <w:rStyle w:val="default"/>
          <w:rFonts w:cs="FrankRuehl" w:hint="cs"/>
          <w:rtl/>
        </w:rPr>
        <w:t>אחוזים מהקנס המרבי;</w:t>
      </w:r>
    </w:p>
    <w:p w14:paraId="6339F2BE" w14:textId="77777777" w:rsidR="00AD7C54" w:rsidRDefault="00AD7C54" w:rsidP="00A4060A">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 xml:space="preserve">" </w:t>
      </w:r>
      <w:r w:rsidR="00A4060A">
        <w:rPr>
          <w:rStyle w:val="default"/>
          <w:rFonts w:cs="FrankRuehl" w:hint="cs"/>
          <w:rtl/>
        </w:rPr>
        <w:t>-</w:t>
      </w:r>
      <w:r>
        <w:rPr>
          <w:rStyle w:val="default"/>
          <w:rFonts w:cs="FrankRuehl"/>
          <w:rtl/>
        </w:rPr>
        <w:t xml:space="preserve"> </w:t>
      </w:r>
      <w:r>
        <w:rPr>
          <w:rStyle w:val="default"/>
          <w:rFonts w:cs="FrankRuehl" w:hint="cs"/>
          <w:rtl/>
        </w:rPr>
        <w:t>חמישית מהקנס המרבי;</w:t>
      </w:r>
    </w:p>
    <w:p w14:paraId="41225870" w14:textId="77777777" w:rsidR="00AD7C54" w:rsidRDefault="00AD7C54" w:rsidP="00A4060A">
      <w:pPr>
        <w:pStyle w:val="P22"/>
        <w:spacing w:before="72"/>
        <w:ind w:left="1021" w:right="1134"/>
        <w:rPr>
          <w:rStyle w:val="default"/>
          <w:rFonts w:cs="FrankRuehl" w:hint="cs"/>
          <w:rtl/>
        </w:rPr>
      </w:pPr>
      <w:r>
        <w:rPr>
          <w:rStyle w:val="default"/>
          <w:rFonts w:cs="FrankRuehl" w:hint="cs"/>
          <w:rtl/>
        </w:rPr>
        <w:t>"</w:t>
      </w:r>
      <w:r>
        <w:rPr>
          <w:rStyle w:val="default"/>
          <w:rFonts w:cs="FrankRuehl"/>
          <w:rtl/>
        </w:rPr>
        <w:t>ח</w:t>
      </w:r>
      <w:r>
        <w:rPr>
          <w:rStyle w:val="default"/>
          <w:rFonts w:cs="FrankRuehl" w:hint="cs"/>
          <w:rtl/>
        </w:rPr>
        <w:t xml:space="preserve">" </w:t>
      </w:r>
      <w:r w:rsidR="00A4060A">
        <w:rPr>
          <w:rStyle w:val="default"/>
          <w:rFonts w:cs="FrankRuehl" w:hint="cs"/>
          <w:rtl/>
        </w:rPr>
        <w:t>-</w:t>
      </w:r>
      <w:r>
        <w:rPr>
          <w:rStyle w:val="default"/>
          <w:rFonts w:cs="FrankRuehl"/>
          <w:rtl/>
        </w:rPr>
        <w:t xml:space="preserve"> </w:t>
      </w:r>
      <w:r>
        <w:rPr>
          <w:rStyle w:val="default"/>
          <w:rFonts w:cs="FrankRuehl" w:hint="cs"/>
          <w:rtl/>
        </w:rPr>
        <w:t>עשירית מהקנס המרבי;</w:t>
      </w:r>
    </w:p>
    <w:p w14:paraId="5DA78C5D" w14:textId="77777777" w:rsidR="00CB4E4C" w:rsidRPr="007F5E89" w:rsidRDefault="00CB4E4C" w:rsidP="00D21C4E">
      <w:pPr>
        <w:pStyle w:val="P22"/>
        <w:spacing w:before="0"/>
        <w:ind w:left="0" w:right="1134"/>
        <w:rPr>
          <w:rFonts w:cs="FrankRuehl" w:hint="cs"/>
          <w:vanish/>
          <w:color w:val="FF0000"/>
          <w:szCs w:val="20"/>
          <w:shd w:val="clear" w:color="auto" w:fill="FFFF99"/>
          <w:rtl/>
        </w:rPr>
      </w:pPr>
      <w:bookmarkStart w:id="1" w:name="Rov11"/>
      <w:r w:rsidRPr="007F5E89">
        <w:rPr>
          <w:rFonts w:cs="FrankRuehl" w:hint="cs"/>
          <w:vanish/>
          <w:color w:val="FF0000"/>
          <w:szCs w:val="20"/>
          <w:shd w:val="clear" w:color="auto" w:fill="FFFF99"/>
          <w:rtl/>
        </w:rPr>
        <w:t>מיום 1.5.1986</w:t>
      </w:r>
    </w:p>
    <w:p w14:paraId="7FC0B727" w14:textId="77777777" w:rsidR="00CB4E4C" w:rsidRPr="007F5E89" w:rsidRDefault="00CB4E4C" w:rsidP="00D21C4E">
      <w:pPr>
        <w:pStyle w:val="P22"/>
        <w:spacing w:before="0"/>
        <w:ind w:left="0" w:right="1134"/>
        <w:rPr>
          <w:rFonts w:cs="FrankRuehl" w:hint="cs"/>
          <w:b/>
          <w:bCs/>
          <w:vanish/>
          <w:szCs w:val="20"/>
          <w:shd w:val="clear" w:color="auto" w:fill="FFFF99"/>
          <w:rtl/>
        </w:rPr>
      </w:pPr>
      <w:r w:rsidRPr="007F5E89">
        <w:rPr>
          <w:rFonts w:cs="FrankRuehl" w:hint="cs"/>
          <w:b/>
          <w:bCs/>
          <w:vanish/>
          <w:szCs w:val="20"/>
          <w:shd w:val="clear" w:color="auto" w:fill="FFFF99"/>
          <w:rtl/>
        </w:rPr>
        <w:t>צו תשמ"ו-</w:t>
      </w:r>
      <w:r w:rsidRPr="007F5E89">
        <w:rPr>
          <w:rFonts w:cs="FrankRuehl"/>
          <w:b/>
          <w:bCs/>
          <w:vanish/>
          <w:szCs w:val="20"/>
          <w:shd w:val="clear" w:color="auto" w:fill="FFFF99"/>
          <w:rtl/>
        </w:rPr>
        <w:t>1986</w:t>
      </w:r>
    </w:p>
    <w:p w14:paraId="1F3F5E89" w14:textId="77777777" w:rsidR="00CB4E4C" w:rsidRPr="007F5E89" w:rsidRDefault="00CB4E4C" w:rsidP="00D21C4E">
      <w:pPr>
        <w:pStyle w:val="P22"/>
        <w:spacing w:before="0"/>
        <w:ind w:left="0" w:right="1134"/>
        <w:rPr>
          <w:rFonts w:cs="FrankRuehl" w:hint="cs"/>
          <w:vanish/>
          <w:szCs w:val="20"/>
          <w:shd w:val="clear" w:color="auto" w:fill="FFFF99"/>
          <w:rtl/>
        </w:rPr>
      </w:pPr>
      <w:hyperlink r:id="rId6" w:history="1">
        <w:r w:rsidRPr="007F5E89">
          <w:rPr>
            <w:rStyle w:val="Hyperlink"/>
            <w:rFonts w:cs="FrankRuehl" w:hint="cs"/>
            <w:vanish/>
            <w:szCs w:val="20"/>
            <w:shd w:val="clear" w:color="auto" w:fill="FFFF99"/>
            <w:rtl/>
          </w:rPr>
          <w:t>ק</w:t>
        </w:r>
        <w:r w:rsidRPr="007F5E89">
          <w:rPr>
            <w:rStyle w:val="Hyperlink"/>
            <w:rFonts w:cs="FrankRuehl"/>
            <w:vanish/>
            <w:szCs w:val="20"/>
            <w:shd w:val="clear" w:color="auto" w:fill="FFFF99"/>
            <w:rtl/>
          </w:rPr>
          <w:t>"</w:t>
        </w:r>
        <w:r w:rsidRPr="007F5E89">
          <w:rPr>
            <w:rStyle w:val="Hyperlink"/>
            <w:rFonts w:cs="FrankRuehl" w:hint="cs"/>
            <w:vanish/>
            <w:szCs w:val="20"/>
            <w:shd w:val="clear" w:color="auto" w:fill="FFFF99"/>
            <w:rtl/>
          </w:rPr>
          <w:t>ת תשמ"ו מס' 4921</w:t>
        </w:r>
      </w:hyperlink>
      <w:r w:rsidRPr="007F5E89">
        <w:rPr>
          <w:rFonts w:cs="FrankRuehl" w:hint="cs"/>
          <w:vanish/>
          <w:szCs w:val="20"/>
          <w:shd w:val="clear" w:color="auto" w:fill="FFFF99"/>
          <w:rtl/>
        </w:rPr>
        <w:t xml:space="preserve"> מיום 1.4.1986 עמ'</w:t>
      </w:r>
      <w:r w:rsidRPr="007F5E89">
        <w:rPr>
          <w:rFonts w:cs="FrankRuehl"/>
          <w:vanish/>
          <w:szCs w:val="20"/>
          <w:shd w:val="clear" w:color="auto" w:fill="FFFF99"/>
          <w:rtl/>
        </w:rPr>
        <w:t xml:space="preserve"> 763</w:t>
      </w:r>
    </w:p>
    <w:p w14:paraId="5D1A81EA" w14:textId="77777777" w:rsidR="00CB4E4C" w:rsidRPr="007F5E89" w:rsidRDefault="00CB4E4C" w:rsidP="00D21C4E">
      <w:pPr>
        <w:pStyle w:val="P22"/>
        <w:spacing w:before="0"/>
        <w:ind w:left="0" w:right="1134"/>
        <w:rPr>
          <w:rStyle w:val="default"/>
          <w:rFonts w:cs="FrankRuehl" w:hint="cs"/>
          <w:b/>
          <w:bCs/>
          <w:vanish/>
          <w:sz w:val="20"/>
          <w:szCs w:val="20"/>
          <w:shd w:val="clear" w:color="auto" w:fill="FFFF99"/>
          <w:rtl/>
        </w:rPr>
      </w:pPr>
      <w:r w:rsidRPr="007F5E89">
        <w:rPr>
          <w:rStyle w:val="default"/>
          <w:rFonts w:cs="FrankRuehl" w:hint="cs"/>
          <w:b/>
          <w:bCs/>
          <w:vanish/>
          <w:sz w:val="20"/>
          <w:szCs w:val="20"/>
          <w:shd w:val="clear" w:color="auto" w:fill="FFFF99"/>
          <w:rtl/>
        </w:rPr>
        <w:t>הוספת הגדרת "דרגת קנס"</w:t>
      </w:r>
    </w:p>
    <w:p w14:paraId="5CF6C72C" w14:textId="77777777" w:rsidR="00CB4E4C" w:rsidRPr="007F5E89" w:rsidRDefault="00CB4E4C" w:rsidP="00D21C4E">
      <w:pPr>
        <w:pStyle w:val="P22"/>
        <w:spacing w:before="0"/>
        <w:ind w:left="0" w:right="1134"/>
        <w:rPr>
          <w:rStyle w:val="default"/>
          <w:rFonts w:cs="FrankRuehl" w:hint="cs"/>
          <w:vanish/>
          <w:sz w:val="20"/>
          <w:szCs w:val="20"/>
          <w:shd w:val="clear" w:color="auto" w:fill="FFFF99"/>
          <w:rtl/>
        </w:rPr>
      </w:pPr>
    </w:p>
    <w:p w14:paraId="0243C2AC" w14:textId="77777777" w:rsidR="00CB4E4C" w:rsidRPr="007F5E89" w:rsidRDefault="00CB4E4C" w:rsidP="00D21C4E">
      <w:pPr>
        <w:pStyle w:val="P22"/>
        <w:spacing w:before="0"/>
        <w:ind w:left="0" w:right="1134"/>
        <w:rPr>
          <w:rFonts w:cs="FrankRuehl" w:hint="cs"/>
          <w:vanish/>
          <w:color w:val="FF0000"/>
          <w:szCs w:val="20"/>
          <w:shd w:val="clear" w:color="auto" w:fill="FFFF99"/>
          <w:rtl/>
        </w:rPr>
      </w:pPr>
      <w:r w:rsidRPr="007F5E89">
        <w:rPr>
          <w:rFonts w:cs="FrankRuehl" w:hint="cs"/>
          <w:vanish/>
          <w:color w:val="FF0000"/>
          <w:szCs w:val="20"/>
          <w:shd w:val="clear" w:color="auto" w:fill="FFFF99"/>
          <w:rtl/>
        </w:rPr>
        <w:t xml:space="preserve">מיום </w:t>
      </w:r>
      <w:r w:rsidR="00956FDC" w:rsidRPr="007F5E89">
        <w:rPr>
          <w:rFonts w:cs="FrankRuehl" w:hint="cs"/>
          <w:vanish/>
          <w:color w:val="FF0000"/>
          <w:szCs w:val="20"/>
          <w:shd w:val="clear" w:color="auto" w:fill="FFFF99"/>
          <w:rtl/>
        </w:rPr>
        <w:t>3</w:t>
      </w:r>
      <w:r w:rsidRPr="007F5E89">
        <w:rPr>
          <w:rFonts w:cs="FrankRuehl" w:hint="cs"/>
          <w:vanish/>
          <w:color w:val="FF0000"/>
          <w:szCs w:val="20"/>
          <w:shd w:val="clear" w:color="auto" w:fill="FFFF99"/>
          <w:rtl/>
        </w:rPr>
        <w:t>0.3.1994</w:t>
      </w:r>
    </w:p>
    <w:p w14:paraId="7C8FF23C" w14:textId="77777777" w:rsidR="00CB4E4C" w:rsidRPr="007F5E89" w:rsidRDefault="00CB4E4C" w:rsidP="00D21C4E">
      <w:pPr>
        <w:pStyle w:val="P22"/>
        <w:spacing w:before="0"/>
        <w:ind w:left="0" w:right="1134"/>
        <w:rPr>
          <w:rFonts w:cs="FrankRuehl" w:hint="cs"/>
          <w:b/>
          <w:bCs/>
          <w:vanish/>
          <w:szCs w:val="20"/>
          <w:shd w:val="clear" w:color="auto" w:fill="FFFF99"/>
          <w:rtl/>
        </w:rPr>
      </w:pPr>
      <w:r w:rsidRPr="007F5E89">
        <w:rPr>
          <w:rFonts w:cs="FrankRuehl" w:hint="cs"/>
          <w:b/>
          <w:bCs/>
          <w:vanish/>
          <w:szCs w:val="20"/>
          <w:shd w:val="clear" w:color="auto" w:fill="FFFF99"/>
          <w:rtl/>
        </w:rPr>
        <w:t>צו תשנ"ד-</w:t>
      </w:r>
      <w:r w:rsidRPr="007F5E89">
        <w:rPr>
          <w:rFonts w:cs="FrankRuehl"/>
          <w:b/>
          <w:bCs/>
          <w:vanish/>
          <w:szCs w:val="20"/>
          <w:shd w:val="clear" w:color="auto" w:fill="FFFF99"/>
          <w:rtl/>
        </w:rPr>
        <w:t>1994</w:t>
      </w:r>
    </w:p>
    <w:p w14:paraId="394CD904" w14:textId="77777777" w:rsidR="00CB4E4C" w:rsidRPr="007F5E89" w:rsidRDefault="00CB4E4C" w:rsidP="00D21C4E">
      <w:pPr>
        <w:pStyle w:val="P22"/>
        <w:spacing w:before="0"/>
        <w:ind w:left="0" w:right="1134"/>
        <w:rPr>
          <w:rFonts w:cs="FrankRuehl" w:hint="cs"/>
          <w:vanish/>
          <w:szCs w:val="20"/>
          <w:shd w:val="clear" w:color="auto" w:fill="FFFF99"/>
          <w:rtl/>
        </w:rPr>
      </w:pPr>
      <w:hyperlink r:id="rId7" w:history="1">
        <w:r w:rsidRPr="007F5E89">
          <w:rPr>
            <w:rStyle w:val="Hyperlink"/>
            <w:rFonts w:cs="FrankRuehl" w:hint="cs"/>
            <w:vanish/>
            <w:szCs w:val="20"/>
            <w:shd w:val="clear" w:color="auto" w:fill="FFFF99"/>
            <w:rtl/>
          </w:rPr>
          <w:t>ק</w:t>
        </w:r>
        <w:r w:rsidRPr="007F5E89">
          <w:rPr>
            <w:rStyle w:val="Hyperlink"/>
            <w:rFonts w:cs="FrankRuehl"/>
            <w:vanish/>
            <w:szCs w:val="20"/>
            <w:shd w:val="clear" w:color="auto" w:fill="FFFF99"/>
            <w:rtl/>
          </w:rPr>
          <w:t>"</w:t>
        </w:r>
        <w:r w:rsidRPr="007F5E89">
          <w:rPr>
            <w:rStyle w:val="Hyperlink"/>
            <w:rFonts w:cs="FrankRuehl" w:hint="cs"/>
            <w:vanish/>
            <w:szCs w:val="20"/>
            <w:shd w:val="clear" w:color="auto" w:fill="FFFF99"/>
            <w:rtl/>
          </w:rPr>
          <w:t>ת תשנ"ד מס' 5582</w:t>
        </w:r>
      </w:hyperlink>
      <w:r w:rsidRPr="007F5E89">
        <w:rPr>
          <w:rFonts w:cs="FrankRuehl" w:hint="cs"/>
          <w:vanish/>
          <w:szCs w:val="20"/>
          <w:shd w:val="clear" w:color="auto" w:fill="FFFF99"/>
          <w:rtl/>
        </w:rPr>
        <w:t xml:space="preserve"> מיום 28.2.1994 עמ' 672</w:t>
      </w:r>
    </w:p>
    <w:p w14:paraId="542E4A8A" w14:textId="77777777" w:rsidR="00CB4E4C" w:rsidRPr="007F5E89" w:rsidRDefault="00CB4E4C" w:rsidP="00D21C4E">
      <w:pPr>
        <w:pStyle w:val="P22"/>
        <w:spacing w:before="0"/>
        <w:ind w:left="0" w:right="1134"/>
        <w:rPr>
          <w:rStyle w:val="default"/>
          <w:rFonts w:cs="FrankRuehl" w:hint="cs"/>
          <w:b/>
          <w:bCs/>
          <w:vanish/>
          <w:sz w:val="20"/>
          <w:szCs w:val="20"/>
          <w:shd w:val="clear" w:color="auto" w:fill="FFFF99"/>
          <w:rtl/>
        </w:rPr>
      </w:pPr>
      <w:r w:rsidRPr="007F5E89">
        <w:rPr>
          <w:rStyle w:val="default"/>
          <w:rFonts w:cs="FrankRuehl" w:hint="cs"/>
          <w:b/>
          <w:bCs/>
          <w:vanish/>
          <w:sz w:val="20"/>
          <w:szCs w:val="20"/>
          <w:shd w:val="clear" w:color="auto" w:fill="FFFF99"/>
          <w:rtl/>
        </w:rPr>
        <w:t>החלפת הגדרת "דרגת קנס"</w:t>
      </w:r>
    </w:p>
    <w:p w14:paraId="0EEE730B" w14:textId="77777777" w:rsidR="00CB4E4C" w:rsidRPr="007F5E89" w:rsidRDefault="00CB4E4C" w:rsidP="00D21C4E">
      <w:pPr>
        <w:pStyle w:val="P22"/>
        <w:ind w:left="0" w:right="1134"/>
        <w:rPr>
          <w:rStyle w:val="default"/>
          <w:rFonts w:cs="FrankRuehl" w:hint="cs"/>
          <w:vanish/>
          <w:sz w:val="20"/>
          <w:szCs w:val="20"/>
          <w:shd w:val="clear" w:color="auto" w:fill="FFFF99"/>
          <w:rtl/>
        </w:rPr>
      </w:pPr>
      <w:r w:rsidRPr="007F5E89">
        <w:rPr>
          <w:rStyle w:val="default"/>
          <w:rFonts w:cs="FrankRuehl" w:hint="cs"/>
          <w:vanish/>
          <w:sz w:val="20"/>
          <w:szCs w:val="20"/>
          <w:shd w:val="clear" w:color="auto" w:fill="FFFF99"/>
          <w:rtl/>
        </w:rPr>
        <w:t>הנוסח הקודם:</w:t>
      </w:r>
    </w:p>
    <w:p w14:paraId="6CC0177A" w14:textId="77777777" w:rsidR="00CB4E4C" w:rsidRPr="007F5E89" w:rsidRDefault="00CB4E4C" w:rsidP="00A4060A">
      <w:pPr>
        <w:pStyle w:val="P00"/>
        <w:spacing w:before="0"/>
        <w:ind w:left="0" w:right="1134"/>
        <w:rPr>
          <w:rStyle w:val="default"/>
          <w:rFonts w:cs="FrankRuehl"/>
          <w:strike/>
          <w:vanish/>
          <w:sz w:val="22"/>
          <w:szCs w:val="22"/>
          <w:shd w:val="clear" w:color="auto" w:fill="FFFF99"/>
          <w:rtl/>
        </w:rPr>
      </w:pPr>
      <w:r w:rsidRPr="007F5E89">
        <w:rPr>
          <w:rFonts w:cs="FrankRuehl"/>
          <w:vanish/>
          <w:sz w:val="22"/>
          <w:szCs w:val="22"/>
          <w:shd w:val="clear" w:color="auto" w:fill="FFFF99"/>
          <w:rtl/>
        </w:rPr>
        <w:tab/>
      </w:r>
      <w:r w:rsidRPr="007F5E89">
        <w:rPr>
          <w:rStyle w:val="default"/>
          <w:rFonts w:cs="FrankRuehl"/>
          <w:strike/>
          <w:vanish/>
          <w:sz w:val="22"/>
          <w:szCs w:val="22"/>
          <w:shd w:val="clear" w:color="auto" w:fill="FFFF99"/>
          <w:rtl/>
        </w:rPr>
        <w:t>"ד</w:t>
      </w:r>
      <w:r w:rsidRPr="007F5E89">
        <w:rPr>
          <w:rStyle w:val="default"/>
          <w:rFonts w:cs="FrankRuehl" w:hint="cs"/>
          <w:strike/>
          <w:vanish/>
          <w:sz w:val="22"/>
          <w:szCs w:val="22"/>
          <w:shd w:val="clear" w:color="auto" w:fill="FFFF99"/>
          <w:rtl/>
        </w:rPr>
        <w:t xml:space="preserve">רגת קנס" </w:t>
      </w:r>
      <w:r w:rsidR="00A4060A"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כל אחת מאלה:</w:t>
      </w:r>
    </w:p>
    <w:p w14:paraId="2051A326" w14:textId="77777777" w:rsidR="00CB4E4C" w:rsidRPr="007F5E89" w:rsidRDefault="00CB4E4C" w:rsidP="00A4060A">
      <w:pPr>
        <w:pStyle w:val="P22"/>
        <w:spacing w:before="0"/>
        <w:ind w:left="1021" w:right="1134"/>
        <w:rPr>
          <w:rStyle w:val="default"/>
          <w:rFonts w:cs="FrankRuehl"/>
          <w:strike/>
          <w:vanish/>
          <w:sz w:val="22"/>
          <w:szCs w:val="22"/>
          <w:shd w:val="clear" w:color="auto" w:fill="FFFF99"/>
          <w:rtl/>
        </w:rPr>
      </w:pPr>
      <w:r w:rsidRPr="007F5E89">
        <w:rPr>
          <w:rStyle w:val="default"/>
          <w:rFonts w:cs="FrankRuehl"/>
          <w:strike/>
          <w:vanish/>
          <w:sz w:val="22"/>
          <w:szCs w:val="22"/>
          <w:shd w:val="clear" w:color="auto" w:fill="FFFF99"/>
          <w:rtl/>
        </w:rPr>
        <w:t>"א</w:t>
      </w:r>
      <w:r w:rsidRPr="007F5E89">
        <w:rPr>
          <w:rStyle w:val="default"/>
          <w:rFonts w:cs="FrankRuehl" w:hint="cs"/>
          <w:strike/>
          <w:vanish/>
          <w:sz w:val="22"/>
          <w:szCs w:val="22"/>
          <w:shd w:val="clear" w:color="auto" w:fill="FFFF99"/>
          <w:rtl/>
        </w:rPr>
        <w:t xml:space="preserve">" </w:t>
      </w:r>
      <w:r w:rsidR="00A4060A"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מחצית הקנס המרבי;</w:t>
      </w:r>
    </w:p>
    <w:p w14:paraId="76ECBE25" w14:textId="77777777" w:rsidR="00CB4E4C" w:rsidRPr="007F5E89" w:rsidRDefault="00CB4E4C" w:rsidP="00A4060A">
      <w:pPr>
        <w:pStyle w:val="P22"/>
        <w:spacing w:before="0"/>
        <w:ind w:left="1021" w:right="1134"/>
        <w:rPr>
          <w:rStyle w:val="default"/>
          <w:rFonts w:cs="FrankRuehl"/>
          <w:strike/>
          <w:vanish/>
          <w:sz w:val="22"/>
          <w:szCs w:val="22"/>
          <w:shd w:val="clear" w:color="auto" w:fill="FFFF99"/>
          <w:rtl/>
        </w:rPr>
      </w:pPr>
      <w:r w:rsidRPr="007F5E89">
        <w:rPr>
          <w:rStyle w:val="default"/>
          <w:rFonts w:cs="FrankRuehl" w:hint="cs"/>
          <w:strike/>
          <w:vanish/>
          <w:sz w:val="22"/>
          <w:szCs w:val="22"/>
          <w:shd w:val="clear" w:color="auto" w:fill="FFFF99"/>
          <w:rtl/>
        </w:rPr>
        <w:t>"ב</w:t>
      </w:r>
      <w:r w:rsidRPr="007F5E89">
        <w:rPr>
          <w:rStyle w:val="default"/>
          <w:rFonts w:cs="FrankRuehl"/>
          <w:strike/>
          <w:vanish/>
          <w:sz w:val="22"/>
          <w:szCs w:val="22"/>
          <w:shd w:val="clear" w:color="auto" w:fill="FFFF99"/>
          <w:rtl/>
        </w:rPr>
        <w:t xml:space="preserve">" </w:t>
      </w:r>
      <w:r w:rsidR="00A4060A"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4</w:t>
      </w:r>
      <w:r w:rsidRPr="007F5E89">
        <w:rPr>
          <w:rStyle w:val="default"/>
          <w:rFonts w:cs="FrankRuehl"/>
          <w:strike/>
          <w:vanish/>
          <w:sz w:val="22"/>
          <w:szCs w:val="22"/>
          <w:shd w:val="clear" w:color="auto" w:fill="FFFF99"/>
          <w:rtl/>
        </w:rPr>
        <w:t xml:space="preserve">0 </w:t>
      </w:r>
      <w:r w:rsidRPr="007F5E89">
        <w:rPr>
          <w:rStyle w:val="default"/>
          <w:rFonts w:cs="FrankRuehl" w:hint="cs"/>
          <w:strike/>
          <w:vanish/>
          <w:sz w:val="22"/>
          <w:szCs w:val="22"/>
          <w:shd w:val="clear" w:color="auto" w:fill="FFFF99"/>
          <w:rtl/>
        </w:rPr>
        <w:t>אחוזים מהקנס המרבי;</w:t>
      </w:r>
    </w:p>
    <w:p w14:paraId="73478D5F" w14:textId="77777777" w:rsidR="00CB4E4C" w:rsidRPr="007F5E89" w:rsidRDefault="00CB4E4C" w:rsidP="00A4060A">
      <w:pPr>
        <w:pStyle w:val="P22"/>
        <w:spacing w:before="0"/>
        <w:ind w:left="1021" w:right="1134"/>
        <w:rPr>
          <w:rStyle w:val="default"/>
          <w:rFonts w:cs="FrankRuehl"/>
          <w:strike/>
          <w:vanish/>
          <w:sz w:val="22"/>
          <w:szCs w:val="22"/>
          <w:shd w:val="clear" w:color="auto" w:fill="FFFF99"/>
          <w:rtl/>
        </w:rPr>
      </w:pPr>
      <w:r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ג</w:t>
      </w:r>
      <w:r w:rsidRPr="007F5E89">
        <w:rPr>
          <w:rStyle w:val="default"/>
          <w:rFonts w:cs="FrankRuehl" w:hint="cs"/>
          <w:strike/>
          <w:vanish/>
          <w:sz w:val="22"/>
          <w:szCs w:val="22"/>
          <w:shd w:val="clear" w:color="auto" w:fill="FFFF99"/>
          <w:rtl/>
        </w:rPr>
        <w:t xml:space="preserve">" </w:t>
      </w:r>
      <w:r w:rsidR="00A4060A"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3</w:t>
      </w:r>
      <w:r w:rsidRPr="007F5E89">
        <w:rPr>
          <w:rStyle w:val="default"/>
          <w:rFonts w:cs="FrankRuehl"/>
          <w:strike/>
          <w:vanish/>
          <w:sz w:val="22"/>
          <w:szCs w:val="22"/>
          <w:shd w:val="clear" w:color="auto" w:fill="FFFF99"/>
          <w:rtl/>
        </w:rPr>
        <w:t xml:space="preserve">0 </w:t>
      </w:r>
      <w:r w:rsidRPr="007F5E89">
        <w:rPr>
          <w:rStyle w:val="default"/>
          <w:rFonts w:cs="FrankRuehl" w:hint="cs"/>
          <w:strike/>
          <w:vanish/>
          <w:sz w:val="22"/>
          <w:szCs w:val="22"/>
          <w:shd w:val="clear" w:color="auto" w:fill="FFFF99"/>
          <w:rtl/>
        </w:rPr>
        <w:t>אחוזים מהקנס המרבי;</w:t>
      </w:r>
    </w:p>
    <w:p w14:paraId="1B076023" w14:textId="77777777" w:rsidR="00CB4E4C" w:rsidRPr="007F5E89" w:rsidRDefault="00CB4E4C" w:rsidP="00A4060A">
      <w:pPr>
        <w:pStyle w:val="P22"/>
        <w:spacing w:before="0"/>
        <w:ind w:left="1021" w:right="1134"/>
        <w:rPr>
          <w:rStyle w:val="default"/>
          <w:rFonts w:cs="FrankRuehl"/>
          <w:strike/>
          <w:vanish/>
          <w:sz w:val="22"/>
          <w:szCs w:val="22"/>
          <w:shd w:val="clear" w:color="auto" w:fill="FFFF99"/>
          <w:rtl/>
        </w:rPr>
      </w:pPr>
      <w:r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ד</w:t>
      </w:r>
      <w:r w:rsidRPr="007F5E89">
        <w:rPr>
          <w:rStyle w:val="default"/>
          <w:rFonts w:cs="FrankRuehl" w:hint="cs"/>
          <w:strike/>
          <w:vanish/>
          <w:sz w:val="22"/>
          <w:szCs w:val="22"/>
          <w:shd w:val="clear" w:color="auto" w:fill="FFFF99"/>
          <w:rtl/>
        </w:rPr>
        <w:t xml:space="preserve">" </w:t>
      </w:r>
      <w:r w:rsidR="00A4060A"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רבע הקנס המרבי;</w:t>
      </w:r>
    </w:p>
    <w:p w14:paraId="04FFE47A" w14:textId="77777777" w:rsidR="00CB4E4C" w:rsidRPr="007F5E89" w:rsidRDefault="00CB4E4C" w:rsidP="00A4060A">
      <w:pPr>
        <w:pStyle w:val="P22"/>
        <w:spacing w:before="0"/>
        <w:ind w:left="1021" w:right="1134"/>
        <w:rPr>
          <w:rStyle w:val="default"/>
          <w:rFonts w:cs="FrankRuehl"/>
          <w:strike/>
          <w:vanish/>
          <w:sz w:val="22"/>
          <w:szCs w:val="22"/>
          <w:shd w:val="clear" w:color="auto" w:fill="FFFF99"/>
          <w:rtl/>
        </w:rPr>
      </w:pPr>
      <w:r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ה</w:t>
      </w:r>
      <w:r w:rsidRPr="007F5E89">
        <w:rPr>
          <w:rStyle w:val="default"/>
          <w:rFonts w:cs="FrankRuehl" w:hint="cs"/>
          <w:strike/>
          <w:vanish/>
          <w:sz w:val="22"/>
          <w:szCs w:val="22"/>
          <w:shd w:val="clear" w:color="auto" w:fill="FFFF99"/>
          <w:rtl/>
        </w:rPr>
        <w:t xml:space="preserve">" </w:t>
      </w:r>
      <w:r w:rsidR="00A4060A"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חמישית הקנס המרבי;</w:t>
      </w:r>
    </w:p>
    <w:p w14:paraId="67ECD3EA" w14:textId="77777777" w:rsidR="00CB4E4C" w:rsidRPr="007F5E89" w:rsidRDefault="00CB4E4C" w:rsidP="00A4060A">
      <w:pPr>
        <w:pStyle w:val="P22"/>
        <w:spacing w:before="0"/>
        <w:ind w:left="1021" w:right="1134"/>
        <w:rPr>
          <w:rStyle w:val="default"/>
          <w:rFonts w:cs="FrankRuehl"/>
          <w:strike/>
          <w:vanish/>
          <w:sz w:val="22"/>
          <w:szCs w:val="22"/>
          <w:shd w:val="clear" w:color="auto" w:fill="FFFF99"/>
          <w:rtl/>
        </w:rPr>
      </w:pPr>
      <w:r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ו</w:t>
      </w:r>
      <w:r w:rsidRPr="007F5E89">
        <w:rPr>
          <w:rStyle w:val="default"/>
          <w:rFonts w:cs="FrankRuehl" w:hint="cs"/>
          <w:strike/>
          <w:vanish/>
          <w:sz w:val="22"/>
          <w:szCs w:val="22"/>
          <w:shd w:val="clear" w:color="auto" w:fill="FFFF99"/>
          <w:rtl/>
        </w:rPr>
        <w:t xml:space="preserve">" </w:t>
      </w:r>
      <w:r w:rsidR="00A4060A"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חמישה עשר</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אחוזים מהקנס המרבי;</w:t>
      </w:r>
    </w:p>
    <w:p w14:paraId="038AAFAC" w14:textId="77777777" w:rsidR="00CB4E4C" w:rsidRPr="007F5E89" w:rsidRDefault="00CB4E4C" w:rsidP="00A4060A">
      <w:pPr>
        <w:pStyle w:val="P22"/>
        <w:spacing w:before="0"/>
        <w:ind w:left="1021" w:right="1134"/>
        <w:rPr>
          <w:rStyle w:val="default"/>
          <w:rFonts w:cs="FrankRuehl"/>
          <w:strike/>
          <w:vanish/>
          <w:sz w:val="22"/>
          <w:szCs w:val="22"/>
          <w:shd w:val="clear" w:color="auto" w:fill="FFFF99"/>
          <w:rtl/>
        </w:rPr>
      </w:pPr>
      <w:r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ז</w:t>
      </w:r>
      <w:r w:rsidRPr="007F5E89">
        <w:rPr>
          <w:rStyle w:val="default"/>
          <w:rFonts w:cs="FrankRuehl" w:hint="cs"/>
          <w:strike/>
          <w:vanish/>
          <w:sz w:val="22"/>
          <w:szCs w:val="22"/>
          <w:shd w:val="clear" w:color="auto" w:fill="FFFF99"/>
          <w:rtl/>
        </w:rPr>
        <w:t xml:space="preserve">" </w:t>
      </w:r>
      <w:r w:rsidR="00A4060A"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עשירית הקנס המרבי;</w:t>
      </w:r>
    </w:p>
    <w:p w14:paraId="7A821007" w14:textId="77777777" w:rsidR="00CB4E4C" w:rsidRPr="00D21C4E" w:rsidRDefault="00CB4E4C" w:rsidP="00A4060A">
      <w:pPr>
        <w:pStyle w:val="P22"/>
        <w:spacing w:before="0"/>
        <w:ind w:left="1021" w:right="1134"/>
        <w:rPr>
          <w:rStyle w:val="default"/>
          <w:rFonts w:cs="FrankRuehl" w:hint="cs"/>
          <w:strike/>
          <w:sz w:val="2"/>
          <w:szCs w:val="2"/>
          <w:rtl/>
        </w:rPr>
      </w:pPr>
      <w:r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ח</w:t>
      </w:r>
      <w:r w:rsidRPr="007F5E89">
        <w:rPr>
          <w:rStyle w:val="default"/>
          <w:rFonts w:cs="FrankRuehl" w:hint="cs"/>
          <w:strike/>
          <w:vanish/>
          <w:sz w:val="22"/>
          <w:szCs w:val="22"/>
          <w:shd w:val="clear" w:color="auto" w:fill="FFFF99"/>
          <w:rtl/>
        </w:rPr>
        <w:t xml:space="preserve">" </w:t>
      </w:r>
      <w:r w:rsidR="00A4060A" w:rsidRPr="007F5E89">
        <w:rPr>
          <w:rStyle w:val="default"/>
          <w:rFonts w:cs="FrankRuehl" w:hint="cs"/>
          <w:strike/>
          <w:vanish/>
          <w:sz w:val="22"/>
          <w:szCs w:val="22"/>
          <w:shd w:val="clear" w:color="auto" w:fill="FFFF99"/>
          <w:rtl/>
        </w:rPr>
        <w:t>-</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חמישה אחוזים מהקנס המרבי;</w:t>
      </w:r>
      <w:bookmarkEnd w:id="1"/>
    </w:p>
    <w:p w14:paraId="6AADE5BC" w14:textId="77777777" w:rsidR="00AD7C54" w:rsidRPr="00E1718D" w:rsidRDefault="00A4060A" w:rsidP="00A4060A">
      <w:pPr>
        <w:pStyle w:val="P00"/>
        <w:spacing w:before="72"/>
        <w:ind w:left="0" w:right="1134"/>
        <w:rPr>
          <w:rStyle w:val="default"/>
          <w:rFonts w:cs="FrankRuehl" w:hint="cs"/>
          <w:rtl/>
        </w:rPr>
      </w:pPr>
      <w:r>
        <w:rPr>
          <w:rFonts w:cs="FrankRuehl"/>
          <w:sz w:val="26"/>
          <w:rtl/>
          <w:lang w:eastAsia="en-US"/>
        </w:rPr>
        <w:pict w14:anchorId="280646FD">
          <v:shape id="_x0000_s1043" type="#_x0000_t202" style="position:absolute;left:0;text-align:left;margin-left:470.25pt;margin-top:7.1pt;width:1in;height:11.2pt;z-index:251663360" filled="f" stroked="f">
            <v:textbox inset="1mm,0,1mm,0">
              <w:txbxContent>
                <w:p w14:paraId="000B3130" w14:textId="77777777" w:rsidR="00A4060A" w:rsidRDefault="00A4060A" w:rsidP="00A4060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תשמ"ו-1986</w:t>
                  </w:r>
                </w:p>
              </w:txbxContent>
            </v:textbox>
            <w10:anchorlock/>
          </v:shape>
        </w:pict>
      </w:r>
      <w:r w:rsidR="00AD7C54" w:rsidRPr="00E1718D">
        <w:rPr>
          <w:rFonts w:cs="FrankRuehl"/>
          <w:sz w:val="26"/>
          <w:rtl/>
        </w:rPr>
        <w:tab/>
      </w:r>
      <w:r w:rsidR="00AD7C54" w:rsidRPr="00E1718D">
        <w:rPr>
          <w:rStyle w:val="default"/>
          <w:rFonts w:cs="FrankRuehl"/>
          <w:rtl/>
        </w:rPr>
        <w:t>"ה</w:t>
      </w:r>
      <w:r w:rsidR="00AD7C54" w:rsidRPr="00E1718D">
        <w:rPr>
          <w:rStyle w:val="default"/>
          <w:rFonts w:cs="FrankRuehl" w:hint="cs"/>
          <w:rtl/>
        </w:rPr>
        <w:t xml:space="preserve">קנס המרבי" </w:t>
      </w:r>
      <w:r>
        <w:rPr>
          <w:rStyle w:val="default"/>
          <w:rFonts w:cs="FrankRuehl" w:hint="cs"/>
          <w:rtl/>
        </w:rPr>
        <w:t>-</w:t>
      </w:r>
      <w:r w:rsidR="00AD7C54" w:rsidRPr="00E1718D">
        <w:rPr>
          <w:rStyle w:val="default"/>
          <w:rFonts w:cs="FrankRuehl"/>
          <w:rtl/>
        </w:rPr>
        <w:t xml:space="preserve"> </w:t>
      </w:r>
      <w:r w:rsidR="00AD7C54" w:rsidRPr="00E1718D">
        <w:rPr>
          <w:rStyle w:val="default"/>
          <w:rFonts w:cs="FrankRuehl" w:hint="cs"/>
          <w:rtl/>
        </w:rPr>
        <w:t xml:space="preserve">סכום הקנס בשקלים חדשים הקבוע לעבירה ראשונה בסעיף </w:t>
      </w:r>
      <w:r w:rsidR="00AD7C54" w:rsidRPr="00E1718D">
        <w:rPr>
          <w:rStyle w:val="default"/>
          <w:rFonts w:cs="FrankRuehl"/>
          <w:rtl/>
        </w:rPr>
        <w:t>25(ב</w:t>
      </w:r>
      <w:r w:rsidR="00AD7C54" w:rsidRPr="00E1718D">
        <w:rPr>
          <w:rStyle w:val="default"/>
          <w:rFonts w:cs="FrankRuehl" w:hint="cs"/>
          <w:rtl/>
        </w:rPr>
        <w:t>) לפקודה, בשיעורו המעודכן בצווים מעת לעת;</w:t>
      </w:r>
    </w:p>
    <w:p w14:paraId="2C534D9E" w14:textId="77777777" w:rsidR="005130CB" w:rsidRPr="007F5E89" w:rsidRDefault="005130CB" w:rsidP="00CB4E4C">
      <w:pPr>
        <w:pStyle w:val="P22"/>
        <w:spacing w:before="0"/>
        <w:ind w:left="0" w:right="1134"/>
        <w:rPr>
          <w:rFonts w:cs="FrankRuehl" w:hint="cs"/>
          <w:vanish/>
          <w:color w:val="FF0000"/>
          <w:szCs w:val="20"/>
          <w:shd w:val="clear" w:color="auto" w:fill="FFFF99"/>
          <w:rtl/>
        </w:rPr>
      </w:pPr>
      <w:bookmarkStart w:id="2" w:name="Rov12"/>
      <w:r w:rsidRPr="007F5E89">
        <w:rPr>
          <w:rFonts w:cs="FrankRuehl" w:hint="cs"/>
          <w:vanish/>
          <w:color w:val="FF0000"/>
          <w:szCs w:val="20"/>
          <w:shd w:val="clear" w:color="auto" w:fill="FFFF99"/>
          <w:rtl/>
        </w:rPr>
        <w:t>מיום 1.5.1986</w:t>
      </w:r>
    </w:p>
    <w:p w14:paraId="12D56498" w14:textId="77777777" w:rsidR="005130CB" w:rsidRPr="007F5E89" w:rsidRDefault="005130CB" w:rsidP="00CB4E4C">
      <w:pPr>
        <w:pStyle w:val="P22"/>
        <w:spacing w:before="0"/>
        <w:ind w:left="0" w:right="1134"/>
        <w:rPr>
          <w:rFonts w:cs="FrankRuehl" w:hint="cs"/>
          <w:b/>
          <w:bCs/>
          <w:vanish/>
          <w:szCs w:val="20"/>
          <w:shd w:val="clear" w:color="auto" w:fill="FFFF99"/>
          <w:rtl/>
        </w:rPr>
      </w:pPr>
      <w:r w:rsidRPr="007F5E89">
        <w:rPr>
          <w:rFonts w:cs="FrankRuehl" w:hint="cs"/>
          <w:b/>
          <w:bCs/>
          <w:vanish/>
          <w:szCs w:val="20"/>
          <w:shd w:val="clear" w:color="auto" w:fill="FFFF99"/>
          <w:rtl/>
        </w:rPr>
        <w:t>צו תשמ"ו-</w:t>
      </w:r>
      <w:r w:rsidRPr="007F5E89">
        <w:rPr>
          <w:rFonts w:cs="FrankRuehl"/>
          <w:b/>
          <w:bCs/>
          <w:vanish/>
          <w:szCs w:val="20"/>
          <w:shd w:val="clear" w:color="auto" w:fill="FFFF99"/>
          <w:rtl/>
        </w:rPr>
        <w:t>1986</w:t>
      </w:r>
    </w:p>
    <w:p w14:paraId="1F80C58E" w14:textId="77777777" w:rsidR="005130CB" w:rsidRPr="007F5E89" w:rsidRDefault="005130CB" w:rsidP="00CB4E4C">
      <w:pPr>
        <w:pStyle w:val="P22"/>
        <w:spacing w:before="0"/>
        <w:ind w:left="0" w:right="1134"/>
        <w:rPr>
          <w:rFonts w:cs="FrankRuehl" w:hint="cs"/>
          <w:vanish/>
          <w:szCs w:val="20"/>
          <w:shd w:val="clear" w:color="auto" w:fill="FFFF99"/>
          <w:rtl/>
        </w:rPr>
      </w:pPr>
      <w:hyperlink r:id="rId8" w:history="1">
        <w:r w:rsidRPr="007F5E89">
          <w:rPr>
            <w:rStyle w:val="Hyperlink"/>
            <w:rFonts w:cs="FrankRuehl" w:hint="cs"/>
            <w:vanish/>
            <w:szCs w:val="20"/>
            <w:shd w:val="clear" w:color="auto" w:fill="FFFF99"/>
            <w:rtl/>
          </w:rPr>
          <w:t>ק</w:t>
        </w:r>
        <w:r w:rsidRPr="007F5E89">
          <w:rPr>
            <w:rStyle w:val="Hyperlink"/>
            <w:rFonts w:cs="FrankRuehl"/>
            <w:vanish/>
            <w:szCs w:val="20"/>
            <w:shd w:val="clear" w:color="auto" w:fill="FFFF99"/>
            <w:rtl/>
          </w:rPr>
          <w:t>"</w:t>
        </w:r>
        <w:r w:rsidRPr="007F5E89">
          <w:rPr>
            <w:rStyle w:val="Hyperlink"/>
            <w:rFonts w:cs="FrankRuehl" w:hint="cs"/>
            <w:vanish/>
            <w:szCs w:val="20"/>
            <w:shd w:val="clear" w:color="auto" w:fill="FFFF99"/>
            <w:rtl/>
          </w:rPr>
          <w:t>ת תשמ"ו מס' 4921</w:t>
        </w:r>
      </w:hyperlink>
      <w:r w:rsidRPr="007F5E89">
        <w:rPr>
          <w:rFonts w:cs="FrankRuehl" w:hint="cs"/>
          <w:vanish/>
          <w:szCs w:val="20"/>
          <w:shd w:val="clear" w:color="auto" w:fill="FFFF99"/>
          <w:rtl/>
        </w:rPr>
        <w:t xml:space="preserve"> מיום 1.4.1986 עמ'</w:t>
      </w:r>
      <w:r w:rsidRPr="007F5E89">
        <w:rPr>
          <w:rFonts w:cs="FrankRuehl"/>
          <w:vanish/>
          <w:szCs w:val="20"/>
          <w:shd w:val="clear" w:color="auto" w:fill="FFFF99"/>
          <w:rtl/>
        </w:rPr>
        <w:t xml:space="preserve"> 763</w:t>
      </w:r>
    </w:p>
    <w:p w14:paraId="2A27A41E" w14:textId="77777777" w:rsidR="005130CB" w:rsidRPr="00100B1A" w:rsidRDefault="005130CB" w:rsidP="00100B1A">
      <w:pPr>
        <w:pStyle w:val="P22"/>
        <w:spacing w:before="0"/>
        <w:ind w:left="0" w:right="1134"/>
        <w:rPr>
          <w:rStyle w:val="default"/>
          <w:rFonts w:cs="FrankRuehl" w:hint="cs"/>
          <w:b/>
          <w:bCs/>
          <w:sz w:val="2"/>
          <w:szCs w:val="2"/>
          <w:rtl/>
        </w:rPr>
      </w:pPr>
      <w:r w:rsidRPr="007F5E89">
        <w:rPr>
          <w:rStyle w:val="default"/>
          <w:rFonts w:cs="FrankRuehl" w:hint="cs"/>
          <w:b/>
          <w:bCs/>
          <w:vanish/>
          <w:sz w:val="20"/>
          <w:szCs w:val="20"/>
          <w:shd w:val="clear" w:color="auto" w:fill="FFFF99"/>
          <w:rtl/>
        </w:rPr>
        <w:t>הוספת הגדרת "</w:t>
      </w:r>
      <w:r w:rsidR="00CB4E4C" w:rsidRPr="007F5E89">
        <w:rPr>
          <w:rStyle w:val="default"/>
          <w:rFonts w:cs="FrankRuehl" w:hint="cs"/>
          <w:b/>
          <w:bCs/>
          <w:vanish/>
          <w:sz w:val="20"/>
          <w:szCs w:val="20"/>
          <w:shd w:val="clear" w:color="auto" w:fill="FFFF99"/>
          <w:rtl/>
        </w:rPr>
        <w:t>ה</w:t>
      </w:r>
      <w:r w:rsidRPr="007F5E89">
        <w:rPr>
          <w:rStyle w:val="default"/>
          <w:rFonts w:cs="FrankRuehl" w:hint="cs"/>
          <w:b/>
          <w:bCs/>
          <w:vanish/>
          <w:sz w:val="20"/>
          <w:szCs w:val="20"/>
          <w:shd w:val="clear" w:color="auto" w:fill="FFFF99"/>
          <w:rtl/>
        </w:rPr>
        <w:t>קנס</w:t>
      </w:r>
      <w:r w:rsidR="00CB4E4C" w:rsidRPr="007F5E89">
        <w:rPr>
          <w:rStyle w:val="default"/>
          <w:rFonts w:cs="FrankRuehl" w:hint="cs"/>
          <w:b/>
          <w:bCs/>
          <w:vanish/>
          <w:sz w:val="20"/>
          <w:szCs w:val="20"/>
          <w:shd w:val="clear" w:color="auto" w:fill="FFFF99"/>
          <w:rtl/>
        </w:rPr>
        <w:t xml:space="preserve"> המרבי</w:t>
      </w:r>
      <w:r w:rsidRPr="007F5E89">
        <w:rPr>
          <w:rStyle w:val="default"/>
          <w:rFonts w:cs="FrankRuehl" w:hint="cs"/>
          <w:b/>
          <w:bCs/>
          <w:vanish/>
          <w:sz w:val="20"/>
          <w:szCs w:val="20"/>
          <w:shd w:val="clear" w:color="auto" w:fill="FFFF99"/>
          <w:rtl/>
        </w:rPr>
        <w:t>"</w:t>
      </w:r>
      <w:bookmarkEnd w:id="2"/>
    </w:p>
    <w:p w14:paraId="4DCFC9F8" w14:textId="77777777" w:rsidR="00AD7C54" w:rsidRDefault="00AD7C54" w:rsidP="00A4060A">
      <w:pPr>
        <w:pStyle w:val="P00"/>
        <w:spacing w:before="72"/>
        <w:ind w:left="0" w:right="1134"/>
        <w:rPr>
          <w:rStyle w:val="default"/>
          <w:rFonts w:cs="FrankRuehl"/>
          <w:rtl/>
        </w:rPr>
      </w:pPr>
      <w:r w:rsidRPr="00100B1A">
        <w:rPr>
          <w:rFonts w:cs="FrankRuehl"/>
          <w:sz w:val="26"/>
          <w:rtl/>
        </w:rPr>
        <w:tab/>
      </w:r>
      <w:r w:rsidRPr="00100B1A">
        <w:rPr>
          <w:rStyle w:val="default"/>
          <w:rFonts w:cs="FrankRuehl"/>
          <w:rtl/>
        </w:rPr>
        <w:t>"ע</w:t>
      </w:r>
      <w:r w:rsidRPr="00100B1A">
        <w:rPr>
          <w:rStyle w:val="default"/>
          <w:rFonts w:cs="FrankRuehl" w:hint="cs"/>
          <w:rtl/>
        </w:rPr>
        <w:t xml:space="preserve">בירה חוזרת" </w:t>
      </w:r>
      <w:r w:rsidR="00A4060A">
        <w:rPr>
          <w:rStyle w:val="default"/>
          <w:rFonts w:cs="FrankRuehl" w:hint="cs"/>
          <w:rtl/>
        </w:rPr>
        <w:t>-</w:t>
      </w:r>
      <w:r w:rsidRPr="00100B1A">
        <w:rPr>
          <w:rStyle w:val="default"/>
          <w:rFonts w:cs="FrankRuehl"/>
          <w:rtl/>
        </w:rPr>
        <w:t xml:space="preserve"> </w:t>
      </w:r>
      <w:r w:rsidRPr="00100B1A">
        <w:rPr>
          <w:rStyle w:val="default"/>
          <w:rFonts w:cs="FrankRuehl" w:hint="cs"/>
          <w:rtl/>
        </w:rPr>
        <w:t>עבירת קנס הנעברת למעלה מפעם אחת על ידי אחד מאלה:</w:t>
      </w:r>
    </w:p>
    <w:p w14:paraId="37841C57" w14:textId="77777777" w:rsidR="00AD7C54" w:rsidRDefault="00AD7C5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כלי שיט שממנו נשפך או הוזרם שמן לים;</w:t>
      </w:r>
    </w:p>
    <w:p w14:paraId="62400900" w14:textId="77777777" w:rsidR="00AD7C54" w:rsidRDefault="00AD7C54" w:rsidP="00A4060A">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ב חובל כלי השיט (להלן </w:t>
      </w:r>
      <w:r w:rsidR="00A4060A">
        <w:rPr>
          <w:rStyle w:val="default"/>
          <w:rFonts w:cs="FrankRuehl" w:hint="cs"/>
          <w:rtl/>
        </w:rPr>
        <w:t>-</w:t>
      </w:r>
      <w:r>
        <w:rPr>
          <w:rStyle w:val="default"/>
          <w:rFonts w:cs="FrankRuehl"/>
          <w:rtl/>
        </w:rPr>
        <w:t xml:space="preserve"> </w:t>
      </w:r>
      <w:r>
        <w:rPr>
          <w:rStyle w:val="default"/>
          <w:rFonts w:cs="FrankRuehl" w:hint="cs"/>
          <w:rtl/>
        </w:rPr>
        <w:t>הקברניט) שממנו נשפך או הוזרם שמן לים;</w:t>
      </w:r>
    </w:p>
    <w:p w14:paraId="4DA62535" w14:textId="77777777" w:rsidR="00AD7C54" w:rsidRDefault="00AD7C54">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מחזיק בקרקע או הממונה על המכשיר שמהם נשפך או הוזרם שמן לים;</w:t>
      </w:r>
    </w:p>
    <w:p w14:paraId="79EE44C8" w14:textId="77777777" w:rsidR="00AD7C54" w:rsidRDefault="00AD7C54" w:rsidP="00A4060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w:t>
      </w:r>
      <w:r w:rsidR="00A4060A">
        <w:rPr>
          <w:rStyle w:val="default"/>
          <w:rFonts w:cs="FrankRuehl" w:hint="cs"/>
          <w:rtl/>
        </w:rPr>
        <w:t>-</w:t>
      </w:r>
      <w:r>
        <w:rPr>
          <w:rStyle w:val="default"/>
          <w:rFonts w:cs="FrankRuehl"/>
          <w:rtl/>
        </w:rPr>
        <w:t xml:space="preserve"> </w:t>
      </w:r>
      <w:r>
        <w:rPr>
          <w:rStyle w:val="default"/>
          <w:rFonts w:cs="FrankRuehl" w:hint="cs"/>
          <w:rtl/>
        </w:rPr>
        <w:t>לרבות רכבת;</w:t>
      </w:r>
    </w:p>
    <w:p w14:paraId="44D1A764" w14:textId="77777777" w:rsidR="00AD7C54" w:rsidRDefault="00AD7C54" w:rsidP="00A4060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כלית" </w:t>
      </w:r>
      <w:r w:rsidR="00A4060A">
        <w:rPr>
          <w:rStyle w:val="default"/>
          <w:rFonts w:cs="FrankRuehl" w:hint="cs"/>
          <w:rtl/>
        </w:rPr>
        <w:t>-</w:t>
      </w:r>
      <w:r>
        <w:rPr>
          <w:rStyle w:val="default"/>
          <w:rFonts w:cs="FrankRuehl"/>
          <w:rtl/>
        </w:rPr>
        <w:t xml:space="preserve"> </w:t>
      </w:r>
      <w:r>
        <w:rPr>
          <w:rStyle w:val="default"/>
          <w:rFonts w:cs="FrankRuehl" w:hint="cs"/>
          <w:rtl/>
        </w:rPr>
        <w:t>כלי שיט אשר מרבית נפח המטען שלו בנוי או מותאם לנשיאת שמן;</w:t>
      </w:r>
    </w:p>
    <w:p w14:paraId="3A0F6F2F" w14:textId="77777777" w:rsidR="00AD7C54" w:rsidRDefault="007F5E89">
      <w:pPr>
        <w:pStyle w:val="P00"/>
        <w:spacing w:before="72"/>
        <w:ind w:left="0" w:right="1134"/>
        <w:rPr>
          <w:rStyle w:val="default"/>
          <w:rFonts w:cs="FrankRuehl" w:hint="cs"/>
          <w:rtl/>
        </w:rPr>
      </w:pPr>
      <w:r>
        <w:rPr>
          <w:rFonts w:cs="FrankRuehl"/>
          <w:sz w:val="26"/>
          <w:rtl/>
          <w:lang w:eastAsia="en-US"/>
        </w:rPr>
        <w:pict w14:anchorId="13DE0E89">
          <v:shape id="_x0000_s1044" type="#_x0000_t202" style="position:absolute;left:0;text-align:left;margin-left:470.25pt;margin-top:7.05pt;width:1in;height:11.2pt;z-index:251664384" filled="f" stroked="f">
            <v:textbox inset="1mm,0,1mm,0">
              <w:txbxContent>
                <w:p w14:paraId="3DCB4B9E" w14:textId="77777777" w:rsidR="007F5E89" w:rsidRDefault="007F5E89" w:rsidP="007F5E8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תשל"ו-</w:t>
                  </w:r>
                  <w:r>
                    <w:rPr>
                      <w:rFonts w:cs="Miriam"/>
                      <w:sz w:val="18"/>
                      <w:szCs w:val="18"/>
                      <w:rtl/>
                    </w:rPr>
                    <w:t>1976</w:t>
                  </w:r>
                </w:p>
              </w:txbxContent>
            </v:textbox>
            <w10:anchorlock/>
          </v:shape>
        </w:pict>
      </w:r>
      <w:r w:rsidR="00AD7C54">
        <w:rPr>
          <w:rFonts w:cs="FrankRuehl"/>
          <w:sz w:val="26"/>
          <w:rtl/>
        </w:rPr>
        <w:tab/>
      </w:r>
      <w:r w:rsidR="00AD7C54">
        <w:rPr>
          <w:rStyle w:val="default"/>
          <w:rFonts w:cs="FrankRuehl"/>
          <w:rtl/>
        </w:rPr>
        <w:t>"ה</w:t>
      </w:r>
      <w:r w:rsidR="00AD7C54">
        <w:rPr>
          <w:rStyle w:val="default"/>
          <w:rFonts w:cs="FrankRuehl" w:hint="cs"/>
          <w:rtl/>
        </w:rPr>
        <w:t xml:space="preserve">ודעה" </w:t>
      </w:r>
      <w:r w:rsidR="00A4060A">
        <w:rPr>
          <w:rStyle w:val="default"/>
          <w:rFonts w:cs="FrankRuehl"/>
          <w:rtl/>
        </w:rPr>
        <w:t>–</w:t>
      </w:r>
    </w:p>
    <w:p w14:paraId="7D293F54" w14:textId="77777777" w:rsidR="00AD7C54" w:rsidRDefault="00AD7C54" w:rsidP="00A4060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כלי שיט </w:t>
      </w:r>
      <w:r w:rsidR="00A4060A">
        <w:rPr>
          <w:rStyle w:val="default"/>
          <w:rFonts w:cs="FrankRuehl" w:hint="cs"/>
          <w:rtl/>
        </w:rPr>
        <w:t>-</w:t>
      </w:r>
      <w:r>
        <w:rPr>
          <w:rStyle w:val="default"/>
          <w:rFonts w:cs="FrankRuehl"/>
          <w:rtl/>
        </w:rPr>
        <w:t xml:space="preserve"> </w:t>
      </w:r>
      <w:r>
        <w:rPr>
          <w:rStyle w:val="default"/>
          <w:rFonts w:cs="FrankRuehl" w:hint="cs"/>
          <w:rtl/>
        </w:rPr>
        <w:t>הודעה שנמסרה למנהל הנמל או למפקח על ידי קברניט כלי השיט או מטעמו בעת אירוע שפיכת השמן לים ואשר נרשמה בפנקס הנפט של כלי השיט שממנו נשפך</w:t>
      </w:r>
      <w:r>
        <w:rPr>
          <w:rStyle w:val="default"/>
          <w:rFonts w:cs="FrankRuehl"/>
          <w:rtl/>
        </w:rPr>
        <w:t xml:space="preserve"> א</w:t>
      </w:r>
      <w:r>
        <w:rPr>
          <w:rStyle w:val="default"/>
          <w:rFonts w:cs="FrankRuehl" w:hint="cs"/>
          <w:rtl/>
        </w:rPr>
        <w:t>ו הוזרם השמן לים, והעתק הרישום בחתימת הקברניט נמסר לאחר מכן למנהל הנמל או למפקח כאמור;</w:t>
      </w:r>
    </w:p>
    <w:p w14:paraId="326F70E1" w14:textId="77777777" w:rsidR="00AD7C54" w:rsidRDefault="00AD7C54" w:rsidP="00A4060A">
      <w:pPr>
        <w:pStyle w:val="P22"/>
        <w:spacing w:before="72"/>
        <w:ind w:left="1021" w:right="1134"/>
        <w:rPr>
          <w:rStyle w:val="default"/>
          <w:rFonts w:cs="FrankRuehl" w:hint="cs"/>
          <w:rtl/>
        </w:rPr>
      </w:pPr>
      <w:r>
        <w:rPr>
          <w:lang w:val="he-IL"/>
        </w:rPr>
        <w:pict w14:anchorId="48E06134">
          <v:rect id="_x0000_s1028" style="position:absolute;left:0;text-align:left;margin-left:464.5pt;margin-top:8.05pt;width:75.05pt;height:11.65pt;z-index:251652096" o:allowincell="f" filled="f" stroked="f" strokecolor="lime" strokeweight=".25pt">
            <v:textbox inset="0,0,0,0">
              <w:txbxContent>
                <w:p w14:paraId="0B1248E6" w14:textId="77777777" w:rsidR="00AD7C54" w:rsidRDefault="00AD7C54" w:rsidP="00A4060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תש"ם</w:t>
                  </w:r>
                  <w:r w:rsidR="00A4060A">
                    <w:rPr>
                      <w:rFonts w:cs="Miriam" w:hint="cs"/>
                      <w:sz w:val="18"/>
                      <w:szCs w:val="18"/>
                      <w:rtl/>
                    </w:rPr>
                    <w:t>-</w:t>
                  </w:r>
                  <w:r>
                    <w:rPr>
                      <w:rFonts w:cs="Miriam"/>
                      <w:sz w:val="18"/>
                      <w:szCs w:val="18"/>
                      <w:rtl/>
                    </w:rPr>
                    <w:t>1980</w:t>
                  </w:r>
                </w:p>
              </w:txbxContent>
            </v:textbox>
            <w10:anchorlock/>
          </v:rect>
        </w:pict>
      </w:r>
      <w:r>
        <w:rPr>
          <w:rStyle w:val="default"/>
          <w:rFonts w:cs="FrankRuehl"/>
          <w:rtl/>
        </w:rPr>
        <w:t>(2)</w:t>
      </w:r>
      <w:r>
        <w:rPr>
          <w:rStyle w:val="default"/>
          <w:rFonts w:cs="FrankRuehl"/>
          <w:rtl/>
        </w:rPr>
        <w:tab/>
        <w:t>ל</w:t>
      </w:r>
      <w:r>
        <w:rPr>
          <w:rStyle w:val="default"/>
          <w:rFonts w:cs="FrankRuehl" w:hint="cs"/>
          <w:rtl/>
        </w:rPr>
        <w:t xml:space="preserve">ענין שפיכת שמן ממכשיר המשמש לצורך העברת שמן מכלי שיט או אליו או מכל מקום ביבשה או אליו </w:t>
      </w:r>
      <w:r w:rsidR="00A4060A">
        <w:rPr>
          <w:rStyle w:val="default"/>
          <w:rFonts w:cs="FrankRuehl" w:hint="cs"/>
          <w:rtl/>
        </w:rPr>
        <w:t>-</w:t>
      </w:r>
      <w:r>
        <w:rPr>
          <w:rStyle w:val="default"/>
          <w:rFonts w:cs="FrankRuehl"/>
          <w:rtl/>
        </w:rPr>
        <w:t xml:space="preserve"> </w:t>
      </w:r>
      <w:r>
        <w:rPr>
          <w:rStyle w:val="default"/>
          <w:rFonts w:cs="FrankRuehl" w:hint="cs"/>
          <w:rtl/>
        </w:rPr>
        <w:t>הודעה שנמסרה למנהל הנמל או למפקח או לאחראי על נושא איכות מי הים בשרות לש</w:t>
      </w:r>
      <w:r>
        <w:rPr>
          <w:rStyle w:val="default"/>
          <w:rFonts w:cs="FrankRuehl"/>
          <w:rtl/>
        </w:rPr>
        <w:t>מי</w:t>
      </w:r>
      <w:r>
        <w:rPr>
          <w:rStyle w:val="default"/>
          <w:rFonts w:cs="FrankRuehl" w:hint="cs"/>
          <w:rtl/>
        </w:rPr>
        <w:t xml:space="preserve">רת איכות </w:t>
      </w:r>
      <w:r>
        <w:rPr>
          <w:rStyle w:val="default"/>
          <w:rFonts w:cs="FrankRuehl"/>
          <w:rtl/>
        </w:rPr>
        <w:t>ה</w:t>
      </w:r>
      <w:r>
        <w:rPr>
          <w:rStyle w:val="default"/>
          <w:rFonts w:cs="FrankRuehl" w:hint="cs"/>
          <w:rtl/>
        </w:rPr>
        <w:t xml:space="preserve">סביבה במשרד הפנים, בידי מנהל </w:t>
      </w:r>
      <w:r>
        <w:rPr>
          <w:rStyle w:val="default"/>
          <w:rFonts w:cs="FrankRuehl" w:hint="cs"/>
          <w:rtl/>
        </w:rPr>
        <w:lastRenderedPageBreak/>
        <w:t>המיתקן או מטעמו בעת אירוע שפיכת שמן לים.</w:t>
      </w:r>
    </w:p>
    <w:p w14:paraId="784A28D9" w14:textId="77777777" w:rsidR="00A2747B" w:rsidRPr="007F5E89" w:rsidRDefault="006F206D" w:rsidP="00E73CED">
      <w:pPr>
        <w:pStyle w:val="P22"/>
        <w:spacing w:before="0"/>
        <w:ind w:left="0" w:right="1134"/>
        <w:rPr>
          <w:rFonts w:cs="FrankRuehl" w:hint="cs"/>
          <w:vanish/>
          <w:color w:val="FF0000"/>
          <w:szCs w:val="20"/>
          <w:shd w:val="clear" w:color="auto" w:fill="FFFF99"/>
          <w:rtl/>
        </w:rPr>
      </w:pPr>
      <w:bookmarkStart w:id="3" w:name="Rov15"/>
      <w:r w:rsidRPr="007F5E89">
        <w:rPr>
          <w:rFonts w:cs="FrankRuehl" w:hint="cs"/>
          <w:vanish/>
          <w:color w:val="FF0000"/>
          <w:szCs w:val="20"/>
          <w:shd w:val="clear" w:color="auto" w:fill="FFFF99"/>
          <w:rtl/>
        </w:rPr>
        <w:t>מיום 15.6.1976</w:t>
      </w:r>
    </w:p>
    <w:p w14:paraId="500E071D" w14:textId="77777777" w:rsidR="00A2747B" w:rsidRPr="007F5E89" w:rsidRDefault="00A2747B" w:rsidP="00A2747B">
      <w:pPr>
        <w:pStyle w:val="P22"/>
        <w:spacing w:before="0"/>
        <w:ind w:left="0" w:right="1134"/>
        <w:rPr>
          <w:rFonts w:cs="FrankRuehl" w:hint="cs"/>
          <w:b/>
          <w:bCs/>
          <w:vanish/>
          <w:szCs w:val="20"/>
          <w:shd w:val="clear" w:color="auto" w:fill="FFFF99"/>
          <w:rtl/>
        </w:rPr>
      </w:pPr>
      <w:r w:rsidRPr="007F5E89">
        <w:rPr>
          <w:rFonts w:cs="FrankRuehl" w:hint="cs"/>
          <w:b/>
          <w:bCs/>
          <w:vanish/>
          <w:szCs w:val="20"/>
          <w:shd w:val="clear" w:color="auto" w:fill="FFFF99"/>
          <w:rtl/>
        </w:rPr>
        <w:t>צו תשל"ו-1976</w:t>
      </w:r>
    </w:p>
    <w:p w14:paraId="4533CE28" w14:textId="77777777" w:rsidR="00A2747B" w:rsidRPr="007F5E89" w:rsidRDefault="00A2747B" w:rsidP="00A2747B">
      <w:pPr>
        <w:pStyle w:val="P22"/>
        <w:spacing w:before="0"/>
        <w:ind w:left="0" w:right="1134"/>
        <w:rPr>
          <w:rStyle w:val="default"/>
          <w:rFonts w:cs="FrankRuehl" w:hint="cs"/>
          <w:vanish/>
          <w:sz w:val="20"/>
          <w:szCs w:val="20"/>
          <w:shd w:val="clear" w:color="auto" w:fill="FFFF99"/>
          <w:rtl/>
        </w:rPr>
      </w:pPr>
      <w:hyperlink r:id="rId9" w:history="1">
        <w:r w:rsidRPr="007F5E89">
          <w:rPr>
            <w:rStyle w:val="Hyperlink"/>
            <w:rFonts w:cs="FrankRuehl" w:hint="cs"/>
            <w:vanish/>
            <w:szCs w:val="20"/>
            <w:shd w:val="clear" w:color="auto" w:fill="FFFF99"/>
            <w:rtl/>
          </w:rPr>
          <w:t>ק"ת תשל"ו מס' 3526</w:t>
        </w:r>
      </w:hyperlink>
      <w:r w:rsidRPr="007F5E89">
        <w:rPr>
          <w:rFonts w:cs="FrankRuehl" w:hint="cs"/>
          <w:vanish/>
          <w:szCs w:val="20"/>
          <w:shd w:val="clear" w:color="auto" w:fill="FFFF99"/>
          <w:rtl/>
        </w:rPr>
        <w:t xml:space="preserve"> מיום 16.5.1976 עמ' 1622</w:t>
      </w:r>
    </w:p>
    <w:p w14:paraId="6F78C093" w14:textId="77777777" w:rsidR="00A2747B" w:rsidRPr="007F5E89" w:rsidRDefault="00A2747B" w:rsidP="00A2747B">
      <w:pPr>
        <w:pStyle w:val="P22"/>
        <w:spacing w:before="0"/>
        <w:ind w:left="0" w:right="1134"/>
        <w:rPr>
          <w:rStyle w:val="default"/>
          <w:rFonts w:cs="FrankRuehl" w:hint="cs"/>
          <w:b/>
          <w:bCs/>
          <w:vanish/>
          <w:sz w:val="20"/>
          <w:szCs w:val="20"/>
          <w:shd w:val="clear" w:color="auto" w:fill="FFFF99"/>
          <w:rtl/>
        </w:rPr>
      </w:pPr>
      <w:r w:rsidRPr="007F5E89">
        <w:rPr>
          <w:rStyle w:val="default"/>
          <w:rFonts w:cs="FrankRuehl" w:hint="cs"/>
          <w:b/>
          <w:bCs/>
          <w:vanish/>
          <w:sz w:val="20"/>
          <w:szCs w:val="20"/>
          <w:shd w:val="clear" w:color="auto" w:fill="FFFF99"/>
          <w:rtl/>
        </w:rPr>
        <w:t>החלפת הגדרת "הודעה"</w:t>
      </w:r>
    </w:p>
    <w:p w14:paraId="0680C4C3" w14:textId="77777777" w:rsidR="00A2747B" w:rsidRPr="007F5E89" w:rsidRDefault="00A2747B" w:rsidP="00A2747B">
      <w:pPr>
        <w:pStyle w:val="P22"/>
        <w:ind w:left="0" w:right="1134"/>
        <w:rPr>
          <w:rStyle w:val="default"/>
          <w:rFonts w:cs="FrankRuehl" w:hint="cs"/>
          <w:vanish/>
          <w:sz w:val="20"/>
          <w:szCs w:val="20"/>
          <w:shd w:val="clear" w:color="auto" w:fill="FFFF99"/>
          <w:rtl/>
        </w:rPr>
      </w:pPr>
      <w:r w:rsidRPr="007F5E89">
        <w:rPr>
          <w:rStyle w:val="default"/>
          <w:rFonts w:cs="FrankRuehl" w:hint="cs"/>
          <w:vanish/>
          <w:sz w:val="20"/>
          <w:szCs w:val="20"/>
          <w:shd w:val="clear" w:color="auto" w:fill="FFFF99"/>
          <w:rtl/>
        </w:rPr>
        <w:t>הנוסח הקודם:</w:t>
      </w:r>
    </w:p>
    <w:p w14:paraId="15091BF9" w14:textId="77777777" w:rsidR="00A2747B" w:rsidRPr="007F5E89" w:rsidRDefault="00A2747B" w:rsidP="00A4060A">
      <w:pPr>
        <w:pStyle w:val="P00"/>
        <w:spacing w:before="0"/>
        <w:ind w:left="0" w:right="1134"/>
        <w:rPr>
          <w:rStyle w:val="default"/>
          <w:rFonts w:cs="FrankRuehl" w:hint="cs"/>
          <w:vanish/>
          <w:sz w:val="22"/>
          <w:szCs w:val="22"/>
          <w:shd w:val="clear" w:color="auto" w:fill="FFFF99"/>
          <w:rtl/>
        </w:rPr>
      </w:pPr>
      <w:r w:rsidRPr="007F5E89">
        <w:rPr>
          <w:vanish/>
          <w:shd w:val="clear" w:color="auto" w:fill="FFFF99"/>
          <w:rtl/>
        </w:rPr>
        <w:tab/>
      </w:r>
      <w:r w:rsidRPr="007F5E89">
        <w:rPr>
          <w:rStyle w:val="default"/>
          <w:rFonts w:cs="FrankRuehl"/>
          <w:strike/>
          <w:vanish/>
          <w:sz w:val="22"/>
          <w:szCs w:val="22"/>
          <w:shd w:val="clear" w:color="auto" w:fill="FFFF99"/>
          <w:rtl/>
        </w:rPr>
        <w:t>"ה</w:t>
      </w:r>
      <w:r w:rsidRPr="007F5E89">
        <w:rPr>
          <w:rStyle w:val="default"/>
          <w:rFonts w:cs="FrankRuehl" w:hint="cs"/>
          <w:strike/>
          <w:vanish/>
          <w:sz w:val="22"/>
          <w:szCs w:val="22"/>
          <w:shd w:val="clear" w:color="auto" w:fill="FFFF99"/>
          <w:rtl/>
        </w:rPr>
        <w:t xml:space="preserve">ודעה" </w:t>
      </w:r>
      <w:r w:rsidR="00A4060A" w:rsidRPr="007F5E89">
        <w:rPr>
          <w:rStyle w:val="default"/>
          <w:rFonts w:cs="FrankRuehl" w:hint="cs"/>
          <w:strike/>
          <w:vanish/>
          <w:sz w:val="22"/>
          <w:szCs w:val="22"/>
          <w:shd w:val="clear" w:color="auto" w:fill="FFFF99"/>
          <w:rtl/>
        </w:rPr>
        <w:t>-</w:t>
      </w:r>
      <w:r w:rsidR="000D4371" w:rsidRPr="007F5E89">
        <w:rPr>
          <w:rStyle w:val="default"/>
          <w:rFonts w:cs="FrankRuehl" w:hint="cs"/>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הודעה שנמסרה למנהל הנמל או למפקח על ידי קברניט כלי שיט או מטעמו בעת אירוע שפיכת השמן לים ואשר נרשמה בפנקס הנפט של כלי השיט שממנו נשפך</w:t>
      </w:r>
      <w:r w:rsidRPr="007F5E89">
        <w:rPr>
          <w:rStyle w:val="default"/>
          <w:rFonts w:cs="FrankRuehl"/>
          <w:strike/>
          <w:vanish/>
          <w:sz w:val="22"/>
          <w:szCs w:val="22"/>
          <w:shd w:val="clear" w:color="auto" w:fill="FFFF99"/>
          <w:rtl/>
        </w:rPr>
        <w:t xml:space="preserve"> א</w:t>
      </w:r>
      <w:r w:rsidRPr="007F5E89">
        <w:rPr>
          <w:rStyle w:val="default"/>
          <w:rFonts w:cs="FrankRuehl" w:hint="cs"/>
          <w:strike/>
          <w:vanish/>
          <w:sz w:val="22"/>
          <w:szCs w:val="22"/>
          <w:shd w:val="clear" w:color="auto" w:fill="FFFF99"/>
          <w:rtl/>
        </w:rPr>
        <w:t>ו הוזרם שמן לים, והעתק הרישום בחתימת הקברניט נמסר לאחר מכן למנהל הנמל או למפקח כאמור</w:t>
      </w:r>
      <w:r w:rsidR="000D4371" w:rsidRPr="007F5E89">
        <w:rPr>
          <w:rStyle w:val="default"/>
          <w:rFonts w:cs="FrankRuehl" w:hint="cs"/>
          <w:strike/>
          <w:vanish/>
          <w:sz w:val="22"/>
          <w:szCs w:val="22"/>
          <w:shd w:val="clear" w:color="auto" w:fill="FFFF99"/>
          <w:rtl/>
        </w:rPr>
        <w:t>.</w:t>
      </w:r>
    </w:p>
    <w:p w14:paraId="1982DC9A" w14:textId="77777777" w:rsidR="007F5E89" w:rsidRPr="007F5E89" w:rsidRDefault="007F5E89" w:rsidP="00A4060A">
      <w:pPr>
        <w:pStyle w:val="P00"/>
        <w:spacing w:before="0"/>
        <w:ind w:left="0" w:right="1134"/>
        <w:rPr>
          <w:rStyle w:val="default"/>
          <w:rFonts w:cs="FrankRuehl" w:hint="cs"/>
          <w:vanish/>
          <w:sz w:val="22"/>
          <w:szCs w:val="22"/>
          <w:shd w:val="clear" w:color="auto" w:fill="FFFF99"/>
          <w:rtl/>
        </w:rPr>
      </w:pPr>
    </w:p>
    <w:p w14:paraId="4C55BBD0" w14:textId="77777777" w:rsidR="007F5E89" w:rsidRPr="007F5E89" w:rsidRDefault="007F5E89" w:rsidP="007F5E89">
      <w:pPr>
        <w:pStyle w:val="P22"/>
        <w:spacing w:before="0"/>
        <w:ind w:left="1021" w:right="1134"/>
        <w:rPr>
          <w:rFonts w:cs="FrankRuehl" w:hint="cs"/>
          <w:vanish/>
          <w:color w:val="FF0000"/>
          <w:szCs w:val="20"/>
          <w:shd w:val="clear" w:color="auto" w:fill="FFFF99"/>
          <w:rtl/>
        </w:rPr>
      </w:pPr>
      <w:r w:rsidRPr="007F5E89">
        <w:rPr>
          <w:rFonts w:cs="FrankRuehl"/>
          <w:vanish/>
          <w:color w:val="FF0000"/>
          <w:szCs w:val="20"/>
          <w:shd w:val="clear" w:color="auto" w:fill="FFFF99"/>
          <w:rtl/>
        </w:rPr>
        <w:t>מ</w:t>
      </w:r>
      <w:r w:rsidRPr="007F5E89">
        <w:rPr>
          <w:rFonts w:cs="FrankRuehl" w:hint="cs"/>
          <w:vanish/>
          <w:color w:val="FF0000"/>
          <w:szCs w:val="20"/>
          <w:shd w:val="clear" w:color="auto" w:fill="FFFF99"/>
          <w:rtl/>
        </w:rPr>
        <w:t>יום 20.5.1980</w:t>
      </w:r>
    </w:p>
    <w:p w14:paraId="1012F96D" w14:textId="77777777" w:rsidR="007F5E89" w:rsidRPr="007F5E89" w:rsidRDefault="007F5E89" w:rsidP="007F5E89">
      <w:pPr>
        <w:pStyle w:val="P22"/>
        <w:spacing w:before="0"/>
        <w:ind w:left="1021" w:right="1134"/>
        <w:rPr>
          <w:rFonts w:cs="FrankRuehl" w:hint="cs"/>
          <w:b/>
          <w:bCs/>
          <w:vanish/>
          <w:color w:val="FF0000"/>
          <w:szCs w:val="20"/>
          <w:shd w:val="clear" w:color="auto" w:fill="FFFF99"/>
          <w:rtl/>
        </w:rPr>
      </w:pPr>
      <w:r w:rsidRPr="007F5E89">
        <w:rPr>
          <w:rFonts w:cs="FrankRuehl" w:hint="cs"/>
          <w:b/>
          <w:bCs/>
          <w:vanish/>
          <w:szCs w:val="20"/>
          <w:shd w:val="clear" w:color="auto" w:fill="FFFF99"/>
          <w:rtl/>
        </w:rPr>
        <w:t>צו תש"ם-1980</w:t>
      </w:r>
    </w:p>
    <w:p w14:paraId="42F77C6D" w14:textId="77777777" w:rsidR="007F5E89" w:rsidRPr="007F5E89" w:rsidRDefault="007F5E89" w:rsidP="007F5E89">
      <w:pPr>
        <w:pStyle w:val="P22"/>
        <w:spacing w:before="0"/>
        <w:ind w:left="1021" w:right="1134"/>
        <w:rPr>
          <w:rFonts w:cs="FrankRuehl" w:hint="cs"/>
          <w:vanish/>
          <w:szCs w:val="20"/>
          <w:shd w:val="clear" w:color="auto" w:fill="FFFF99"/>
          <w:rtl/>
        </w:rPr>
      </w:pPr>
      <w:hyperlink r:id="rId10" w:history="1">
        <w:r w:rsidRPr="007F5E89">
          <w:rPr>
            <w:rStyle w:val="Hyperlink"/>
            <w:rFonts w:cs="FrankRuehl" w:hint="cs"/>
            <w:vanish/>
            <w:szCs w:val="20"/>
            <w:shd w:val="clear" w:color="auto" w:fill="FFFF99"/>
            <w:rtl/>
          </w:rPr>
          <w:t>ק</w:t>
        </w:r>
        <w:r w:rsidRPr="007F5E89">
          <w:rPr>
            <w:rStyle w:val="Hyperlink"/>
            <w:rFonts w:cs="FrankRuehl"/>
            <w:vanish/>
            <w:szCs w:val="20"/>
            <w:shd w:val="clear" w:color="auto" w:fill="FFFF99"/>
            <w:rtl/>
          </w:rPr>
          <w:t>"</w:t>
        </w:r>
        <w:r w:rsidRPr="007F5E89">
          <w:rPr>
            <w:rStyle w:val="Hyperlink"/>
            <w:rFonts w:cs="FrankRuehl" w:hint="cs"/>
            <w:vanish/>
            <w:szCs w:val="20"/>
            <w:shd w:val="clear" w:color="auto" w:fill="FFFF99"/>
            <w:rtl/>
          </w:rPr>
          <w:t xml:space="preserve">ת תש"ם מס' </w:t>
        </w:r>
        <w:r w:rsidRPr="007F5E89">
          <w:rPr>
            <w:rStyle w:val="Hyperlink"/>
            <w:rFonts w:cs="FrankRuehl"/>
            <w:vanish/>
            <w:szCs w:val="20"/>
            <w:shd w:val="clear" w:color="auto" w:fill="FFFF99"/>
            <w:rtl/>
          </w:rPr>
          <w:t>4127</w:t>
        </w:r>
      </w:hyperlink>
      <w:r w:rsidRPr="007F5E89">
        <w:rPr>
          <w:rFonts w:cs="FrankRuehl"/>
          <w:vanish/>
          <w:szCs w:val="20"/>
          <w:shd w:val="clear" w:color="auto" w:fill="FFFF99"/>
          <w:rtl/>
        </w:rPr>
        <w:t xml:space="preserve"> מ</w:t>
      </w:r>
      <w:r w:rsidRPr="007F5E89">
        <w:rPr>
          <w:rFonts w:cs="FrankRuehl" w:hint="cs"/>
          <w:vanish/>
          <w:szCs w:val="20"/>
          <w:shd w:val="clear" w:color="auto" w:fill="FFFF99"/>
          <w:rtl/>
        </w:rPr>
        <w:t>יום 20.5.1980 עמ' 1657</w:t>
      </w:r>
    </w:p>
    <w:p w14:paraId="2B6D336C" w14:textId="77777777" w:rsidR="007F5E89" w:rsidRPr="007F5E89" w:rsidRDefault="007F5E89" w:rsidP="007F5E89">
      <w:pPr>
        <w:pStyle w:val="P22"/>
        <w:spacing w:before="0"/>
        <w:ind w:left="1021" w:right="1134"/>
        <w:rPr>
          <w:rFonts w:cs="FrankRuehl" w:hint="cs"/>
          <w:vanish/>
          <w:szCs w:val="20"/>
          <w:shd w:val="clear" w:color="auto" w:fill="FFFF99"/>
          <w:rtl/>
        </w:rPr>
      </w:pPr>
      <w:r w:rsidRPr="007F5E89">
        <w:rPr>
          <w:rFonts w:cs="FrankRuehl" w:hint="cs"/>
          <w:b/>
          <w:bCs/>
          <w:vanish/>
          <w:szCs w:val="20"/>
          <w:shd w:val="clear" w:color="auto" w:fill="FFFF99"/>
          <w:rtl/>
        </w:rPr>
        <w:t>החלפת פסקה (2) להגדרת "הודעה"</w:t>
      </w:r>
    </w:p>
    <w:p w14:paraId="175A7733" w14:textId="77777777" w:rsidR="007F5E89" w:rsidRPr="007F5E89" w:rsidRDefault="007F5E89" w:rsidP="007F5E89">
      <w:pPr>
        <w:pStyle w:val="P22"/>
        <w:ind w:left="1021" w:right="1134"/>
        <w:rPr>
          <w:rFonts w:cs="FrankRuehl" w:hint="cs"/>
          <w:vanish/>
          <w:szCs w:val="20"/>
          <w:shd w:val="clear" w:color="auto" w:fill="FFFF99"/>
          <w:rtl/>
        </w:rPr>
      </w:pPr>
      <w:r w:rsidRPr="007F5E89">
        <w:rPr>
          <w:rFonts w:cs="FrankRuehl" w:hint="cs"/>
          <w:vanish/>
          <w:szCs w:val="20"/>
          <w:shd w:val="clear" w:color="auto" w:fill="FFFF99"/>
          <w:rtl/>
        </w:rPr>
        <w:t>הנוסח הקודם:</w:t>
      </w:r>
    </w:p>
    <w:p w14:paraId="049BA584" w14:textId="77777777" w:rsidR="007F5E89" w:rsidRPr="007F5E89" w:rsidRDefault="007F5E89" w:rsidP="007F5E89">
      <w:pPr>
        <w:pStyle w:val="P22"/>
        <w:spacing w:before="0"/>
        <w:ind w:left="1021" w:right="1134"/>
        <w:rPr>
          <w:rStyle w:val="default"/>
          <w:rFonts w:cs="FrankRuehl" w:hint="cs"/>
          <w:sz w:val="2"/>
          <w:szCs w:val="2"/>
          <w:u w:val="single"/>
          <w:shd w:val="clear" w:color="auto" w:fill="FFFF99"/>
          <w:rtl/>
        </w:rPr>
      </w:pPr>
      <w:r w:rsidRPr="007F5E89">
        <w:rPr>
          <w:rStyle w:val="default"/>
          <w:rFonts w:cs="FrankRuehl"/>
          <w:strike/>
          <w:vanish/>
          <w:sz w:val="22"/>
          <w:szCs w:val="22"/>
          <w:shd w:val="clear" w:color="auto" w:fill="FFFF99"/>
          <w:rtl/>
        </w:rPr>
        <w:t>(2)</w:t>
      </w:r>
      <w:r w:rsidRPr="007F5E89">
        <w:rPr>
          <w:rStyle w:val="default"/>
          <w:rFonts w:cs="FrankRuehl"/>
          <w:strike/>
          <w:vanish/>
          <w:sz w:val="22"/>
          <w:szCs w:val="22"/>
          <w:shd w:val="clear" w:color="auto" w:fill="FFFF99"/>
          <w:rtl/>
        </w:rPr>
        <w:tab/>
        <w:t>ל</w:t>
      </w:r>
      <w:r w:rsidRPr="007F5E89">
        <w:rPr>
          <w:rStyle w:val="default"/>
          <w:rFonts w:cs="FrankRuehl" w:hint="cs"/>
          <w:strike/>
          <w:vanish/>
          <w:sz w:val="22"/>
          <w:szCs w:val="22"/>
          <w:shd w:val="clear" w:color="auto" w:fill="FFFF99"/>
          <w:rtl/>
        </w:rPr>
        <w:t>ענין שפיכת שמן ממכשיר המשמש לצורך העברת שמן מכלי שיט או אליו או מכל מקום ביבשה או אליו -</w:t>
      </w:r>
      <w:r w:rsidRPr="007F5E89">
        <w:rPr>
          <w:rStyle w:val="default"/>
          <w:rFonts w:cs="FrankRuehl"/>
          <w:strike/>
          <w:vanish/>
          <w:sz w:val="22"/>
          <w:szCs w:val="22"/>
          <w:shd w:val="clear" w:color="auto" w:fill="FFFF99"/>
          <w:rtl/>
        </w:rPr>
        <w:t xml:space="preserve"> </w:t>
      </w:r>
      <w:r w:rsidRPr="007F5E89">
        <w:rPr>
          <w:rStyle w:val="default"/>
          <w:rFonts w:cs="FrankRuehl" w:hint="cs"/>
          <w:strike/>
          <w:vanish/>
          <w:sz w:val="22"/>
          <w:szCs w:val="22"/>
          <w:shd w:val="clear" w:color="auto" w:fill="FFFF99"/>
          <w:rtl/>
        </w:rPr>
        <w:t>הודעה שנמסרה למנהל אגף הספנות והנמלים במשרד התחבורה ולמפקח בנמל, ובאין מפקח בנמל, למפקח ארצי למניעת זיהום הים באגף הספנות והנמלים, משרד התחבורה, על ידי מנהל המיתקן או מטעמו בעת אירוע שפיכת השמן לים.</w:t>
      </w:r>
      <w:bookmarkEnd w:id="3"/>
    </w:p>
    <w:p w14:paraId="62295F17" w14:textId="77777777" w:rsidR="00AD7C54" w:rsidRDefault="00AD7C54">
      <w:pPr>
        <w:pStyle w:val="P00"/>
        <w:spacing w:before="72"/>
        <w:ind w:left="0" w:right="1134"/>
        <w:rPr>
          <w:rStyle w:val="default"/>
          <w:rFonts w:cs="FrankRuehl"/>
          <w:rtl/>
        </w:rPr>
      </w:pPr>
      <w:bookmarkStart w:id="4" w:name="Seif1"/>
      <w:bookmarkEnd w:id="4"/>
      <w:r>
        <w:rPr>
          <w:lang w:val="he-IL"/>
        </w:rPr>
        <w:pict w14:anchorId="62FDF403">
          <v:rect id="_x0000_s1029" style="position:absolute;left:0;text-align:left;margin-left:464.5pt;margin-top:8.05pt;width:75.05pt;height:18.8pt;z-index:251653120" o:allowincell="f" filled="f" stroked="f" strokecolor="lime" strokeweight=".25pt">
            <v:textbox inset="0,0,0,0">
              <w:txbxContent>
                <w:p w14:paraId="6587FAE5" w14:textId="77777777" w:rsidR="00AD7C54" w:rsidRDefault="00AD7C54">
                  <w:pPr>
                    <w:spacing w:line="160" w:lineRule="exact"/>
                    <w:jc w:val="left"/>
                    <w:rPr>
                      <w:rFonts w:cs="Miriam"/>
                      <w:noProof/>
                      <w:sz w:val="18"/>
                      <w:szCs w:val="18"/>
                      <w:rtl/>
                    </w:rPr>
                  </w:pPr>
                  <w:r>
                    <w:rPr>
                      <w:rFonts w:cs="Miriam"/>
                      <w:sz w:val="18"/>
                      <w:szCs w:val="18"/>
                      <w:rtl/>
                    </w:rPr>
                    <w:t>שי</w:t>
                  </w:r>
                  <w:r>
                    <w:rPr>
                      <w:rFonts w:cs="Miriam" w:hint="cs"/>
                      <w:sz w:val="18"/>
                      <w:szCs w:val="18"/>
                      <w:rtl/>
                    </w:rPr>
                    <w:t>עור הקנס</w:t>
                  </w:r>
                </w:p>
                <w:p w14:paraId="2CB1020D" w14:textId="77777777" w:rsidR="00AD7C54" w:rsidRDefault="00AD7C54" w:rsidP="007F5E8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w:t>
                  </w:r>
                  <w:r>
                    <w:rPr>
                      <w:rFonts w:cs="Miriam"/>
                      <w:sz w:val="18"/>
                      <w:szCs w:val="18"/>
                      <w:rtl/>
                    </w:rPr>
                    <w:t>ש</w:t>
                  </w:r>
                  <w:r>
                    <w:rPr>
                      <w:rFonts w:cs="Miriam" w:hint="cs"/>
                      <w:sz w:val="18"/>
                      <w:szCs w:val="18"/>
                      <w:rtl/>
                    </w:rPr>
                    <w:t>מ"ו</w:t>
                  </w:r>
                  <w:r w:rsidR="00A4060A">
                    <w:rPr>
                      <w:rFonts w:cs="Miriam" w:hint="cs"/>
                      <w:sz w:val="18"/>
                      <w:szCs w:val="18"/>
                      <w:rtl/>
                    </w:rPr>
                    <w:t>-</w:t>
                  </w:r>
                  <w:r>
                    <w:rPr>
                      <w:rFonts w:cs="Miriam"/>
                      <w:sz w:val="18"/>
                      <w:szCs w:val="18"/>
                      <w:rtl/>
                    </w:rPr>
                    <w:t>1986</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יעור הקנס לעבירה ראשונה יהיה כפי דרגת הקנס שנקבעה לצדה בתוספת הראשונה, כשהוא מעוגל כלפי מטה לשקל החדש הקרוב.</w:t>
      </w:r>
    </w:p>
    <w:p w14:paraId="6831E0A7" w14:textId="77777777" w:rsidR="00AD7C54" w:rsidRDefault="00AD7C5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יעור הקנס לעבירה חוזרת י</w:t>
      </w:r>
      <w:r>
        <w:rPr>
          <w:rStyle w:val="default"/>
          <w:rFonts w:cs="FrankRuehl"/>
          <w:rtl/>
        </w:rPr>
        <w:t>ה</w:t>
      </w:r>
      <w:r>
        <w:rPr>
          <w:rStyle w:val="default"/>
          <w:rFonts w:cs="FrankRuehl" w:hint="cs"/>
          <w:rtl/>
        </w:rPr>
        <w:t>יה כפל הקנס הקבוע, כאמור,</w:t>
      </w:r>
      <w:r>
        <w:rPr>
          <w:rStyle w:val="default"/>
          <w:rFonts w:cs="FrankRuehl"/>
          <w:rtl/>
        </w:rPr>
        <w:t xml:space="preserve"> ל</w:t>
      </w:r>
      <w:r>
        <w:rPr>
          <w:rStyle w:val="default"/>
          <w:rFonts w:cs="FrankRuehl" w:hint="cs"/>
          <w:rtl/>
        </w:rPr>
        <w:t>עבירה ראשונה.</w:t>
      </w:r>
    </w:p>
    <w:p w14:paraId="5C8444B4" w14:textId="77777777" w:rsidR="004023FE" w:rsidRPr="007F5E89" w:rsidRDefault="004023FE" w:rsidP="004023FE">
      <w:pPr>
        <w:pStyle w:val="P22"/>
        <w:spacing w:before="0"/>
        <w:ind w:left="0" w:right="1134"/>
        <w:rPr>
          <w:rFonts w:cs="FrankRuehl" w:hint="cs"/>
          <w:vanish/>
          <w:color w:val="FF0000"/>
          <w:szCs w:val="20"/>
          <w:shd w:val="clear" w:color="auto" w:fill="FFFF99"/>
          <w:rtl/>
        </w:rPr>
      </w:pPr>
      <w:bookmarkStart w:id="5" w:name="Rov14"/>
      <w:r w:rsidRPr="007F5E89">
        <w:rPr>
          <w:rFonts w:cs="FrankRuehl" w:hint="cs"/>
          <w:vanish/>
          <w:color w:val="FF0000"/>
          <w:szCs w:val="20"/>
          <w:shd w:val="clear" w:color="auto" w:fill="FFFF99"/>
          <w:rtl/>
        </w:rPr>
        <w:t>מיום 1.5.1986</w:t>
      </w:r>
    </w:p>
    <w:p w14:paraId="594C85A8" w14:textId="77777777" w:rsidR="004023FE" w:rsidRPr="007F5E89" w:rsidRDefault="004023FE" w:rsidP="004023FE">
      <w:pPr>
        <w:pStyle w:val="P22"/>
        <w:spacing w:before="0"/>
        <w:ind w:left="0" w:right="1134"/>
        <w:rPr>
          <w:rFonts w:cs="FrankRuehl" w:hint="cs"/>
          <w:b/>
          <w:bCs/>
          <w:vanish/>
          <w:szCs w:val="20"/>
          <w:shd w:val="clear" w:color="auto" w:fill="FFFF99"/>
          <w:rtl/>
        </w:rPr>
      </w:pPr>
      <w:r w:rsidRPr="007F5E89">
        <w:rPr>
          <w:rFonts w:cs="FrankRuehl" w:hint="cs"/>
          <w:b/>
          <w:bCs/>
          <w:vanish/>
          <w:szCs w:val="20"/>
          <w:shd w:val="clear" w:color="auto" w:fill="FFFF99"/>
          <w:rtl/>
        </w:rPr>
        <w:t>צו תשמ"ו-</w:t>
      </w:r>
      <w:r w:rsidRPr="007F5E89">
        <w:rPr>
          <w:rFonts w:cs="FrankRuehl"/>
          <w:b/>
          <w:bCs/>
          <w:vanish/>
          <w:szCs w:val="20"/>
          <w:shd w:val="clear" w:color="auto" w:fill="FFFF99"/>
          <w:rtl/>
        </w:rPr>
        <w:t>1986</w:t>
      </w:r>
    </w:p>
    <w:p w14:paraId="67B056D2" w14:textId="77777777" w:rsidR="004023FE" w:rsidRPr="007F5E89" w:rsidRDefault="004023FE" w:rsidP="004023FE">
      <w:pPr>
        <w:pStyle w:val="P22"/>
        <w:spacing w:before="0"/>
        <w:ind w:left="0" w:right="1134"/>
        <w:rPr>
          <w:rFonts w:cs="FrankRuehl" w:hint="cs"/>
          <w:vanish/>
          <w:szCs w:val="20"/>
          <w:shd w:val="clear" w:color="auto" w:fill="FFFF99"/>
          <w:rtl/>
        </w:rPr>
      </w:pPr>
      <w:hyperlink r:id="rId11" w:history="1">
        <w:r w:rsidRPr="007F5E89">
          <w:rPr>
            <w:rStyle w:val="Hyperlink"/>
            <w:rFonts w:cs="FrankRuehl" w:hint="cs"/>
            <w:vanish/>
            <w:szCs w:val="20"/>
            <w:shd w:val="clear" w:color="auto" w:fill="FFFF99"/>
            <w:rtl/>
          </w:rPr>
          <w:t>ק</w:t>
        </w:r>
        <w:r w:rsidRPr="007F5E89">
          <w:rPr>
            <w:rStyle w:val="Hyperlink"/>
            <w:rFonts w:cs="FrankRuehl"/>
            <w:vanish/>
            <w:szCs w:val="20"/>
            <w:shd w:val="clear" w:color="auto" w:fill="FFFF99"/>
            <w:rtl/>
          </w:rPr>
          <w:t>"</w:t>
        </w:r>
        <w:r w:rsidRPr="007F5E89">
          <w:rPr>
            <w:rStyle w:val="Hyperlink"/>
            <w:rFonts w:cs="FrankRuehl" w:hint="cs"/>
            <w:vanish/>
            <w:szCs w:val="20"/>
            <w:shd w:val="clear" w:color="auto" w:fill="FFFF99"/>
            <w:rtl/>
          </w:rPr>
          <w:t>ת תשמ"ו מס' 4921</w:t>
        </w:r>
      </w:hyperlink>
      <w:r w:rsidRPr="007F5E89">
        <w:rPr>
          <w:rFonts w:cs="FrankRuehl" w:hint="cs"/>
          <w:vanish/>
          <w:szCs w:val="20"/>
          <w:shd w:val="clear" w:color="auto" w:fill="FFFF99"/>
          <w:rtl/>
        </w:rPr>
        <w:t xml:space="preserve"> מיום 1.4.1986 עמ'</w:t>
      </w:r>
      <w:r w:rsidRPr="007F5E89">
        <w:rPr>
          <w:rFonts w:cs="FrankRuehl"/>
          <w:vanish/>
          <w:szCs w:val="20"/>
          <w:shd w:val="clear" w:color="auto" w:fill="FFFF99"/>
          <w:rtl/>
        </w:rPr>
        <w:t xml:space="preserve"> 763</w:t>
      </w:r>
    </w:p>
    <w:p w14:paraId="72FF997E" w14:textId="77777777" w:rsidR="004023FE" w:rsidRPr="007F5E89" w:rsidRDefault="004023FE" w:rsidP="004023FE">
      <w:pPr>
        <w:pStyle w:val="P22"/>
        <w:spacing w:before="0"/>
        <w:ind w:left="0" w:right="1134"/>
        <w:rPr>
          <w:rStyle w:val="default"/>
          <w:rFonts w:cs="FrankRuehl" w:hint="cs"/>
          <w:b/>
          <w:bCs/>
          <w:vanish/>
          <w:sz w:val="20"/>
          <w:szCs w:val="20"/>
          <w:shd w:val="clear" w:color="auto" w:fill="FFFF99"/>
          <w:rtl/>
        </w:rPr>
      </w:pPr>
      <w:r w:rsidRPr="007F5E89">
        <w:rPr>
          <w:rStyle w:val="default"/>
          <w:rFonts w:cs="FrankRuehl" w:hint="cs"/>
          <w:b/>
          <w:bCs/>
          <w:vanish/>
          <w:sz w:val="20"/>
          <w:szCs w:val="20"/>
          <w:shd w:val="clear" w:color="auto" w:fill="FFFF99"/>
          <w:rtl/>
        </w:rPr>
        <w:t>החלפת סעיף 2</w:t>
      </w:r>
    </w:p>
    <w:p w14:paraId="52B0637E" w14:textId="77777777" w:rsidR="004023FE" w:rsidRPr="007F5E89" w:rsidRDefault="004023FE" w:rsidP="000E2140">
      <w:pPr>
        <w:pStyle w:val="P00"/>
        <w:ind w:left="0" w:right="1134"/>
        <w:rPr>
          <w:rStyle w:val="default"/>
          <w:rFonts w:cs="FrankRuehl" w:hint="cs"/>
          <w:vanish/>
          <w:sz w:val="20"/>
          <w:szCs w:val="20"/>
          <w:shd w:val="clear" w:color="auto" w:fill="FFFF99"/>
          <w:rtl/>
        </w:rPr>
      </w:pPr>
      <w:r w:rsidRPr="007F5E89">
        <w:rPr>
          <w:rStyle w:val="default"/>
          <w:rFonts w:cs="FrankRuehl" w:hint="cs"/>
          <w:vanish/>
          <w:sz w:val="20"/>
          <w:szCs w:val="20"/>
          <w:shd w:val="clear" w:color="auto" w:fill="FFFF99"/>
          <w:rtl/>
        </w:rPr>
        <w:t>הנוסח הקודם:</w:t>
      </w:r>
    </w:p>
    <w:p w14:paraId="53E5C831" w14:textId="77777777" w:rsidR="004023FE" w:rsidRPr="00EF6671" w:rsidRDefault="004023FE" w:rsidP="00EF6671">
      <w:pPr>
        <w:pStyle w:val="P00"/>
        <w:spacing w:before="0"/>
        <w:ind w:left="0" w:right="1134"/>
        <w:rPr>
          <w:rStyle w:val="default"/>
          <w:rFonts w:cs="FrankRuehl"/>
          <w:strike/>
          <w:sz w:val="2"/>
          <w:szCs w:val="2"/>
          <w:rtl/>
        </w:rPr>
      </w:pPr>
      <w:r w:rsidRPr="007F5E89">
        <w:rPr>
          <w:rStyle w:val="big-number"/>
          <w:rFonts w:cs="FrankRuehl"/>
          <w:strike/>
          <w:vanish/>
          <w:sz w:val="22"/>
          <w:szCs w:val="22"/>
          <w:shd w:val="clear" w:color="auto" w:fill="FFFF99"/>
          <w:rtl/>
        </w:rPr>
        <w:t>2.</w:t>
      </w:r>
      <w:r w:rsidRPr="007F5E89">
        <w:rPr>
          <w:rStyle w:val="big-number"/>
          <w:rFonts w:cs="FrankRuehl"/>
          <w:strike/>
          <w:vanish/>
          <w:sz w:val="22"/>
          <w:szCs w:val="22"/>
          <w:shd w:val="clear" w:color="auto" w:fill="FFFF99"/>
          <w:rtl/>
        </w:rPr>
        <w:tab/>
      </w:r>
      <w:r w:rsidRPr="007F5E89">
        <w:rPr>
          <w:rStyle w:val="default"/>
          <w:rFonts w:cs="FrankRuehl"/>
          <w:strike/>
          <w:vanish/>
          <w:sz w:val="22"/>
          <w:szCs w:val="22"/>
          <w:shd w:val="clear" w:color="auto" w:fill="FFFF99"/>
          <w:rtl/>
        </w:rPr>
        <w:t>ש</w:t>
      </w:r>
      <w:r w:rsidRPr="007F5E89">
        <w:rPr>
          <w:rStyle w:val="default"/>
          <w:rFonts w:cs="FrankRuehl" w:hint="cs"/>
          <w:strike/>
          <w:vanish/>
          <w:sz w:val="22"/>
          <w:szCs w:val="22"/>
          <w:shd w:val="clear" w:color="auto" w:fill="FFFF99"/>
          <w:rtl/>
        </w:rPr>
        <w:t>יעור הקנס ל</w:t>
      </w:r>
      <w:r w:rsidR="005F1DF6" w:rsidRPr="007F5E89">
        <w:rPr>
          <w:rStyle w:val="default"/>
          <w:rFonts w:cs="FrankRuehl" w:hint="cs"/>
          <w:strike/>
          <w:vanish/>
          <w:sz w:val="22"/>
          <w:szCs w:val="22"/>
          <w:shd w:val="clear" w:color="auto" w:fill="FFFF99"/>
          <w:rtl/>
        </w:rPr>
        <w:t xml:space="preserve">כל </w:t>
      </w:r>
      <w:r w:rsidRPr="007F5E89">
        <w:rPr>
          <w:rStyle w:val="default"/>
          <w:rFonts w:cs="FrankRuehl" w:hint="cs"/>
          <w:strike/>
          <w:vanish/>
          <w:sz w:val="22"/>
          <w:szCs w:val="22"/>
          <w:shd w:val="clear" w:color="auto" w:fill="FFFF99"/>
          <w:rtl/>
        </w:rPr>
        <w:t>עביר</w:t>
      </w:r>
      <w:r w:rsidR="00A5135A" w:rsidRPr="007F5E89">
        <w:rPr>
          <w:rStyle w:val="default"/>
          <w:rFonts w:cs="FrankRuehl" w:hint="cs"/>
          <w:strike/>
          <w:vanish/>
          <w:sz w:val="22"/>
          <w:szCs w:val="22"/>
          <w:shd w:val="clear" w:color="auto" w:fill="FFFF99"/>
          <w:rtl/>
        </w:rPr>
        <w:t>ת קנס</w:t>
      </w:r>
      <w:r w:rsidRPr="007F5E89">
        <w:rPr>
          <w:rStyle w:val="default"/>
          <w:rFonts w:cs="FrankRuehl" w:hint="cs"/>
          <w:strike/>
          <w:vanish/>
          <w:sz w:val="22"/>
          <w:szCs w:val="22"/>
          <w:shd w:val="clear" w:color="auto" w:fill="FFFF99"/>
          <w:rtl/>
        </w:rPr>
        <w:t xml:space="preserve"> יהיה </w:t>
      </w:r>
      <w:r w:rsidR="005F1DF6" w:rsidRPr="007F5E89">
        <w:rPr>
          <w:rStyle w:val="default"/>
          <w:rFonts w:cs="FrankRuehl" w:hint="cs"/>
          <w:strike/>
          <w:vanish/>
          <w:sz w:val="22"/>
          <w:szCs w:val="22"/>
          <w:shd w:val="clear" w:color="auto" w:fill="FFFF99"/>
          <w:rtl/>
        </w:rPr>
        <w:t xml:space="preserve">בסכום </w:t>
      </w:r>
      <w:r w:rsidRPr="007F5E89">
        <w:rPr>
          <w:rStyle w:val="default"/>
          <w:rFonts w:cs="FrankRuehl" w:hint="cs"/>
          <w:strike/>
          <w:vanish/>
          <w:sz w:val="22"/>
          <w:szCs w:val="22"/>
          <w:shd w:val="clear" w:color="auto" w:fill="FFFF99"/>
          <w:rtl/>
        </w:rPr>
        <w:t xml:space="preserve">שנקבע </w:t>
      </w:r>
      <w:r w:rsidR="005F1DF6" w:rsidRPr="007F5E89">
        <w:rPr>
          <w:rStyle w:val="default"/>
          <w:rFonts w:cs="FrankRuehl" w:hint="cs"/>
          <w:strike/>
          <w:vanish/>
          <w:sz w:val="22"/>
          <w:szCs w:val="22"/>
          <w:shd w:val="clear" w:color="auto" w:fill="FFFF99"/>
          <w:rtl/>
        </w:rPr>
        <w:t>ב</w:t>
      </w:r>
      <w:r w:rsidRPr="007F5E89">
        <w:rPr>
          <w:rStyle w:val="default"/>
          <w:rFonts w:cs="FrankRuehl" w:hint="cs"/>
          <w:strike/>
          <w:vanish/>
          <w:sz w:val="22"/>
          <w:szCs w:val="22"/>
          <w:shd w:val="clear" w:color="auto" w:fill="FFFF99"/>
          <w:rtl/>
        </w:rPr>
        <w:t>צ</w:t>
      </w:r>
      <w:r w:rsidR="00A5135A" w:rsidRPr="007F5E89">
        <w:rPr>
          <w:rStyle w:val="default"/>
          <w:rFonts w:cs="FrankRuehl" w:hint="cs"/>
          <w:strike/>
          <w:vanish/>
          <w:sz w:val="22"/>
          <w:szCs w:val="22"/>
          <w:shd w:val="clear" w:color="auto" w:fill="FFFF99"/>
          <w:rtl/>
        </w:rPr>
        <w:t>י</w:t>
      </w:r>
      <w:r w:rsidRPr="007F5E89">
        <w:rPr>
          <w:rStyle w:val="default"/>
          <w:rFonts w:cs="FrankRuehl" w:hint="cs"/>
          <w:strike/>
          <w:vanish/>
          <w:sz w:val="22"/>
          <w:szCs w:val="22"/>
          <w:shd w:val="clear" w:color="auto" w:fill="FFFF99"/>
          <w:rtl/>
        </w:rPr>
        <w:t>דה בתוספת הראשונה.</w:t>
      </w:r>
      <w:bookmarkEnd w:id="5"/>
    </w:p>
    <w:p w14:paraId="313DDD76" w14:textId="77777777" w:rsidR="00AD7C54" w:rsidRDefault="00AD7C54" w:rsidP="007F5E89">
      <w:pPr>
        <w:pStyle w:val="P00"/>
        <w:spacing w:before="72"/>
        <w:ind w:left="0" w:right="1134"/>
        <w:rPr>
          <w:rStyle w:val="default"/>
          <w:rFonts w:cs="FrankRuehl"/>
          <w:rtl/>
        </w:rPr>
      </w:pPr>
      <w:bookmarkStart w:id="6" w:name="Seif2"/>
      <w:bookmarkEnd w:id="6"/>
      <w:r>
        <w:rPr>
          <w:lang w:val="he-IL"/>
        </w:rPr>
        <w:pict w14:anchorId="4386F50D">
          <v:rect id="_x0000_s1030" style="position:absolute;left:0;text-align:left;margin-left:464.5pt;margin-top:8.05pt;width:75.05pt;height:12.4pt;z-index:251654144" o:allowincell="f" filled="f" stroked="f" strokecolor="lime" strokeweight=".25pt">
            <v:textbox inset="0,0,0,0">
              <w:txbxContent>
                <w:p w14:paraId="64FFD6D4" w14:textId="77777777" w:rsidR="00AD7C54" w:rsidRDefault="00AD7C54" w:rsidP="00A4060A">
                  <w:pPr>
                    <w:spacing w:line="160" w:lineRule="exact"/>
                    <w:jc w:val="left"/>
                    <w:rPr>
                      <w:rFonts w:cs="Miriam"/>
                      <w:noProof/>
                      <w:sz w:val="18"/>
                      <w:szCs w:val="18"/>
                      <w:rtl/>
                    </w:rPr>
                  </w:pPr>
                  <w:r>
                    <w:rPr>
                      <w:rFonts w:cs="Miriam"/>
                      <w:sz w:val="18"/>
                      <w:szCs w:val="18"/>
                      <w:rtl/>
                    </w:rPr>
                    <w:t>נו</w:t>
                  </w:r>
                  <w:r>
                    <w:rPr>
                      <w:rFonts w:cs="Miriam" w:hint="cs"/>
                      <w:sz w:val="18"/>
                      <w:szCs w:val="18"/>
                      <w:rtl/>
                    </w:rPr>
                    <w:t>סח ההזמנה ל</w:t>
                  </w:r>
                  <w:r>
                    <w:rPr>
                      <w:rFonts w:cs="Miriam"/>
                      <w:sz w:val="18"/>
                      <w:szCs w:val="18"/>
                      <w:rtl/>
                    </w:rPr>
                    <w:t>מ</w:t>
                  </w:r>
                  <w:r>
                    <w:rPr>
                      <w:rFonts w:cs="Miriam" w:hint="cs"/>
                      <w:sz w:val="18"/>
                      <w:szCs w:val="18"/>
                      <w:rtl/>
                    </w:rPr>
                    <w:t>שפט</w:t>
                  </w:r>
                </w:p>
              </w:txbxContent>
            </v:textbox>
            <w10:anchorlock/>
          </v:rect>
        </w:pict>
      </w:r>
      <w:r>
        <w:rPr>
          <w:rStyle w:val="big-number"/>
          <w:rFonts w:cs="Miriam"/>
          <w:rtl/>
        </w:rPr>
        <w:t>3.</w:t>
      </w:r>
      <w:r>
        <w:rPr>
          <w:rStyle w:val="big-number"/>
          <w:rFonts w:cs="Miriam"/>
          <w:rtl/>
        </w:rPr>
        <w:tab/>
      </w:r>
      <w:r>
        <w:rPr>
          <w:rStyle w:val="default"/>
          <w:rFonts w:cs="FrankRuehl"/>
          <w:rtl/>
        </w:rPr>
        <w:t>הה</w:t>
      </w:r>
      <w:r>
        <w:rPr>
          <w:rStyle w:val="default"/>
          <w:rFonts w:cs="FrankRuehl" w:hint="cs"/>
          <w:rtl/>
        </w:rPr>
        <w:t xml:space="preserve">זמנה למשפט לענין סעיף 3א לפקודה (להלן </w:t>
      </w:r>
      <w:r w:rsidR="007F5E89">
        <w:rPr>
          <w:rStyle w:val="default"/>
          <w:rFonts w:cs="FrankRuehl" w:hint="cs"/>
          <w:rtl/>
        </w:rPr>
        <w:t>-</w:t>
      </w:r>
      <w:r>
        <w:rPr>
          <w:rStyle w:val="default"/>
          <w:rFonts w:cs="FrankRuehl"/>
          <w:rtl/>
        </w:rPr>
        <w:t xml:space="preserve"> </w:t>
      </w:r>
      <w:r>
        <w:rPr>
          <w:rStyle w:val="default"/>
          <w:rFonts w:cs="FrankRuehl" w:hint="cs"/>
          <w:rtl/>
        </w:rPr>
        <w:t>הזמנה למשפט) תהיה לפי הטופס שבתוספת השניה.</w:t>
      </w:r>
    </w:p>
    <w:p w14:paraId="2D65D3A8" w14:textId="77777777" w:rsidR="00AD7C54" w:rsidRDefault="00AD7C54">
      <w:pPr>
        <w:pStyle w:val="P00"/>
        <w:spacing w:before="72"/>
        <w:ind w:left="0" w:right="1134"/>
        <w:rPr>
          <w:rStyle w:val="default"/>
          <w:rFonts w:cs="FrankRuehl"/>
          <w:rtl/>
        </w:rPr>
      </w:pPr>
      <w:bookmarkStart w:id="7" w:name="Seif3"/>
      <w:bookmarkEnd w:id="7"/>
      <w:r>
        <w:rPr>
          <w:lang w:val="he-IL"/>
        </w:rPr>
        <w:pict w14:anchorId="2B73C505">
          <v:rect id="_x0000_s1031" style="position:absolute;left:0;text-align:left;margin-left:464.5pt;margin-top:8.05pt;width:75.05pt;height:18.7pt;z-index:251655168" o:allowincell="f" filled="f" stroked="f" strokecolor="lime" strokeweight=".25pt">
            <v:textbox inset="0,0,0,0">
              <w:txbxContent>
                <w:p w14:paraId="73B977F3" w14:textId="77777777" w:rsidR="00AD7C54" w:rsidRDefault="00AD7C54" w:rsidP="00A4060A">
                  <w:pPr>
                    <w:spacing w:line="160" w:lineRule="exact"/>
                    <w:jc w:val="left"/>
                    <w:rPr>
                      <w:rFonts w:cs="Miriam"/>
                      <w:noProof/>
                      <w:sz w:val="18"/>
                      <w:szCs w:val="18"/>
                      <w:rtl/>
                    </w:rPr>
                  </w:pPr>
                  <w:r>
                    <w:rPr>
                      <w:rFonts w:cs="Miriam"/>
                      <w:sz w:val="18"/>
                      <w:szCs w:val="18"/>
                      <w:rtl/>
                    </w:rPr>
                    <w:t>או</w:t>
                  </w:r>
                  <w:r>
                    <w:rPr>
                      <w:rFonts w:cs="Miriam" w:hint="cs"/>
                      <w:sz w:val="18"/>
                      <w:szCs w:val="18"/>
                      <w:rtl/>
                    </w:rPr>
                    <w:t>פן מסירת ה</w:t>
                  </w:r>
                  <w:r>
                    <w:rPr>
                      <w:rFonts w:cs="Miriam"/>
                      <w:sz w:val="18"/>
                      <w:szCs w:val="18"/>
                      <w:rtl/>
                    </w:rPr>
                    <w:t>ה</w:t>
                  </w:r>
                  <w:r>
                    <w:rPr>
                      <w:rFonts w:cs="Miriam" w:hint="cs"/>
                      <w:sz w:val="18"/>
                      <w:szCs w:val="18"/>
                      <w:rtl/>
                    </w:rPr>
                    <w:t>זמנה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הזמנה למשפט יכול שתימסר גם על ידי מנהל הנמל או מי שהוא הסמיך לכך; מסירה לידי סוכן כלי השיט יראוה כמסירה לידי בעליו.</w:t>
      </w:r>
    </w:p>
    <w:p w14:paraId="36759B10" w14:textId="77777777" w:rsidR="00AD7C54" w:rsidRDefault="00AD7C54" w:rsidP="007F5E8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להוראות סעיף קט</w:t>
      </w:r>
      <w:r>
        <w:rPr>
          <w:rStyle w:val="default"/>
          <w:rFonts w:cs="FrankRuehl"/>
          <w:rtl/>
        </w:rPr>
        <w:t>ן (</w:t>
      </w:r>
      <w:r>
        <w:rPr>
          <w:rStyle w:val="default"/>
          <w:rFonts w:cs="FrankRuehl" w:hint="cs"/>
          <w:rtl/>
        </w:rPr>
        <w:t>ג) יחולו על אופן מסירת ההזמנה למשפט הוראות סעיף 209 לחוק סדר הדין הפלילי, תשכ"ה</w:t>
      </w:r>
      <w:r w:rsidR="007F5E89">
        <w:rPr>
          <w:rStyle w:val="default"/>
          <w:rFonts w:cs="FrankRuehl" w:hint="cs"/>
          <w:rtl/>
        </w:rPr>
        <w:t>-</w:t>
      </w:r>
      <w:r>
        <w:rPr>
          <w:rStyle w:val="default"/>
          <w:rFonts w:cs="FrankRuehl"/>
          <w:rtl/>
        </w:rPr>
        <w:t>1965.</w:t>
      </w:r>
    </w:p>
    <w:p w14:paraId="58CA9625" w14:textId="77777777" w:rsidR="00AD7C54" w:rsidRDefault="00AD7C54" w:rsidP="007F5E8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זמנה למשפט הנמסרת לקברניט כלי השיט או לבעליו יכול שתימסר בדרך של הצמדתה במקום נראה לעין על כל</w:t>
      </w:r>
      <w:r>
        <w:rPr>
          <w:rStyle w:val="default"/>
          <w:rFonts w:cs="FrankRuehl"/>
          <w:rtl/>
        </w:rPr>
        <w:t>י</w:t>
      </w:r>
      <w:r>
        <w:rPr>
          <w:rStyle w:val="default"/>
          <w:rFonts w:cs="FrankRuehl" w:hint="cs"/>
          <w:rtl/>
        </w:rPr>
        <w:t xml:space="preserve"> השיט, כשהיא מופנית אל הקברניט או אל הבעלים בציון שמו או בלעדיו; לא</w:t>
      </w:r>
      <w:r>
        <w:rPr>
          <w:rStyle w:val="default"/>
          <w:rFonts w:cs="FrankRuehl"/>
          <w:rtl/>
        </w:rPr>
        <w:t xml:space="preserve"> ש</w:t>
      </w:r>
      <w:r>
        <w:rPr>
          <w:rStyle w:val="default"/>
          <w:rFonts w:cs="FrankRuehl" w:hint="cs"/>
          <w:rtl/>
        </w:rPr>
        <w:t>ולם הקנס במועדו, תומצא הזמנה נוספת למשפט בהתאם להוראת סעיף 209 לחוק סדר הדין הפלילי, תשכ"ה</w:t>
      </w:r>
      <w:r w:rsidR="007F5E89">
        <w:rPr>
          <w:rStyle w:val="default"/>
          <w:rFonts w:cs="FrankRuehl" w:hint="cs"/>
          <w:rtl/>
        </w:rPr>
        <w:t>-</w:t>
      </w:r>
      <w:r>
        <w:rPr>
          <w:rStyle w:val="default"/>
          <w:rFonts w:cs="FrankRuehl"/>
          <w:rtl/>
        </w:rPr>
        <w:t>1965.</w:t>
      </w:r>
    </w:p>
    <w:p w14:paraId="6EEEE168" w14:textId="77777777" w:rsidR="00AD7C54" w:rsidRDefault="00AD7C54">
      <w:pPr>
        <w:pStyle w:val="P00"/>
        <w:spacing w:before="72"/>
        <w:ind w:left="0" w:right="1134"/>
        <w:rPr>
          <w:rStyle w:val="default"/>
          <w:rFonts w:cs="FrankRuehl"/>
          <w:rtl/>
        </w:rPr>
      </w:pPr>
      <w:bookmarkStart w:id="8" w:name="Seif4"/>
      <w:bookmarkEnd w:id="8"/>
      <w:r>
        <w:rPr>
          <w:lang w:val="he-IL"/>
        </w:rPr>
        <w:pict w14:anchorId="135A2DBB">
          <v:rect id="_x0000_s1032" style="position:absolute;left:0;text-align:left;margin-left:464.5pt;margin-top:8.05pt;width:75.05pt;height:12.55pt;z-index:251656192" o:allowincell="f" filled="f" stroked="f" strokecolor="lime" strokeweight=".25pt">
            <v:textbox inset="0,0,0,0">
              <w:txbxContent>
                <w:p w14:paraId="62488873" w14:textId="77777777" w:rsidR="00AD7C54" w:rsidRDefault="00AD7C5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w:t>
      </w:r>
      <w:r>
        <w:rPr>
          <w:rStyle w:val="big-number"/>
          <w:rFonts w:cs="Miriam"/>
          <w:rtl/>
        </w:rPr>
        <w:tab/>
      </w:r>
      <w:r>
        <w:rPr>
          <w:rStyle w:val="default"/>
          <w:rFonts w:cs="FrankRuehl"/>
          <w:rtl/>
        </w:rPr>
        <w:t>תח</w:t>
      </w:r>
      <w:r>
        <w:rPr>
          <w:rStyle w:val="default"/>
          <w:rFonts w:cs="FrankRuehl" w:hint="cs"/>
          <w:rtl/>
        </w:rPr>
        <w:t>ילתו של צו זה ביום השביעי לאחר פרסומו.</w:t>
      </w:r>
    </w:p>
    <w:p w14:paraId="5D4A360F" w14:textId="77777777" w:rsidR="00AD7C54" w:rsidRDefault="00AD7C54" w:rsidP="007F5E89">
      <w:pPr>
        <w:pStyle w:val="P00"/>
        <w:spacing w:before="72"/>
        <w:ind w:left="0" w:right="1134"/>
        <w:rPr>
          <w:rStyle w:val="default"/>
          <w:rFonts w:cs="FrankRuehl"/>
          <w:rtl/>
        </w:rPr>
      </w:pPr>
      <w:bookmarkStart w:id="9" w:name="Seif5"/>
      <w:bookmarkEnd w:id="9"/>
      <w:r>
        <w:rPr>
          <w:lang w:val="he-IL"/>
        </w:rPr>
        <w:pict w14:anchorId="05991B68">
          <v:rect id="_x0000_s1033" style="position:absolute;left:0;text-align:left;margin-left:464.5pt;margin-top:8.05pt;width:75.05pt;height:15.05pt;z-index:251657216" o:allowincell="f" filled="f" stroked="f" strokecolor="lime" strokeweight=".25pt">
            <v:textbox inset="0,0,0,0">
              <w:txbxContent>
                <w:p w14:paraId="1D3734CE" w14:textId="77777777" w:rsidR="00AD7C54" w:rsidRDefault="00AD7C54">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w:t>
      </w:r>
      <w:r>
        <w:rPr>
          <w:rStyle w:val="big-number"/>
          <w:rFonts w:cs="Miriam"/>
          <w:rtl/>
        </w:rPr>
        <w:tab/>
      </w:r>
      <w:r>
        <w:rPr>
          <w:rStyle w:val="default"/>
          <w:rFonts w:cs="FrankRuehl"/>
          <w:rtl/>
        </w:rPr>
        <w:t>צו</w:t>
      </w:r>
      <w:r>
        <w:rPr>
          <w:rStyle w:val="default"/>
          <w:rFonts w:cs="FrankRuehl" w:hint="cs"/>
          <w:rtl/>
        </w:rPr>
        <w:t xml:space="preserve"> שפיכתם של שמנים לתוך מי הים (עבירת קנס), תשכ"ו</w:t>
      </w:r>
      <w:r w:rsidR="007F5E89">
        <w:rPr>
          <w:rStyle w:val="default"/>
          <w:rFonts w:cs="FrankRuehl" w:hint="cs"/>
          <w:rtl/>
        </w:rPr>
        <w:t>-</w:t>
      </w:r>
      <w:r>
        <w:rPr>
          <w:rStyle w:val="default"/>
          <w:rFonts w:cs="FrankRuehl"/>
          <w:rtl/>
        </w:rPr>
        <w:t xml:space="preserve">1966 </w:t>
      </w:r>
      <w:r w:rsidR="007F5E89">
        <w:rPr>
          <w:rStyle w:val="default"/>
          <w:rFonts w:cs="FrankRuehl" w:hint="cs"/>
          <w:rtl/>
        </w:rPr>
        <w:t>-</w:t>
      </w:r>
      <w:r>
        <w:rPr>
          <w:rStyle w:val="default"/>
          <w:rFonts w:cs="FrankRuehl"/>
          <w:rtl/>
        </w:rPr>
        <w:t xml:space="preserve"> </w:t>
      </w:r>
      <w:r>
        <w:rPr>
          <w:rStyle w:val="default"/>
          <w:rFonts w:cs="FrankRuehl" w:hint="cs"/>
          <w:rtl/>
        </w:rPr>
        <w:t>בטל.</w:t>
      </w:r>
    </w:p>
    <w:p w14:paraId="0308D138" w14:textId="77777777" w:rsidR="00AD7C54" w:rsidRDefault="00AD7C54">
      <w:pPr>
        <w:pStyle w:val="P00"/>
        <w:spacing w:before="72"/>
        <w:ind w:left="0" w:right="1134"/>
        <w:rPr>
          <w:rStyle w:val="default"/>
          <w:rFonts w:cs="FrankRuehl" w:hint="cs"/>
          <w:rtl/>
        </w:rPr>
      </w:pPr>
      <w:bookmarkStart w:id="10" w:name="Seif6"/>
      <w:bookmarkEnd w:id="10"/>
      <w:r>
        <w:rPr>
          <w:lang w:val="he-IL"/>
        </w:rPr>
        <w:pict w14:anchorId="5DBD084C">
          <v:rect id="_x0000_s1034" style="position:absolute;left:0;text-align:left;margin-left:464.5pt;margin-top:8.05pt;width:75.05pt;height:11.9pt;z-index:251658240" o:allowincell="f" filled="f" stroked="f" strokecolor="lime" strokeweight=".25pt">
            <v:textbox inset="0,0,0,0">
              <w:txbxContent>
                <w:p w14:paraId="6F3ACDE5" w14:textId="77777777" w:rsidR="00AD7C54" w:rsidRDefault="00AD7C5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לצ</w:t>
      </w:r>
      <w:r>
        <w:rPr>
          <w:rStyle w:val="default"/>
          <w:rFonts w:cs="FrankRuehl" w:hint="cs"/>
          <w:rtl/>
        </w:rPr>
        <w:t>ו זה ייקרא "צו שפיכתם של שמנים לתוך מי הים (עבירות קנס), תשל"ג-1972".</w:t>
      </w:r>
    </w:p>
    <w:p w14:paraId="044EF6D0" w14:textId="77777777" w:rsidR="00A4060A" w:rsidRDefault="00A4060A">
      <w:pPr>
        <w:pStyle w:val="P00"/>
        <w:spacing w:before="72"/>
        <w:ind w:left="0" w:right="1134"/>
        <w:rPr>
          <w:rStyle w:val="default"/>
          <w:rFonts w:cs="FrankRuehl"/>
          <w:rtl/>
        </w:rPr>
      </w:pPr>
    </w:p>
    <w:p w14:paraId="645F3625" w14:textId="77777777" w:rsidR="00AD7C54" w:rsidRPr="00A4060A" w:rsidRDefault="00AD7C54">
      <w:pPr>
        <w:pStyle w:val="medium2-header"/>
        <w:keepLines w:val="0"/>
        <w:spacing w:before="72"/>
        <w:ind w:left="0" w:right="1134"/>
        <w:rPr>
          <w:rFonts w:cs="FrankRuehl"/>
          <w:noProof/>
          <w:sz w:val="26"/>
          <w:szCs w:val="26"/>
          <w:rtl/>
        </w:rPr>
      </w:pPr>
      <w:bookmarkStart w:id="11" w:name="med0"/>
      <w:bookmarkEnd w:id="11"/>
      <w:r w:rsidRPr="00A4060A">
        <w:rPr>
          <w:noProof/>
          <w:sz w:val="26"/>
          <w:szCs w:val="26"/>
          <w:lang w:val="he-IL"/>
        </w:rPr>
        <w:pict w14:anchorId="37F42932">
          <v:rect id="_x0000_s1035" style="position:absolute;left:0;text-align:left;margin-left:464.5pt;margin-top:8.05pt;width:75.05pt;height:14.4pt;z-index:251659264" o:allowincell="f" filled="f" stroked="f" strokecolor="lime" strokeweight=".25pt">
            <v:textbox inset="0,0,0,0">
              <w:txbxContent>
                <w:p w14:paraId="32943957" w14:textId="77777777" w:rsidR="00AD7C54" w:rsidRDefault="00AD7C54" w:rsidP="00A4060A">
                  <w:pPr>
                    <w:spacing w:line="160" w:lineRule="exact"/>
                    <w:jc w:val="left"/>
                    <w:rPr>
                      <w:rFonts w:cs="Miriam"/>
                      <w:noProof/>
                      <w:sz w:val="18"/>
                      <w:szCs w:val="18"/>
                      <w:rtl/>
                    </w:rPr>
                  </w:pPr>
                  <w:r w:rsidRPr="00A4060A">
                    <w:rPr>
                      <w:rFonts w:cs="Miriam"/>
                      <w:b/>
                      <w:sz w:val="18"/>
                      <w:szCs w:val="18"/>
                      <w:rtl/>
                    </w:rPr>
                    <w:t>צ</w:t>
                  </w:r>
                  <w:r>
                    <w:rPr>
                      <w:rFonts w:cs="Miriam"/>
                      <w:sz w:val="18"/>
                      <w:szCs w:val="18"/>
                      <w:rtl/>
                    </w:rPr>
                    <w:t>ו</w:t>
                  </w:r>
                  <w:r>
                    <w:rPr>
                      <w:rFonts w:cs="Miriam" w:hint="cs"/>
                      <w:sz w:val="18"/>
                      <w:szCs w:val="18"/>
                      <w:rtl/>
                    </w:rPr>
                    <w:t xml:space="preserve"> ת</w:t>
                  </w:r>
                  <w:r>
                    <w:rPr>
                      <w:rFonts w:cs="Miriam"/>
                      <w:sz w:val="18"/>
                      <w:szCs w:val="18"/>
                      <w:rtl/>
                    </w:rPr>
                    <w:t>ש</w:t>
                  </w:r>
                  <w:r>
                    <w:rPr>
                      <w:rFonts w:cs="Miriam" w:hint="cs"/>
                      <w:sz w:val="18"/>
                      <w:szCs w:val="18"/>
                      <w:rtl/>
                    </w:rPr>
                    <w:t>מ"ו</w:t>
                  </w:r>
                  <w:r w:rsidR="00A4060A">
                    <w:rPr>
                      <w:rFonts w:cs="Miriam" w:hint="cs"/>
                      <w:sz w:val="18"/>
                      <w:szCs w:val="18"/>
                      <w:rtl/>
                    </w:rPr>
                    <w:t>-</w:t>
                  </w:r>
                  <w:r>
                    <w:rPr>
                      <w:rFonts w:cs="Miriam"/>
                      <w:sz w:val="18"/>
                      <w:szCs w:val="18"/>
                      <w:rtl/>
                    </w:rPr>
                    <w:t>1986</w:t>
                  </w:r>
                </w:p>
              </w:txbxContent>
            </v:textbox>
            <w10:anchorlock/>
          </v:rect>
        </w:pict>
      </w:r>
      <w:r w:rsidRPr="00A4060A">
        <w:rPr>
          <w:rFonts w:cs="FrankRuehl"/>
          <w:noProof/>
          <w:sz w:val="26"/>
          <w:szCs w:val="26"/>
          <w:rtl/>
        </w:rPr>
        <w:t>תו</w:t>
      </w:r>
      <w:r w:rsidRPr="00A4060A">
        <w:rPr>
          <w:rFonts w:cs="FrankRuehl" w:hint="cs"/>
          <w:noProof/>
          <w:sz w:val="26"/>
          <w:szCs w:val="26"/>
          <w:rtl/>
        </w:rPr>
        <w:t>ספת ראשונה</w:t>
      </w:r>
    </w:p>
    <w:p w14:paraId="33AD1D33" w14:textId="77777777" w:rsidR="00AD7C54" w:rsidRPr="00A4060A" w:rsidRDefault="00AD7C54">
      <w:pPr>
        <w:pStyle w:val="medium-header"/>
        <w:keepNext w:val="0"/>
        <w:keepLines w:val="0"/>
        <w:ind w:left="0" w:right="1134"/>
        <w:rPr>
          <w:rFonts w:cs="FrankRuehl"/>
          <w:sz w:val="24"/>
          <w:szCs w:val="24"/>
          <w:rtl/>
        </w:rPr>
      </w:pPr>
      <w:r w:rsidRPr="00A4060A">
        <w:rPr>
          <w:rFonts w:cs="FrankRuehl"/>
          <w:sz w:val="24"/>
          <w:szCs w:val="24"/>
          <w:rtl/>
        </w:rPr>
        <w:t>(ס</w:t>
      </w:r>
      <w:r w:rsidRPr="00A4060A">
        <w:rPr>
          <w:rFonts w:cs="FrankRuehl" w:hint="cs"/>
          <w:sz w:val="24"/>
          <w:szCs w:val="24"/>
          <w:rtl/>
        </w:rPr>
        <w:t>עיף 2)</w:t>
      </w:r>
    </w:p>
    <w:p w14:paraId="1345EA13" w14:textId="77777777" w:rsidR="00AD7C54" w:rsidRPr="00A4060A" w:rsidRDefault="00AD7C54" w:rsidP="00A4060A">
      <w:pPr>
        <w:pStyle w:val="medium-header"/>
        <w:keepNext w:val="0"/>
        <w:keepLines w:val="0"/>
        <w:ind w:left="0" w:right="1134"/>
        <w:rPr>
          <w:rFonts w:cs="FrankRuehl" w:hint="cs"/>
          <w:sz w:val="24"/>
          <w:szCs w:val="24"/>
          <w:rtl/>
        </w:rPr>
      </w:pPr>
      <w:r w:rsidRPr="00A4060A">
        <w:rPr>
          <w:rFonts w:cs="FrankRuehl" w:hint="cs"/>
          <w:sz w:val="24"/>
          <w:szCs w:val="24"/>
          <w:rtl/>
        </w:rPr>
        <w:t>(הושמטה)</w:t>
      </w:r>
    </w:p>
    <w:p w14:paraId="7C318562" w14:textId="77777777" w:rsidR="00AD7C54" w:rsidRPr="00A4060A" w:rsidRDefault="00AD7C54" w:rsidP="00A4060A">
      <w:pPr>
        <w:pStyle w:val="P00"/>
        <w:spacing w:before="72"/>
        <w:ind w:left="0" w:right="1134"/>
        <w:rPr>
          <w:rStyle w:val="default"/>
          <w:rFonts w:cs="FrankRuehl"/>
          <w:rtl/>
        </w:rPr>
      </w:pPr>
    </w:p>
    <w:p w14:paraId="12D7006F" w14:textId="77777777" w:rsidR="00AD7C54" w:rsidRPr="00A4060A" w:rsidRDefault="00AD7C54">
      <w:pPr>
        <w:pStyle w:val="medium2-header"/>
        <w:keepLines w:val="0"/>
        <w:spacing w:before="72"/>
        <w:ind w:left="0" w:right="1134"/>
        <w:rPr>
          <w:rFonts w:cs="FrankRuehl"/>
          <w:noProof/>
          <w:sz w:val="26"/>
          <w:szCs w:val="26"/>
          <w:rtl/>
        </w:rPr>
      </w:pPr>
      <w:bookmarkStart w:id="12" w:name="med1"/>
      <w:bookmarkEnd w:id="12"/>
      <w:r w:rsidRPr="00A4060A">
        <w:rPr>
          <w:noProof/>
          <w:sz w:val="26"/>
          <w:szCs w:val="26"/>
          <w:lang w:val="he-IL"/>
        </w:rPr>
        <w:pict w14:anchorId="2CDD37FC">
          <v:rect id="_x0000_s1036" style="position:absolute;left:0;text-align:left;margin-left:464.5pt;margin-top:8.05pt;width:75.05pt;height:29.05pt;z-index:251660288" o:allowincell="f" filled="f" stroked="f" strokecolor="lime" strokeweight=".25pt">
            <v:textbox inset="0,0,0,0">
              <w:txbxContent>
                <w:p w14:paraId="7390E2E8" w14:textId="77777777" w:rsidR="00AD7C54" w:rsidRDefault="00AD7C54" w:rsidP="00A4060A">
                  <w:pPr>
                    <w:spacing w:line="160" w:lineRule="exact"/>
                    <w:jc w:val="left"/>
                    <w:rPr>
                      <w:rFonts w:cs="Miriam" w:hint="cs"/>
                      <w:sz w:val="18"/>
                      <w:szCs w:val="18"/>
                      <w:rtl/>
                    </w:rPr>
                  </w:pPr>
                  <w:r w:rsidRPr="00A4060A">
                    <w:rPr>
                      <w:rFonts w:cs="Miriam"/>
                      <w:b/>
                      <w:sz w:val="18"/>
                      <w:szCs w:val="18"/>
                      <w:rtl/>
                    </w:rPr>
                    <w:t>צ</w:t>
                  </w:r>
                  <w:r>
                    <w:rPr>
                      <w:rFonts w:cs="Miriam"/>
                      <w:sz w:val="18"/>
                      <w:szCs w:val="18"/>
                      <w:rtl/>
                    </w:rPr>
                    <w:t>ו</w:t>
                  </w:r>
                  <w:r>
                    <w:rPr>
                      <w:rFonts w:cs="Miriam" w:hint="cs"/>
                      <w:sz w:val="18"/>
                      <w:szCs w:val="18"/>
                      <w:rtl/>
                    </w:rPr>
                    <w:t xml:space="preserve"> (מס' </w:t>
                  </w:r>
                  <w:r w:rsidR="00A4060A">
                    <w:rPr>
                      <w:rFonts w:cs="Miriam" w:hint="cs"/>
                      <w:sz w:val="18"/>
                      <w:szCs w:val="18"/>
                      <w:rtl/>
                    </w:rPr>
                    <w:t>2</w:t>
                  </w:r>
                  <w:r>
                    <w:rPr>
                      <w:rFonts w:cs="Miriam" w:hint="cs"/>
                      <w:sz w:val="18"/>
                      <w:szCs w:val="18"/>
                      <w:rtl/>
                    </w:rPr>
                    <w:t xml:space="preserve">) </w:t>
                  </w:r>
                  <w:r w:rsidR="00A4060A">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ל"ז</w:t>
                  </w:r>
                  <w:r w:rsidR="00A4060A">
                    <w:rPr>
                      <w:rFonts w:cs="Miriam" w:hint="cs"/>
                      <w:sz w:val="18"/>
                      <w:szCs w:val="18"/>
                      <w:rtl/>
                    </w:rPr>
                    <w:t>-</w:t>
                  </w:r>
                  <w:r w:rsidR="00A4060A">
                    <w:rPr>
                      <w:rFonts w:cs="Miriam"/>
                      <w:sz w:val="18"/>
                      <w:szCs w:val="18"/>
                      <w:rtl/>
                    </w:rPr>
                    <w:t>1977</w:t>
                  </w:r>
                </w:p>
                <w:p w14:paraId="185DD4BF" w14:textId="77777777" w:rsidR="00AD7C54" w:rsidRDefault="00AD7C54" w:rsidP="00A4060A">
                  <w:pPr>
                    <w:spacing w:line="160" w:lineRule="exact"/>
                    <w:jc w:val="left"/>
                    <w:rPr>
                      <w:rFonts w:cs="Miriam" w:hint="cs"/>
                      <w:sz w:val="18"/>
                      <w:szCs w:val="18"/>
                      <w:rtl/>
                    </w:rPr>
                  </w:pPr>
                  <w:r>
                    <w:rPr>
                      <w:rFonts w:cs="Miriam" w:hint="cs"/>
                      <w:sz w:val="18"/>
                      <w:szCs w:val="18"/>
                      <w:rtl/>
                    </w:rPr>
                    <w:t>צ</w:t>
                  </w:r>
                  <w:r>
                    <w:rPr>
                      <w:rFonts w:cs="Miriam"/>
                      <w:sz w:val="18"/>
                      <w:szCs w:val="18"/>
                      <w:rtl/>
                    </w:rPr>
                    <w:t>ו</w:t>
                  </w:r>
                  <w:r>
                    <w:rPr>
                      <w:rFonts w:cs="Miriam" w:hint="cs"/>
                      <w:sz w:val="18"/>
                      <w:szCs w:val="18"/>
                      <w:rtl/>
                    </w:rPr>
                    <w:t xml:space="preserve"> ת</w:t>
                  </w:r>
                  <w:r>
                    <w:rPr>
                      <w:rFonts w:cs="Miriam"/>
                      <w:sz w:val="18"/>
                      <w:szCs w:val="18"/>
                      <w:rtl/>
                    </w:rPr>
                    <w:t>ש</w:t>
                  </w:r>
                  <w:r>
                    <w:rPr>
                      <w:rFonts w:cs="Miriam" w:hint="cs"/>
                      <w:sz w:val="18"/>
                      <w:szCs w:val="18"/>
                      <w:rtl/>
                    </w:rPr>
                    <w:t>ל"ח</w:t>
                  </w:r>
                  <w:r w:rsidR="00A4060A">
                    <w:rPr>
                      <w:rFonts w:cs="Miriam" w:hint="cs"/>
                      <w:sz w:val="18"/>
                      <w:szCs w:val="18"/>
                      <w:rtl/>
                    </w:rPr>
                    <w:t>-</w:t>
                  </w:r>
                  <w:r w:rsidR="00A4060A">
                    <w:rPr>
                      <w:rFonts w:cs="Miriam"/>
                      <w:sz w:val="18"/>
                      <w:szCs w:val="18"/>
                      <w:rtl/>
                    </w:rPr>
                    <w:t>1977</w:t>
                  </w:r>
                </w:p>
              </w:txbxContent>
            </v:textbox>
            <w10:anchorlock/>
          </v:rect>
        </w:pict>
      </w:r>
      <w:r w:rsidRPr="00A4060A">
        <w:rPr>
          <w:rFonts w:cs="FrankRuehl"/>
          <w:noProof/>
          <w:sz w:val="26"/>
          <w:szCs w:val="26"/>
          <w:rtl/>
        </w:rPr>
        <w:t>תו</w:t>
      </w:r>
      <w:r w:rsidRPr="00A4060A">
        <w:rPr>
          <w:rFonts w:cs="FrankRuehl" w:hint="cs"/>
          <w:noProof/>
          <w:sz w:val="26"/>
          <w:szCs w:val="26"/>
          <w:rtl/>
        </w:rPr>
        <w:t>ספת שניה</w:t>
      </w:r>
    </w:p>
    <w:p w14:paraId="5D38514E" w14:textId="77777777" w:rsidR="00AD7C54" w:rsidRPr="00A4060A" w:rsidRDefault="00AD7C54">
      <w:pPr>
        <w:pStyle w:val="medium-header"/>
        <w:keepNext w:val="0"/>
        <w:keepLines w:val="0"/>
        <w:ind w:left="0" w:right="1134"/>
        <w:rPr>
          <w:rFonts w:cs="FrankRuehl"/>
          <w:sz w:val="24"/>
          <w:szCs w:val="24"/>
          <w:rtl/>
        </w:rPr>
      </w:pPr>
      <w:r w:rsidRPr="00A4060A">
        <w:rPr>
          <w:rFonts w:cs="FrankRuehl"/>
          <w:sz w:val="24"/>
          <w:szCs w:val="24"/>
          <w:rtl/>
        </w:rPr>
        <w:t>(ס</w:t>
      </w:r>
      <w:r w:rsidRPr="00A4060A">
        <w:rPr>
          <w:rFonts w:cs="FrankRuehl" w:hint="cs"/>
          <w:sz w:val="24"/>
          <w:szCs w:val="24"/>
          <w:rtl/>
        </w:rPr>
        <w:t>עיף 3)</w:t>
      </w:r>
    </w:p>
    <w:p w14:paraId="5493F2E7" w14:textId="77777777" w:rsidR="00AD7C54" w:rsidRPr="007F5E89" w:rsidRDefault="00AD7C54">
      <w:pPr>
        <w:pStyle w:val="medium-header"/>
        <w:keepNext w:val="0"/>
        <w:keepLines w:val="0"/>
        <w:ind w:left="0" w:right="1134"/>
        <w:rPr>
          <w:rFonts w:cs="FrankRuehl"/>
          <w:b/>
          <w:bCs/>
          <w:sz w:val="22"/>
          <w:szCs w:val="22"/>
          <w:rtl/>
        </w:rPr>
      </w:pPr>
      <w:r w:rsidRPr="007F5E89">
        <w:rPr>
          <w:rFonts w:cs="FrankRuehl" w:hint="cs"/>
          <w:b/>
          <w:bCs/>
          <w:sz w:val="22"/>
          <w:szCs w:val="22"/>
          <w:rtl/>
        </w:rPr>
        <w:t>ה</w:t>
      </w:r>
      <w:r w:rsidRPr="007F5E89">
        <w:rPr>
          <w:rFonts w:cs="FrankRuehl"/>
          <w:b/>
          <w:bCs/>
          <w:sz w:val="22"/>
          <w:szCs w:val="22"/>
          <w:rtl/>
        </w:rPr>
        <w:t>ז</w:t>
      </w:r>
      <w:r w:rsidRPr="007F5E89">
        <w:rPr>
          <w:rFonts w:cs="FrankRuehl" w:hint="cs"/>
          <w:b/>
          <w:bCs/>
          <w:sz w:val="22"/>
          <w:szCs w:val="22"/>
          <w:rtl/>
        </w:rPr>
        <w:t>מנה לדין וכתב אישום</w:t>
      </w:r>
    </w:p>
    <w:p w14:paraId="4ADA7264" w14:textId="77777777" w:rsidR="00AD7C54" w:rsidRPr="007F5E89" w:rsidRDefault="00AD7C54">
      <w:pPr>
        <w:pStyle w:val="medium-header"/>
        <w:keepNext w:val="0"/>
        <w:keepLines w:val="0"/>
        <w:ind w:left="0" w:right="1134"/>
        <w:rPr>
          <w:rFonts w:cs="FrankRuehl"/>
          <w:sz w:val="24"/>
          <w:szCs w:val="24"/>
          <w:rtl/>
        </w:rPr>
      </w:pPr>
      <w:r w:rsidRPr="007F5E89">
        <w:rPr>
          <w:rFonts w:cs="FrankRuehl" w:hint="cs"/>
          <w:sz w:val="24"/>
          <w:szCs w:val="24"/>
          <w:rtl/>
        </w:rPr>
        <w:t>פ</w:t>
      </w:r>
      <w:r w:rsidRPr="007F5E89">
        <w:rPr>
          <w:rFonts w:cs="FrankRuehl"/>
          <w:sz w:val="24"/>
          <w:szCs w:val="24"/>
          <w:rtl/>
        </w:rPr>
        <w:t>ק</w:t>
      </w:r>
      <w:r w:rsidRPr="007F5E89">
        <w:rPr>
          <w:rFonts w:cs="FrankRuehl" w:hint="cs"/>
          <w:sz w:val="24"/>
          <w:szCs w:val="24"/>
          <w:rtl/>
        </w:rPr>
        <w:t>ודת שפיכתם של שמנים לתוך מי הים, 1936</w:t>
      </w:r>
    </w:p>
    <w:p w14:paraId="39634470" w14:textId="77777777" w:rsidR="00AD7C54" w:rsidRPr="007F5E89" w:rsidRDefault="00AD7C54" w:rsidP="007F5E89">
      <w:pPr>
        <w:pStyle w:val="medium-header"/>
        <w:keepNext w:val="0"/>
        <w:keepLines w:val="0"/>
        <w:ind w:left="0" w:right="1134"/>
        <w:rPr>
          <w:rFonts w:cs="FrankRuehl"/>
          <w:sz w:val="24"/>
          <w:szCs w:val="24"/>
          <w:rtl/>
        </w:rPr>
      </w:pPr>
      <w:r w:rsidRPr="007F5E89">
        <w:rPr>
          <w:rFonts w:cs="FrankRuehl" w:hint="cs"/>
          <w:sz w:val="24"/>
          <w:szCs w:val="24"/>
          <w:rtl/>
        </w:rPr>
        <w:t>צ</w:t>
      </w:r>
      <w:r w:rsidRPr="007F5E89">
        <w:rPr>
          <w:rFonts w:cs="FrankRuehl"/>
          <w:sz w:val="24"/>
          <w:szCs w:val="24"/>
          <w:rtl/>
        </w:rPr>
        <w:t>ו</w:t>
      </w:r>
      <w:r w:rsidRPr="007F5E89">
        <w:rPr>
          <w:rFonts w:cs="FrankRuehl" w:hint="cs"/>
          <w:sz w:val="24"/>
          <w:szCs w:val="24"/>
          <w:rtl/>
        </w:rPr>
        <w:t xml:space="preserve"> שפיכתם של שמני</w:t>
      </w:r>
      <w:r w:rsidRPr="007F5E89">
        <w:rPr>
          <w:rFonts w:cs="FrankRuehl"/>
          <w:sz w:val="24"/>
          <w:szCs w:val="24"/>
          <w:rtl/>
        </w:rPr>
        <w:t>ם</w:t>
      </w:r>
      <w:r w:rsidRPr="007F5E89">
        <w:rPr>
          <w:rFonts w:cs="FrankRuehl" w:hint="cs"/>
          <w:sz w:val="24"/>
          <w:szCs w:val="24"/>
          <w:rtl/>
        </w:rPr>
        <w:t xml:space="preserve"> לתוך מי הים (</w:t>
      </w:r>
      <w:r w:rsidRPr="007F5E89">
        <w:rPr>
          <w:rFonts w:cs="FrankRuehl"/>
          <w:sz w:val="24"/>
          <w:szCs w:val="24"/>
          <w:rtl/>
        </w:rPr>
        <w:t>עב</w:t>
      </w:r>
      <w:r w:rsidRPr="007F5E89">
        <w:rPr>
          <w:rFonts w:cs="FrankRuehl" w:hint="cs"/>
          <w:sz w:val="24"/>
          <w:szCs w:val="24"/>
          <w:rtl/>
        </w:rPr>
        <w:t>ירות קנס), תשל"ג</w:t>
      </w:r>
      <w:r w:rsidR="007F5E89">
        <w:rPr>
          <w:rFonts w:cs="FrankRuehl" w:hint="cs"/>
          <w:sz w:val="24"/>
          <w:szCs w:val="24"/>
          <w:rtl/>
        </w:rPr>
        <w:t>-</w:t>
      </w:r>
      <w:r w:rsidRPr="007F5E89">
        <w:rPr>
          <w:rFonts w:cs="FrankRuehl"/>
          <w:sz w:val="24"/>
          <w:szCs w:val="24"/>
          <w:rtl/>
        </w:rPr>
        <w:t>1972</w:t>
      </w:r>
    </w:p>
    <w:p w14:paraId="30455BEC" w14:textId="77777777" w:rsidR="00AD7C54" w:rsidRDefault="00AD7C54">
      <w:pPr>
        <w:pStyle w:val="medium-header"/>
        <w:keepNext w:val="0"/>
        <w:keepLines w:val="0"/>
        <w:ind w:left="0" w:right="1134"/>
        <w:rPr>
          <w:rFonts w:cs="FrankRuehl"/>
          <w:sz w:val="26"/>
          <w:rtl/>
        </w:rPr>
      </w:pPr>
    </w:p>
    <w:p w14:paraId="6FE44167" w14:textId="77777777" w:rsidR="00AD7C54" w:rsidRDefault="00AD7C54">
      <w:pPr>
        <w:pStyle w:val="P00"/>
        <w:spacing w:before="72"/>
        <w:ind w:left="0" w:right="1134"/>
        <w:rPr>
          <w:rFonts w:cs="FrankRuehl"/>
          <w:sz w:val="26"/>
          <w:rtl/>
        </w:rPr>
      </w:pPr>
      <w:r>
        <w:rPr>
          <w:rFonts w:cs="FrankRuehl"/>
          <w:sz w:val="26"/>
          <w:rtl/>
        </w:rPr>
        <w:t>תי</w:t>
      </w:r>
      <w:r>
        <w:rPr>
          <w:rFonts w:cs="FrankRuehl" w:hint="cs"/>
          <w:sz w:val="26"/>
          <w:rtl/>
        </w:rPr>
        <w:t>ק פלילי</w:t>
      </w:r>
    </w:p>
    <w:p w14:paraId="22ADF000" w14:textId="77777777" w:rsidR="00AD7C54" w:rsidRDefault="00AD7C54">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ב</w:t>
      </w:r>
      <w:r>
        <w:rPr>
          <w:rFonts w:cs="FrankRuehl" w:hint="cs"/>
          <w:sz w:val="22"/>
          <w:rtl/>
        </w:rPr>
        <w:t>בית משפט השלום ב-</w:t>
      </w:r>
    </w:p>
    <w:p w14:paraId="05DCF2EA" w14:textId="77777777" w:rsidR="00AD7C54" w:rsidRDefault="00AD7C54">
      <w:pPr>
        <w:pStyle w:val="page"/>
        <w:widowControl/>
        <w:ind w:right="1134"/>
        <w:rPr>
          <w:rFonts w:cs="David"/>
          <w:position w:val="0"/>
          <w:sz w:val="22"/>
          <w:rtl/>
        </w:rPr>
      </w:pPr>
    </w:p>
    <w:p w14:paraId="085FB65B" w14:textId="77777777" w:rsidR="00AD7C54" w:rsidRDefault="00AD7C54">
      <w:pPr>
        <w:pStyle w:val="P00"/>
        <w:spacing w:before="72"/>
        <w:ind w:left="0" w:right="1134"/>
        <w:rPr>
          <w:rFonts w:cs="FrankRuehl"/>
          <w:sz w:val="26"/>
          <w:rtl/>
        </w:rPr>
      </w:pPr>
      <w:r>
        <w:rPr>
          <w:rFonts w:cs="FrankRuehl"/>
          <w:sz w:val="26"/>
          <w:rtl/>
        </w:rPr>
        <w:t>מד</w:t>
      </w:r>
      <w:r>
        <w:rPr>
          <w:rFonts w:cs="FrankRuehl" w:hint="cs"/>
          <w:sz w:val="26"/>
          <w:rtl/>
        </w:rPr>
        <w:t>ינת ישראל</w:t>
      </w:r>
    </w:p>
    <w:p w14:paraId="5AE36F23" w14:textId="77777777" w:rsidR="00AD7C54" w:rsidRDefault="00AD7C54">
      <w:pPr>
        <w:pStyle w:val="P00"/>
        <w:spacing w:before="72"/>
        <w:ind w:left="0" w:right="1134"/>
        <w:rPr>
          <w:rFonts w:cs="FrankRuehl"/>
          <w:sz w:val="26"/>
          <w:rtl/>
        </w:rPr>
      </w:pPr>
      <w:r>
        <w:rPr>
          <w:rFonts w:cs="FrankRuehl" w:hint="cs"/>
          <w:sz w:val="26"/>
          <w:rtl/>
        </w:rPr>
        <w:t>נ</w:t>
      </w:r>
      <w:r>
        <w:rPr>
          <w:rFonts w:cs="FrankRuehl"/>
          <w:sz w:val="26"/>
          <w:rtl/>
        </w:rPr>
        <w:t>ג</w:t>
      </w:r>
      <w:r>
        <w:rPr>
          <w:rFonts w:cs="FrankRuehl" w:hint="cs"/>
          <w:sz w:val="26"/>
          <w:rtl/>
        </w:rPr>
        <w:t>ד</w:t>
      </w:r>
    </w:p>
    <w:p w14:paraId="622B86C0" w14:textId="77777777" w:rsidR="00AD7C54" w:rsidRDefault="00AD7C54">
      <w:pPr>
        <w:pStyle w:val="P00"/>
        <w:spacing w:before="72"/>
        <w:ind w:left="0" w:right="1134"/>
        <w:rPr>
          <w:rStyle w:val="default"/>
          <w:rFonts w:cs="FrankRuehl"/>
          <w:rtl/>
        </w:rPr>
      </w:pPr>
      <w:r>
        <w:rPr>
          <w:rStyle w:val="default"/>
          <w:rFonts w:cs="FrankRuehl"/>
          <w:rtl/>
        </w:rPr>
        <w:t>בע</w:t>
      </w:r>
      <w:r>
        <w:rPr>
          <w:rStyle w:val="default"/>
          <w:rFonts w:cs="FrankRuehl" w:hint="cs"/>
          <w:rtl/>
        </w:rPr>
        <w:t>ל כלי שיט/קברניט כלי השיט/המחזיק בקרקע/מען/מקום העסק/מען הסוכן*</w:t>
      </w:r>
    </w:p>
    <w:p w14:paraId="3ADD6950" w14:textId="77777777" w:rsidR="00AD7C54" w:rsidRDefault="00AD7C54">
      <w:pPr>
        <w:pStyle w:val="P22"/>
        <w:spacing w:before="72"/>
        <w:ind w:left="1021" w:right="1134"/>
        <w:rPr>
          <w:rStyle w:val="default"/>
          <w:rFonts w:cs="FrankRuehl"/>
          <w:rtl/>
        </w:rPr>
      </w:pPr>
      <w:r>
        <w:rPr>
          <w:rStyle w:val="default"/>
          <w:rFonts w:cs="FrankRuehl"/>
          <w:rtl/>
        </w:rPr>
        <w:t>המ</w:t>
      </w:r>
      <w:r>
        <w:rPr>
          <w:rStyle w:val="default"/>
          <w:rFonts w:cs="FrankRuehl" w:hint="cs"/>
          <w:rtl/>
        </w:rPr>
        <w:t>מונה על המיתקן*</w:t>
      </w:r>
    </w:p>
    <w:p w14:paraId="5B1DFBAD" w14:textId="77777777" w:rsidR="00AD7C54" w:rsidRDefault="00AD7C54">
      <w:pPr>
        <w:pStyle w:val="sig-1"/>
        <w:widowControl/>
        <w:ind w:left="0" w:right="1134"/>
        <w:rPr>
          <w:rStyle w:val="default"/>
          <w:rFonts w:cs="FrankRuehl"/>
          <w:rtl/>
        </w:rPr>
      </w:pPr>
      <w:r>
        <w:rPr>
          <w:rFonts w:cs="FrankRuehl"/>
          <w:sz w:val="22"/>
          <w:rtl/>
        </w:rPr>
        <w:tab/>
      </w:r>
      <w:r>
        <w:rPr>
          <w:rStyle w:val="default"/>
          <w:rFonts w:cs="FrankRuehl"/>
          <w:rtl/>
        </w:rPr>
        <w:t>נפ</w:t>
      </w:r>
      <w:r>
        <w:rPr>
          <w:rStyle w:val="default"/>
          <w:rFonts w:cs="FrankRuehl" w:hint="cs"/>
          <w:rtl/>
        </w:rPr>
        <w:t>ח כלי השיט</w:t>
      </w:r>
      <w:r>
        <w:rPr>
          <w:rStyle w:val="default"/>
          <w:rFonts w:cs="FrankRuehl"/>
          <w:rtl/>
        </w:rPr>
        <w:tab/>
        <w:t>מ</w:t>
      </w:r>
      <w:r>
        <w:rPr>
          <w:rStyle w:val="default"/>
          <w:rFonts w:cs="FrankRuehl" w:hint="cs"/>
          <w:rtl/>
        </w:rPr>
        <w:t>ס' תעודת זהות</w:t>
      </w:r>
      <w:r>
        <w:rPr>
          <w:rStyle w:val="default"/>
          <w:rFonts w:cs="FrankRuehl"/>
          <w:rtl/>
        </w:rPr>
        <w:tab/>
        <w:t>פ</w:t>
      </w:r>
      <w:r>
        <w:rPr>
          <w:rStyle w:val="default"/>
          <w:rFonts w:cs="FrankRuehl" w:hint="cs"/>
          <w:rtl/>
        </w:rPr>
        <w:t>רטי הקרקע/המיתקן*</w:t>
      </w:r>
    </w:p>
    <w:p w14:paraId="284CFEFB" w14:textId="77777777" w:rsidR="00AD7C54" w:rsidRDefault="00AD7C54">
      <w:pPr>
        <w:pStyle w:val="sig-1"/>
        <w:widowControl/>
        <w:ind w:left="0" w:right="1134"/>
        <w:rPr>
          <w:rStyle w:val="default"/>
          <w:rFonts w:cs="FrankRuehl"/>
          <w:rtl/>
        </w:rPr>
      </w:pPr>
      <w:r>
        <w:rPr>
          <w:rFonts w:cs="FrankRuehl"/>
          <w:sz w:val="22"/>
          <w:rtl/>
        </w:rPr>
        <w:tab/>
      </w:r>
      <w:r>
        <w:rPr>
          <w:rStyle w:val="default"/>
          <w:rFonts w:cs="FrankRuehl"/>
          <w:rtl/>
        </w:rPr>
        <w:t>בט</w:t>
      </w:r>
      <w:r>
        <w:rPr>
          <w:rStyle w:val="default"/>
          <w:rFonts w:cs="FrankRuehl" w:hint="cs"/>
          <w:rtl/>
        </w:rPr>
        <w:t>ונות תפ</w:t>
      </w:r>
      <w:r>
        <w:rPr>
          <w:rStyle w:val="default"/>
          <w:rFonts w:cs="FrankRuehl"/>
          <w:rtl/>
        </w:rPr>
        <w:t>וס</w:t>
      </w:r>
      <w:r>
        <w:rPr>
          <w:rStyle w:val="default"/>
          <w:rFonts w:cs="FrankRuehl" w:hint="cs"/>
          <w:rtl/>
        </w:rPr>
        <w:t>ה ברוטו</w:t>
      </w:r>
      <w:r>
        <w:rPr>
          <w:rStyle w:val="default"/>
          <w:rFonts w:cs="FrankRuehl"/>
          <w:rtl/>
        </w:rPr>
        <w:tab/>
        <w:t>א</w:t>
      </w:r>
      <w:r>
        <w:rPr>
          <w:rStyle w:val="default"/>
          <w:rFonts w:cs="FrankRuehl" w:hint="cs"/>
          <w:rtl/>
        </w:rPr>
        <w:t>ו דרכון</w:t>
      </w:r>
    </w:p>
    <w:p w14:paraId="2CDEA293" w14:textId="77777777" w:rsidR="00AD7C54" w:rsidRDefault="00AD7C54">
      <w:pPr>
        <w:pStyle w:val="header-2"/>
        <w:ind w:left="0" w:right="1134"/>
        <w:rPr>
          <w:rFonts w:cs="Miriam"/>
          <w:rtl/>
        </w:rPr>
      </w:pPr>
      <w:r>
        <w:rPr>
          <w:rFonts w:cs="Miriam"/>
          <w:rtl/>
        </w:rPr>
        <w:t>תי</w:t>
      </w:r>
      <w:r>
        <w:rPr>
          <w:rFonts w:cs="Miriam" w:hint="cs"/>
          <w:rtl/>
        </w:rPr>
        <w:t>אור העובדות המהוות את העבירה</w:t>
      </w:r>
    </w:p>
    <w:p w14:paraId="740FAE80" w14:textId="77777777" w:rsidR="00AD7C54" w:rsidRDefault="00AD7C54">
      <w:pPr>
        <w:pStyle w:val="P00"/>
        <w:spacing w:before="72"/>
        <w:ind w:left="0" w:right="1134"/>
        <w:rPr>
          <w:rFonts w:cs="FrankRuehl"/>
          <w:sz w:val="26"/>
          <w:rtl/>
        </w:rPr>
      </w:pPr>
      <w:r>
        <w:rPr>
          <w:rFonts w:cs="FrankRuehl"/>
          <w:sz w:val="26"/>
          <w:rtl/>
        </w:rPr>
        <w:t>בת</w:t>
      </w:r>
      <w:r>
        <w:rPr>
          <w:rFonts w:cs="FrankRuehl" w:hint="cs"/>
          <w:sz w:val="26"/>
          <w:rtl/>
        </w:rPr>
        <w:t>אריך בשעה או בסמוך לשעה זו, במקום</w:t>
      </w:r>
    </w:p>
    <w:p w14:paraId="18A6612F" w14:textId="77777777" w:rsidR="00AD7C54" w:rsidRDefault="00AD7C54">
      <w:pPr>
        <w:pStyle w:val="P00"/>
        <w:spacing w:before="72"/>
        <w:ind w:left="0" w:right="1134"/>
        <w:rPr>
          <w:rFonts w:cs="FrankRuehl"/>
          <w:sz w:val="26"/>
          <w:rtl/>
        </w:rPr>
      </w:pPr>
      <w:r>
        <w:rPr>
          <w:rFonts w:cs="FrankRuehl" w:hint="cs"/>
          <w:sz w:val="26"/>
          <w:rtl/>
        </w:rPr>
        <w:t>ו</w:t>
      </w:r>
      <w:r>
        <w:rPr>
          <w:rFonts w:cs="FrankRuehl"/>
          <w:sz w:val="26"/>
          <w:rtl/>
        </w:rPr>
        <w:t>ב</w:t>
      </w:r>
      <w:r>
        <w:rPr>
          <w:rFonts w:cs="FrankRuehl" w:hint="cs"/>
          <w:sz w:val="26"/>
          <w:rtl/>
        </w:rPr>
        <w:t>כך עברת על סעיף 3 לפקודת שפיכתם של שמנים לתוך מי הים, 1936.</w:t>
      </w:r>
    </w:p>
    <w:p w14:paraId="41EB0524" w14:textId="77777777" w:rsidR="00AD7C54" w:rsidRDefault="00AD7C54">
      <w:pPr>
        <w:pStyle w:val="P00"/>
        <w:spacing w:before="72"/>
        <w:ind w:left="0" w:right="1134"/>
        <w:rPr>
          <w:rFonts w:cs="FrankRuehl"/>
          <w:sz w:val="26"/>
          <w:rtl/>
        </w:rPr>
      </w:pPr>
      <w:r>
        <w:rPr>
          <w:rFonts w:cs="FrankRuehl" w:hint="cs"/>
          <w:sz w:val="26"/>
          <w:rtl/>
        </w:rPr>
        <w:t>ע</w:t>
      </w:r>
      <w:r>
        <w:rPr>
          <w:rFonts w:cs="FrankRuehl"/>
          <w:sz w:val="26"/>
          <w:rtl/>
        </w:rPr>
        <w:t>ד</w:t>
      </w:r>
      <w:r>
        <w:rPr>
          <w:rFonts w:cs="FrankRuehl" w:hint="cs"/>
          <w:sz w:val="26"/>
          <w:rtl/>
        </w:rPr>
        <w:t>י תביעה</w:t>
      </w:r>
    </w:p>
    <w:p w14:paraId="70311157" w14:textId="77777777" w:rsidR="00AD7C54" w:rsidRDefault="00AD7C54">
      <w:pPr>
        <w:pStyle w:val="P00"/>
        <w:spacing w:before="72"/>
        <w:ind w:left="0" w:right="1134"/>
        <w:rPr>
          <w:rFonts w:cs="FrankRuehl"/>
          <w:sz w:val="26"/>
          <w:rtl/>
        </w:rPr>
      </w:pPr>
      <w:r>
        <w:rPr>
          <w:rFonts w:cs="FrankRuehl" w:hint="cs"/>
          <w:sz w:val="26"/>
          <w:rtl/>
        </w:rPr>
        <w:t xml:space="preserve">1.  5. </w:t>
      </w:r>
    </w:p>
    <w:p w14:paraId="25731996" w14:textId="77777777" w:rsidR="00AD7C54" w:rsidRDefault="00AD7C54">
      <w:pPr>
        <w:pStyle w:val="P00"/>
        <w:spacing w:before="72"/>
        <w:ind w:left="0" w:right="1134"/>
        <w:rPr>
          <w:rFonts w:cs="FrankRuehl"/>
          <w:sz w:val="26"/>
          <w:rtl/>
        </w:rPr>
      </w:pPr>
      <w:r>
        <w:rPr>
          <w:rFonts w:cs="FrankRuehl" w:hint="cs"/>
          <w:sz w:val="26"/>
          <w:rtl/>
        </w:rPr>
        <w:t xml:space="preserve">2.  6. </w:t>
      </w:r>
    </w:p>
    <w:p w14:paraId="4BA96762" w14:textId="77777777" w:rsidR="00AD7C54" w:rsidRDefault="00AD7C54">
      <w:pPr>
        <w:pStyle w:val="P00"/>
        <w:spacing w:before="72"/>
        <w:ind w:left="0" w:right="1134"/>
        <w:rPr>
          <w:rFonts w:cs="FrankRuehl"/>
          <w:sz w:val="26"/>
          <w:rtl/>
        </w:rPr>
      </w:pPr>
      <w:r>
        <w:rPr>
          <w:rFonts w:cs="FrankRuehl" w:hint="cs"/>
          <w:sz w:val="26"/>
          <w:rtl/>
        </w:rPr>
        <w:t xml:space="preserve">3.  7. </w:t>
      </w:r>
    </w:p>
    <w:p w14:paraId="3CEFF6EA" w14:textId="77777777" w:rsidR="00AD7C54" w:rsidRDefault="00AD7C54">
      <w:pPr>
        <w:pStyle w:val="P00"/>
        <w:spacing w:before="72"/>
        <w:ind w:left="0" w:right="1134"/>
        <w:rPr>
          <w:rFonts w:cs="FrankRuehl"/>
          <w:sz w:val="26"/>
          <w:rtl/>
        </w:rPr>
      </w:pPr>
      <w:r>
        <w:rPr>
          <w:rFonts w:cs="FrankRuehl" w:hint="cs"/>
          <w:sz w:val="26"/>
          <w:rtl/>
        </w:rPr>
        <w:t xml:space="preserve">4.  8. </w:t>
      </w:r>
    </w:p>
    <w:p w14:paraId="5CE04074" w14:textId="77777777" w:rsidR="00AD7C54" w:rsidRDefault="00AD7C54">
      <w:pPr>
        <w:pStyle w:val="P00"/>
        <w:spacing w:before="72"/>
        <w:ind w:left="0" w:right="1134"/>
        <w:rPr>
          <w:rFonts w:cs="FrankRuehl"/>
          <w:sz w:val="26"/>
          <w:rtl/>
        </w:rPr>
      </w:pPr>
      <w:r>
        <w:rPr>
          <w:rFonts w:cs="FrankRuehl" w:hint="cs"/>
          <w:sz w:val="26"/>
          <w:rtl/>
        </w:rPr>
        <w:t>ז</w:t>
      </w:r>
      <w:r>
        <w:rPr>
          <w:rFonts w:cs="FrankRuehl"/>
          <w:sz w:val="26"/>
          <w:rtl/>
        </w:rPr>
        <w:t>ו</w:t>
      </w:r>
      <w:r>
        <w:rPr>
          <w:rFonts w:cs="FrankRuehl" w:hint="cs"/>
          <w:sz w:val="26"/>
          <w:rtl/>
        </w:rPr>
        <w:t xml:space="preserve"> עבירה ראשונה/עבירה חוזרת*</w:t>
      </w:r>
    </w:p>
    <w:p w14:paraId="22158CFE" w14:textId="77777777" w:rsidR="00AD7C54" w:rsidRDefault="00AD7C54">
      <w:pPr>
        <w:pStyle w:val="P00"/>
        <w:spacing w:before="72"/>
        <w:ind w:left="0" w:right="1134"/>
        <w:rPr>
          <w:rFonts w:cs="FrankRuehl"/>
          <w:sz w:val="26"/>
          <w:rtl/>
        </w:rPr>
      </w:pPr>
      <w:r>
        <w:rPr>
          <w:rFonts w:cs="FrankRuehl" w:hint="cs"/>
          <w:sz w:val="26"/>
          <w:rtl/>
        </w:rPr>
        <w:t>ו</w:t>
      </w:r>
      <w:r>
        <w:rPr>
          <w:rFonts w:cs="FrankRuehl"/>
          <w:sz w:val="26"/>
          <w:rtl/>
        </w:rPr>
        <w:t>ל</w:t>
      </w:r>
      <w:r>
        <w:rPr>
          <w:rFonts w:cs="FrankRuehl" w:hint="cs"/>
          <w:sz w:val="26"/>
          <w:rtl/>
        </w:rPr>
        <w:t>אחריה נמסרה הודעה/לא נמסרה הודעה*</w:t>
      </w:r>
    </w:p>
    <w:p w14:paraId="2FCEA080" w14:textId="77777777" w:rsidR="00AD7C54" w:rsidRDefault="00AD7C54">
      <w:pPr>
        <w:pStyle w:val="P00"/>
        <w:spacing w:before="72"/>
        <w:ind w:left="0" w:right="1134"/>
        <w:rPr>
          <w:rFonts w:cs="FrankRuehl"/>
          <w:sz w:val="26"/>
          <w:rtl/>
        </w:rPr>
      </w:pPr>
      <w:r>
        <w:rPr>
          <w:rFonts w:cs="FrankRuehl" w:hint="cs"/>
          <w:sz w:val="26"/>
          <w:rtl/>
        </w:rPr>
        <w:t>ני</w:t>
      </w:r>
      <w:r>
        <w:rPr>
          <w:rFonts w:cs="FrankRuehl"/>
          <w:sz w:val="26"/>
          <w:rtl/>
        </w:rPr>
        <w:t>ת</w:t>
      </w:r>
      <w:r>
        <w:rPr>
          <w:rFonts w:cs="FrankRuehl" w:hint="cs"/>
          <w:sz w:val="26"/>
          <w:rtl/>
        </w:rPr>
        <w:t>נת לך הברירה לשלם את הקנס שנקבע בפסקה בתוספת הראשונה לצו שפיכתם של שמנים לתוך מי הים (עבירות קנס), תשל"ג</w:t>
      </w:r>
      <w:r>
        <w:rPr>
          <w:rFonts w:cs="FrankRuehl"/>
          <w:sz w:val="26"/>
          <w:rtl/>
        </w:rPr>
        <w:t xml:space="preserve">–1972, </w:t>
      </w:r>
      <w:r>
        <w:rPr>
          <w:rFonts w:cs="FrankRuehl" w:hint="cs"/>
          <w:sz w:val="26"/>
          <w:rtl/>
        </w:rPr>
        <w:t>למעשה עבירה זו, בסכום של לירות, וכחלק בלתי נפרד ממנו את הסך בשל הוצאות הניקוי לזיהום שנגרם בסך שללירות.</w:t>
      </w:r>
    </w:p>
    <w:p w14:paraId="24F01921" w14:textId="77777777" w:rsidR="00AD7C54" w:rsidRDefault="00AD7C54">
      <w:pPr>
        <w:pStyle w:val="P00"/>
        <w:spacing w:before="72"/>
        <w:ind w:left="0" w:right="1134"/>
        <w:rPr>
          <w:rStyle w:val="default"/>
          <w:rFonts w:cs="FrankRuehl"/>
          <w:rtl/>
        </w:rPr>
      </w:pPr>
      <w:r>
        <w:rPr>
          <w:rFonts w:cs="FrankRuehl" w:hint="cs"/>
          <w:sz w:val="26"/>
          <w:rtl/>
        </w:rPr>
        <w:t>ב</w:t>
      </w:r>
      <w:r>
        <w:rPr>
          <w:rFonts w:cs="FrankRuehl"/>
          <w:sz w:val="26"/>
          <w:rtl/>
        </w:rPr>
        <w:t>ה</w:t>
      </w:r>
      <w:r>
        <w:rPr>
          <w:rFonts w:cs="FrankRuehl" w:hint="cs"/>
          <w:sz w:val="26"/>
          <w:rtl/>
        </w:rPr>
        <w:t>תאם לכך ניתנת לך הבריר</w:t>
      </w:r>
      <w:r>
        <w:rPr>
          <w:rFonts w:cs="FrankRuehl"/>
          <w:sz w:val="26"/>
          <w:rtl/>
        </w:rPr>
        <w:t>ה</w:t>
      </w:r>
      <w:r>
        <w:rPr>
          <w:rFonts w:cs="FrankRuehl" w:hint="cs"/>
          <w:sz w:val="26"/>
          <w:rtl/>
        </w:rPr>
        <w:t xml:space="preserve"> לשלם הסכום הכ</w:t>
      </w:r>
      <w:r>
        <w:rPr>
          <w:rFonts w:cs="FrankRuehl"/>
          <w:sz w:val="26"/>
          <w:rtl/>
        </w:rPr>
        <w:t>ול</w:t>
      </w:r>
      <w:r>
        <w:rPr>
          <w:rFonts w:cs="FrankRuehl" w:hint="cs"/>
          <w:sz w:val="26"/>
          <w:rtl/>
        </w:rPr>
        <w:t>ל שללירות, תוך שלושים יום מתאריך מסירת</w:t>
      </w:r>
      <w:r>
        <w:rPr>
          <w:rStyle w:val="default"/>
          <w:rFonts w:cs="FrankRuehl"/>
          <w:rtl/>
        </w:rPr>
        <w:t xml:space="preserve"> ה</w:t>
      </w:r>
      <w:r>
        <w:rPr>
          <w:rStyle w:val="default"/>
          <w:rFonts w:cs="FrankRuehl" w:hint="cs"/>
          <w:rtl/>
        </w:rPr>
        <w:t>זמנה זו, בקופת בית המשפט האמור או לשלוח אליו בדואר את הסכום האמור.</w:t>
      </w:r>
    </w:p>
    <w:p w14:paraId="2A00DD88" w14:textId="77777777" w:rsidR="00AD7C54" w:rsidRDefault="00AD7C54">
      <w:pPr>
        <w:pStyle w:val="P00"/>
        <w:spacing w:before="72"/>
        <w:ind w:left="0" w:right="1134"/>
        <w:rPr>
          <w:rStyle w:val="default"/>
          <w:rFonts w:cs="FrankRuehl"/>
          <w:rtl/>
        </w:rPr>
      </w:pPr>
      <w:r>
        <w:rPr>
          <w:rStyle w:val="default"/>
          <w:rFonts w:cs="FrankRuehl" w:hint="cs"/>
          <w:rtl/>
        </w:rPr>
        <w:t>א</w:t>
      </w:r>
      <w:r>
        <w:rPr>
          <w:rStyle w:val="default"/>
          <w:rFonts w:cs="FrankRuehl"/>
          <w:rtl/>
        </w:rPr>
        <w:t>ם</w:t>
      </w:r>
      <w:r>
        <w:rPr>
          <w:rStyle w:val="default"/>
          <w:rFonts w:cs="FrankRuehl" w:hint="cs"/>
          <w:rtl/>
        </w:rPr>
        <w:t xml:space="preserve"> לא תשלם את הקנס והוצאות הניקוי כאמור לעיל, הנך מוזמן להתייצב בבית המשפט האמור בתאריך בשעה ולהישפט על העבירה האמורה.</w:t>
      </w:r>
    </w:p>
    <w:p w14:paraId="7E3F7C60" w14:textId="77777777" w:rsidR="00AD7C54" w:rsidRDefault="00AD7C54">
      <w:pPr>
        <w:pStyle w:val="P00"/>
        <w:spacing w:before="72"/>
        <w:ind w:left="0" w:right="1134"/>
        <w:rPr>
          <w:rStyle w:val="default"/>
          <w:rFonts w:cs="FrankRuehl"/>
          <w:rtl/>
        </w:rPr>
      </w:pPr>
      <w:r>
        <w:rPr>
          <w:lang w:val="he-IL"/>
        </w:rPr>
        <w:pict w14:anchorId="3DB989B3">
          <v:rect id="_x0000_s1037" style="position:absolute;left:0;text-align:left;margin-left:464.5pt;margin-top:8.05pt;width:75.05pt;height:16pt;z-index:251661312" o:allowincell="f" filled="f" stroked="f" strokecolor="lime" strokeweight=".25pt">
            <v:textbox inset="0,0,0,0">
              <w:txbxContent>
                <w:p w14:paraId="2F8EE252" w14:textId="77777777" w:rsidR="00AD7C54" w:rsidRDefault="00AD7C54" w:rsidP="00A4060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w:t>
                  </w:r>
                  <w:r>
                    <w:rPr>
                      <w:rFonts w:cs="Miriam"/>
                      <w:sz w:val="18"/>
                      <w:szCs w:val="18"/>
                      <w:rtl/>
                    </w:rPr>
                    <w:t>ש</w:t>
                  </w:r>
                  <w:r>
                    <w:rPr>
                      <w:rFonts w:cs="Miriam" w:hint="cs"/>
                      <w:sz w:val="18"/>
                      <w:szCs w:val="18"/>
                      <w:rtl/>
                    </w:rPr>
                    <w:t>ל"ח</w:t>
                  </w:r>
                  <w:r w:rsidR="00A4060A">
                    <w:rPr>
                      <w:rFonts w:cs="Miriam" w:hint="cs"/>
                      <w:sz w:val="18"/>
                      <w:szCs w:val="18"/>
                      <w:rtl/>
                    </w:rPr>
                    <w:t>-</w:t>
                  </w:r>
                  <w:r>
                    <w:rPr>
                      <w:rFonts w:cs="Miriam"/>
                      <w:sz w:val="18"/>
                      <w:szCs w:val="18"/>
                      <w:rtl/>
                    </w:rPr>
                    <w:t>1977</w:t>
                  </w:r>
                </w:p>
              </w:txbxContent>
            </v:textbox>
            <w10:anchorlock/>
          </v:rect>
        </w:pict>
      </w:r>
      <w:r>
        <w:rPr>
          <w:rStyle w:val="default"/>
          <w:rFonts w:cs="FrankRuehl"/>
          <w:rtl/>
        </w:rPr>
        <w:t>אם</w:t>
      </w:r>
      <w:r>
        <w:rPr>
          <w:rStyle w:val="default"/>
          <w:rFonts w:cs="FrankRuehl" w:hint="cs"/>
          <w:rtl/>
        </w:rPr>
        <w:t xml:space="preserve"> לא תשלם, לא תופיע ולא תה</w:t>
      </w:r>
      <w:r>
        <w:rPr>
          <w:rStyle w:val="default"/>
          <w:rFonts w:cs="FrankRuehl"/>
          <w:rtl/>
        </w:rPr>
        <w:t>יה</w:t>
      </w:r>
      <w:r>
        <w:rPr>
          <w:rStyle w:val="default"/>
          <w:rFonts w:cs="FrankRuehl" w:hint="cs"/>
          <w:rtl/>
        </w:rPr>
        <w:t xml:space="preserve"> מיוצג על ידי סניגור, יראוך כמודה בכל העובדות המהוות את העבירה ואת הוצאות הניקוי ובית המשפט יהיה רשאי לדון אותך שלא בפניך.</w:t>
      </w:r>
    </w:p>
    <w:p w14:paraId="64936423" w14:textId="77777777" w:rsidR="00AD7C54" w:rsidRDefault="00AD7C54">
      <w:pPr>
        <w:pStyle w:val="P00"/>
        <w:spacing w:before="72"/>
        <w:ind w:left="0" w:right="1134"/>
        <w:rPr>
          <w:rStyle w:val="default"/>
          <w:rFonts w:cs="FrankRuehl"/>
          <w:rtl/>
        </w:rPr>
      </w:pPr>
      <w:r>
        <w:rPr>
          <w:rStyle w:val="default"/>
          <w:rFonts w:cs="FrankRuehl" w:hint="cs"/>
          <w:rtl/>
        </w:rPr>
        <w:t>ל</w:t>
      </w:r>
      <w:r>
        <w:rPr>
          <w:rStyle w:val="default"/>
          <w:rFonts w:cs="FrankRuehl"/>
          <w:rtl/>
        </w:rPr>
        <w:t>א</w:t>
      </w:r>
      <w:r>
        <w:rPr>
          <w:rStyle w:val="default"/>
          <w:rFonts w:cs="FrankRuehl" w:hint="cs"/>
          <w:rtl/>
        </w:rPr>
        <w:t xml:space="preserve"> תהיה פטור מלהופיע בבית המשפט אם שולמו הקנס והוצאות הניקוי אחרי המועד האמור או אם שולמו בסכום קטן מהסכום שצויין לעיל.</w:t>
      </w:r>
    </w:p>
    <w:p w14:paraId="057576E6" w14:textId="77777777" w:rsidR="00AD7C54" w:rsidRDefault="00AD7C54">
      <w:pPr>
        <w:pStyle w:val="P05"/>
        <w:spacing w:before="72"/>
        <w:ind w:left="2381"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p>
    <w:p w14:paraId="065F036A" w14:textId="77777777" w:rsidR="00AD7C54" w:rsidRDefault="00AD7C54">
      <w:pPr>
        <w:pStyle w:val="P05"/>
        <w:spacing w:before="72"/>
        <w:ind w:left="2381"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בא</w:t>
      </w:r>
      <w:r>
        <w:rPr>
          <w:rStyle w:val="default"/>
          <w:rFonts w:cs="FrankRuehl" w:hint="cs"/>
          <w:rtl/>
        </w:rPr>
        <w:t>-כוח היועץ המשפטי לממשלה/מנהל הנמל*</w:t>
      </w:r>
    </w:p>
    <w:p w14:paraId="0612B348" w14:textId="77777777" w:rsidR="00AD7C54" w:rsidRDefault="00AD7C54">
      <w:pPr>
        <w:pStyle w:val="P00"/>
        <w:spacing w:before="72"/>
        <w:ind w:left="0" w:right="1134"/>
        <w:rPr>
          <w:rFonts w:cs="FrankRuehl"/>
          <w:sz w:val="26"/>
          <w:rtl/>
        </w:rPr>
      </w:pPr>
      <w:r>
        <w:rPr>
          <w:rFonts w:cs="FrankRuehl"/>
          <w:sz w:val="26"/>
          <w:rtl/>
        </w:rPr>
        <w:t>------------</w:t>
      </w:r>
    </w:p>
    <w:p w14:paraId="1674865C" w14:textId="77777777" w:rsidR="00AD7C54" w:rsidRDefault="00AD7C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מח</w:t>
      </w:r>
      <w:r>
        <w:rPr>
          <w:rFonts w:cs="FrankRuehl" w:hint="cs"/>
          <w:rtl/>
        </w:rPr>
        <w:t>ק את המיותר.</w:t>
      </w:r>
    </w:p>
    <w:p w14:paraId="0F53298D" w14:textId="77777777" w:rsidR="00AD7C54" w:rsidRDefault="00AD7C54">
      <w:pPr>
        <w:pStyle w:val="page"/>
        <w:widowControl/>
        <w:ind w:right="1134"/>
        <w:rPr>
          <w:rFonts w:cs="David"/>
          <w:position w:val="0"/>
          <w:sz w:val="22"/>
          <w:rtl/>
        </w:rPr>
      </w:pPr>
      <w:r>
        <w:rPr>
          <w:rFonts w:cs="David"/>
          <w:position w:val="0"/>
          <w:sz w:val="22"/>
          <w:rtl/>
        </w:rPr>
        <w:t xml:space="preserve"> </w:t>
      </w:r>
    </w:p>
    <w:p w14:paraId="046DCD8F" w14:textId="77777777" w:rsidR="00AD7C54" w:rsidRDefault="00AD7C54">
      <w:pPr>
        <w:pStyle w:val="P00"/>
        <w:spacing w:before="72"/>
        <w:ind w:left="0" w:right="1134"/>
        <w:rPr>
          <w:rFonts w:cs="FrankRuehl"/>
          <w:sz w:val="26"/>
          <w:rtl/>
        </w:rPr>
      </w:pPr>
      <w:r>
        <w:rPr>
          <w:rFonts w:cs="FrankRuehl"/>
          <w:sz w:val="26"/>
          <w:rtl/>
        </w:rPr>
        <w:t>אי</w:t>
      </w:r>
      <w:r>
        <w:rPr>
          <w:rFonts w:cs="FrankRuehl" w:hint="cs"/>
          <w:sz w:val="26"/>
          <w:rtl/>
        </w:rPr>
        <w:t>שור מסירה</w:t>
      </w:r>
    </w:p>
    <w:p w14:paraId="0373976F" w14:textId="77777777" w:rsidR="00AD7C54" w:rsidRDefault="00AD7C54">
      <w:pPr>
        <w:pStyle w:val="P00"/>
        <w:spacing w:before="72"/>
        <w:ind w:left="0" w:right="1134"/>
        <w:rPr>
          <w:rFonts w:cs="FrankRuehl"/>
          <w:sz w:val="26"/>
          <w:rtl/>
        </w:rPr>
      </w:pPr>
    </w:p>
    <w:p w14:paraId="04851E72" w14:textId="77777777" w:rsidR="00AD7C54" w:rsidRDefault="00AD7C54">
      <w:pPr>
        <w:pStyle w:val="P00"/>
        <w:spacing w:before="72"/>
        <w:ind w:left="0" w:right="1134"/>
        <w:rPr>
          <w:rFonts w:cs="FrankRuehl"/>
          <w:sz w:val="26"/>
          <w:rtl/>
        </w:rPr>
      </w:pPr>
      <w:r>
        <w:rPr>
          <w:rFonts w:cs="FrankRuehl" w:hint="cs"/>
          <w:sz w:val="26"/>
          <w:rtl/>
        </w:rPr>
        <w:t xml:space="preserve">[] </w:t>
      </w:r>
      <w:r>
        <w:rPr>
          <w:rFonts w:cs="FrankRuehl"/>
          <w:sz w:val="26"/>
          <w:rtl/>
        </w:rPr>
        <w:t>מ</w:t>
      </w:r>
      <w:r>
        <w:rPr>
          <w:rFonts w:cs="FrankRuehl" w:hint="cs"/>
          <w:sz w:val="26"/>
          <w:rtl/>
        </w:rPr>
        <w:t>סירה ביד: קיבלתי ההזמנה וכתב האישום</w:t>
      </w:r>
    </w:p>
    <w:p w14:paraId="01EDB9D5" w14:textId="77777777" w:rsidR="00AD7C54" w:rsidRDefault="00AD7C54">
      <w:pPr>
        <w:pStyle w:val="P00"/>
        <w:spacing w:before="72"/>
        <w:ind w:left="0" w:right="1134"/>
        <w:rPr>
          <w:rFonts w:cs="FrankRuehl"/>
          <w:sz w:val="26"/>
          <w:rtl/>
        </w:rPr>
      </w:pPr>
    </w:p>
    <w:p w14:paraId="17FEDF9F" w14:textId="77777777" w:rsidR="00AD7C54" w:rsidRDefault="00AD7C54">
      <w:pPr>
        <w:pStyle w:val="sig-1"/>
        <w:widowControl/>
        <w:ind w:left="0" w:right="1134"/>
        <w:rPr>
          <w:rStyle w:val="default"/>
          <w:rFonts w:cs="FrankRuehl"/>
          <w:rtl/>
        </w:rPr>
      </w:pPr>
      <w:r>
        <w:rPr>
          <w:rFonts w:cs="FrankRuehl"/>
          <w:sz w:val="22"/>
          <w:rtl/>
        </w:rPr>
        <w:tab/>
      </w:r>
      <w:r>
        <w:rPr>
          <w:rFonts w:cs="FrankRuehl"/>
          <w:sz w:val="22"/>
          <w:rtl/>
        </w:rPr>
        <w:tab/>
      </w:r>
      <w:r>
        <w:rPr>
          <w:rStyle w:val="default"/>
          <w:rFonts w:cs="FrankRuehl"/>
          <w:rtl/>
        </w:rPr>
        <w:t>חת</w:t>
      </w:r>
      <w:r>
        <w:rPr>
          <w:rStyle w:val="default"/>
          <w:rFonts w:cs="FrankRuehl" w:hint="cs"/>
          <w:rtl/>
        </w:rPr>
        <w:t>ימת המוסר</w:t>
      </w:r>
      <w:r>
        <w:rPr>
          <w:rStyle w:val="default"/>
          <w:rFonts w:cs="FrankRuehl"/>
          <w:rtl/>
        </w:rPr>
        <w:tab/>
        <w:t>ח</w:t>
      </w:r>
      <w:r>
        <w:rPr>
          <w:rStyle w:val="default"/>
          <w:rFonts w:cs="FrankRuehl" w:hint="cs"/>
          <w:rtl/>
        </w:rPr>
        <w:t>תימת המקבל</w:t>
      </w:r>
    </w:p>
    <w:p w14:paraId="27D595EE" w14:textId="77777777" w:rsidR="00AD7C54" w:rsidRDefault="00AD7C54">
      <w:pPr>
        <w:pStyle w:val="P00"/>
        <w:spacing w:before="72"/>
        <w:ind w:left="0" w:right="1134"/>
        <w:rPr>
          <w:rFonts w:cs="FrankRuehl"/>
          <w:sz w:val="26"/>
          <w:rtl/>
        </w:rPr>
      </w:pPr>
      <w:r>
        <w:rPr>
          <w:rFonts w:cs="FrankRuehl"/>
          <w:sz w:val="26"/>
          <w:rtl/>
        </w:rPr>
        <w:t xml:space="preserve"> [] מ</w:t>
      </w:r>
      <w:r>
        <w:rPr>
          <w:rFonts w:cs="FrankRuehl" w:hint="cs"/>
          <w:sz w:val="26"/>
          <w:rtl/>
        </w:rPr>
        <w:t>סירה בדואר: מסרתי את ההזמנה וכתב האישום למשלוח בדואר רשום</w:t>
      </w:r>
    </w:p>
    <w:p w14:paraId="47E59AA9" w14:textId="77777777" w:rsidR="00AD7C54" w:rsidRDefault="00AD7C5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14:paraId="4E6B1F02" w14:textId="77777777" w:rsidR="00AD7C54" w:rsidRDefault="00AD7C54">
      <w:pPr>
        <w:pStyle w:val="sig-1"/>
        <w:widowControl/>
        <w:ind w:left="0" w:right="1134"/>
        <w:rPr>
          <w:rStyle w:val="default"/>
          <w:rFonts w:cs="FrankRuehl"/>
          <w:rtl/>
        </w:rPr>
      </w:pPr>
      <w:r>
        <w:rPr>
          <w:rFonts w:cs="FrankRuehl"/>
          <w:sz w:val="22"/>
          <w:rtl/>
        </w:rPr>
        <w:tab/>
      </w:r>
      <w:r>
        <w:rPr>
          <w:rFonts w:cs="FrankRuehl"/>
          <w:sz w:val="22"/>
          <w:rtl/>
        </w:rPr>
        <w:tab/>
      </w:r>
      <w:r>
        <w:rPr>
          <w:rStyle w:val="default"/>
          <w:rFonts w:cs="FrankRuehl"/>
          <w:rtl/>
        </w:rPr>
        <w:t>חת</w:t>
      </w:r>
      <w:r>
        <w:rPr>
          <w:rStyle w:val="default"/>
          <w:rFonts w:cs="FrankRuehl" w:hint="cs"/>
          <w:rtl/>
        </w:rPr>
        <w:t>ימת המוס</w:t>
      </w:r>
      <w:r>
        <w:rPr>
          <w:rStyle w:val="default"/>
          <w:rFonts w:cs="FrankRuehl"/>
          <w:rtl/>
        </w:rPr>
        <w:t>ר</w:t>
      </w:r>
      <w:r>
        <w:rPr>
          <w:rStyle w:val="default"/>
          <w:rFonts w:cs="FrankRuehl"/>
          <w:rtl/>
        </w:rPr>
        <w:tab/>
        <w:t>ח</w:t>
      </w:r>
      <w:r>
        <w:rPr>
          <w:rStyle w:val="default"/>
          <w:rFonts w:cs="FrankRuehl" w:hint="cs"/>
          <w:rtl/>
        </w:rPr>
        <w:t>תימת הדואר</w:t>
      </w:r>
    </w:p>
    <w:p w14:paraId="7E9172DA" w14:textId="77777777" w:rsidR="00AD7C54" w:rsidRDefault="00AD7C54">
      <w:pPr>
        <w:pStyle w:val="P00"/>
        <w:spacing w:before="72"/>
        <w:ind w:left="0" w:right="1134"/>
        <w:rPr>
          <w:rFonts w:cs="FrankRuehl"/>
          <w:sz w:val="26"/>
          <w:rtl/>
        </w:rPr>
      </w:pPr>
      <w:r>
        <w:rPr>
          <w:rFonts w:cs="FrankRuehl"/>
          <w:sz w:val="26"/>
          <w:rtl/>
        </w:rPr>
        <w:t>[] מ</w:t>
      </w:r>
      <w:r>
        <w:rPr>
          <w:rFonts w:cs="FrankRuehl" w:hint="cs"/>
          <w:sz w:val="26"/>
          <w:rtl/>
        </w:rPr>
        <w:t>סירה ע"י הצמדת ההזמנה על כלי השיט: הצמדתי את ההזמנה וכתב האישום על כלי השיט</w:t>
      </w:r>
    </w:p>
    <w:p w14:paraId="2CF02150" w14:textId="77777777" w:rsidR="00AD7C54" w:rsidRDefault="00AD7C54">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r>
      <w:r>
        <w:rPr>
          <w:rFonts w:cs="FrankRuehl"/>
          <w:sz w:val="22"/>
          <w:rtl/>
        </w:rPr>
        <w:tab/>
      </w:r>
    </w:p>
    <w:p w14:paraId="133AC751" w14:textId="77777777" w:rsidR="00AD7C54" w:rsidRDefault="00AD7C54">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Fonts w:cs="FrankRuehl"/>
          <w:sz w:val="22"/>
          <w:rtl/>
        </w:rPr>
        <w:tab/>
      </w:r>
      <w:r>
        <w:rPr>
          <w:rFonts w:cs="FrankRuehl"/>
          <w:sz w:val="22"/>
          <w:rtl/>
        </w:rPr>
        <w:tab/>
      </w:r>
      <w:r>
        <w:rPr>
          <w:rFonts w:cs="FrankRuehl"/>
          <w:sz w:val="22"/>
          <w:rtl/>
        </w:rPr>
        <w:tab/>
      </w:r>
      <w:r>
        <w:rPr>
          <w:rFonts w:cs="FrankRuehl"/>
          <w:sz w:val="22"/>
          <w:rtl/>
        </w:rPr>
        <w:tab/>
      </w:r>
      <w:r>
        <w:rPr>
          <w:rStyle w:val="default"/>
          <w:rFonts w:cs="FrankRuehl"/>
          <w:rtl/>
        </w:rPr>
        <w:t>חת</w:t>
      </w:r>
      <w:r>
        <w:rPr>
          <w:rStyle w:val="default"/>
          <w:rFonts w:cs="FrankRuehl" w:hint="cs"/>
          <w:rtl/>
        </w:rPr>
        <w:t>ימת המוסר (המצמיד)</w:t>
      </w:r>
    </w:p>
    <w:p w14:paraId="50FD2C51" w14:textId="77777777" w:rsidR="00AD7C54" w:rsidRDefault="00AD7C54">
      <w:pPr>
        <w:pStyle w:val="P00"/>
        <w:spacing w:before="72"/>
        <w:ind w:left="0" w:right="1134"/>
        <w:rPr>
          <w:rStyle w:val="default"/>
          <w:rFonts w:cs="FrankRuehl"/>
          <w:rtl/>
        </w:rPr>
      </w:pPr>
      <w:r>
        <w:rPr>
          <w:rStyle w:val="default"/>
          <w:rFonts w:cs="FrankRuehl"/>
          <w:rtl/>
        </w:rPr>
        <w:t>הע</w:t>
      </w:r>
      <w:r>
        <w:rPr>
          <w:rStyle w:val="default"/>
          <w:rFonts w:cs="FrankRuehl" w:hint="cs"/>
          <w:rtl/>
        </w:rPr>
        <w:t>רה:</w:t>
      </w:r>
    </w:p>
    <w:p w14:paraId="1B99FA9E" w14:textId="77777777" w:rsidR="00AD7C54" w:rsidRDefault="00AD7C54">
      <w:pPr>
        <w:pStyle w:val="P00"/>
        <w:spacing w:before="72"/>
        <w:ind w:left="0" w:right="1134"/>
        <w:rPr>
          <w:rStyle w:val="default"/>
          <w:rFonts w:cs="FrankRuehl"/>
          <w:rtl/>
        </w:rPr>
      </w:pPr>
      <w:r>
        <w:rPr>
          <w:rStyle w:val="default"/>
          <w:rFonts w:cs="FrankRuehl" w:hint="cs"/>
          <w:rtl/>
        </w:rPr>
        <w:t>ב</w:t>
      </w:r>
      <w:r>
        <w:rPr>
          <w:rStyle w:val="default"/>
          <w:rFonts w:cs="FrankRuehl"/>
          <w:rtl/>
        </w:rPr>
        <w:t>ש</w:t>
      </w:r>
      <w:r>
        <w:rPr>
          <w:rStyle w:val="default"/>
          <w:rFonts w:cs="FrankRuehl" w:hint="cs"/>
          <w:rtl/>
        </w:rPr>
        <w:t>עת תשלום הקנס והוצאות הניקוי בבית המשפט עליך להמציא הזמנה זו. תשלום סכום הקנס והוצאות</w:t>
      </w:r>
      <w:r>
        <w:rPr>
          <w:rStyle w:val="default"/>
          <w:rFonts w:cs="FrankRuehl"/>
          <w:rtl/>
        </w:rPr>
        <w:t xml:space="preserve"> </w:t>
      </w:r>
      <w:r>
        <w:rPr>
          <w:rStyle w:val="default"/>
          <w:rFonts w:cs="FrankRuehl" w:hint="cs"/>
          <w:rtl/>
        </w:rPr>
        <w:t>הניקוי לאחר שעברו שלושים יום מיום מסירת</w:t>
      </w:r>
      <w:r>
        <w:rPr>
          <w:rStyle w:val="default"/>
          <w:rFonts w:cs="FrankRuehl"/>
          <w:rtl/>
        </w:rPr>
        <w:t xml:space="preserve"> ה</w:t>
      </w:r>
      <w:r>
        <w:rPr>
          <w:rStyle w:val="default"/>
          <w:rFonts w:cs="FrankRuehl" w:hint="cs"/>
          <w:rtl/>
        </w:rPr>
        <w:t>זמנה זו, או תשלום שהוא קטן משיעור הקנס והוצאות הניקוי שצויינו לעיל, אינם משחררים מהחובה להישפט על העבירה האמורה.</w:t>
      </w:r>
    </w:p>
    <w:p w14:paraId="7D30350B" w14:textId="77777777" w:rsidR="00AD7C54" w:rsidRDefault="00AD7C54">
      <w:pPr>
        <w:pStyle w:val="P00"/>
        <w:spacing w:before="72"/>
        <w:ind w:left="0" w:right="1134"/>
        <w:rPr>
          <w:rStyle w:val="default"/>
          <w:rFonts w:cs="FrankRuehl"/>
          <w:rtl/>
        </w:rPr>
      </w:pPr>
      <w:r>
        <w:rPr>
          <w:rStyle w:val="default"/>
          <w:rFonts w:cs="FrankRuehl" w:hint="cs"/>
          <w:rtl/>
        </w:rPr>
        <w:t>ה</w:t>
      </w:r>
      <w:r>
        <w:rPr>
          <w:rStyle w:val="default"/>
          <w:rFonts w:cs="FrankRuehl"/>
          <w:rtl/>
        </w:rPr>
        <w:t>נ</w:t>
      </w:r>
      <w:r>
        <w:rPr>
          <w:rStyle w:val="default"/>
          <w:rFonts w:cs="FrankRuehl" w:hint="cs"/>
          <w:rtl/>
        </w:rPr>
        <w:t>וסח הקובע הוא הנוסח העברי</w:t>
      </w:r>
    </w:p>
    <w:p w14:paraId="3D6FE94C" w14:textId="77777777" w:rsidR="00AD7C54" w:rsidRDefault="00AD7C54">
      <w:pPr>
        <w:pStyle w:val="P00"/>
        <w:spacing w:before="72"/>
        <w:ind w:left="0" w:right="1134"/>
        <w:rPr>
          <w:rStyle w:val="default"/>
          <w:rFonts w:cs="FrankRuehl"/>
          <w:rtl/>
        </w:rPr>
      </w:pPr>
    </w:p>
    <w:p w14:paraId="0955DDA8" w14:textId="77777777" w:rsidR="00AD7C54" w:rsidRDefault="00AD7C54">
      <w:pPr>
        <w:pStyle w:val="P00"/>
        <w:spacing w:before="72"/>
        <w:ind w:left="0" w:right="1134"/>
        <w:rPr>
          <w:rStyle w:val="default"/>
          <w:rFonts w:cs="FrankRuehl" w:hint="cs"/>
          <w:rtl/>
        </w:rPr>
      </w:pPr>
      <w:r>
        <w:rPr>
          <w:rStyle w:val="default"/>
          <w:rFonts w:cs="FrankRuehl" w:hint="cs"/>
          <w:rtl/>
        </w:rPr>
        <w:t xml:space="preserve">^ </w:t>
      </w:r>
      <w:r>
        <w:rPr>
          <w:rStyle w:val="default"/>
          <w:rFonts w:cs="FrankRuehl"/>
          <w:rtl/>
        </w:rPr>
        <w:t>מ</w:t>
      </w:r>
      <w:r>
        <w:rPr>
          <w:rStyle w:val="default"/>
          <w:rFonts w:cs="FrankRuehl" w:hint="cs"/>
          <w:rtl/>
        </w:rPr>
        <w:t>חק את המיותר.</w:t>
      </w:r>
    </w:p>
    <w:p w14:paraId="3E252FBA" w14:textId="77777777" w:rsidR="00AD7C54" w:rsidRDefault="00AD7C54">
      <w:pPr>
        <w:pStyle w:val="P00"/>
        <w:spacing w:before="72"/>
        <w:ind w:left="0" w:right="1134"/>
        <w:rPr>
          <w:rStyle w:val="default"/>
          <w:rFonts w:cs="FrankRuehl" w:hint="cs"/>
          <w:rtl/>
        </w:rPr>
      </w:pPr>
    </w:p>
    <w:p w14:paraId="33A4C72A" w14:textId="77777777" w:rsidR="00A4060A" w:rsidRDefault="00A4060A">
      <w:pPr>
        <w:pStyle w:val="P00"/>
        <w:spacing w:before="72"/>
        <w:ind w:left="0" w:right="1134"/>
        <w:rPr>
          <w:rStyle w:val="default"/>
          <w:rFonts w:cs="FrankRuehl" w:hint="cs"/>
          <w:rtl/>
        </w:rPr>
      </w:pPr>
    </w:p>
    <w:p w14:paraId="537972DE" w14:textId="77777777" w:rsidR="00AD7C54" w:rsidRDefault="00AD7C54">
      <w:pPr>
        <w:pStyle w:val="sig-0"/>
        <w:ind w:left="0" w:right="1134"/>
        <w:rPr>
          <w:rFonts w:cs="FrankRuehl"/>
          <w:sz w:val="26"/>
          <w:rtl/>
        </w:rPr>
      </w:pPr>
      <w:r>
        <w:rPr>
          <w:rFonts w:cs="FrankRuehl"/>
          <w:sz w:val="26"/>
          <w:rtl/>
        </w:rPr>
        <w:t xml:space="preserve">ט' </w:t>
      </w:r>
      <w:r>
        <w:rPr>
          <w:rFonts w:cs="FrankRuehl" w:hint="cs"/>
          <w:sz w:val="26"/>
          <w:rtl/>
        </w:rPr>
        <w:t>בטבת תשל"ג (1972)</w:t>
      </w:r>
      <w:r>
        <w:rPr>
          <w:rFonts w:cs="FrankRuehl"/>
          <w:sz w:val="26"/>
          <w:rtl/>
        </w:rPr>
        <w:tab/>
        <w:t>ח</w:t>
      </w:r>
      <w:r>
        <w:rPr>
          <w:rFonts w:cs="FrankRuehl" w:hint="cs"/>
          <w:sz w:val="26"/>
          <w:rtl/>
        </w:rPr>
        <w:t>יים בר-לב</w:t>
      </w:r>
    </w:p>
    <w:p w14:paraId="75389BF7" w14:textId="77777777" w:rsidR="00AD7C54" w:rsidRDefault="00AD7C5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המסחר והתעשיה</w:t>
      </w:r>
    </w:p>
    <w:p w14:paraId="17C45376" w14:textId="77777777" w:rsidR="00AD7C54" w:rsidRDefault="00AD7C5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"מ שר התחבורה</w:t>
      </w:r>
    </w:p>
    <w:p w14:paraId="61C28BBD" w14:textId="77777777" w:rsidR="00AD7C54" w:rsidRPr="00A4060A" w:rsidRDefault="00AD7C54" w:rsidP="00A4060A">
      <w:pPr>
        <w:pStyle w:val="P00"/>
        <w:spacing w:before="72"/>
        <w:ind w:left="0" w:right="1134"/>
        <w:rPr>
          <w:rStyle w:val="default"/>
          <w:rFonts w:cs="FrankRuehl"/>
          <w:rtl/>
        </w:rPr>
      </w:pPr>
    </w:p>
    <w:p w14:paraId="7F77C280" w14:textId="77777777" w:rsidR="00AD7C54" w:rsidRPr="00A4060A" w:rsidRDefault="00AD7C54" w:rsidP="00A4060A">
      <w:pPr>
        <w:pStyle w:val="P00"/>
        <w:spacing w:before="72"/>
        <w:ind w:left="0" w:right="1134"/>
        <w:rPr>
          <w:rStyle w:val="default"/>
          <w:rFonts w:cs="FrankRuehl"/>
          <w:rtl/>
        </w:rPr>
      </w:pPr>
    </w:p>
    <w:p w14:paraId="306D9778" w14:textId="77777777" w:rsidR="00AD7C54" w:rsidRPr="00A4060A" w:rsidRDefault="00AD7C54" w:rsidP="00A4060A">
      <w:pPr>
        <w:pStyle w:val="P00"/>
        <w:spacing w:before="72"/>
        <w:ind w:left="0" w:right="1134"/>
        <w:rPr>
          <w:rStyle w:val="default"/>
          <w:rFonts w:cs="FrankRuehl"/>
          <w:rtl/>
        </w:rPr>
      </w:pPr>
      <w:bookmarkStart w:id="13" w:name="LawPartEnd"/>
    </w:p>
    <w:bookmarkEnd w:id="13"/>
    <w:p w14:paraId="7758B0E1" w14:textId="77777777" w:rsidR="00AD7C54" w:rsidRPr="00A4060A" w:rsidRDefault="00AD7C54" w:rsidP="00A4060A">
      <w:pPr>
        <w:pStyle w:val="P00"/>
        <w:spacing w:before="72"/>
        <w:ind w:left="0" w:right="1134"/>
        <w:rPr>
          <w:rStyle w:val="default"/>
          <w:rFonts w:cs="FrankRuehl"/>
          <w:rtl/>
        </w:rPr>
      </w:pPr>
    </w:p>
    <w:sectPr w:rsidR="00AD7C54" w:rsidRPr="00A4060A">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82FF" w14:textId="77777777" w:rsidR="00920BF1" w:rsidRDefault="00920BF1">
      <w:r>
        <w:separator/>
      </w:r>
    </w:p>
  </w:endnote>
  <w:endnote w:type="continuationSeparator" w:id="0">
    <w:p w14:paraId="44AFD599" w14:textId="77777777" w:rsidR="00920BF1" w:rsidRDefault="0092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D4043" w14:textId="77777777" w:rsidR="00AD7C54" w:rsidRDefault="00AD7C5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7773EA2" w14:textId="77777777" w:rsidR="00AD7C54" w:rsidRDefault="00AD7C5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AA7CBB" w14:textId="77777777" w:rsidR="00AD7C54" w:rsidRDefault="00AD7C5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5F38">
      <w:rPr>
        <w:rFonts w:cs="TopType Jerushalmi"/>
        <w:noProof/>
        <w:color w:val="000000"/>
        <w:sz w:val="14"/>
        <w:szCs w:val="14"/>
      </w:rPr>
      <w:t>D:\Yael\hakika\Revadim\P227_002.doc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7813" w14:textId="77777777" w:rsidR="00AD7C54" w:rsidRDefault="00AD7C5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5E89">
      <w:rPr>
        <w:rFonts w:hAnsi="FrankRuehl" w:cs="FrankRuehl"/>
        <w:noProof/>
        <w:sz w:val="24"/>
        <w:szCs w:val="24"/>
        <w:rtl/>
      </w:rPr>
      <w:t>2</w:t>
    </w:r>
    <w:r>
      <w:rPr>
        <w:rFonts w:hAnsi="FrankRuehl" w:cs="FrankRuehl"/>
        <w:sz w:val="24"/>
        <w:szCs w:val="24"/>
        <w:rtl/>
      </w:rPr>
      <w:fldChar w:fldCharType="end"/>
    </w:r>
  </w:p>
  <w:p w14:paraId="48B05382" w14:textId="77777777" w:rsidR="00AD7C54" w:rsidRDefault="00AD7C5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807D91" w14:textId="77777777" w:rsidR="00AD7C54" w:rsidRDefault="00AD7C5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5F38">
      <w:rPr>
        <w:rFonts w:cs="TopType Jerushalmi"/>
        <w:noProof/>
        <w:color w:val="000000"/>
        <w:sz w:val="14"/>
        <w:szCs w:val="14"/>
      </w:rPr>
      <w:t>D:\Yael\hakika\Revadim\P227_002.doc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78FD" w14:textId="77777777" w:rsidR="00920BF1" w:rsidRDefault="00920BF1" w:rsidP="002E5F38">
      <w:pPr>
        <w:spacing w:before="60" w:line="240" w:lineRule="auto"/>
        <w:ind w:right="1134"/>
      </w:pPr>
      <w:r>
        <w:separator/>
      </w:r>
    </w:p>
  </w:footnote>
  <w:footnote w:type="continuationSeparator" w:id="0">
    <w:p w14:paraId="410625CB" w14:textId="77777777" w:rsidR="00920BF1" w:rsidRDefault="00920BF1">
      <w:r>
        <w:continuationSeparator/>
      </w:r>
    </w:p>
  </w:footnote>
  <w:footnote w:id="1">
    <w:p w14:paraId="7496340F" w14:textId="77777777" w:rsidR="002E5F38" w:rsidRDefault="002E5F38" w:rsidP="002E5F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E5F38">
        <w:rPr>
          <w:rFonts w:cs="FrankRuehl"/>
          <w:rtl/>
        </w:rPr>
        <w:t xml:space="preserve">* </w:t>
      </w:r>
      <w:r>
        <w:rPr>
          <w:rFonts w:cs="FrankRuehl"/>
          <w:rtl/>
        </w:rPr>
        <w:t>פו</w:t>
      </w:r>
      <w:r>
        <w:rPr>
          <w:rFonts w:cs="FrankRuehl" w:hint="cs"/>
          <w:rtl/>
        </w:rPr>
        <w:t xml:space="preserve">רסם </w:t>
      </w:r>
      <w:hyperlink r:id="rId1" w:history="1">
        <w:r w:rsidRPr="0098059B">
          <w:rPr>
            <w:rStyle w:val="Hyperlink"/>
            <w:rFonts w:cs="FrankRuehl" w:hint="cs"/>
            <w:rtl/>
          </w:rPr>
          <w:t>ק"ת תשל"ג מס' 2</w:t>
        </w:r>
        <w:r w:rsidRPr="0098059B">
          <w:rPr>
            <w:rStyle w:val="Hyperlink"/>
            <w:rFonts w:cs="FrankRuehl"/>
            <w:rtl/>
          </w:rPr>
          <w:t>948</w:t>
        </w:r>
      </w:hyperlink>
      <w:r>
        <w:rPr>
          <w:rFonts w:cs="FrankRuehl"/>
          <w:rtl/>
        </w:rPr>
        <w:t xml:space="preserve"> מ</w:t>
      </w:r>
      <w:r>
        <w:rPr>
          <w:rFonts w:cs="FrankRuehl" w:hint="cs"/>
          <w:rtl/>
        </w:rPr>
        <w:t>יום 28.12.1972 עמ' 501.</w:t>
      </w:r>
    </w:p>
    <w:p w14:paraId="415822D4" w14:textId="77777777" w:rsidR="002E5F38" w:rsidRDefault="002E5F38" w:rsidP="002E5F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2" w:history="1">
        <w:r w:rsidRPr="0098059B">
          <w:rPr>
            <w:rStyle w:val="Hyperlink"/>
            <w:rFonts w:cs="FrankRuehl" w:hint="cs"/>
            <w:rtl/>
          </w:rPr>
          <w:t>ק"ת תשל"ו מס' 3526</w:t>
        </w:r>
      </w:hyperlink>
      <w:r>
        <w:rPr>
          <w:rFonts w:cs="FrankRuehl" w:hint="cs"/>
          <w:rtl/>
        </w:rPr>
        <w:t xml:space="preserve"> מיום 16.5.1976 עמ' 1622 </w:t>
      </w:r>
      <w:r>
        <w:rPr>
          <w:rFonts w:cs="FrankRuehl"/>
          <w:rtl/>
        </w:rPr>
        <w:t>–</w:t>
      </w:r>
      <w:r>
        <w:rPr>
          <w:rFonts w:cs="FrankRuehl" w:hint="cs"/>
          <w:rtl/>
        </w:rPr>
        <w:t xml:space="preserve"> </w:t>
      </w:r>
      <w:r w:rsidRPr="00347C9D">
        <w:rPr>
          <w:rFonts w:cs="FrankRuehl" w:hint="cs"/>
          <w:rtl/>
        </w:rPr>
        <w:t>צו</w:t>
      </w:r>
      <w:r>
        <w:rPr>
          <w:rFonts w:cs="FrankRuehl" w:hint="cs"/>
          <w:rtl/>
        </w:rPr>
        <w:t xml:space="preserve"> תשל"ו-1976</w:t>
      </w:r>
      <w:r>
        <w:rPr>
          <w:rFonts w:cs="FrankRuehl"/>
          <w:rtl/>
        </w:rPr>
        <w:t xml:space="preserve">; </w:t>
      </w:r>
      <w:r>
        <w:rPr>
          <w:rFonts w:cs="FrankRuehl" w:hint="cs"/>
          <w:rtl/>
        </w:rPr>
        <w:t>תחילתו שלושים ימים מיום פרסומו.</w:t>
      </w:r>
    </w:p>
    <w:p w14:paraId="6D3CFC4D" w14:textId="77777777" w:rsidR="002E5F38" w:rsidRDefault="002E5F38" w:rsidP="00927A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221A2C">
          <w:rPr>
            <w:rStyle w:val="Hyperlink"/>
            <w:rFonts w:cs="FrankRuehl" w:hint="cs"/>
            <w:rtl/>
          </w:rPr>
          <w:t>ק</w:t>
        </w:r>
        <w:r w:rsidRPr="00221A2C">
          <w:rPr>
            <w:rStyle w:val="Hyperlink"/>
            <w:rFonts w:cs="FrankRuehl"/>
            <w:rtl/>
          </w:rPr>
          <w:t>"</w:t>
        </w:r>
        <w:r w:rsidRPr="00221A2C">
          <w:rPr>
            <w:rStyle w:val="Hyperlink"/>
            <w:rFonts w:cs="FrankRuehl" w:hint="cs"/>
            <w:rtl/>
          </w:rPr>
          <w:t>ת תשל"ז</w:t>
        </w:r>
        <w:r>
          <w:rPr>
            <w:rStyle w:val="Hyperlink"/>
            <w:rFonts w:cs="FrankRuehl" w:hint="cs"/>
            <w:rtl/>
          </w:rPr>
          <w:t>:</w:t>
        </w:r>
        <w:r w:rsidRPr="00221A2C">
          <w:rPr>
            <w:rStyle w:val="Hyperlink"/>
            <w:rFonts w:cs="FrankRuehl" w:hint="cs"/>
            <w:rtl/>
          </w:rPr>
          <w:t xml:space="preserve"> מס' 3708</w:t>
        </w:r>
      </w:hyperlink>
      <w:r>
        <w:rPr>
          <w:rFonts w:cs="FrankRuehl" w:hint="cs"/>
          <w:rtl/>
        </w:rPr>
        <w:t xml:space="preserve"> מיום 12.5.1977 עמ' 1659 </w:t>
      </w:r>
      <w:r>
        <w:rPr>
          <w:rFonts w:cs="FrankRuehl"/>
          <w:rtl/>
        </w:rPr>
        <w:t>–</w:t>
      </w:r>
      <w:r>
        <w:rPr>
          <w:rFonts w:cs="FrankRuehl" w:hint="cs"/>
          <w:rtl/>
        </w:rPr>
        <w:t xml:space="preserve"> </w:t>
      </w:r>
      <w:r w:rsidRPr="00067D4C">
        <w:rPr>
          <w:rFonts w:cs="FrankRuehl" w:hint="cs"/>
          <w:rtl/>
        </w:rPr>
        <w:t>צו</w:t>
      </w:r>
      <w:r>
        <w:rPr>
          <w:rFonts w:cs="FrankRuehl" w:hint="cs"/>
          <w:rtl/>
        </w:rPr>
        <w:t xml:space="preserve"> תשל"ז-1977</w:t>
      </w:r>
      <w:r>
        <w:rPr>
          <w:rFonts w:cs="FrankRuehl"/>
          <w:rtl/>
        </w:rPr>
        <w:t xml:space="preserve">; </w:t>
      </w:r>
      <w:r>
        <w:rPr>
          <w:rFonts w:cs="FrankRuehl" w:hint="cs"/>
          <w:rtl/>
        </w:rPr>
        <w:t xml:space="preserve">תחילתו שלושים </w:t>
      </w:r>
      <w:r w:rsidR="00E27DBF">
        <w:rPr>
          <w:rFonts w:cs="FrankRuehl" w:hint="cs"/>
          <w:rtl/>
        </w:rPr>
        <w:t>ימים מיום</w:t>
      </w:r>
      <w:r w:rsidR="00F06724">
        <w:rPr>
          <w:rFonts w:cs="FrankRuehl" w:hint="cs"/>
          <w:rtl/>
        </w:rPr>
        <w:t xml:space="preserve"> </w:t>
      </w:r>
      <w:r>
        <w:rPr>
          <w:rFonts w:cs="FrankRuehl" w:hint="cs"/>
          <w:rtl/>
        </w:rPr>
        <w:t xml:space="preserve">פרסומו. </w:t>
      </w:r>
      <w:hyperlink r:id="rId4" w:history="1">
        <w:r w:rsidRPr="00B81C27">
          <w:rPr>
            <w:rStyle w:val="Hyperlink"/>
            <w:rFonts w:cs="FrankRuehl" w:hint="cs"/>
            <w:rtl/>
          </w:rPr>
          <w:t>מס' 3753</w:t>
        </w:r>
      </w:hyperlink>
      <w:r>
        <w:rPr>
          <w:rFonts w:cs="FrankRuehl" w:hint="cs"/>
          <w:rtl/>
        </w:rPr>
        <w:t xml:space="preserve"> מיום 25.8.1977 עמ' 245</w:t>
      </w:r>
      <w:r w:rsidR="00927AD4">
        <w:rPr>
          <w:rFonts w:cs="FrankRuehl" w:hint="cs"/>
          <w:rtl/>
        </w:rPr>
        <w:t>7</w:t>
      </w:r>
      <w:r>
        <w:rPr>
          <w:rFonts w:cs="FrankRuehl" w:hint="cs"/>
          <w:rtl/>
        </w:rPr>
        <w:t xml:space="preserve"> </w:t>
      </w:r>
      <w:r>
        <w:rPr>
          <w:rFonts w:cs="FrankRuehl"/>
          <w:rtl/>
        </w:rPr>
        <w:t>–</w:t>
      </w:r>
      <w:r>
        <w:rPr>
          <w:rFonts w:cs="FrankRuehl" w:hint="cs"/>
          <w:rtl/>
        </w:rPr>
        <w:t xml:space="preserve"> </w:t>
      </w:r>
      <w:r w:rsidRPr="00067D4C">
        <w:rPr>
          <w:rFonts w:cs="FrankRuehl" w:hint="cs"/>
          <w:rtl/>
        </w:rPr>
        <w:t>צו (מס' 2)</w:t>
      </w:r>
      <w:r>
        <w:rPr>
          <w:rFonts w:cs="FrankRuehl" w:hint="cs"/>
          <w:rtl/>
        </w:rPr>
        <w:t xml:space="preserve"> תשל"ז-1977.</w:t>
      </w:r>
    </w:p>
    <w:p w14:paraId="57A7F548" w14:textId="77777777" w:rsidR="002E5F38" w:rsidRDefault="002E5F38" w:rsidP="00927A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B21D01">
          <w:rPr>
            <w:rStyle w:val="Hyperlink"/>
            <w:rFonts w:cs="FrankRuehl" w:hint="cs"/>
            <w:rtl/>
          </w:rPr>
          <w:t>ק</w:t>
        </w:r>
        <w:r w:rsidRPr="00B21D01">
          <w:rPr>
            <w:rStyle w:val="Hyperlink"/>
            <w:rFonts w:cs="FrankRuehl"/>
            <w:rtl/>
          </w:rPr>
          <w:t>"</w:t>
        </w:r>
        <w:r w:rsidRPr="00B21D01">
          <w:rPr>
            <w:rStyle w:val="Hyperlink"/>
            <w:rFonts w:cs="FrankRuehl" w:hint="cs"/>
            <w:rtl/>
          </w:rPr>
          <w:t>ת תשל"ח מס' 3797</w:t>
        </w:r>
      </w:hyperlink>
      <w:r>
        <w:rPr>
          <w:rFonts w:cs="FrankRuehl" w:hint="cs"/>
          <w:rtl/>
        </w:rPr>
        <w:t xml:space="preserve"> מיום 29.12.1977 עמ' 472 </w:t>
      </w:r>
      <w:r>
        <w:rPr>
          <w:rFonts w:cs="FrankRuehl"/>
          <w:rtl/>
        </w:rPr>
        <w:t>–</w:t>
      </w:r>
      <w:r>
        <w:rPr>
          <w:rFonts w:cs="FrankRuehl" w:hint="cs"/>
          <w:rtl/>
        </w:rPr>
        <w:t xml:space="preserve"> </w:t>
      </w:r>
      <w:r w:rsidRPr="00A11FAD">
        <w:rPr>
          <w:rFonts w:cs="FrankRuehl" w:hint="cs"/>
          <w:rtl/>
        </w:rPr>
        <w:t>צו</w:t>
      </w:r>
      <w:r>
        <w:rPr>
          <w:rFonts w:cs="FrankRuehl" w:hint="cs"/>
          <w:rtl/>
        </w:rPr>
        <w:t xml:space="preserve"> תשל"ח-1977.</w:t>
      </w:r>
    </w:p>
    <w:p w14:paraId="6179A6CB" w14:textId="77777777" w:rsidR="002E5F38" w:rsidRDefault="002E5F38" w:rsidP="002E5F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B21D01">
          <w:rPr>
            <w:rStyle w:val="Hyperlink"/>
            <w:rFonts w:cs="FrankRuehl" w:hint="cs"/>
            <w:rtl/>
          </w:rPr>
          <w:t>ק</w:t>
        </w:r>
        <w:r w:rsidRPr="00B21D01">
          <w:rPr>
            <w:rStyle w:val="Hyperlink"/>
            <w:rFonts w:cs="FrankRuehl"/>
            <w:rtl/>
          </w:rPr>
          <w:t>"</w:t>
        </w:r>
        <w:r w:rsidRPr="00B21D01">
          <w:rPr>
            <w:rStyle w:val="Hyperlink"/>
            <w:rFonts w:cs="FrankRuehl" w:hint="cs"/>
            <w:rtl/>
          </w:rPr>
          <w:t xml:space="preserve">ת תש"ם מס' </w:t>
        </w:r>
        <w:r w:rsidRPr="00B21D01">
          <w:rPr>
            <w:rStyle w:val="Hyperlink"/>
            <w:rFonts w:cs="FrankRuehl"/>
            <w:rtl/>
          </w:rPr>
          <w:t>4127</w:t>
        </w:r>
      </w:hyperlink>
      <w:r>
        <w:rPr>
          <w:rFonts w:cs="FrankRuehl"/>
          <w:rtl/>
        </w:rPr>
        <w:t xml:space="preserve"> מ</w:t>
      </w:r>
      <w:r>
        <w:rPr>
          <w:rFonts w:cs="FrankRuehl" w:hint="cs"/>
          <w:rtl/>
        </w:rPr>
        <w:t xml:space="preserve">יום 20.5.1980 עמ' 1657 </w:t>
      </w:r>
      <w:r>
        <w:rPr>
          <w:rFonts w:cs="FrankRuehl"/>
          <w:rtl/>
        </w:rPr>
        <w:t>–</w:t>
      </w:r>
      <w:r>
        <w:rPr>
          <w:rFonts w:cs="FrankRuehl" w:hint="cs"/>
          <w:rtl/>
        </w:rPr>
        <w:t xml:space="preserve"> </w:t>
      </w:r>
      <w:r w:rsidRPr="007B65EF">
        <w:rPr>
          <w:rFonts w:cs="FrankRuehl" w:hint="cs"/>
          <w:rtl/>
        </w:rPr>
        <w:t>צו</w:t>
      </w:r>
      <w:r>
        <w:rPr>
          <w:rFonts w:cs="FrankRuehl" w:hint="cs"/>
          <w:rtl/>
        </w:rPr>
        <w:t xml:space="preserve"> תש"ם-1980.</w:t>
      </w:r>
    </w:p>
    <w:p w14:paraId="13009935" w14:textId="77777777" w:rsidR="002E5F38" w:rsidRDefault="002E5F38" w:rsidP="00F067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B21D01">
          <w:rPr>
            <w:rStyle w:val="Hyperlink"/>
            <w:rFonts w:cs="FrankRuehl" w:hint="cs"/>
            <w:rtl/>
          </w:rPr>
          <w:t>ק</w:t>
        </w:r>
        <w:r w:rsidRPr="00B21D01">
          <w:rPr>
            <w:rStyle w:val="Hyperlink"/>
            <w:rFonts w:cs="FrankRuehl"/>
            <w:rtl/>
          </w:rPr>
          <w:t>"</w:t>
        </w:r>
        <w:r w:rsidRPr="00B21D01">
          <w:rPr>
            <w:rStyle w:val="Hyperlink"/>
            <w:rFonts w:cs="FrankRuehl" w:hint="cs"/>
            <w:rtl/>
          </w:rPr>
          <w:t>ת תשמ"ב מ</w:t>
        </w:r>
        <w:r w:rsidRPr="00B21D01">
          <w:rPr>
            <w:rStyle w:val="Hyperlink"/>
            <w:rFonts w:cs="FrankRuehl"/>
            <w:rtl/>
          </w:rPr>
          <w:t>ס</w:t>
        </w:r>
        <w:r w:rsidRPr="00B21D01">
          <w:rPr>
            <w:rStyle w:val="Hyperlink"/>
            <w:rFonts w:cs="FrankRuehl" w:hint="cs"/>
            <w:rtl/>
          </w:rPr>
          <w:t>' 4277</w:t>
        </w:r>
      </w:hyperlink>
      <w:r>
        <w:rPr>
          <w:rFonts w:cs="FrankRuehl" w:hint="cs"/>
          <w:rtl/>
        </w:rPr>
        <w:t xml:space="preserve"> מיום 11.10.1981 עמ' 162 </w:t>
      </w:r>
      <w:r>
        <w:rPr>
          <w:rFonts w:cs="FrankRuehl"/>
          <w:rtl/>
        </w:rPr>
        <w:t>–</w:t>
      </w:r>
      <w:r>
        <w:rPr>
          <w:rFonts w:cs="FrankRuehl" w:hint="cs"/>
          <w:rtl/>
        </w:rPr>
        <w:t xml:space="preserve"> </w:t>
      </w:r>
      <w:r w:rsidRPr="00517164">
        <w:rPr>
          <w:rFonts w:cs="FrankRuehl" w:hint="cs"/>
          <w:rtl/>
        </w:rPr>
        <w:t>צו</w:t>
      </w:r>
      <w:r>
        <w:rPr>
          <w:rFonts w:cs="FrankRuehl" w:hint="cs"/>
          <w:rtl/>
        </w:rPr>
        <w:t xml:space="preserve"> תשמ"ב-1981</w:t>
      </w:r>
      <w:r>
        <w:rPr>
          <w:rFonts w:cs="FrankRuehl"/>
          <w:rtl/>
        </w:rPr>
        <w:t xml:space="preserve">; </w:t>
      </w:r>
      <w:r>
        <w:rPr>
          <w:rFonts w:cs="FrankRuehl" w:hint="cs"/>
          <w:rtl/>
        </w:rPr>
        <w:t xml:space="preserve">תחילתו שלושים </w:t>
      </w:r>
      <w:r w:rsidR="00F06724">
        <w:rPr>
          <w:rFonts w:cs="FrankRuehl" w:hint="cs"/>
          <w:rtl/>
        </w:rPr>
        <w:t xml:space="preserve">ימים מיום </w:t>
      </w:r>
      <w:r>
        <w:rPr>
          <w:rFonts w:cs="FrankRuehl" w:hint="cs"/>
          <w:rtl/>
        </w:rPr>
        <w:t>פרסומו.</w:t>
      </w:r>
    </w:p>
    <w:p w14:paraId="19024978" w14:textId="77777777" w:rsidR="002E5F38" w:rsidRDefault="002E5F38" w:rsidP="00F067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9E4EEB">
          <w:rPr>
            <w:rStyle w:val="Hyperlink"/>
            <w:rFonts w:cs="FrankRuehl" w:hint="cs"/>
            <w:rtl/>
          </w:rPr>
          <w:t>ק</w:t>
        </w:r>
        <w:r w:rsidRPr="009E4EEB">
          <w:rPr>
            <w:rStyle w:val="Hyperlink"/>
            <w:rFonts w:cs="FrankRuehl"/>
            <w:rtl/>
          </w:rPr>
          <w:t>"</w:t>
        </w:r>
        <w:r w:rsidRPr="009E4EEB">
          <w:rPr>
            <w:rStyle w:val="Hyperlink"/>
            <w:rFonts w:cs="FrankRuehl" w:hint="cs"/>
            <w:rtl/>
          </w:rPr>
          <w:t>ת תשמ"ג מס' 4469</w:t>
        </w:r>
      </w:hyperlink>
      <w:r>
        <w:rPr>
          <w:rFonts w:cs="FrankRuehl" w:hint="cs"/>
          <w:rtl/>
        </w:rPr>
        <w:t xml:space="preserve"> מיום 10.3.1983 עמ' 904 </w:t>
      </w:r>
      <w:r>
        <w:rPr>
          <w:rFonts w:cs="FrankRuehl"/>
          <w:rtl/>
        </w:rPr>
        <w:t>–</w:t>
      </w:r>
      <w:r>
        <w:rPr>
          <w:rFonts w:cs="FrankRuehl" w:hint="cs"/>
          <w:rtl/>
        </w:rPr>
        <w:t xml:space="preserve"> </w:t>
      </w:r>
      <w:r w:rsidRPr="00E768E7">
        <w:rPr>
          <w:rFonts w:cs="FrankRuehl" w:hint="cs"/>
          <w:rtl/>
        </w:rPr>
        <w:t>צו</w:t>
      </w:r>
      <w:r>
        <w:rPr>
          <w:rFonts w:cs="FrankRuehl" w:hint="cs"/>
          <w:rtl/>
        </w:rPr>
        <w:t xml:space="preserve"> תשמ"ג-1983</w:t>
      </w:r>
      <w:r>
        <w:rPr>
          <w:rFonts w:cs="FrankRuehl"/>
          <w:rtl/>
        </w:rPr>
        <w:t xml:space="preserve">; </w:t>
      </w:r>
      <w:r>
        <w:rPr>
          <w:rFonts w:cs="FrankRuehl" w:hint="cs"/>
          <w:rtl/>
        </w:rPr>
        <w:t xml:space="preserve">תחילתו שלושים </w:t>
      </w:r>
      <w:r w:rsidR="00F06724">
        <w:rPr>
          <w:rFonts w:cs="FrankRuehl" w:hint="cs"/>
          <w:rtl/>
        </w:rPr>
        <w:t xml:space="preserve">ימים </w:t>
      </w:r>
      <w:r>
        <w:rPr>
          <w:rFonts w:cs="FrankRuehl" w:hint="cs"/>
          <w:rtl/>
        </w:rPr>
        <w:t>מיום פרסומו.</w:t>
      </w:r>
    </w:p>
    <w:p w14:paraId="07C93173" w14:textId="77777777" w:rsidR="002E5F38" w:rsidRDefault="002E5F38" w:rsidP="00BC47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EB0DC1">
          <w:rPr>
            <w:rStyle w:val="Hyperlink"/>
            <w:rFonts w:cs="FrankRuehl" w:hint="cs"/>
            <w:rtl/>
          </w:rPr>
          <w:t>ק</w:t>
        </w:r>
        <w:r w:rsidRPr="00EB0DC1">
          <w:rPr>
            <w:rStyle w:val="Hyperlink"/>
            <w:rFonts w:cs="FrankRuehl"/>
            <w:rtl/>
          </w:rPr>
          <w:t>"</w:t>
        </w:r>
        <w:r w:rsidRPr="00EB0DC1">
          <w:rPr>
            <w:rStyle w:val="Hyperlink"/>
            <w:rFonts w:cs="FrankRuehl" w:hint="cs"/>
            <w:rtl/>
          </w:rPr>
          <w:t>ת תשמ"ד מס' 4609</w:t>
        </w:r>
      </w:hyperlink>
      <w:r>
        <w:rPr>
          <w:rFonts w:cs="FrankRuehl" w:hint="cs"/>
          <w:rtl/>
        </w:rPr>
        <w:t xml:space="preserve"> מיום 29.3.1984 עמ' 1129</w:t>
      </w:r>
      <w:r>
        <w:rPr>
          <w:rFonts w:cs="FrankRuehl"/>
          <w:rtl/>
        </w:rPr>
        <w:t>–</w:t>
      </w:r>
      <w:r>
        <w:rPr>
          <w:rFonts w:cs="FrankRuehl" w:hint="cs"/>
          <w:rtl/>
        </w:rPr>
        <w:t xml:space="preserve"> </w:t>
      </w:r>
      <w:r w:rsidRPr="00C276AF">
        <w:rPr>
          <w:rFonts w:cs="FrankRuehl" w:hint="cs"/>
          <w:rtl/>
        </w:rPr>
        <w:t>צו</w:t>
      </w:r>
      <w:r>
        <w:rPr>
          <w:rFonts w:cs="FrankRuehl" w:hint="cs"/>
          <w:rtl/>
        </w:rPr>
        <w:t xml:space="preserve"> תשמ"ד-1984</w:t>
      </w:r>
      <w:r>
        <w:rPr>
          <w:rFonts w:cs="FrankRuehl"/>
          <w:rtl/>
        </w:rPr>
        <w:t xml:space="preserve">; </w:t>
      </w:r>
      <w:r>
        <w:rPr>
          <w:rFonts w:cs="FrankRuehl" w:hint="cs"/>
          <w:rtl/>
        </w:rPr>
        <w:t xml:space="preserve">תחילתו שלושים </w:t>
      </w:r>
      <w:r w:rsidR="00BC4788">
        <w:rPr>
          <w:rFonts w:cs="FrankRuehl" w:hint="cs"/>
          <w:rtl/>
        </w:rPr>
        <w:t xml:space="preserve">ימים </w:t>
      </w:r>
      <w:r>
        <w:rPr>
          <w:rFonts w:cs="FrankRuehl" w:hint="cs"/>
          <w:rtl/>
        </w:rPr>
        <w:t>מיום פרסומו.</w:t>
      </w:r>
    </w:p>
    <w:p w14:paraId="4C7ACCBD" w14:textId="77777777" w:rsidR="002E5F38" w:rsidRDefault="002E5F38" w:rsidP="007242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EB0DC1">
          <w:rPr>
            <w:rStyle w:val="Hyperlink"/>
            <w:rFonts w:cs="FrankRuehl" w:hint="cs"/>
            <w:rtl/>
          </w:rPr>
          <w:t>ק</w:t>
        </w:r>
        <w:r w:rsidRPr="00EB0DC1">
          <w:rPr>
            <w:rStyle w:val="Hyperlink"/>
            <w:rFonts w:cs="FrankRuehl"/>
            <w:rtl/>
          </w:rPr>
          <w:t>"</w:t>
        </w:r>
        <w:r w:rsidRPr="00EB0DC1">
          <w:rPr>
            <w:rStyle w:val="Hyperlink"/>
            <w:rFonts w:cs="FrankRuehl" w:hint="cs"/>
            <w:rtl/>
          </w:rPr>
          <w:t>ת תשמ"ה: מס' 4709</w:t>
        </w:r>
      </w:hyperlink>
      <w:r>
        <w:rPr>
          <w:rFonts w:cs="FrankRuehl" w:hint="cs"/>
          <w:rtl/>
        </w:rPr>
        <w:t xml:space="preserve"> מיום 3.10.1984 עמ' </w:t>
      </w:r>
      <w:r w:rsidR="00F553DF">
        <w:rPr>
          <w:rFonts w:cs="FrankRuehl" w:hint="cs"/>
          <w:rtl/>
        </w:rPr>
        <w:t>5</w:t>
      </w:r>
      <w:r>
        <w:rPr>
          <w:rFonts w:cs="FrankRuehl" w:hint="cs"/>
          <w:rtl/>
        </w:rPr>
        <w:t xml:space="preserve"> </w:t>
      </w:r>
      <w:r>
        <w:rPr>
          <w:rFonts w:cs="FrankRuehl"/>
          <w:rtl/>
        </w:rPr>
        <w:t>–</w:t>
      </w:r>
      <w:r>
        <w:rPr>
          <w:rFonts w:cs="FrankRuehl" w:hint="cs"/>
          <w:rtl/>
        </w:rPr>
        <w:t xml:space="preserve"> </w:t>
      </w:r>
      <w:r w:rsidRPr="00074EA3">
        <w:rPr>
          <w:rFonts w:cs="FrankRuehl" w:hint="cs"/>
          <w:rtl/>
        </w:rPr>
        <w:t>צו</w:t>
      </w:r>
      <w:r>
        <w:rPr>
          <w:rFonts w:cs="FrankRuehl" w:hint="cs"/>
          <w:rtl/>
        </w:rPr>
        <w:t xml:space="preserve"> תשמ"ה-1984</w:t>
      </w:r>
      <w:r>
        <w:rPr>
          <w:rFonts w:cs="FrankRuehl"/>
          <w:rtl/>
        </w:rPr>
        <w:t xml:space="preserve">; </w:t>
      </w:r>
      <w:r>
        <w:rPr>
          <w:rFonts w:cs="FrankRuehl" w:hint="cs"/>
          <w:rtl/>
        </w:rPr>
        <w:t xml:space="preserve">תחילתו שלושים </w:t>
      </w:r>
      <w:r w:rsidR="00F553DF">
        <w:rPr>
          <w:rFonts w:cs="FrankRuehl" w:hint="cs"/>
          <w:rtl/>
        </w:rPr>
        <w:t xml:space="preserve">ימים </w:t>
      </w:r>
      <w:r>
        <w:rPr>
          <w:rFonts w:cs="FrankRuehl" w:hint="cs"/>
          <w:rtl/>
        </w:rPr>
        <w:t xml:space="preserve">מיום פרסומו. </w:t>
      </w:r>
      <w:hyperlink r:id="rId11" w:history="1">
        <w:r w:rsidRPr="00D30829">
          <w:rPr>
            <w:rStyle w:val="Hyperlink"/>
            <w:rFonts w:cs="FrankRuehl" w:hint="cs"/>
            <w:rtl/>
          </w:rPr>
          <w:t>מס' 4815</w:t>
        </w:r>
      </w:hyperlink>
      <w:r>
        <w:rPr>
          <w:rFonts w:cs="FrankRuehl" w:hint="cs"/>
          <w:rtl/>
        </w:rPr>
        <w:t xml:space="preserve"> מיום 11.6.1985 עמ' 143</w:t>
      </w:r>
      <w:r w:rsidR="00724201">
        <w:rPr>
          <w:rFonts w:cs="FrankRuehl" w:hint="cs"/>
          <w:rtl/>
        </w:rPr>
        <w:t>0</w:t>
      </w:r>
      <w:r>
        <w:rPr>
          <w:rFonts w:cs="FrankRuehl" w:hint="cs"/>
          <w:rtl/>
        </w:rPr>
        <w:t xml:space="preserve"> </w:t>
      </w:r>
      <w:r>
        <w:rPr>
          <w:rFonts w:cs="FrankRuehl"/>
          <w:rtl/>
        </w:rPr>
        <w:t>–</w:t>
      </w:r>
      <w:r>
        <w:rPr>
          <w:rFonts w:cs="FrankRuehl" w:hint="cs"/>
          <w:rtl/>
        </w:rPr>
        <w:t xml:space="preserve"> צו (מס' 2) תשמ"ה-1985</w:t>
      </w:r>
      <w:r>
        <w:rPr>
          <w:rFonts w:cs="FrankRuehl"/>
          <w:rtl/>
        </w:rPr>
        <w:t xml:space="preserve">; </w:t>
      </w:r>
      <w:r>
        <w:rPr>
          <w:rFonts w:cs="FrankRuehl" w:hint="cs"/>
          <w:rtl/>
        </w:rPr>
        <w:t xml:space="preserve">תחילתו שלושים </w:t>
      </w:r>
      <w:r w:rsidR="00724201">
        <w:rPr>
          <w:rFonts w:cs="FrankRuehl" w:hint="cs"/>
          <w:rtl/>
        </w:rPr>
        <w:t xml:space="preserve">ימים מיום </w:t>
      </w:r>
      <w:r>
        <w:rPr>
          <w:rFonts w:cs="FrankRuehl" w:hint="cs"/>
          <w:rtl/>
        </w:rPr>
        <w:t>פרסומו.</w:t>
      </w:r>
    </w:p>
    <w:p w14:paraId="1E0D3ED6" w14:textId="77777777" w:rsidR="002E5F38" w:rsidRDefault="002E5F38" w:rsidP="002E5F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8215AF">
          <w:rPr>
            <w:rStyle w:val="Hyperlink"/>
            <w:rFonts w:cs="FrankRuehl" w:hint="cs"/>
            <w:rtl/>
          </w:rPr>
          <w:t>ק</w:t>
        </w:r>
        <w:r w:rsidRPr="008215AF">
          <w:rPr>
            <w:rStyle w:val="Hyperlink"/>
            <w:rFonts w:cs="FrankRuehl"/>
            <w:rtl/>
          </w:rPr>
          <w:t>"</w:t>
        </w:r>
        <w:r w:rsidRPr="008215AF">
          <w:rPr>
            <w:rStyle w:val="Hyperlink"/>
            <w:rFonts w:cs="FrankRuehl" w:hint="cs"/>
            <w:rtl/>
          </w:rPr>
          <w:t>ת תשמ"ו מס' 4921</w:t>
        </w:r>
      </w:hyperlink>
      <w:r>
        <w:rPr>
          <w:rFonts w:cs="FrankRuehl" w:hint="cs"/>
          <w:rtl/>
        </w:rPr>
        <w:t xml:space="preserve"> מיום 1.4.1986 עמ'</w:t>
      </w:r>
      <w:r>
        <w:rPr>
          <w:rFonts w:cs="FrankRuehl"/>
          <w:rtl/>
        </w:rPr>
        <w:t xml:space="preserve"> 763 –</w:t>
      </w:r>
      <w:r>
        <w:rPr>
          <w:rFonts w:cs="FrankRuehl" w:hint="cs"/>
          <w:rtl/>
        </w:rPr>
        <w:t xml:space="preserve"> צו תשמ"ו-</w:t>
      </w:r>
      <w:r>
        <w:rPr>
          <w:rFonts w:cs="FrankRuehl"/>
          <w:rtl/>
        </w:rPr>
        <w:t>1986</w:t>
      </w:r>
      <w:r>
        <w:rPr>
          <w:rFonts w:cs="FrankRuehl" w:hint="cs"/>
          <w:rtl/>
        </w:rPr>
        <w:t>; תחילתו שלושים ימים מיום פרסומו</w:t>
      </w:r>
      <w:r>
        <w:rPr>
          <w:rFonts w:cs="FrankRuehl"/>
          <w:rtl/>
        </w:rPr>
        <w:t>.</w:t>
      </w:r>
    </w:p>
    <w:p w14:paraId="7D3058DA" w14:textId="77777777" w:rsidR="002E5F38" w:rsidRPr="002E5F38" w:rsidRDefault="002E5F38" w:rsidP="00A40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3" w:history="1">
        <w:r w:rsidRPr="008215AF">
          <w:rPr>
            <w:rStyle w:val="Hyperlink"/>
            <w:rFonts w:cs="FrankRuehl" w:hint="cs"/>
            <w:rtl/>
          </w:rPr>
          <w:t>ק</w:t>
        </w:r>
        <w:r w:rsidRPr="008215AF">
          <w:rPr>
            <w:rStyle w:val="Hyperlink"/>
            <w:rFonts w:cs="FrankRuehl"/>
            <w:rtl/>
          </w:rPr>
          <w:t>"</w:t>
        </w:r>
        <w:r w:rsidRPr="008215AF">
          <w:rPr>
            <w:rStyle w:val="Hyperlink"/>
            <w:rFonts w:cs="FrankRuehl" w:hint="cs"/>
            <w:rtl/>
          </w:rPr>
          <w:t>ת תשנ"ד מס' 5582</w:t>
        </w:r>
      </w:hyperlink>
      <w:r>
        <w:rPr>
          <w:rFonts w:cs="FrankRuehl" w:hint="cs"/>
          <w:rtl/>
        </w:rPr>
        <w:t xml:space="preserve"> מיום 28.2.1994 עמ' 672 </w:t>
      </w:r>
      <w:r>
        <w:rPr>
          <w:rFonts w:cs="FrankRuehl"/>
          <w:rtl/>
        </w:rPr>
        <w:t>–</w:t>
      </w:r>
      <w:r>
        <w:rPr>
          <w:rFonts w:cs="FrankRuehl" w:hint="cs"/>
          <w:rtl/>
        </w:rPr>
        <w:t xml:space="preserve"> צו תשנ"ד-</w:t>
      </w:r>
      <w:r>
        <w:rPr>
          <w:rFonts w:cs="FrankRuehl"/>
          <w:rtl/>
        </w:rPr>
        <w:t xml:space="preserve">1994; </w:t>
      </w:r>
      <w:r>
        <w:rPr>
          <w:rFonts w:cs="FrankRuehl" w:hint="cs"/>
          <w:rtl/>
        </w:rPr>
        <w:t xml:space="preserve">תחילתו שלושים </w:t>
      </w:r>
      <w:r w:rsidR="00A4060A">
        <w:rPr>
          <w:rFonts w:cs="FrankRuehl" w:hint="cs"/>
          <w:rtl/>
        </w:rPr>
        <w:t xml:space="preserve">ימים מיום </w:t>
      </w:r>
      <w:r>
        <w:rPr>
          <w:rFonts w:cs="FrankRuehl" w:hint="cs"/>
          <w:rtl/>
        </w:rPr>
        <w:t>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F7D5" w14:textId="77777777" w:rsidR="00AD7C54" w:rsidRDefault="00AD7C5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שפיכתם של שמנים לתוך מי הים (עבירות קנס), תשל"ג–1972</w:t>
    </w:r>
  </w:p>
  <w:p w14:paraId="15E09F3E" w14:textId="77777777" w:rsidR="00AD7C54" w:rsidRDefault="00AD7C5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49C08C" w14:textId="77777777" w:rsidR="00AD7C54" w:rsidRDefault="00AD7C5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9A88" w14:textId="77777777" w:rsidR="00AD7C54" w:rsidRDefault="00AD7C54" w:rsidP="002E5F3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שפיכתם של שמנים לתוך מי הים (עבירות קנס), תשל"ג</w:t>
    </w:r>
    <w:r w:rsidR="002E5F38">
      <w:rPr>
        <w:rFonts w:hAnsi="FrankRuehl" w:cs="FrankRuehl" w:hint="cs"/>
        <w:color w:val="000000"/>
        <w:sz w:val="28"/>
        <w:szCs w:val="28"/>
        <w:rtl/>
      </w:rPr>
      <w:t>-</w:t>
    </w:r>
    <w:r>
      <w:rPr>
        <w:rFonts w:hAnsi="FrankRuehl" w:cs="FrankRuehl"/>
        <w:color w:val="000000"/>
        <w:sz w:val="28"/>
        <w:szCs w:val="28"/>
        <w:rtl/>
      </w:rPr>
      <w:t>1972</w:t>
    </w:r>
  </w:p>
  <w:p w14:paraId="6E9C1F62" w14:textId="77777777" w:rsidR="00AD7C54" w:rsidRDefault="00AD7C5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6CD37B" w14:textId="77777777" w:rsidR="00AD7C54" w:rsidRDefault="00AD7C5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35C6"/>
    <w:rsid w:val="0000475B"/>
    <w:rsid w:val="00013CB9"/>
    <w:rsid w:val="0004044D"/>
    <w:rsid w:val="00066FD9"/>
    <w:rsid w:val="00067D4C"/>
    <w:rsid w:val="00072322"/>
    <w:rsid w:val="00074EA3"/>
    <w:rsid w:val="000B6D1A"/>
    <w:rsid w:val="000C69CE"/>
    <w:rsid w:val="000D4371"/>
    <w:rsid w:val="000E2140"/>
    <w:rsid w:val="00100B1A"/>
    <w:rsid w:val="00103855"/>
    <w:rsid w:val="00134608"/>
    <w:rsid w:val="00216DD5"/>
    <w:rsid w:val="00221A2C"/>
    <w:rsid w:val="00223D3D"/>
    <w:rsid w:val="0025352E"/>
    <w:rsid w:val="002D4802"/>
    <w:rsid w:val="002E5F38"/>
    <w:rsid w:val="002F0C3A"/>
    <w:rsid w:val="00303231"/>
    <w:rsid w:val="003117CB"/>
    <w:rsid w:val="0032570D"/>
    <w:rsid w:val="00347C9D"/>
    <w:rsid w:val="00351FDB"/>
    <w:rsid w:val="00352BE8"/>
    <w:rsid w:val="003658B7"/>
    <w:rsid w:val="003B243C"/>
    <w:rsid w:val="003D62FC"/>
    <w:rsid w:val="003F7648"/>
    <w:rsid w:val="004023FE"/>
    <w:rsid w:val="00425C41"/>
    <w:rsid w:val="004471A1"/>
    <w:rsid w:val="00495E84"/>
    <w:rsid w:val="0049634A"/>
    <w:rsid w:val="004C005D"/>
    <w:rsid w:val="004C42CA"/>
    <w:rsid w:val="004C715D"/>
    <w:rsid w:val="00511015"/>
    <w:rsid w:val="005130CB"/>
    <w:rsid w:val="00517164"/>
    <w:rsid w:val="00527A29"/>
    <w:rsid w:val="00564E9F"/>
    <w:rsid w:val="00584309"/>
    <w:rsid w:val="005C17FC"/>
    <w:rsid w:val="005F1DF6"/>
    <w:rsid w:val="00620FE1"/>
    <w:rsid w:val="006235C6"/>
    <w:rsid w:val="006415A4"/>
    <w:rsid w:val="00646AC8"/>
    <w:rsid w:val="00685EFB"/>
    <w:rsid w:val="006A75A9"/>
    <w:rsid w:val="006E5563"/>
    <w:rsid w:val="006F206D"/>
    <w:rsid w:val="006F57E1"/>
    <w:rsid w:val="00724201"/>
    <w:rsid w:val="007271A6"/>
    <w:rsid w:val="00747855"/>
    <w:rsid w:val="00761EDB"/>
    <w:rsid w:val="00794781"/>
    <w:rsid w:val="007B65EF"/>
    <w:rsid w:val="007F5E89"/>
    <w:rsid w:val="008215AF"/>
    <w:rsid w:val="00826EB1"/>
    <w:rsid w:val="00831AAE"/>
    <w:rsid w:val="0085782D"/>
    <w:rsid w:val="0088342D"/>
    <w:rsid w:val="008D2212"/>
    <w:rsid w:val="008E00BE"/>
    <w:rsid w:val="00920BF1"/>
    <w:rsid w:val="009230C4"/>
    <w:rsid w:val="00927AD4"/>
    <w:rsid w:val="00956FDC"/>
    <w:rsid w:val="00962B6D"/>
    <w:rsid w:val="0098059B"/>
    <w:rsid w:val="009A7305"/>
    <w:rsid w:val="009C30F3"/>
    <w:rsid w:val="009E4EEB"/>
    <w:rsid w:val="00A11FAD"/>
    <w:rsid w:val="00A122A1"/>
    <w:rsid w:val="00A2747B"/>
    <w:rsid w:val="00A4060A"/>
    <w:rsid w:val="00A5135A"/>
    <w:rsid w:val="00A958AB"/>
    <w:rsid w:val="00AB1975"/>
    <w:rsid w:val="00AD7C54"/>
    <w:rsid w:val="00B21D01"/>
    <w:rsid w:val="00B27182"/>
    <w:rsid w:val="00B440B8"/>
    <w:rsid w:val="00B81C27"/>
    <w:rsid w:val="00B90C84"/>
    <w:rsid w:val="00BA1C2C"/>
    <w:rsid w:val="00BC3510"/>
    <w:rsid w:val="00BC4788"/>
    <w:rsid w:val="00C276AF"/>
    <w:rsid w:val="00C46CEC"/>
    <w:rsid w:val="00C548DE"/>
    <w:rsid w:val="00C6722B"/>
    <w:rsid w:val="00C8790C"/>
    <w:rsid w:val="00CB4E4C"/>
    <w:rsid w:val="00CC5070"/>
    <w:rsid w:val="00D037D6"/>
    <w:rsid w:val="00D21C4E"/>
    <w:rsid w:val="00D30829"/>
    <w:rsid w:val="00DE5AFF"/>
    <w:rsid w:val="00E1718D"/>
    <w:rsid w:val="00E23C7F"/>
    <w:rsid w:val="00E27DBF"/>
    <w:rsid w:val="00E73CED"/>
    <w:rsid w:val="00E768E7"/>
    <w:rsid w:val="00EB0DC1"/>
    <w:rsid w:val="00ED15F5"/>
    <w:rsid w:val="00EF3FC6"/>
    <w:rsid w:val="00EF6671"/>
    <w:rsid w:val="00F06724"/>
    <w:rsid w:val="00F3373B"/>
    <w:rsid w:val="00F553DF"/>
    <w:rsid w:val="00F6357C"/>
    <w:rsid w:val="00F70A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BCF13D3"/>
  <w15:chartTrackingRefBased/>
  <w15:docId w15:val="{B31F285E-26E9-45DC-8067-F1925554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5">
    <w:name w:val="P05"/>
    <w:basedOn w:val="P00"/>
    <w:pPr>
      <w:ind w:right="2381" w:hanging="238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2E5F38"/>
    <w:rPr>
      <w:sz w:val="20"/>
      <w:szCs w:val="20"/>
    </w:rPr>
  </w:style>
  <w:style w:type="character" w:styleId="a6">
    <w:name w:val="footnote reference"/>
    <w:basedOn w:val="a0"/>
    <w:semiHidden/>
    <w:rsid w:val="002E5F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21.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5582.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4921.pdf" TargetMode="External"/><Relationship Id="rId11" Type="http://schemas.openxmlformats.org/officeDocument/2006/relationships/hyperlink" Target="http://www.nevo.co.il/Law_word/law06/TAK-4921.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4127.pdf" TargetMode="External"/><Relationship Id="rId4" Type="http://schemas.openxmlformats.org/officeDocument/2006/relationships/footnotes" Target="footnotes.xml"/><Relationship Id="rId9" Type="http://schemas.openxmlformats.org/officeDocument/2006/relationships/hyperlink" Target="http://www.nevo.co.il/Law_word/law06/TAK-3526.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469.pdf" TargetMode="External"/><Relationship Id="rId13" Type="http://schemas.openxmlformats.org/officeDocument/2006/relationships/hyperlink" Target="http://www.nevo.co.il/Law_word/law06/TAK-5582.pdf" TargetMode="External"/><Relationship Id="rId3" Type="http://schemas.openxmlformats.org/officeDocument/2006/relationships/hyperlink" Target="http://www.nevo.co.il/Law_word/law06/TAK-3708.pdf" TargetMode="External"/><Relationship Id="rId7" Type="http://schemas.openxmlformats.org/officeDocument/2006/relationships/hyperlink" Target="http://www.nevo.co.il/Law_word/law06/TAK-4277.pdf" TargetMode="External"/><Relationship Id="rId12" Type="http://schemas.openxmlformats.org/officeDocument/2006/relationships/hyperlink" Target="http://www.nevo.co.il/Law_word/law06/TAK-4921.pdf" TargetMode="External"/><Relationship Id="rId2" Type="http://schemas.openxmlformats.org/officeDocument/2006/relationships/hyperlink" Target="http://www.nevo.co.il/Law_word/law06/TAK-3526.pdf" TargetMode="External"/><Relationship Id="rId1" Type="http://schemas.openxmlformats.org/officeDocument/2006/relationships/hyperlink" Target="http://www.nevo.co.il/Law_word/law06/TAK-2948.pdf" TargetMode="External"/><Relationship Id="rId6" Type="http://schemas.openxmlformats.org/officeDocument/2006/relationships/hyperlink" Target="http://www.nevo.co.il/Law_word/law06/TAK-4127.pdf" TargetMode="External"/><Relationship Id="rId11" Type="http://schemas.openxmlformats.org/officeDocument/2006/relationships/hyperlink" Target="http://www.nevo.co.il/Law_word/law06/TAK-4815.pdf" TargetMode="External"/><Relationship Id="rId5" Type="http://schemas.openxmlformats.org/officeDocument/2006/relationships/hyperlink" Target="http://www.nevo.co.il/Law_word/law06/TAK-3797.pdf" TargetMode="External"/><Relationship Id="rId10" Type="http://schemas.openxmlformats.org/officeDocument/2006/relationships/hyperlink" Target="http://www.nevo.co.il/Law_word/law06/TAK-4709.pdf" TargetMode="External"/><Relationship Id="rId4" Type="http://schemas.openxmlformats.org/officeDocument/2006/relationships/hyperlink" Target="http://www.nevo.co.il/Law_word/law06/TAK-3753.pdf" TargetMode="External"/><Relationship Id="rId9" Type="http://schemas.openxmlformats.org/officeDocument/2006/relationships/hyperlink" Target="http://www.nevo.co.il/Law_word/law06/TAK-46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1086</Words>
  <Characters>6195</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פרק 227</vt:lpstr>
    </vt:vector>
  </TitlesOfParts>
  <Company/>
  <LinksUpToDate>false</LinksUpToDate>
  <CharactersWithSpaces>7267</CharactersWithSpaces>
  <SharedDoc>false</SharedDoc>
  <HLinks>
    <vt:vector size="168" baseType="variant">
      <vt:variant>
        <vt:i4>8323072</vt:i4>
      </vt:variant>
      <vt:variant>
        <vt:i4>69</vt:i4>
      </vt:variant>
      <vt:variant>
        <vt:i4>0</vt:i4>
      </vt:variant>
      <vt:variant>
        <vt:i4>5</vt:i4>
      </vt:variant>
      <vt:variant>
        <vt:lpwstr>http://www.nevo.co.il/Law_word/law06/TAK-4921.pdf</vt:lpwstr>
      </vt:variant>
      <vt:variant>
        <vt:lpwstr/>
      </vt:variant>
      <vt:variant>
        <vt:i4>8323086</vt:i4>
      </vt:variant>
      <vt:variant>
        <vt:i4>66</vt:i4>
      </vt:variant>
      <vt:variant>
        <vt:i4>0</vt:i4>
      </vt:variant>
      <vt:variant>
        <vt:i4>5</vt:i4>
      </vt:variant>
      <vt:variant>
        <vt:lpwstr>http://www.nevo.co.il/Law_word/law06/TAK-4127.pdf</vt:lpwstr>
      </vt:variant>
      <vt:variant>
        <vt:lpwstr/>
      </vt:variant>
      <vt:variant>
        <vt:i4>7864331</vt:i4>
      </vt:variant>
      <vt:variant>
        <vt:i4>63</vt:i4>
      </vt:variant>
      <vt:variant>
        <vt:i4>0</vt:i4>
      </vt:variant>
      <vt:variant>
        <vt:i4>5</vt:i4>
      </vt:variant>
      <vt:variant>
        <vt:lpwstr>http://www.nevo.co.il/Law_word/law06/TAK-3526.pdf</vt:lpwstr>
      </vt:variant>
      <vt:variant>
        <vt:lpwstr/>
      </vt:variant>
      <vt:variant>
        <vt:i4>8323072</vt:i4>
      </vt:variant>
      <vt:variant>
        <vt:i4>60</vt:i4>
      </vt:variant>
      <vt:variant>
        <vt:i4>0</vt:i4>
      </vt:variant>
      <vt:variant>
        <vt:i4>5</vt:i4>
      </vt:variant>
      <vt:variant>
        <vt:lpwstr>http://www.nevo.co.il/Law_word/law06/TAK-4921.pdf</vt:lpwstr>
      </vt:variant>
      <vt:variant>
        <vt:lpwstr/>
      </vt:variant>
      <vt:variant>
        <vt:i4>7602191</vt:i4>
      </vt:variant>
      <vt:variant>
        <vt:i4>57</vt:i4>
      </vt:variant>
      <vt:variant>
        <vt:i4>0</vt:i4>
      </vt:variant>
      <vt:variant>
        <vt:i4>5</vt:i4>
      </vt:variant>
      <vt:variant>
        <vt:lpwstr>http://www.nevo.co.il/Law_word/law06/TAK-5582.pdf</vt:lpwstr>
      </vt:variant>
      <vt:variant>
        <vt:lpwstr/>
      </vt:variant>
      <vt:variant>
        <vt:i4>8323072</vt:i4>
      </vt:variant>
      <vt:variant>
        <vt:i4>54</vt:i4>
      </vt:variant>
      <vt:variant>
        <vt:i4>0</vt:i4>
      </vt:variant>
      <vt:variant>
        <vt:i4>5</vt:i4>
      </vt:variant>
      <vt:variant>
        <vt:lpwstr>http://www.nevo.co.il/Law_word/law06/TAK-4921.pdf</vt:lpwstr>
      </vt:variant>
      <vt:variant>
        <vt:lpwstr/>
      </vt:variant>
      <vt:variant>
        <vt:i4>5505033</vt:i4>
      </vt:variant>
      <vt:variant>
        <vt:i4>51</vt:i4>
      </vt:variant>
      <vt:variant>
        <vt:i4>0</vt:i4>
      </vt:variant>
      <vt:variant>
        <vt:i4>5</vt:i4>
      </vt:variant>
      <vt:variant>
        <vt:lpwstr/>
      </vt:variant>
      <vt:variant>
        <vt:lpwstr>med1</vt:lpwstr>
      </vt:variant>
      <vt:variant>
        <vt:i4>5570569</vt:i4>
      </vt:variant>
      <vt:variant>
        <vt:i4>45</vt:i4>
      </vt:variant>
      <vt:variant>
        <vt:i4>0</vt:i4>
      </vt:variant>
      <vt:variant>
        <vt:i4>5</vt:i4>
      </vt:variant>
      <vt:variant>
        <vt:lpwstr/>
      </vt:variant>
      <vt:variant>
        <vt:lpwstr>med0</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7602191</vt:i4>
      </vt:variant>
      <vt:variant>
        <vt:i4>36</vt:i4>
      </vt:variant>
      <vt:variant>
        <vt:i4>0</vt:i4>
      </vt:variant>
      <vt:variant>
        <vt:i4>5</vt:i4>
      </vt:variant>
      <vt:variant>
        <vt:lpwstr>http://www.nevo.co.il/Law_word/law06/TAK-5582.pdf</vt:lpwstr>
      </vt:variant>
      <vt:variant>
        <vt:lpwstr/>
      </vt:variant>
      <vt:variant>
        <vt:i4>8323072</vt:i4>
      </vt:variant>
      <vt:variant>
        <vt:i4>33</vt:i4>
      </vt:variant>
      <vt:variant>
        <vt:i4>0</vt:i4>
      </vt:variant>
      <vt:variant>
        <vt:i4>5</vt:i4>
      </vt:variant>
      <vt:variant>
        <vt:lpwstr>http://www.nevo.co.il/Law_word/law06/TAK-4921.pdf</vt:lpwstr>
      </vt:variant>
      <vt:variant>
        <vt:lpwstr/>
      </vt:variant>
      <vt:variant>
        <vt:i4>8126469</vt:i4>
      </vt:variant>
      <vt:variant>
        <vt:i4>30</vt:i4>
      </vt:variant>
      <vt:variant>
        <vt:i4>0</vt:i4>
      </vt:variant>
      <vt:variant>
        <vt:i4>5</vt:i4>
      </vt:variant>
      <vt:variant>
        <vt:lpwstr>http://www.nevo.co.il/Law_word/law06/TAK-4815.pdf</vt:lpwstr>
      </vt:variant>
      <vt:variant>
        <vt:lpwstr/>
      </vt:variant>
      <vt:variant>
        <vt:i4>8192006</vt:i4>
      </vt:variant>
      <vt:variant>
        <vt:i4>27</vt:i4>
      </vt:variant>
      <vt:variant>
        <vt:i4>0</vt:i4>
      </vt:variant>
      <vt:variant>
        <vt:i4>5</vt:i4>
      </vt:variant>
      <vt:variant>
        <vt:lpwstr>http://www.nevo.co.il/Law_word/law06/TAK-4709.pdf</vt:lpwstr>
      </vt:variant>
      <vt:variant>
        <vt:lpwstr/>
      </vt:variant>
      <vt:variant>
        <vt:i4>8192007</vt:i4>
      </vt:variant>
      <vt:variant>
        <vt:i4>24</vt:i4>
      </vt:variant>
      <vt:variant>
        <vt:i4>0</vt:i4>
      </vt:variant>
      <vt:variant>
        <vt:i4>5</vt:i4>
      </vt:variant>
      <vt:variant>
        <vt:lpwstr>http://www.nevo.co.il/Law_word/law06/TAK-4609.pdf</vt:lpwstr>
      </vt:variant>
      <vt:variant>
        <vt:lpwstr/>
      </vt:variant>
      <vt:variant>
        <vt:i4>8060933</vt:i4>
      </vt:variant>
      <vt:variant>
        <vt:i4>21</vt:i4>
      </vt:variant>
      <vt:variant>
        <vt:i4>0</vt:i4>
      </vt:variant>
      <vt:variant>
        <vt:i4>5</vt:i4>
      </vt:variant>
      <vt:variant>
        <vt:lpwstr>http://www.nevo.co.il/Law_word/law06/TAK-4469.pdf</vt:lpwstr>
      </vt:variant>
      <vt:variant>
        <vt:lpwstr/>
      </vt:variant>
      <vt:variant>
        <vt:i4>7995405</vt:i4>
      </vt:variant>
      <vt:variant>
        <vt:i4>18</vt:i4>
      </vt:variant>
      <vt:variant>
        <vt:i4>0</vt:i4>
      </vt:variant>
      <vt:variant>
        <vt:i4>5</vt:i4>
      </vt:variant>
      <vt:variant>
        <vt:lpwstr>http://www.nevo.co.il/Law_word/law06/TAK-4277.pdf</vt:lpwstr>
      </vt:variant>
      <vt:variant>
        <vt:lpwstr/>
      </vt:variant>
      <vt:variant>
        <vt:i4>8323086</vt:i4>
      </vt:variant>
      <vt:variant>
        <vt:i4>15</vt:i4>
      </vt:variant>
      <vt:variant>
        <vt:i4>0</vt:i4>
      </vt:variant>
      <vt:variant>
        <vt:i4>5</vt:i4>
      </vt:variant>
      <vt:variant>
        <vt:lpwstr>http://www.nevo.co.il/Law_word/law06/TAK-4127.pdf</vt:lpwstr>
      </vt:variant>
      <vt:variant>
        <vt:lpwstr/>
      </vt:variant>
      <vt:variant>
        <vt:i4>7536648</vt:i4>
      </vt:variant>
      <vt:variant>
        <vt:i4>12</vt:i4>
      </vt:variant>
      <vt:variant>
        <vt:i4>0</vt:i4>
      </vt:variant>
      <vt:variant>
        <vt:i4>5</vt:i4>
      </vt:variant>
      <vt:variant>
        <vt:lpwstr>http://www.nevo.co.il/Law_word/law06/TAK-3797.pdf</vt:lpwstr>
      </vt:variant>
      <vt:variant>
        <vt:lpwstr/>
      </vt:variant>
      <vt:variant>
        <vt:i4>8323084</vt:i4>
      </vt:variant>
      <vt:variant>
        <vt:i4>9</vt:i4>
      </vt:variant>
      <vt:variant>
        <vt:i4>0</vt:i4>
      </vt:variant>
      <vt:variant>
        <vt:i4>5</vt:i4>
      </vt:variant>
      <vt:variant>
        <vt:lpwstr>http://www.nevo.co.il/Law_word/law06/TAK-3753.pdf</vt:lpwstr>
      </vt:variant>
      <vt:variant>
        <vt:lpwstr/>
      </vt:variant>
      <vt:variant>
        <vt:i4>7995399</vt:i4>
      </vt:variant>
      <vt:variant>
        <vt:i4>6</vt:i4>
      </vt:variant>
      <vt:variant>
        <vt:i4>0</vt:i4>
      </vt:variant>
      <vt:variant>
        <vt:i4>5</vt:i4>
      </vt:variant>
      <vt:variant>
        <vt:lpwstr>http://www.nevo.co.il/Law_word/law06/TAK-3708.pdf</vt:lpwstr>
      </vt:variant>
      <vt:variant>
        <vt:lpwstr/>
      </vt:variant>
      <vt:variant>
        <vt:i4>7864331</vt:i4>
      </vt:variant>
      <vt:variant>
        <vt:i4>3</vt:i4>
      </vt:variant>
      <vt:variant>
        <vt:i4>0</vt:i4>
      </vt:variant>
      <vt:variant>
        <vt:i4>5</vt:i4>
      </vt:variant>
      <vt:variant>
        <vt:lpwstr>http://www.nevo.co.il/Law_word/law06/TAK-3526.pdf</vt:lpwstr>
      </vt:variant>
      <vt:variant>
        <vt:lpwstr/>
      </vt:variant>
      <vt:variant>
        <vt:i4>8323081</vt:i4>
      </vt:variant>
      <vt:variant>
        <vt:i4>0</vt:i4>
      </vt:variant>
      <vt:variant>
        <vt:i4>0</vt:i4>
      </vt:variant>
      <vt:variant>
        <vt:i4>5</vt:i4>
      </vt:variant>
      <vt:variant>
        <vt:lpwstr>http://www.nevo.co.il/Law_word/law06/TAK-2948.pdf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227</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P227</vt:lpwstr>
  </property>
  <property fmtid="{D5CDD505-2E9C-101B-9397-08002B2CF9AE}" pid="3" name="CHNAME">
    <vt:lpwstr>שפיכתם של שמנים לתוך מי הים</vt:lpwstr>
  </property>
  <property fmtid="{D5CDD505-2E9C-101B-9397-08002B2CF9AE}" pid="4" name="LAWNAME">
    <vt:lpwstr>צו שפיכתם של שמנים לתוך מי הים (עבירות קנס), תשל"ג-1972 - רבדים</vt:lpwstr>
  </property>
  <property fmtid="{D5CDD505-2E9C-101B-9397-08002B2CF9AE}" pid="5" name="LAWNUMBER">
    <vt:lpwstr>0002</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איכות הסביבה</vt:lpwstr>
  </property>
  <property fmtid="{D5CDD505-2E9C-101B-9397-08002B2CF9AE}" pid="9" name="NOSE31">
    <vt:lpwstr>מניעת זיהום</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עבירות קנס</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פלילי</vt:lpwstr>
  </property>
  <property fmtid="{D5CDD505-2E9C-101B-9397-08002B2CF9AE}" pid="17" name="NOSE33">
    <vt:lpwstr>עבירות קנס</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