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6300" w14:textId="77777777" w:rsidR="00FF7443" w:rsidRDefault="00FF7443">
      <w:pPr>
        <w:pStyle w:val="big-header"/>
        <w:ind w:left="0" w:right="1134"/>
      </w:pPr>
      <w:r>
        <w:rPr>
          <w:rtl/>
        </w:rPr>
        <w:t>קביעת מס שבח (שינוי השיעור לגבי התקופה העודפת), תשמ"ו</w:t>
      </w:r>
      <w:r>
        <w:rPr>
          <w:rFonts w:hint="cs"/>
          <w:rtl/>
        </w:rPr>
        <w:t>-</w:t>
      </w:r>
      <w:r>
        <w:rPr>
          <w:rtl/>
        </w:rPr>
        <w:t>1985</w:t>
      </w:r>
    </w:p>
    <w:p w14:paraId="5124C034" w14:textId="77777777" w:rsidR="00A56E5F" w:rsidRPr="00A56E5F" w:rsidRDefault="00A56E5F" w:rsidP="00A56E5F">
      <w:pPr>
        <w:spacing w:line="320" w:lineRule="auto"/>
        <w:jc w:val="left"/>
        <w:rPr>
          <w:rFonts w:cs="FrankRuehl"/>
          <w:szCs w:val="26"/>
          <w:rtl/>
        </w:rPr>
      </w:pPr>
    </w:p>
    <w:p w14:paraId="09EE767E" w14:textId="77777777" w:rsidR="00A56E5F" w:rsidRDefault="00A56E5F" w:rsidP="00A56E5F">
      <w:pPr>
        <w:spacing w:line="320" w:lineRule="auto"/>
        <w:jc w:val="left"/>
        <w:rPr>
          <w:rtl/>
        </w:rPr>
      </w:pPr>
    </w:p>
    <w:p w14:paraId="1C446CF5" w14:textId="77777777" w:rsidR="00A56E5F" w:rsidRDefault="00A56E5F" w:rsidP="00A56E5F">
      <w:pPr>
        <w:spacing w:line="320" w:lineRule="auto"/>
        <w:jc w:val="left"/>
        <w:rPr>
          <w:rFonts w:cs="FrankRuehl"/>
          <w:szCs w:val="26"/>
          <w:rtl/>
        </w:rPr>
      </w:pPr>
      <w:r w:rsidRPr="00A56E5F">
        <w:rPr>
          <w:rFonts w:cs="Miriam"/>
          <w:szCs w:val="22"/>
          <w:rtl/>
        </w:rPr>
        <w:t>מסים</w:t>
      </w:r>
      <w:r w:rsidRPr="00A56E5F">
        <w:rPr>
          <w:rFonts w:cs="FrankRuehl"/>
          <w:szCs w:val="26"/>
          <w:rtl/>
        </w:rPr>
        <w:t xml:space="preserve"> – מיסוי מקרקעין – מס שבח מקרקעין</w:t>
      </w:r>
    </w:p>
    <w:p w14:paraId="0814BACA" w14:textId="77777777" w:rsidR="00A56E5F" w:rsidRDefault="00A56E5F" w:rsidP="00A56E5F">
      <w:pPr>
        <w:spacing w:line="320" w:lineRule="auto"/>
        <w:jc w:val="left"/>
        <w:rPr>
          <w:rFonts w:cs="FrankRuehl"/>
          <w:szCs w:val="26"/>
          <w:rtl/>
        </w:rPr>
      </w:pPr>
      <w:r w:rsidRPr="00A56E5F">
        <w:rPr>
          <w:rFonts w:cs="Miriam"/>
          <w:szCs w:val="22"/>
          <w:rtl/>
        </w:rPr>
        <w:t>משפט פרטי וכלכלה</w:t>
      </w:r>
      <w:r w:rsidRPr="00A56E5F">
        <w:rPr>
          <w:rFonts w:cs="FrankRuehl"/>
          <w:szCs w:val="26"/>
          <w:rtl/>
        </w:rPr>
        <w:t xml:space="preserve"> – קניין – מקרקעין – מיסוי מקרקעין</w:t>
      </w:r>
    </w:p>
    <w:p w14:paraId="1E4E8B4F" w14:textId="77777777" w:rsidR="00A56E5F" w:rsidRPr="00A56E5F" w:rsidRDefault="00A56E5F" w:rsidP="00A56E5F">
      <w:pPr>
        <w:spacing w:line="320" w:lineRule="auto"/>
        <w:jc w:val="left"/>
        <w:rPr>
          <w:rFonts w:cs="Miriam"/>
          <w:szCs w:val="22"/>
          <w:rtl/>
        </w:rPr>
      </w:pPr>
      <w:r w:rsidRPr="00A56E5F">
        <w:rPr>
          <w:rFonts w:cs="Miriam"/>
          <w:szCs w:val="22"/>
          <w:rtl/>
        </w:rPr>
        <w:t>מסים</w:t>
      </w:r>
      <w:r w:rsidRPr="00A56E5F">
        <w:rPr>
          <w:rFonts w:cs="FrankRuehl"/>
          <w:szCs w:val="26"/>
          <w:rtl/>
        </w:rPr>
        <w:t xml:space="preserve"> – שיעורים</w:t>
      </w:r>
    </w:p>
    <w:p w14:paraId="46432AD1" w14:textId="77777777" w:rsidR="00FF7443" w:rsidRDefault="00FF744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F7443" w14:paraId="4919D8A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9CE7AF4" w14:textId="77777777" w:rsidR="00FF7443" w:rsidRDefault="00FF744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4FB31E" w14:textId="77777777" w:rsidR="00FF7443" w:rsidRDefault="00FF7443">
            <w:pPr>
              <w:spacing w:line="240" w:lineRule="auto"/>
              <w:jc w:val="left"/>
              <w:rPr>
                <w:sz w:val="24"/>
              </w:rPr>
            </w:pPr>
            <w:hyperlink w:anchor="Seif0" w:tooltip="קביעת שי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973C86" w14:textId="77777777" w:rsidR="00FF7443" w:rsidRDefault="00FF744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</w:t>
            </w:r>
          </w:p>
        </w:tc>
        <w:tc>
          <w:tcPr>
            <w:tcW w:w="1247" w:type="dxa"/>
          </w:tcPr>
          <w:p w14:paraId="09F9A41E" w14:textId="77777777" w:rsidR="00FF7443" w:rsidRDefault="00FF744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F7443" w14:paraId="1CE54AF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F9982FD" w14:textId="77777777" w:rsidR="00FF7443" w:rsidRDefault="00FF744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431B92" w14:textId="77777777" w:rsidR="00FF7443" w:rsidRDefault="00FF7443">
            <w:pPr>
              <w:spacing w:line="240" w:lineRule="auto"/>
              <w:jc w:val="left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858D07" w14:textId="77777777" w:rsidR="00FF7443" w:rsidRDefault="00FF744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A8008FA" w14:textId="77777777" w:rsidR="00FF7443" w:rsidRDefault="00FF744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378DD96" w14:textId="77777777" w:rsidR="00FF7443" w:rsidRDefault="00FF7443">
      <w:pPr>
        <w:pStyle w:val="big-header"/>
        <w:ind w:left="0" w:right="1134"/>
        <w:rPr>
          <w:rtl/>
        </w:rPr>
      </w:pPr>
    </w:p>
    <w:p w14:paraId="6ED99BC1" w14:textId="77777777" w:rsidR="00FF7443" w:rsidRDefault="00FF7443" w:rsidP="00A56E5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ק</w:t>
      </w:r>
      <w:r>
        <w:rPr>
          <w:rFonts w:hint="cs"/>
          <w:rtl/>
        </w:rPr>
        <w:t>ביעת מס</w:t>
      </w:r>
      <w:r>
        <w:rPr>
          <w:rtl/>
        </w:rPr>
        <w:t xml:space="preserve"> </w:t>
      </w:r>
      <w:r>
        <w:rPr>
          <w:rFonts w:hint="cs"/>
          <w:rtl/>
        </w:rPr>
        <w:t>שבח (שינוי השיעור לגבי התקופה העודפת), תשמ"ו-1985</w:t>
      </w:r>
      <w:r>
        <w:rPr>
          <w:rStyle w:val="default"/>
          <w:rtl/>
        </w:rPr>
        <w:footnoteReference w:customMarkFollows="1" w:id="1"/>
        <w:t>*</w:t>
      </w:r>
    </w:p>
    <w:p w14:paraId="2D393A45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האמור בהגדרת "הפרשי הצמדה וריבית" שבסעיף 1 לחוק מס שבח מקרקעין, תשכ"ג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1963, ובאישור ועדת הכספים של הכנסת (להלן - החוק), אני קובע:</w:t>
      </w:r>
    </w:p>
    <w:p w14:paraId="077D25FD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C473CA9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38D68729" w14:textId="77777777" w:rsidR="00FF7443" w:rsidRDefault="00FF74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שיעור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שיעור לענין תוספת או הפחתה לסכום 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דובר בו לכל 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שבתקופה העודפת יהא אפס.</w:t>
      </w:r>
    </w:p>
    <w:p w14:paraId="672701DF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3EF08F8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B4360F8" w14:textId="77777777" w:rsidR="00FF7443" w:rsidRDefault="00FF74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סעיף 1 היא מיום ב' בכסלו תשמ"ו (15 בנובמבר 1985).</w:t>
      </w:r>
    </w:p>
    <w:p w14:paraId="5E7FB33C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0BDBDD" w14:textId="77777777" w:rsidR="00FF7443" w:rsidRDefault="00FF744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בכסלו תשמ"ו (1 בדצמבר 1985)</w:t>
      </w:r>
      <w:r>
        <w:rPr>
          <w:rtl/>
        </w:rPr>
        <w:tab/>
      </w:r>
      <w:r>
        <w:rPr>
          <w:rFonts w:hint="cs"/>
          <w:rtl/>
        </w:rPr>
        <w:t>יצחק מודעי</w:t>
      </w:r>
    </w:p>
    <w:p w14:paraId="35FE89AC" w14:textId="77777777" w:rsidR="00FF7443" w:rsidRDefault="00FF744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00F463E7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A95548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398620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2DB25D4" w14:textId="77777777" w:rsidR="00FF7443" w:rsidRDefault="00FF74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F744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0DF1" w14:textId="77777777" w:rsidR="00185ACE" w:rsidRDefault="00185ACE">
      <w:r>
        <w:separator/>
      </w:r>
    </w:p>
  </w:endnote>
  <w:endnote w:type="continuationSeparator" w:id="0">
    <w:p w14:paraId="0B7DBF56" w14:textId="77777777" w:rsidR="00185ACE" w:rsidRDefault="0018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2733" w14:textId="77777777" w:rsidR="00FF7443" w:rsidRDefault="00FF74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3CC371" w14:textId="77777777" w:rsidR="00FF7443" w:rsidRDefault="00FF74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229FE5" w14:textId="77777777" w:rsidR="00FF7443" w:rsidRDefault="00FF74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6AE4" w14:textId="77777777" w:rsidR="00FF7443" w:rsidRDefault="00FF74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6E5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B07B22" w14:textId="77777777" w:rsidR="00FF7443" w:rsidRDefault="00FF74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7073B6" w14:textId="77777777" w:rsidR="00FF7443" w:rsidRDefault="00FF74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E94F" w14:textId="77777777" w:rsidR="00185ACE" w:rsidRDefault="00185AC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9CC46D" w14:textId="77777777" w:rsidR="00185ACE" w:rsidRDefault="00185ACE">
      <w:pPr>
        <w:spacing w:before="60" w:line="240" w:lineRule="auto"/>
        <w:ind w:right="1134"/>
      </w:pPr>
      <w:r>
        <w:separator/>
      </w:r>
    </w:p>
  </w:footnote>
  <w:footnote w:id="1">
    <w:p w14:paraId="5ABF7E7A" w14:textId="77777777" w:rsidR="00FF7443" w:rsidRDefault="00FF74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>
          <w:rPr>
            <w:rStyle w:val="Hyperlink"/>
            <w:rFonts w:hint="cs"/>
            <w:sz w:val="20"/>
            <w:rtl/>
          </w:rPr>
          <w:t>ק"ת תשמ"ו מס' 4883</w:t>
        </w:r>
      </w:hyperlink>
      <w:r>
        <w:rPr>
          <w:rFonts w:hint="cs"/>
          <w:sz w:val="20"/>
          <w:rtl/>
        </w:rPr>
        <w:t xml:space="preserve"> מיום 15.12.1985 עמ' 282.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CE23" w14:textId="77777777" w:rsidR="00FF7443" w:rsidRDefault="00FF74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שבח (שינוי השיעור לגבי התקופה העודפת), תשמ"ו–1985</w:t>
    </w:r>
  </w:p>
  <w:p w14:paraId="585ADCDF" w14:textId="77777777" w:rsidR="00FF7443" w:rsidRDefault="00FF74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D82DC8" w14:textId="77777777" w:rsidR="00FF7443" w:rsidRDefault="00FF74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2E485" w14:textId="77777777" w:rsidR="00FF7443" w:rsidRDefault="00FF74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שבח (שינוי השיעור לגבי התקופה העודפת), תשמ"ו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14:paraId="2505A78C" w14:textId="77777777" w:rsidR="00FF7443" w:rsidRDefault="00FF74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F9688B" w14:textId="77777777" w:rsidR="00FF7443" w:rsidRDefault="00FF74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443"/>
    <w:rsid w:val="00150FB4"/>
    <w:rsid w:val="00185ACE"/>
    <w:rsid w:val="00291332"/>
    <w:rsid w:val="00A56E5F"/>
    <w:rsid w:val="00AB64F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08CFA7"/>
  <w15:chartTrackingRefBased/>
  <w15:docId w15:val="{FBB7D042-90F8-4144-AE79-2930A5B6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8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276</vt:lpstr>
    </vt:vector>
  </TitlesOfParts>
  <Company/>
  <LinksUpToDate>false</LinksUpToDate>
  <CharactersWithSpaces>754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0276</vt:lpwstr>
  </property>
  <property fmtid="{D5CDD505-2E9C-101B-9397-08002B2CF9AE}" pid="3" name="CHNAME">
    <vt:lpwstr>מס שבח מקרקעין</vt:lpwstr>
  </property>
  <property fmtid="{D5CDD505-2E9C-101B-9397-08002B2CF9AE}" pid="4" name="LAWNAME">
    <vt:lpwstr>קביעת מס שבח (שינוי השיעור לגבי התקופה העודפת), תשמ"ו-1985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MEKOR_NAME1">
    <vt:lpwstr>חוק מס שבח מקרקעין</vt:lpwstr>
  </property>
  <property fmtid="{D5CDD505-2E9C-101B-9397-08002B2CF9AE}" pid="8" name="MEKOR_SAIF1">
    <vt:lpwstr>1X</vt:lpwstr>
  </property>
  <property fmtid="{D5CDD505-2E9C-101B-9397-08002B2CF9AE}" pid="9" name="NOSE11">
    <vt:lpwstr>מסים</vt:lpwstr>
  </property>
  <property fmtid="{D5CDD505-2E9C-101B-9397-08002B2CF9AE}" pid="10" name="NOSE21">
    <vt:lpwstr>מיסוי מקרקעין</vt:lpwstr>
  </property>
  <property fmtid="{D5CDD505-2E9C-101B-9397-08002B2CF9AE}" pid="11" name="NOSE31">
    <vt:lpwstr>מס שבח מקרקעין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קניין</vt:lpwstr>
  </property>
  <property fmtid="{D5CDD505-2E9C-101B-9397-08002B2CF9AE}" pid="15" name="NOSE32">
    <vt:lpwstr>מקרקעין</vt:lpwstr>
  </property>
  <property fmtid="{D5CDD505-2E9C-101B-9397-08002B2CF9AE}" pid="16" name="NOSE42">
    <vt:lpwstr>מיסוי מקרקעין</vt:lpwstr>
  </property>
  <property fmtid="{D5CDD505-2E9C-101B-9397-08002B2CF9AE}" pid="17" name="NOSE13">
    <vt:lpwstr>מסים</vt:lpwstr>
  </property>
  <property fmtid="{D5CDD505-2E9C-101B-9397-08002B2CF9AE}" pid="18" name="NOSE23">
    <vt:lpwstr>שיעורים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