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69A9" w:rsidRDefault="003569A9" w:rsidP="0072401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תקנון המכון למורשת דוד בן-גוריון, תשל"ח</w:t>
      </w:r>
      <w:r w:rsidR="0072401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</w:p>
    <w:p w:rsidR="00935262" w:rsidRPr="00935262" w:rsidRDefault="00935262" w:rsidP="00935262">
      <w:pPr>
        <w:spacing w:line="320" w:lineRule="auto"/>
        <w:jc w:val="left"/>
        <w:rPr>
          <w:rFonts w:cs="FrankRuehl"/>
          <w:szCs w:val="26"/>
          <w:rtl/>
        </w:rPr>
      </w:pPr>
    </w:p>
    <w:p w:rsidR="00935262" w:rsidRDefault="00935262" w:rsidP="00935262">
      <w:pPr>
        <w:spacing w:line="320" w:lineRule="auto"/>
        <w:jc w:val="left"/>
        <w:rPr>
          <w:rtl/>
        </w:rPr>
      </w:pPr>
    </w:p>
    <w:p w:rsidR="00935262" w:rsidRPr="00935262" w:rsidRDefault="00935262" w:rsidP="00935262">
      <w:pPr>
        <w:spacing w:line="320" w:lineRule="auto"/>
        <w:jc w:val="left"/>
        <w:rPr>
          <w:rFonts w:cs="Miriam"/>
          <w:szCs w:val="22"/>
          <w:rtl/>
        </w:rPr>
      </w:pPr>
      <w:r w:rsidRPr="00935262">
        <w:rPr>
          <w:rFonts w:cs="Miriam"/>
          <w:szCs w:val="22"/>
          <w:rtl/>
        </w:rPr>
        <w:t>רשויות ומשפט מנהלי</w:t>
      </w:r>
      <w:r w:rsidRPr="00935262">
        <w:rPr>
          <w:rFonts w:cs="FrankRuehl"/>
          <w:szCs w:val="26"/>
          <w:rtl/>
        </w:rPr>
        <w:t xml:space="preserve"> – תרבות, פנאי ומועדים – נכסי תרבות – מוסדות דוד בן גוריון</w:t>
      </w:r>
    </w:p>
    <w:p w:rsidR="003569A9" w:rsidRDefault="003569A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א': עבודת המועצה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עבודת המועצה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סדר היום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סדר היום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הצעות לסדר היום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עות לסדר היום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הגשת הצעה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גשת הצעה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המצאת סדר היום לחברים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מצאת סדר היום לחברים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זימון ישיבות המועצה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זימון ישיבות המועצה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מנין חוקי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מנין חוקי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ניהול הישיבות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ניהול הישיבות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הנושאים לדיון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נושאים לדיון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הצבעות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הצבעות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ה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רישום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רישום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ועדות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ועדות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ב': תפקידי המועצה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תפקידי המועצה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סמכות שיורית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סמכות שיורית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סמכויות אחרות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סמכויות אחרות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ג': הוועד המנהל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: הוועד המנהל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הרכב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הרכב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תקופת הכהונה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תקופת הכהונה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עבודת הוועד המנהל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עבודת הוועד המנהל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תפקידי הוועד המנהל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תפקידי הוועד המנהל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ד': תקופת הכהונה ושינויים בתקנון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ד: תקופת הכהונה ושינויים בתקנון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משך הכהונה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משך הכהונה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התפטרות מהמועצה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התפטרות מהמועצה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שכר, הוצאות וניגוד ענינים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שכר, הוצאות וניגוד ענינים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שינויים בתקנון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שינויים בתקנון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4AB0" w:rsidRPr="00554A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השם" w:history="1">
              <w:r w:rsidRPr="00554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4AB0" w:rsidRPr="00554AB0" w:rsidRDefault="00554AB0" w:rsidP="00554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3569A9" w:rsidRDefault="003569A9">
      <w:pPr>
        <w:pStyle w:val="big-header"/>
        <w:ind w:left="0" w:right="1134"/>
        <w:rPr>
          <w:rFonts w:cs="FrankRuehl"/>
          <w:sz w:val="32"/>
          <w:rtl/>
        </w:rPr>
      </w:pPr>
    </w:p>
    <w:p w:rsidR="003569A9" w:rsidRDefault="003569A9" w:rsidP="0093526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נון המכון למורשת דוד בן-גוריון, תשל"ח</w:t>
      </w:r>
      <w:r w:rsidR="0072401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  <w:r w:rsidR="0072401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3569A9" w:rsidRDefault="003569A9" w:rsidP="007240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סמכותה לפי סעיף 15 לחוק דוד בן-גוריון, תשל"ז</w:t>
      </w:r>
      <w:r w:rsidR="0072401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1976, </w:t>
      </w:r>
      <w:r>
        <w:rPr>
          <w:rStyle w:val="default"/>
          <w:rFonts w:cs="FrankRuehl" w:hint="cs"/>
          <w:rtl/>
        </w:rPr>
        <w:t>ובהתייעצות עם ועדת החינוך והתרבות של הכנסת, מתקינה מועצת המכון למורשת דוד בן-גוריון תקנון זה:</w:t>
      </w:r>
    </w:p>
    <w:p w:rsidR="003569A9" w:rsidRDefault="003569A9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0" w:name="med0"/>
      <w:bookmarkEnd w:id="0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א': עבודת המועצה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11pt;z-index:251646464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היום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 xml:space="preserve">שב-ראש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ועצה יקבע את סדר היום של ישיבות המועצה.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7" style="position:absolute;left:0;text-align:left;margin-left:464.5pt;margin-top:8.05pt;width:75.05pt;height:13.5pt;z-index:251647488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עות לסדר היום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חבר מחברי המועצה רשאי להציע נושא לסדר היום של ישיבת המועצה.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8" style="position:absolute;left:0;text-align:left;margin-left:464.5pt;margin-top:8.05pt;width:75.05pt;height:10.35pt;z-index:251648512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הצעה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הצ</w:t>
      </w:r>
      <w:r>
        <w:rPr>
          <w:rStyle w:val="default"/>
          <w:rFonts w:cs="FrankRuehl" w:hint="cs"/>
          <w:rtl/>
        </w:rPr>
        <w:t>עה לסדר היום תוגש בכתב ליושב-ראש המועצה ותכלול נוסח ההחלטה שהמועצה מתבקשת לקבל ודברי הסבר המסבירים את רקע ההצעה ואת הצורך בה.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29" style="position:absolute;left:0;text-align:left;margin-left:464.5pt;margin-top:8.05pt;width:75.05pt;height:22.25pt;z-index:251649536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צאת סדר היום לחברים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שב-ראש המ</w:t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צה ימציא לחברי המועצה את סדר היום לישיבת המועצה.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0" style="position:absolute;left:0;text-align:left;margin-left:464.5pt;margin-top:8.05pt;width:75.05pt;height:13.5pt;z-index:251650560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 ישיבות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שיבות רגילות של המועצה יקוימו במקום ובמועד שיקבע יושב-ראש המועצה ולפחות פעמיים בשנה.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ושב-ראש המועצ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יכנס ישיבה מיוחדת של המועצה כל אימת שדרשו זאת הוועד המנהל או שליש מחברי המועצה.</w:t>
      </w:r>
    </w:p>
    <w:p w:rsidR="003569A9" w:rsidRDefault="003569A9" w:rsidP="007240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1" style="position:absolute;left:0;text-align:left;margin-left:464.5pt;margin-top:8.05pt;width:75.05pt;height:12.6pt;z-index:251651584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ין חוקי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 xml:space="preserve">יבת המועצה תהיה חוקית אם נתקיימה במקום ובמועד שנקבעו בזימון ונכחו בה לפחות מחצית מחברי המועצה; לא נכחו מחצית חברי המועצה כאמור </w:t>
      </w:r>
      <w:r w:rsidR="0072401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תידחה הישיבה בחצי שעה והיא תתקיים באותו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קום ותקוים בכל מספר של משתתפים.</w:t>
      </w:r>
    </w:p>
    <w:p w:rsidR="003569A9" w:rsidRDefault="003569A9" w:rsidP="007240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2" style="position:absolute;left:0;text-align:left;margin-left:464.5pt;margin-top:8.05pt;width:75.05pt;height:15.15pt;z-index:251652608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הול הישיבות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 xml:space="preserve">שב-ראש המועצה יהיה יושב-ראש בישיבות המועצה, ובהעדרו </w:t>
      </w:r>
      <w:r w:rsidR="0072401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חבר המועצ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שנבחר בידי החברים הנוכחים.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3" style="position:absolute;left:0;text-align:left;margin-left:464.5pt;margin-top:8.05pt;width:75.05pt;height:15.8pt;z-index:251653632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ושאים לדיון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שיבות המועצה יידונו אך נושאים שהועמדו מקודם לכן על סדר היום, כמפורט בסעיפים 1 עד 4.</w:t>
      </w:r>
    </w:p>
    <w:p w:rsidR="003569A9" w:rsidRDefault="003569A9" w:rsidP="007240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4" style="position:absolute;left:0;text-align:left;margin-left:464.5pt;margin-top:8.05pt;width:75.05pt;height:10.9pt;z-index:251654656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צעה שנערכה עליה הצבעה תתק</w:t>
      </w:r>
      <w:r>
        <w:rPr>
          <w:rStyle w:val="default"/>
          <w:rFonts w:cs="FrankRuehl"/>
          <w:rtl/>
        </w:rPr>
        <w:t>בל</w:t>
      </w:r>
      <w:r>
        <w:rPr>
          <w:rStyle w:val="default"/>
          <w:rFonts w:cs="FrankRuehl" w:hint="cs"/>
          <w:rtl/>
        </w:rPr>
        <w:t xml:space="preserve"> ברוב קולות של</w:t>
      </w:r>
      <w:r w:rsidR="0072401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מצביעים בישיבה.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יה מספר המצביעים בעד ונגד שקול, תיחשב ההצבעה כנדחית.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שנעדר מישיבת המועצה בעת ההצבעה בהצעה פלונית רשאי להצביע על ההצעה במסירת הודעה מראש ובכתב על הצבעתו, ורשאי הוא לתת הודעה זו בידי שליח שישגר לישיבת המועצה.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5" style="position:absolute;left:0;text-align:left;margin-left:464.5pt;margin-top:8.05pt;width:75.05pt;height:21.4pt;z-index:251655680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חלטה שלא בישיבה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אה יושב-ראש המועצה צורך בקבלת החלטה דחופה של המועצה, רשאי הוא לפנות בכתב אל חברי המועצה הנמצאים בישראל ולבקש עמדתם בכתב להצעת ההחלטה.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שובותיהם של חברי המועצה, לרבות של אלה המודיעים על הימנעותם, דינן כהצבעה בישיבת המועצה.</w:t>
      </w:r>
    </w:p>
    <w:p w:rsidR="003569A9" w:rsidRDefault="003569A9" w:rsidP="007240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6" style="position:absolute;left:0;text-align:left;margin-left:464.5pt;margin-top:8.05pt;width:75.05pt;height:14.85pt;z-index:251656704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 xml:space="preserve">לטת המועצה 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שיבה תירשם בידי מזכיר שמינה יושב-ראש המועצה, תיש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ח לחברים שנכחו בישיבה, ואם תוך שלושה שבועות מיום שנשלחה כאמור לא ביקש חבר לתקן החלטה כדי להעמידה על דיוקה </w:t>
      </w:r>
      <w:r w:rsidR="0072401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תיחתם בידי היושב-ראש ותישמר בידי המזכיר.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>
          <v:rect id="_x0000_s1037" style="position:absolute;left:0;text-align:left;margin-left:464.5pt;margin-top:8.05pt;width:75.05pt;height:11.8pt;z-index:251657728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ועצה רשאית למנות ועדות מייעצות, מבין חבריה או בצי</w:t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ף מי שאינם חבריה, על מנת שיפעלו דרך קבע,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לשעה או לענין מסוים.</w:t>
      </w:r>
    </w:p>
    <w:p w:rsidR="003569A9" w:rsidRDefault="003569A9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3" w:name="med1"/>
      <w:bookmarkEnd w:id="13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ב': תפקידי המועצה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3"/>
      <w:bookmarkEnd w:id="14"/>
      <w:r>
        <w:rPr>
          <w:lang w:val="he-IL"/>
        </w:rPr>
        <w:pict>
          <v:rect id="_x0000_s1038" style="position:absolute;left:0;text-align:left;margin-left:464.5pt;margin-top:8.05pt;width:75.05pt;height:15.8pt;z-index:251658752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שיורית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למ</w:t>
      </w:r>
      <w:r>
        <w:rPr>
          <w:rStyle w:val="default"/>
          <w:rFonts w:cs="FrankRuehl" w:hint="cs"/>
          <w:rtl/>
        </w:rPr>
        <w:t>ועצה תהיה כל סמכות שלא יוחדה בחוק, בתקנות שהותקנו על-פיו או בתקנון זה לוועד המנהל, למנהל המכון או לכל אדם אחר.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14"/>
      <w:bookmarkEnd w:id="15"/>
      <w:r>
        <w:rPr>
          <w:lang w:val="he-IL"/>
        </w:rPr>
        <w:pict>
          <v:rect id="_x0000_s1039" style="position:absolute;left:0;text-align:left;margin-left:464.5pt;margin-top:8.05pt;width:75.05pt;height:10.9pt;z-index:251659776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אחרות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בל</w:t>
      </w:r>
      <w:r>
        <w:rPr>
          <w:rStyle w:val="default"/>
          <w:rFonts w:cs="FrankRuehl" w:hint="cs"/>
          <w:rtl/>
        </w:rPr>
        <w:t>י לגרוע מכלליות האמ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 xml:space="preserve"> בסעיף 13, אלה יהיו תפקידי המועצה </w:t>
      </w:r>
      <w:r w:rsidR="00724018">
        <w:rPr>
          <w:rStyle w:val="default"/>
          <w:rFonts w:cs="FrankRuehl"/>
          <w:rtl/>
        </w:rPr>
        <w:t>–</w:t>
      </w:r>
    </w:p>
    <w:p w:rsidR="003569A9" w:rsidRDefault="003569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התוות את קווי הפעולה של המכון;</w:t>
      </w:r>
    </w:p>
    <w:p w:rsidR="003569A9" w:rsidRDefault="003569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הנחות את הוועד המנהל בהכנת הצעת התקציב השנתי לפי סעיף 14 לחוק;</w:t>
      </w:r>
    </w:p>
    <w:p w:rsidR="003569A9" w:rsidRDefault="003569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שמוע דו"ח שוטף ולקבל דו"ח שנתי בכתב מאת יושב-ראש הוועד המנהל;</w:t>
      </w:r>
    </w:p>
    <w:p w:rsidR="003569A9" w:rsidRDefault="003569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מנות רואה חשבון למכון, לקבל דו"ח רואי חשבו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ומאזן ולד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ן בהם.</w:t>
      </w:r>
    </w:p>
    <w:p w:rsidR="003569A9" w:rsidRDefault="003569A9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6" w:name="med2"/>
      <w:bookmarkEnd w:id="16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ג': הוועד המנהל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5"/>
      <w:bookmarkEnd w:id="17"/>
      <w:r>
        <w:rPr>
          <w:lang w:val="he-IL"/>
        </w:rPr>
        <w:pict>
          <v:rect id="_x0000_s1040" style="position:absolute;left:0;text-align:left;margin-left:464.5pt;margin-top:8.05pt;width:75.05pt;height:15.35pt;z-index:251660800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וועד המנהל ימנה ששה חברים, זולת אם החליטה המועצה להגדיל את מספר חבריו.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ושב-ראש הוועד המנהל ייבחר בידי המועצה במעמד מינויו של הוועד המנהל, ואם לא עשתה כן ייבחר בידי הוועד המנהל מבין חבריו.</w:t>
      </w:r>
    </w:p>
    <w:p w:rsidR="003569A9" w:rsidRDefault="003569A9" w:rsidP="007240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יקש חבר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וו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ד המנהל להתפטר מתפקידו </w:t>
      </w:r>
      <w:r w:rsidR="0072401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יודיע על כך בכתב ליושב-ראש המועצה וליושב-ראש הוועד המנהל.</w:t>
      </w:r>
    </w:p>
    <w:p w:rsidR="003569A9" w:rsidRDefault="003569A9" w:rsidP="007240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 xml:space="preserve">חת מספר חברי הוועד המנהל </w:t>
      </w:r>
      <w:r w:rsidR="0072401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תמנה המועצה חבר אחד מבין חבריה, במקום החבר שמקומו נתפנה, אולם לא יהיה בכך כדי לגרוע מפעולותיו של הוועד המנהל בהרכבו החסר.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6"/>
      <w:bookmarkEnd w:id="18"/>
      <w:r>
        <w:rPr>
          <w:lang w:val="he-IL"/>
        </w:rPr>
        <w:pict>
          <v:rect id="_x0000_s1041" style="position:absolute;left:0;text-align:left;margin-left:464.5pt;margin-top:8.05pt;width:75.05pt;height:14.75pt;z-index:251661824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כה</w:t>
      </w:r>
      <w:r>
        <w:rPr>
          <w:rStyle w:val="default"/>
          <w:rFonts w:cs="FrankRuehl"/>
          <w:rtl/>
        </w:rPr>
        <w:t>ונ</w:t>
      </w:r>
      <w:r>
        <w:rPr>
          <w:rStyle w:val="default"/>
          <w:rFonts w:cs="FrankRuehl" w:hint="cs"/>
          <w:rtl/>
        </w:rPr>
        <w:t>תם של חברי הוועד המנהל מסתיימת בתום כהונתה של המועצה אשר מינתה אותם.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7"/>
      <w:bookmarkEnd w:id="19"/>
      <w:r>
        <w:rPr>
          <w:lang w:val="he-IL"/>
        </w:rPr>
        <w:pict>
          <v:rect id="_x0000_s1042" style="position:absolute;left:0;text-align:left;margin-left:464.5pt;margin-top:8.05pt;width:75.05pt;height:15.45pt;z-index:251662848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ודת הוועד המנהל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פרק א' יחולו על עבודת הוועד המנהל בתיאומים המחויבים, ובשינויים אלה:</w:t>
      </w:r>
    </w:p>
    <w:p w:rsidR="003569A9" w:rsidRDefault="003569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 xml:space="preserve">שיבות רגילות של הוועד המנהל יקוימו בדרך כלל אחת לחדשיים, במועד שיקבע יושב-ראש הוועד המנהל ולא יפחתו </w:t>
      </w:r>
      <w:r>
        <w:rPr>
          <w:rStyle w:val="default"/>
          <w:rFonts w:cs="FrankRuehl"/>
          <w:rtl/>
        </w:rPr>
        <w:t>מא</w:t>
      </w:r>
      <w:r>
        <w:rPr>
          <w:rStyle w:val="default"/>
          <w:rFonts w:cs="FrankRuehl" w:hint="cs"/>
          <w:rtl/>
        </w:rPr>
        <w:t>רבע פעמים בשנה;</w:t>
      </w:r>
    </w:p>
    <w:p w:rsidR="003569A9" w:rsidRDefault="003569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ושב-ראש הוועד המנהל יכנס ישיבה מיוחדת של הוועד המנהל, כל אימת שדרשו זאת שליש מחברי הוועד המנהל, ותוך שבעה ימים מיום שהגיעה לידיו דרישה כאמור;</w:t>
      </w:r>
    </w:p>
    <w:p w:rsidR="003569A9" w:rsidRDefault="003569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ינהלת צריף המגורים תהא ועדת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שנה, קבועה, של הוועד המנהל, לענ</w:t>
      </w:r>
      <w:r>
        <w:rPr>
          <w:rStyle w:val="default"/>
          <w:rFonts w:cs="FrankRuehl"/>
          <w:rtl/>
        </w:rPr>
        <w:t>יי</w:t>
      </w:r>
      <w:r>
        <w:rPr>
          <w:rStyle w:val="default"/>
          <w:rFonts w:cs="FrankRuehl" w:hint="cs"/>
          <w:rtl/>
        </w:rPr>
        <w:t>ני צריף המגורים.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8"/>
      <w:bookmarkEnd w:id="20"/>
      <w:r>
        <w:rPr>
          <w:lang w:val="he-IL"/>
        </w:rPr>
        <w:pict>
          <v:rect id="_x0000_s1043" style="position:absolute;left:0;text-align:left;margin-left:464.5pt;margin-top:8.05pt;width:75.05pt;height:11.3pt;z-index:251663872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 הוועד המנהל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וועד המנהל מופקד על ניהולו השוטף של המכון בהתאם להנחיותיה של המועצה.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לי לגרוע מכלליות האמור בסעיף קטן (א), אלה יהיו תפקידי הוועד המנהל:</w:t>
      </w:r>
    </w:p>
    <w:p w:rsidR="003569A9" w:rsidRDefault="003569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היכנס לכל התקשרות בשם המכון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במסגרת התקציב המאושר, ולקבוע לצורך כך מורשי חתימה;</w:t>
      </w:r>
    </w:p>
    <w:p w:rsidR="003569A9" w:rsidRDefault="003569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קבוע סדרי כספים, הפקדתם, ביטוח חבויות של המכון, ניהול ספרים וחשבונות וביקורת עליהם;</w:t>
      </w:r>
    </w:p>
    <w:p w:rsidR="003569A9" w:rsidRDefault="003569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מנות יועץ משפטי למכון.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וועד המנהל רשאי למנות ועדות-משנה, מבין חבריו או בצירוף מי שאינם חבריו, ולאצול להן מתפקידיו לפי סעיף זה, על מנת שיפעלו לענין מסויים או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עניינים מסויימים.</w:t>
      </w:r>
    </w:p>
    <w:p w:rsidR="003569A9" w:rsidRDefault="003569A9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1" w:name="med3"/>
      <w:bookmarkEnd w:id="21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ד': תקופת הכהונה ושינויים בתקנון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9"/>
      <w:bookmarkEnd w:id="22"/>
      <w:r>
        <w:rPr>
          <w:lang w:val="he-IL"/>
        </w:rPr>
        <w:pict>
          <v:rect id="_x0000_s1044" style="position:absolute;left:0;text-align:left;margin-left:464.5pt;margin-top:8.05pt;width:75.05pt;height:10.6pt;z-index:251664896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ך הכהונה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ך כהונתם של חברי המועצה הוא חמש שנים.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20"/>
      <w:bookmarkEnd w:id="23"/>
      <w:r>
        <w:rPr>
          <w:lang w:val="he-IL"/>
        </w:rPr>
        <w:pict>
          <v:rect id="_x0000_s1045" style="position:absolute;left:0;text-align:left;margin-left:464.5pt;margin-top:8.05pt;width:75.05pt;height:13.1pt;z-index:251665920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פטרות מהמועצה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>פטרותו של חבר המועצה תהיה בת-תוקף כתום שלושים יום מיום שהודיע על כך בכתב לשר החינוך והתרבות, ליושב-ראש המועצה ולגוף שמינהו למועצה, ותוך כך יודיע הא</w:t>
      </w:r>
      <w:r>
        <w:rPr>
          <w:rStyle w:val="default"/>
          <w:rFonts w:cs="FrankRuehl"/>
          <w:rtl/>
        </w:rPr>
        <w:t>חר</w:t>
      </w:r>
      <w:r>
        <w:rPr>
          <w:rStyle w:val="default"/>
          <w:rFonts w:cs="FrankRuehl" w:hint="cs"/>
          <w:rtl/>
        </w:rPr>
        <w:t>ון לשר החינוך והתרבות וליושב-ראש המועצה על מינוי חבר במקום החבר שהתפטר כאמור, עד תום תקופת כהונתה של המועצה.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21"/>
      <w:bookmarkEnd w:id="24"/>
      <w:r>
        <w:rPr>
          <w:lang w:val="he-IL"/>
        </w:rPr>
        <w:pict>
          <v:rect id="_x0000_s1046" style="position:absolute;left:0;text-align:left;margin-left:464.5pt;margin-top:8.05pt;width:75.05pt;height:21.35pt;z-index:251666944" o:allowincell="f" filled="f" stroked="f" strokecolor="lime" strokeweight=".25pt">
            <v:textbox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ר, הוצאות וניגוד ענינים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המועצה אינו זכאי לשכ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בשל כהונתו במועצה, בוועד המנהל או במוסד אחר ממוסדות המכון ובשל פעולה שפעל מכוח כהונותיו כאמור.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המועצה</w:t>
      </w:r>
      <w:r>
        <w:rPr>
          <w:rStyle w:val="default"/>
          <w:rFonts w:cs="FrankRuehl"/>
          <w:rtl/>
        </w:rPr>
        <w:t xml:space="preserve"> ז</w:t>
      </w:r>
      <w:r>
        <w:rPr>
          <w:rStyle w:val="default"/>
          <w:rFonts w:cs="FrankRuehl" w:hint="cs"/>
          <w:rtl/>
        </w:rPr>
        <w:t>כאי להחזר הוצאות שהוציא עקב כהונתו כאמור בסעיף קטן (א) לפי הכללים והשיעורים הנהוגים לגבי עובדי המדינה.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בר המועצה שיש לו, במישרין או בעקיפין, בעצמו או על ידי קרובו, סוכנו או שותפו או על ידי קרוביהם, כל חלק או טובת הנאה בכל </w:t>
      </w:r>
      <w:r>
        <w:rPr>
          <w:rStyle w:val="default"/>
          <w:rFonts w:cs="FrankRuehl"/>
          <w:rtl/>
        </w:rPr>
        <w:t>ענ</w:t>
      </w:r>
      <w:r>
        <w:rPr>
          <w:rStyle w:val="default"/>
          <w:rFonts w:cs="FrankRuehl" w:hint="cs"/>
          <w:rtl/>
        </w:rPr>
        <w:t>ין העומד לדיון במוסד ממוסדות המכון, לא יהיה נוכח בדיונים בקשר לענין כאמור ולא יצביע בהחלטה על כל שאלה בקשר לאותו ענין.</w:t>
      </w:r>
    </w:p>
    <w:p w:rsidR="003569A9" w:rsidRDefault="003569A9" w:rsidP="007240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22"/>
      <w:bookmarkEnd w:id="25"/>
      <w:r>
        <w:rPr>
          <w:lang w:val="he-IL"/>
        </w:rPr>
        <w:pict>
          <v:rect id="_x0000_s1047" style="position:absolute;left:0;text-align:left;margin-left:464.5pt;margin-top:8.05pt;width:75.05pt;height:15.2pt;z-index:251667968" o:allowincell="f" filled="f" stroked="f" strokecolor="lime" strokeweight=".25pt">
            <v:textbox style="mso-next-textbox:#_x0000_s1047"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נויים בתקנון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נויים בתקנון ייעשו בהחלטה של המועצה בישיבה שנקראה במיוחד לשינוי בתקנון, שבה נכחו לפחות מחצית מחברי המועצה,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 xml:space="preserve">בקולותיהם של לפחות </w:t>
      </w:r>
      <w:r>
        <w:rPr>
          <w:rStyle w:val="default"/>
          <w:rFonts w:cs="FrankRuehl"/>
          <w:rtl/>
        </w:rPr>
        <w:t>שנ</w:t>
      </w:r>
      <w:r>
        <w:rPr>
          <w:rStyle w:val="default"/>
          <w:rFonts w:cs="FrankRuehl" w:hint="cs"/>
          <w:rtl/>
        </w:rPr>
        <w:t>י שלישים מהנוכחים.</w:t>
      </w:r>
    </w:p>
    <w:p w:rsidR="003569A9" w:rsidRDefault="003569A9" w:rsidP="007240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Seif23"/>
      <w:bookmarkEnd w:id="26"/>
      <w:r>
        <w:rPr>
          <w:lang w:val="he-IL"/>
        </w:rPr>
        <w:pict>
          <v:rect id="_x0000_s1048" style="position:absolute;left:0;text-align:left;margin-left:464.5pt;margin-top:8.05pt;width:75.05pt;height:15.9pt;z-index:251668992" o:allowincell="f" filled="f" stroked="f" strokecolor="lime" strokeweight=".25pt">
            <v:textbox style="mso-next-textbox:#_x0000_s1048" inset="0,0,0,0">
              <w:txbxContent>
                <w:p w:rsidR="003569A9" w:rsidRDefault="003569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קנון זה ייקרא "תקנון המכון למורשת דוד בן-גוריון, תשל"ח</w:t>
      </w:r>
      <w:r w:rsidR="0072401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1978".</w:t>
      </w:r>
    </w:p>
    <w:p w:rsidR="003569A9" w:rsidRDefault="003569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24018" w:rsidRDefault="007240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569A9" w:rsidRPr="00724018" w:rsidRDefault="003569A9" w:rsidP="00724018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724018">
        <w:rPr>
          <w:rFonts w:cs="FrankRuehl"/>
          <w:sz w:val="26"/>
          <w:szCs w:val="26"/>
          <w:rtl/>
        </w:rPr>
        <w:t>ט"</w:t>
      </w:r>
      <w:r w:rsidRPr="00724018">
        <w:rPr>
          <w:rFonts w:cs="FrankRuehl" w:hint="cs"/>
          <w:sz w:val="26"/>
          <w:szCs w:val="26"/>
          <w:rtl/>
        </w:rPr>
        <w:t>ז באדר א' תשל"ח (23 בפברואר</w:t>
      </w:r>
      <w:r w:rsidRPr="00724018">
        <w:rPr>
          <w:rFonts w:cs="FrankRuehl"/>
          <w:sz w:val="26"/>
          <w:szCs w:val="26"/>
          <w:rtl/>
        </w:rPr>
        <w:t xml:space="preserve"> 1978)</w:t>
      </w:r>
      <w:r w:rsidRPr="00724018">
        <w:rPr>
          <w:rFonts w:cs="FrankRuehl"/>
          <w:sz w:val="26"/>
          <w:szCs w:val="26"/>
          <w:rtl/>
        </w:rPr>
        <w:tab/>
        <w:t>ש</w:t>
      </w:r>
      <w:r w:rsidRPr="00724018">
        <w:rPr>
          <w:rFonts w:cs="FrankRuehl" w:hint="cs"/>
          <w:sz w:val="26"/>
          <w:szCs w:val="26"/>
          <w:rtl/>
        </w:rPr>
        <w:t>מעון פרס</w:t>
      </w:r>
    </w:p>
    <w:p w:rsidR="003569A9" w:rsidRDefault="003569A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המכון למורשת</w:t>
      </w:r>
    </w:p>
    <w:p w:rsidR="003569A9" w:rsidRDefault="003569A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ד</w:t>
      </w:r>
      <w:r>
        <w:rPr>
          <w:rFonts w:cs="FrankRuehl" w:hint="cs"/>
          <w:sz w:val="22"/>
          <w:rtl/>
        </w:rPr>
        <w:t>וד בן-גוריון</w:t>
      </w:r>
    </w:p>
    <w:p w:rsidR="003569A9" w:rsidRPr="00724018" w:rsidRDefault="003569A9" w:rsidP="0072401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569A9" w:rsidRPr="00724018" w:rsidRDefault="003569A9" w:rsidP="0072401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569A9" w:rsidRPr="00724018" w:rsidRDefault="003569A9" w:rsidP="0072401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F77A8" w:rsidRDefault="008F77A8" w:rsidP="0072401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F77A8" w:rsidRDefault="008F77A8" w:rsidP="0072401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F77A8" w:rsidRDefault="008F77A8" w:rsidP="008F77A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554AB0" w:rsidRDefault="00554AB0" w:rsidP="008F77A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554AB0" w:rsidRDefault="00554AB0" w:rsidP="008F77A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554AB0" w:rsidRDefault="00554AB0" w:rsidP="00554AB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3569A9" w:rsidRPr="00554AB0" w:rsidRDefault="003569A9" w:rsidP="00554AB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569A9" w:rsidRPr="00554AB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2BA5" w:rsidRDefault="003A2BA5">
      <w:r>
        <w:separator/>
      </w:r>
    </w:p>
  </w:endnote>
  <w:endnote w:type="continuationSeparator" w:id="0">
    <w:p w:rsidR="003A2BA5" w:rsidRDefault="003A2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9A9" w:rsidRDefault="003569A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569A9" w:rsidRDefault="003569A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69A9" w:rsidRDefault="003569A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54AB0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Z:\00000000000000000000000=2014------------------------\05-May\2014-05-28\LawsForHofit\01\068_005.doc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9A9" w:rsidRDefault="003569A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54AB0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3569A9" w:rsidRDefault="003569A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69A9" w:rsidRDefault="003569A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54AB0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Z:\00000000000000000000000=2014------------------------\05-May\2014-05-28\LawsForHofit\01\068_005.doc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2BA5" w:rsidRDefault="003A2BA5" w:rsidP="0072401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A2BA5" w:rsidRDefault="003A2BA5">
      <w:r>
        <w:continuationSeparator/>
      </w:r>
    </w:p>
  </w:footnote>
  <w:footnote w:id="1">
    <w:p w:rsidR="00724018" w:rsidRPr="00724018" w:rsidRDefault="00724018" w:rsidP="007240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72401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3F0335">
          <w:rPr>
            <w:rStyle w:val="Hyperlink"/>
            <w:rFonts w:cs="FrankRuehl" w:hint="cs"/>
            <w:rtl/>
          </w:rPr>
          <w:t>ק"ת תשל"ח מס' 3846</w:t>
        </w:r>
      </w:hyperlink>
      <w:r>
        <w:rPr>
          <w:rFonts w:cs="FrankRuehl" w:hint="cs"/>
          <w:rtl/>
        </w:rPr>
        <w:t xml:space="preserve"> מיום 7.5.1978 עמ' 1268.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9A9" w:rsidRDefault="003569A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תקנון המכון למורשת דוד בן-גוריון, תשל"ח–1978</w:t>
    </w:r>
  </w:p>
  <w:p w:rsidR="003569A9" w:rsidRDefault="003569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69A9" w:rsidRDefault="003569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9A9" w:rsidRDefault="003569A9" w:rsidP="0072401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תקנון המכון למורשת דוד בן-גוריון, תשל"ח</w:t>
    </w:r>
    <w:r w:rsidR="0072401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1978</w:t>
    </w:r>
  </w:p>
  <w:p w:rsidR="003569A9" w:rsidRDefault="003569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69A9" w:rsidRDefault="003569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335"/>
    <w:rsid w:val="003569A9"/>
    <w:rsid w:val="003A2BA5"/>
    <w:rsid w:val="003F0335"/>
    <w:rsid w:val="00554AB0"/>
    <w:rsid w:val="00724018"/>
    <w:rsid w:val="008F77A8"/>
    <w:rsid w:val="00935262"/>
    <w:rsid w:val="00A43912"/>
    <w:rsid w:val="00DA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AFC7CB4-12FA-4D25-82DD-D4D6739A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24018"/>
    <w:rPr>
      <w:sz w:val="20"/>
      <w:szCs w:val="20"/>
    </w:rPr>
  </w:style>
  <w:style w:type="character" w:styleId="a6">
    <w:name w:val="footnote reference"/>
    <w:basedOn w:val="a0"/>
    <w:semiHidden/>
    <w:rsid w:val="007240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84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8028</CharactersWithSpaces>
  <SharedDoc>false</SharedDoc>
  <HLinks>
    <vt:vector size="180" baseType="variant">
      <vt:variant>
        <vt:i4>393283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3145768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5636105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3866667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5701641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3604523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5505033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3211307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8257542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http://www.nevo.co.il/Law_word/law06/TAK-3846.pdf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0068</vt:lpwstr>
  </property>
  <property fmtid="{D5CDD505-2E9C-101B-9397-08002B2CF9AE}" pid="3" name="CHNAME">
    <vt:lpwstr>דוד בן-גוריון</vt:lpwstr>
  </property>
  <property fmtid="{D5CDD505-2E9C-101B-9397-08002B2CF9AE}" pid="4" name="LAWNAME">
    <vt:lpwstr>תקנון המכון למורשת דוד בן-גוריון, תשל"ח-1978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תרבות, פנאי ומועדים</vt:lpwstr>
  </property>
  <property fmtid="{D5CDD505-2E9C-101B-9397-08002B2CF9AE}" pid="9" name="NOSE31">
    <vt:lpwstr>נכסי תרבות</vt:lpwstr>
  </property>
  <property fmtid="{D5CDD505-2E9C-101B-9397-08002B2CF9AE}" pid="10" name="NOSE41">
    <vt:lpwstr>מוסדות דוד בן גוריון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