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6872" w:rsidRDefault="00466872">
      <w:pPr>
        <w:pStyle w:val="big-header"/>
        <w:ind w:left="0" w:right="1134"/>
        <w:rPr>
          <w:rFonts w:cs="FrankRuehl" w:hint="cs"/>
          <w:sz w:val="32"/>
          <w:rtl/>
        </w:rPr>
      </w:pPr>
      <w:r>
        <w:rPr>
          <w:rFonts w:cs="FrankRuehl"/>
          <w:sz w:val="32"/>
          <w:rtl/>
        </w:rPr>
        <w:t>תק</w:t>
      </w:r>
      <w:r>
        <w:rPr>
          <w:rFonts w:cs="FrankRuehl" w:hint="cs"/>
          <w:sz w:val="32"/>
          <w:rtl/>
        </w:rPr>
        <w:t>נון מכון התקנים הישראלי, תשס"ג-2002</w:t>
      </w:r>
    </w:p>
    <w:p w:rsidR="00F66DB4" w:rsidRDefault="00F66DB4" w:rsidP="00F66DB4">
      <w:pPr>
        <w:spacing w:line="320" w:lineRule="auto"/>
        <w:jc w:val="left"/>
        <w:rPr>
          <w:rStyle w:val="default"/>
          <w:rFonts w:hint="cs"/>
          <w:sz w:val="22"/>
          <w:szCs w:val="22"/>
          <w:rtl/>
        </w:rPr>
      </w:pPr>
    </w:p>
    <w:p w:rsidR="00902DFE" w:rsidRDefault="00902DFE" w:rsidP="00F66DB4">
      <w:pPr>
        <w:spacing w:line="320" w:lineRule="auto"/>
        <w:jc w:val="left"/>
        <w:rPr>
          <w:rStyle w:val="default"/>
          <w:rFonts w:hint="cs"/>
          <w:sz w:val="22"/>
          <w:szCs w:val="22"/>
          <w:rtl/>
        </w:rPr>
      </w:pPr>
    </w:p>
    <w:p w:rsidR="00F66DB4" w:rsidRPr="00F66DB4" w:rsidRDefault="00F66DB4" w:rsidP="00F66DB4">
      <w:pPr>
        <w:spacing w:line="320" w:lineRule="auto"/>
        <w:jc w:val="left"/>
        <w:rPr>
          <w:rStyle w:val="default"/>
          <w:rFonts w:cs="Miriam" w:hint="cs"/>
          <w:sz w:val="22"/>
          <w:szCs w:val="22"/>
          <w:rtl/>
        </w:rPr>
      </w:pPr>
      <w:r w:rsidRPr="00F66DB4">
        <w:rPr>
          <w:rStyle w:val="default"/>
          <w:rFonts w:cs="Miriam"/>
          <w:sz w:val="22"/>
          <w:szCs w:val="22"/>
          <w:rtl/>
        </w:rPr>
        <w:t>רשויות ומשפט מנהלי</w:t>
      </w:r>
      <w:r w:rsidRPr="00F66DB4">
        <w:rPr>
          <w:rStyle w:val="default"/>
          <w:rFonts w:cs="FrankRuehl"/>
          <w:sz w:val="22"/>
          <w:rtl/>
        </w:rPr>
        <w:t xml:space="preserve"> – תקנים</w:t>
      </w:r>
    </w:p>
    <w:p w:rsidR="00466872" w:rsidRDefault="00466872">
      <w:pPr>
        <w:pStyle w:val="big-header"/>
        <w:ind w:left="0" w:right="1134"/>
        <w:rPr>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p>
        </w:tc>
        <w:tc>
          <w:tcPr>
            <w:tcW w:w="5669" w:type="dxa"/>
          </w:tcPr>
          <w:p w:rsidR="004D51EB" w:rsidRPr="004D51EB" w:rsidRDefault="004D51EB" w:rsidP="004D51EB">
            <w:pPr>
              <w:spacing w:line="240" w:lineRule="auto"/>
              <w:jc w:val="left"/>
              <w:rPr>
                <w:rFonts w:cs="Frankruhel" w:hint="cs"/>
                <w:sz w:val="24"/>
                <w:rtl/>
              </w:rPr>
            </w:pPr>
            <w:r>
              <w:rPr>
                <w:sz w:val="24"/>
                <w:rtl/>
              </w:rPr>
              <w:t>פרק ראשון: דרכי המכון בביצוע סמכויותיו</w:t>
            </w:r>
          </w:p>
        </w:tc>
        <w:tc>
          <w:tcPr>
            <w:tcW w:w="567" w:type="dxa"/>
          </w:tcPr>
          <w:p w:rsidR="004D51EB" w:rsidRPr="004D51EB" w:rsidRDefault="004D51EB" w:rsidP="004D51EB">
            <w:pPr>
              <w:spacing w:line="240" w:lineRule="auto"/>
              <w:jc w:val="left"/>
              <w:rPr>
                <w:rStyle w:val="Hyperlink"/>
                <w:rFonts w:hint="cs"/>
                <w:rtl/>
              </w:rPr>
            </w:pPr>
            <w:hyperlink w:anchor="med0" w:tooltip="פרק ראשון: דרכי המכון בביצוע סמכויותיו"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1 </w:t>
            </w:r>
          </w:p>
        </w:tc>
        <w:tc>
          <w:tcPr>
            <w:tcW w:w="5669" w:type="dxa"/>
          </w:tcPr>
          <w:p w:rsidR="004D51EB" w:rsidRPr="004D51EB" w:rsidRDefault="004D51EB" w:rsidP="004D51EB">
            <w:pPr>
              <w:spacing w:line="240" w:lineRule="auto"/>
              <w:jc w:val="left"/>
              <w:rPr>
                <w:rFonts w:cs="Frankruhel" w:hint="cs"/>
                <w:sz w:val="24"/>
                <w:rtl/>
              </w:rPr>
            </w:pPr>
            <w:r>
              <w:rPr>
                <w:sz w:val="24"/>
                <w:rtl/>
              </w:rPr>
              <w:t>דרכי המכון בביצוע סמכויותיו</w:t>
            </w:r>
          </w:p>
        </w:tc>
        <w:tc>
          <w:tcPr>
            <w:tcW w:w="567" w:type="dxa"/>
          </w:tcPr>
          <w:p w:rsidR="004D51EB" w:rsidRPr="004D51EB" w:rsidRDefault="004D51EB" w:rsidP="004D51EB">
            <w:pPr>
              <w:spacing w:line="240" w:lineRule="auto"/>
              <w:jc w:val="left"/>
              <w:rPr>
                <w:rStyle w:val="Hyperlink"/>
                <w:rFonts w:hint="cs"/>
                <w:rtl/>
              </w:rPr>
            </w:pPr>
            <w:hyperlink w:anchor="Seif1" w:tooltip="דרכי המכון בביצוע סמכויותיו"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p>
        </w:tc>
        <w:tc>
          <w:tcPr>
            <w:tcW w:w="5669" w:type="dxa"/>
          </w:tcPr>
          <w:p w:rsidR="004D51EB" w:rsidRPr="004D51EB" w:rsidRDefault="004D51EB" w:rsidP="004D51EB">
            <w:pPr>
              <w:spacing w:line="240" w:lineRule="auto"/>
              <w:jc w:val="left"/>
              <w:rPr>
                <w:rFonts w:cs="Frankruhel" w:hint="cs"/>
                <w:sz w:val="24"/>
                <w:rtl/>
              </w:rPr>
            </w:pPr>
            <w:r>
              <w:rPr>
                <w:sz w:val="24"/>
                <w:rtl/>
              </w:rPr>
              <w:t>פרק שני: חברות במכון</w:t>
            </w:r>
          </w:p>
        </w:tc>
        <w:tc>
          <w:tcPr>
            <w:tcW w:w="567" w:type="dxa"/>
          </w:tcPr>
          <w:p w:rsidR="004D51EB" w:rsidRPr="004D51EB" w:rsidRDefault="004D51EB" w:rsidP="004D51EB">
            <w:pPr>
              <w:spacing w:line="240" w:lineRule="auto"/>
              <w:jc w:val="left"/>
              <w:rPr>
                <w:rStyle w:val="Hyperlink"/>
                <w:rFonts w:hint="cs"/>
                <w:rtl/>
              </w:rPr>
            </w:pPr>
            <w:hyperlink w:anchor="med1" w:tooltip="פרק שני: חברות במכון"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2 </w:t>
            </w:r>
          </w:p>
        </w:tc>
        <w:tc>
          <w:tcPr>
            <w:tcW w:w="5669" w:type="dxa"/>
          </w:tcPr>
          <w:p w:rsidR="004D51EB" w:rsidRPr="004D51EB" w:rsidRDefault="004D51EB" w:rsidP="004D51EB">
            <w:pPr>
              <w:spacing w:line="240" w:lineRule="auto"/>
              <w:jc w:val="left"/>
              <w:rPr>
                <w:rFonts w:cs="Frankruhel" w:hint="cs"/>
                <w:sz w:val="24"/>
                <w:rtl/>
              </w:rPr>
            </w:pPr>
            <w:r>
              <w:rPr>
                <w:sz w:val="24"/>
                <w:rtl/>
              </w:rPr>
              <w:t>חברות במכון</w:t>
            </w:r>
          </w:p>
        </w:tc>
        <w:tc>
          <w:tcPr>
            <w:tcW w:w="567" w:type="dxa"/>
          </w:tcPr>
          <w:p w:rsidR="004D51EB" w:rsidRPr="004D51EB" w:rsidRDefault="004D51EB" w:rsidP="004D51EB">
            <w:pPr>
              <w:spacing w:line="240" w:lineRule="auto"/>
              <w:jc w:val="left"/>
              <w:rPr>
                <w:rStyle w:val="Hyperlink"/>
                <w:rFonts w:hint="cs"/>
                <w:rtl/>
              </w:rPr>
            </w:pPr>
            <w:hyperlink w:anchor="Seif2" w:tooltip="חברות במכון"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3 </w:t>
            </w:r>
          </w:p>
        </w:tc>
        <w:tc>
          <w:tcPr>
            <w:tcW w:w="5669" w:type="dxa"/>
          </w:tcPr>
          <w:p w:rsidR="004D51EB" w:rsidRPr="004D51EB" w:rsidRDefault="004D51EB" w:rsidP="004D51EB">
            <w:pPr>
              <w:spacing w:line="240" w:lineRule="auto"/>
              <w:jc w:val="left"/>
              <w:rPr>
                <w:rFonts w:cs="Frankruhel" w:hint="cs"/>
                <w:sz w:val="24"/>
                <w:rtl/>
              </w:rPr>
            </w:pPr>
            <w:r>
              <w:rPr>
                <w:sz w:val="24"/>
                <w:rtl/>
              </w:rPr>
              <w:t>החלפת חבר</w:t>
            </w:r>
          </w:p>
        </w:tc>
        <w:tc>
          <w:tcPr>
            <w:tcW w:w="567" w:type="dxa"/>
          </w:tcPr>
          <w:p w:rsidR="004D51EB" w:rsidRPr="004D51EB" w:rsidRDefault="004D51EB" w:rsidP="004D51EB">
            <w:pPr>
              <w:spacing w:line="240" w:lineRule="auto"/>
              <w:jc w:val="left"/>
              <w:rPr>
                <w:rStyle w:val="Hyperlink"/>
                <w:rFonts w:hint="cs"/>
                <w:rtl/>
              </w:rPr>
            </w:pPr>
            <w:hyperlink w:anchor="Seif3" w:tooltip="החלפת חבר"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4 </w:t>
            </w:r>
          </w:p>
        </w:tc>
        <w:tc>
          <w:tcPr>
            <w:tcW w:w="5669" w:type="dxa"/>
          </w:tcPr>
          <w:p w:rsidR="004D51EB" w:rsidRPr="004D51EB" w:rsidRDefault="004D51EB" w:rsidP="004D51EB">
            <w:pPr>
              <w:spacing w:line="240" w:lineRule="auto"/>
              <w:jc w:val="left"/>
              <w:rPr>
                <w:rFonts w:cs="Frankruhel" w:hint="cs"/>
                <w:sz w:val="24"/>
                <w:rtl/>
              </w:rPr>
            </w:pPr>
            <w:r>
              <w:rPr>
                <w:sz w:val="24"/>
                <w:rtl/>
              </w:rPr>
              <w:t>מינוי חבר</w:t>
            </w:r>
          </w:p>
        </w:tc>
        <w:tc>
          <w:tcPr>
            <w:tcW w:w="567" w:type="dxa"/>
          </w:tcPr>
          <w:p w:rsidR="004D51EB" w:rsidRPr="004D51EB" w:rsidRDefault="004D51EB" w:rsidP="004D51EB">
            <w:pPr>
              <w:spacing w:line="240" w:lineRule="auto"/>
              <w:jc w:val="left"/>
              <w:rPr>
                <w:rStyle w:val="Hyperlink"/>
                <w:rFonts w:hint="cs"/>
                <w:rtl/>
              </w:rPr>
            </w:pPr>
            <w:hyperlink w:anchor="Seif4" w:tooltip="מינוי חבר"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5 </w:t>
            </w:r>
          </w:p>
        </w:tc>
        <w:tc>
          <w:tcPr>
            <w:tcW w:w="5669" w:type="dxa"/>
          </w:tcPr>
          <w:p w:rsidR="004D51EB" w:rsidRPr="004D51EB" w:rsidRDefault="004D51EB" w:rsidP="004D51EB">
            <w:pPr>
              <w:spacing w:line="240" w:lineRule="auto"/>
              <w:jc w:val="left"/>
              <w:rPr>
                <w:rFonts w:cs="Frankruhel" w:hint="cs"/>
                <w:sz w:val="24"/>
                <w:rtl/>
              </w:rPr>
            </w:pPr>
            <w:r>
              <w:rPr>
                <w:sz w:val="24"/>
                <w:rtl/>
              </w:rPr>
              <w:t>הודעה על מינוי חבר ועל החלפתו</w:t>
            </w:r>
          </w:p>
        </w:tc>
        <w:tc>
          <w:tcPr>
            <w:tcW w:w="567" w:type="dxa"/>
          </w:tcPr>
          <w:p w:rsidR="004D51EB" w:rsidRPr="004D51EB" w:rsidRDefault="004D51EB" w:rsidP="004D51EB">
            <w:pPr>
              <w:spacing w:line="240" w:lineRule="auto"/>
              <w:jc w:val="left"/>
              <w:rPr>
                <w:rStyle w:val="Hyperlink"/>
                <w:rFonts w:hint="cs"/>
                <w:rtl/>
              </w:rPr>
            </w:pPr>
            <w:hyperlink w:anchor="Seif5" w:tooltip="הודעה על מינוי חבר ועל החלפתו"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6 </w:t>
            </w:r>
          </w:p>
        </w:tc>
        <w:tc>
          <w:tcPr>
            <w:tcW w:w="5669" w:type="dxa"/>
          </w:tcPr>
          <w:p w:rsidR="004D51EB" w:rsidRPr="004D51EB" w:rsidRDefault="004D51EB" w:rsidP="004D51EB">
            <w:pPr>
              <w:spacing w:line="240" w:lineRule="auto"/>
              <w:jc w:val="left"/>
              <w:rPr>
                <w:rFonts w:cs="Frankruhel" w:hint="cs"/>
                <w:sz w:val="24"/>
                <w:rtl/>
              </w:rPr>
            </w:pPr>
            <w:r>
              <w:rPr>
                <w:sz w:val="24"/>
                <w:rtl/>
              </w:rPr>
              <w:t>הפסקת חברות</w:t>
            </w:r>
          </w:p>
        </w:tc>
        <w:tc>
          <w:tcPr>
            <w:tcW w:w="567" w:type="dxa"/>
          </w:tcPr>
          <w:p w:rsidR="004D51EB" w:rsidRPr="004D51EB" w:rsidRDefault="004D51EB" w:rsidP="004D51EB">
            <w:pPr>
              <w:spacing w:line="240" w:lineRule="auto"/>
              <w:jc w:val="left"/>
              <w:rPr>
                <w:rStyle w:val="Hyperlink"/>
                <w:rFonts w:hint="cs"/>
                <w:rtl/>
              </w:rPr>
            </w:pPr>
            <w:hyperlink w:anchor="Seif6" w:tooltip="הפסקת חברות"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p>
        </w:tc>
        <w:tc>
          <w:tcPr>
            <w:tcW w:w="5669" w:type="dxa"/>
          </w:tcPr>
          <w:p w:rsidR="004D51EB" w:rsidRPr="004D51EB" w:rsidRDefault="004D51EB" w:rsidP="004D51EB">
            <w:pPr>
              <w:spacing w:line="240" w:lineRule="auto"/>
              <w:jc w:val="left"/>
              <w:rPr>
                <w:rFonts w:cs="Frankruhel" w:hint="cs"/>
                <w:sz w:val="24"/>
                <w:rtl/>
              </w:rPr>
            </w:pPr>
            <w:r>
              <w:rPr>
                <w:sz w:val="24"/>
                <w:rtl/>
              </w:rPr>
              <w:t>פרק שלישי: המועצה הכללית</w:t>
            </w:r>
          </w:p>
        </w:tc>
        <w:tc>
          <w:tcPr>
            <w:tcW w:w="567" w:type="dxa"/>
          </w:tcPr>
          <w:p w:rsidR="004D51EB" w:rsidRPr="004D51EB" w:rsidRDefault="004D51EB" w:rsidP="004D51EB">
            <w:pPr>
              <w:spacing w:line="240" w:lineRule="auto"/>
              <w:jc w:val="left"/>
              <w:rPr>
                <w:rStyle w:val="Hyperlink"/>
                <w:rFonts w:hint="cs"/>
                <w:rtl/>
              </w:rPr>
            </w:pPr>
            <w:hyperlink w:anchor="med2" w:tooltip="פרק שלישי: המועצה הכללית"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7 </w:t>
            </w:r>
          </w:p>
        </w:tc>
        <w:tc>
          <w:tcPr>
            <w:tcW w:w="5669" w:type="dxa"/>
          </w:tcPr>
          <w:p w:rsidR="004D51EB" w:rsidRPr="004D51EB" w:rsidRDefault="004D51EB" w:rsidP="004D51EB">
            <w:pPr>
              <w:spacing w:line="240" w:lineRule="auto"/>
              <w:jc w:val="left"/>
              <w:rPr>
                <w:rFonts w:cs="Frankruhel" w:hint="cs"/>
                <w:sz w:val="24"/>
                <w:rtl/>
              </w:rPr>
            </w:pPr>
            <w:r>
              <w:rPr>
                <w:sz w:val="24"/>
                <w:rtl/>
              </w:rPr>
              <w:t>הרכב המועצה הכללית</w:t>
            </w:r>
          </w:p>
        </w:tc>
        <w:tc>
          <w:tcPr>
            <w:tcW w:w="567" w:type="dxa"/>
          </w:tcPr>
          <w:p w:rsidR="004D51EB" w:rsidRPr="004D51EB" w:rsidRDefault="004D51EB" w:rsidP="004D51EB">
            <w:pPr>
              <w:spacing w:line="240" w:lineRule="auto"/>
              <w:jc w:val="left"/>
              <w:rPr>
                <w:rStyle w:val="Hyperlink"/>
                <w:rFonts w:hint="cs"/>
                <w:rtl/>
              </w:rPr>
            </w:pPr>
            <w:hyperlink w:anchor="Seif7" w:tooltip="הרכב המועצה הכללית"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8 </w:t>
            </w:r>
          </w:p>
        </w:tc>
        <w:tc>
          <w:tcPr>
            <w:tcW w:w="5669" w:type="dxa"/>
          </w:tcPr>
          <w:p w:rsidR="004D51EB" w:rsidRPr="004D51EB" w:rsidRDefault="004D51EB" w:rsidP="004D51EB">
            <w:pPr>
              <w:spacing w:line="240" w:lineRule="auto"/>
              <w:jc w:val="left"/>
              <w:rPr>
                <w:rFonts w:cs="Frankruhel" w:hint="cs"/>
                <w:sz w:val="24"/>
                <w:rtl/>
              </w:rPr>
            </w:pPr>
            <w:r>
              <w:rPr>
                <w:sz w:val="24"/>
                <w:rtl/>
              </w:rPr>
              <w:t>כינוס המועצה הכללית</w:t>
            </w:r>
          </w:p>
        </w:tc>
        <w:tc>
          <w:tcPr>
            <w:tcW w:w="567" w:type="dxa"/>
          </w:tcPr>
          <w:p w:rsidR="004D51EB" w:rsidRPr="004D51EB" w:rsidRDefault="004D51EB" w:rsidP="004D51EB">
            <w:pPr>
              <w:spacing w:line="240" w:lineRule="auto"/>
              <w:jc w:val="left"/>
              <w:rPr>
                <w:rStyle w:val="Hyperlink"/>
                <w:rFonts w:hint="cs"/>
                <w:rtl/>
              </w:rPr>
            </w:pPr>
            <w:hyperlink w:anchor="Seif8" w:tooltip="כינוס המועצה הכללית"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9 </w:t>
            </w:r>
          </w:p>
        </w:tc>
        <w:tc>
          <w:tcPr>
            <w:tcW w:w="5669" w:type="dxa"/>
          </w:tcPr>
          <w:p w:rsidR="004D51EB" w:rsidRPr="004D51EB" w:rsidRDefault="004D51EB" w:rsidP="004D51EB">
            <w:pPr>
              <w:spacing w:line="240" w:lineRule="auto"/>
              <w:jc w:val="left"/>
              <w:rPr>
                <w:rFonts w:cs="Frankruhel" w:hint="cs"/>
                <w:sz w:val="24"/>
                <w:rtl/>
              </w:rPr>
            </w:pPr>
            <w:r>
              <w:rPr>
                <w:sz w:val="24"/>
                <w:rtl/>
              </w:rPr>
              <w:t>אסיפה שלא מן המנין</w:t>
            </w:r>
          </w:p>
        </w:tc>
        <w:tc>
          <w:tcPr>
            <w:tcW w:w="567" w:type="dxa"/>
          </w:tcPr>
          <w:p w:rsidR="004D51EB" w:rsidRPr="004D51EB" w:rsidRDefault="004D51EB" w:rsidP="004D51EB">
            <w:pPr>
              <w:spacing w:line="240" w:lineRule="auto"/>
              <w:jc w:val="left"/>
              <w:rPr>
                <w:rStyle w:val="Hyperlink"/>
                <w:rFonts w:hint="cs"/>
                <w:rtl/>
              </w:rPr>
            </w:pPr>
            <w:hyperlink w:anchor="Seif9" w:tooltip="אסיפה שלא מן המנין"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10 </w:t>
            </w:r>
          </w:p>
        </w:tc>
        <w:tc>
          <w:tcPr>
            <w:tcW w:w="5669" w:type="dxa"/>
          </w:tcPr>
          <w:p w:rsidR="004D51EB" w:rsidRPr="004D51EB" w:rsidRDefault="004D51EB" w:rsidP="004D51EB">
            <w:pPr>
              <w:spacing w:line="240" w:lineRule="auto"/>
              <w:jc w:val="left"/>
              <w:rPr>
                <w:rFonts w:cs="Frankruhel" w:hint="cs"/>
                <w:sz w:val="24"/>
                <w:rtl/>
              </w:rPr>
            </w:pPr>
            <w:r>
              <w:rPr>
                <w:sz w:val="24"/>
                <w:rtl/>
              </w:rPr>
              <w:t>סדר היום</w:t>
            </w:r>
          </w:p>
        </w:tc>
        <w:tc>
          <w:tcPr>
            <w:tcW w:w="567" w:type="dxa"/>
          </w:tcPr>
          <w:p w:rsidR="004D51EB" w:rsidRPr="004D51EB" w:rsidRDefault="004D51EB" w:rsidP="004D51EB">
            <w:pPr>
              <w:spacing w:line="240" w:lineRule="auto"/>
              <w:jc w:val="left"/>
              <w:rPr>
                <w:rStyle w:val="Hyperlink"/>
                <w:rFonts w:hint="cs"/>
                <w:rtl/>
              </w:rPr>
            </w:pPr>
            <w:hyperlink w:anchor="Seif10" w:tooltip="סדר היום"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11 </w:t>
            </w:r>
          </w:p>
        </w:tc>
        <w:tc>
          <w:tcPr>
            <w:tcW w:w="5669" w:type="dxa"/>
          </w:tcPr>
          <w:p w:rsidR="004D51EB" w:rsidRPr="004D51EB" w:rsidRDefault="004D51EB" w:rsidP="004D51EB">
            <w:pPr>
              <w:spacing w:line="240" w:lineRule="auto"/>
              <w:jc w:val="left"/>
              <w:rPr>
                <w:rFonts w:cs="Frankruhel" w:hint="cs"/>
                <w:sz w:val="24"/>
                <w:rtl/>
              </w:rPr>
            </w:pPr>
            <w:r>
              <w:rPr>
                <w:sz w:val="24"/>
                <w:rtl/>
              </w:rPr>
              <w:t>אורחי כבוד באסיפה</w:t>
            </w:r>
          </w:p>
        </w:tc>
        <w:tc>
          <w:tcPr>
            <w:tcW w:w="567" w:type="dxa"/>
          </w:tcPr>
          <w:p w:rsidR="004D51EB" w:rsidRPr="004D51EB" w:rsidRDefault="004D51EB" w:rsidP="004D51EB">
            <w:pPr>
              <w:spacing w:line="240" w:lineRule="auto"/>
              <w:jc w:val="left"/>
              <w:rPr>
                <w:rStyle w:val="Hyperlink"/>
                <w:rFonts w:hint="cs"/>
                <w:rtl/>
              </w:rPr>
            </w:pPr>
            <w:hyperlink w:anchor="Seif11" w:tooltip="אורחי כבוד באסיפה"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12 </w:t>
            </w:r>
          </w:p>
        </w:tc>
        <w:tc>
          <w:tcPr>
            <w:tcW w:w="5669" w:type="dxa"/>
          </w:tcPr>
          <w:p w:rsidR="004D51EB" w:rsidRPr="004D51EB" w:rsidRDefault="004D51EB" w:rsidP="004D51EB">
            <w:pPr>
              <w:spacing w:line="240" w:lineRule="auto"/>
              <w:jc w:val="left"/>
              <w:rPr>
                <w:rFonts w:cs="Frankruhel" w:hint="cs"/>
                <w:sz w:val="24"/>
                <w:rtl/>
              </w:rPr>
            </w:pPr>
            <w:r>
              <w:rPr>
                <w:sz w:val="24"/>
                <w:rtl/>
              </w:rPr>
              <w:t>זכויות החברים באסיפה</w:t>
            </w:r>
          </w:p>
        </w:tc>
        <w:tc>
          <w:tcPr>
            <w:tcW w:w="567" w:type="dxa"/>
          </w:tcPr>
          <w:p w:rsidR="004D51EB" w:rsidRPr="004D51EB" w:rsidRDefault="004D51EB" w:rsidP="004D51EB">
            <w:pPr>
              <w:spacing w:line="240" w:lineRule="auto"/>
              <w:jc w:val="left"/>
              <w:rPr>
                <w:rStyle w:val="Hyperlink"/>
                <w:rFonts w:hint="cs"/>
                <w:rtl/>
              </w:rPr>
            </w:pPr>
            <w:hyperlink w:anchor="Seif12" w:tooltip="זכויות החברים באסיפה"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13 </w:t>
            </w:r>
          </w:p>
        </w:tc>
        <w:tc>
          <w:tcPr>
            <w:tcW w:w="5669" w:type="dxa"/>
          </w:tcPr>
          <w:p w:rsidR="004D51EB" w:rsidRPr="004D51EB" w:rsidRDefault="004D51EB" w:rsidP="004D51EB">
            <w:pPr>
              <w:spacing w:line="240" w:lineRule="auto"/>
              <w:jc w:val="left"/>
              <w:rPr>
                <w:rFonts w:cs="Frankruhel" w:hint="cs"/>
                <w:sz w:val="24"/>
                <w:rtl/>
              </w:rPr>
            </w:pPr>
            <w:r>
              <w:rPr>
                <w:sz w:val="24"/>
                <w:rtl/>
              </w:rPr>
              <w:t>הודעה על אסיפות המועצה</w:t>
            </w:r>
          </w:p>
        </w:tc>
        <w:tc>
          <w:tcPr>
            <w:tcW w:w="567" w:type="dxa"/>
          </w:tcPr>
          <w:p w:rsidR="004D51EB" w:rsidRPr="004D51EB" w:rsidRDefault="004D51EB" w:rsidP="004D51EB">
            <w:pPr>
              <w:spacing w:line="240" w:lineRule="auto"/>
              <w:jc w:val="left"/>
              <w:rPr>
                <w:rStyle w:val="Hyperlink"/>
                <w:rFonts w:hint="cs"/>
                <w:rtl/>
              </w:rPr>
            </w:pPr>
            <w:hyperlink w:anchor="Seif13" w:tooltip="הודעה על אסיפות המועצה"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14 </w:t>
            </w:r>
          </w:p>
        </w:tc>
        <w:tc>
          <w:tcPr>
            <w:tcW w:w="5669" w:type="dxa"/>
          </w:tcPr>
          <w:p w:rsidR="004D51EB" w:rsidRPr="004D51EB" w:rsidRDefault="004D51EB" w:rsidP="004D51EB">
            <w:pPr>
              <w:spacing w:line="240" w:lineRule="auto"/>
              <w:jc w:val="left"/>
              <w:rPr>
                <w:rFonts w:cs="Frankruhel" w:hint="cs"/>
                <w:sz w:val="24"/>
                <w:rtl/>
              </w:rPr>
            </w:pPr>
            <w:r>
              <w:rPr>
                <w:sz w:val="24"/>
                <w:rtl/>
              </w:rPr>
              <w:t>מניין חוקי</w:t>
            </w:r>
          </w:p>
        </w:tc>
        <w:tc>
          <w:tcPr>
            <w:tcW w:w="567" w:type="dxa"/>
          </w:tcPr>
          <w:p w:rsidR="004D51EB" w:rsidRPr="004D51EB" w:rsidRDefault="004D51EB" w:rsidP="004D51EB">
            <w:pPr>
              <w:spacing w:line="240" w:lineRule="auto"/>
              <w:jc w:val="left"/>
              <w:rPr>
                <w:rStyle w:val="Hyperlink"/>
                <w:rFonts w:hint="cs"/>
                <w:rtl/>
              </w:rPr>
            </w:pPr>
            <w:hyperlink w:anchor="Seif14" w:tooltip="מניין חוקי"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15 </w:t>
            </w:r>
          </w:p>
        </w:tc>
        <w:tc>
          <w:tcPr>
            <w:tcW w:w="5669" w:type="dxa"/>
          </w:tcPr>
          <w:p w:rsidR="004D51EB" w:rsidRPr="004D51EB" w:rsidRDefault="004D51EB" w:rsidP="004D51EB">
            <w:pPr>
              <w:spacing w:line="240" w:lineRule="auto"/>
              <w:jc w:val="left"/>
              <w:rPr>
                <w:rFonts w:cs="Frankruhel" w:hint="cs"/>
                <w:sz w:val="24"/>
                <w:rtl/>
              </w:rPr>
            </w:pPr>
            <w:r>
              <w:rPr>
                <w:sz w:val="24"/>
                <w:rtl/>
              </w:rPr>
              <w:t>יושב ראש האסיפה</w:t>
            </w:r>
          </w:p>
        </w:tc>
        <w:tc>
          <w:tcPr>
            <w:tcW w:w="567" w:type="dxa"/>
          </w:tcPr>
          <w:p w:rsidR="004D51EB" w:rsidRPr="004D51EB" w:rsidRDefault="004D51EB" w:rsidP="004D51EB">
            <w:pPr>
              <w:spacing w:line="240" w:lineRule="auto"/>
              <w:jc w:val="left"/>
              <w:rPr>
                <w:rStyle w:val="Hyperlink"/>
                <w:rFonts w:hint="cs"/>
                <w:rtl/>
              </w:rPr>
            </w:pPr>
            <w:hyperlink w:anchor="Seif15" w:tooltip="יושב ראש האסיפה"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16 </w:t>
            </w:r>
          </w:p>
        </w:tc>
        <w:tc>
          <w:tcPr>
            <w:tcW w:w="5669" w:type="dxa"/>
          </w:tcPr>
          <w:p w:rsidR="004D51EB" w:rsidRPr="004D51EB" w:rsidRDefault="004D51EB" w:rsidP="004D51EB">
            <w:pPr>
              <w:spacing w:line="240" w:lineRule="auto"/>
              <w:jc w:val="left"/>
              <w:rPr>
                <w:rFonts w:cs="Frankruhel" w:hint="cs"/>
                <w:sz w:val="24"/>
                <w:rtl/>
              </w:rPr>
            </w:pPr>
            <w:r>
              <w:rPr>
                <w:sz w:val="24"/>
                <w:rtl/>
              </w:rPr>
              <w:t>דחיית האסיפה</w:t>
            </w:r>
          </w:p>
        </w:tc>
        <w:tc>
          <w:tcPr>
            <w:tcW w:w="567" w:type="dxa"/>
          </w:tcPr>
          <w:p w:rsidR="004D51EB" w:rsidRPr="004D51EB" w:rsidRDefault="004D51EB" w:rsidP="004D51EB">
            <w:pPr>
              <w:spacing w:line="240" w:lineRule="auto"/>
              <w:jc w:val="left"/>
              <w:rPr>
                <w:rStyle w:val="Hyperlink"/>
                <w:rFonts w:hint="cs"/>
                <w:rtl/>
              </w:rPr>
            </w:pPr>
            <w:hyperlink w:anchor="Seif16" w:tooltip="דחיית האסיפה"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17 </w:t>
            </w:r>
          </w:p>
        </w:tc>
        <w:tc>
          <w:tcPr>
            <w:tcW w:w="5669" w:type="dxa"/>
          </w:tcPr>
          <w:p w:rsidR="004D51EB" w:rsidRPr="004D51EB" w:rsidRDefault="004D51EB" w:rsidP="004D51EB">
            <w:pPr>
              <w:spacing w:line="240" w:lineRule="auto"/>
              <w:jc w:val="left"/>
              <w:rPr>
                <w:rFonts w:cs="Frankruhel" w:hint="cs"/>
                <w:sz w:val="24"/>
                <w:rtl/>
              </w:rPr>
            </w:pPr>
            <w:r>
              <w:rPr>
                <w:sz w:val="24"/>
                <w:rtl/>
              </w:rPr>
              <w:t>החלטות באסיפת המועצה הכללית</w:t>
            </w:r>
          </w:p>
        </w:tc>
        <w:tc>
          <w:tcPr>
            <w:tcW w:w="567" w:type="dxa"/>
          </w:tcPr>
          <w:p w:rsidR="004D51EB" w:rsidRPr="004D51EB" w:rsidRDefault="004D51EB" w:rsidP="004D51EB">
            <w:pPr>
              <w:spacing w:line="240" w:lineRule="auto"/>
              <w:jc w:val="left"/>
              <w:rPr>
                <w:rStyle w:val="Hyperlink"/>
                <w:rFonts w:hint="cs"/>
                <w:rtl/>
              </w:rPr>
            </w:pPr>
            <w:hyperlink w:anchor="Seif17" w:tooltip="החלטות באסיפת המועצה הכללית"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18 </w:t>
            </w:r>
          </w:p>
        </w:tc>
        <w:tc>
          <w:tcPr>
            <w:tcW w:w="5669" w:type="dxa"/>
          </w:tcPr>
          <w:p w:rsidR="004D51EB" w:rsidRPr="004D51EB" w:rsidRDefault="004D51EB" w:rsidP="004D51EB">
            <w:pPr>
              <w:spacing w:line="240" w:lineRule="auto"/>
              <w:jc w:val="left"/>
              <w:rPr>
                <w:rFonts w:cs="Frankruhel" w:hint="cs"/>
                <w:sz w:val="24"/>
                <w:rtl/>
              </w:rPr>
            </w:pPr>
            <w:r>
              <w:rPr>
                <w:sz w:val="24"/>
                <w:rtl/>
              </w:rPr>
              <w:t>הצבעות באסיפה</w:t>
            </w:r>
          </w:p>
        </w:tc>
        <w:tc>
          <w:tcPr>
            <w:tcW w:w="567" w:type="dxa"/>
          </w:tcPr>
          <w:p w:rsidR="004D51EB" w:rsidRPr="004D51EB" w:rsidRDefault="004D51EB" w:rsidP="004D51EB">
            <w:pPr>
              <w:spacing w:line="240" w:lineRule="auto"/>
              <w:jc w:val="left"/>
              <w:rPr>
                <w:rStyle w:val="Hyperlink"/>
                <w:rFonts w:hint="cs"/>
                <w:rtl/>
              </w:rPr>
            </w:pPr>
            <w:hyperlink w:anchor="Seif18" w:tooltip="הצבעות באסיפה"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19 </w:t>
            </w:r>
          </w:p>
        </w:tc>
        <w:tc>
          <w:tcPr>
            <w:tcW w:w="5669" w:type="dxa"/>
          </w:tcPr>
          <w:p w:rsidR="004D51EB" w:rsidRPr="004D51EB" w:rsidRDefault="004D51EB" w:rsidP="004D51EB">
            <w:pPr>
              <w:spacing w:line="240" w:lineRule="auto"/>
              <w:jc w:val="left"/>
              <w:rPr>
                <w:rFonts w:cs="Frankruhel" w:hint="cs"/>
                <w:sz w:val="24"/>
                <w:rtl/>
              </w:rPr>
            </w:pPr>
            <w:r>
              <w:rPr>
                <w:sz w:val="24"/>
                <w:rtl/>
              </w:rPr>
              <w:t>רוב באסיפות המועצה הכללית</w:t>
            </w:r>
          </w:p>
        </w:tc>
        <w:tc>
          <w:tcPr>
            <w:tcW w:w="567" w:type="dxa"/>
          </w:tcPr>
          <w:p w:rsidR="004D51EB" w:rsidRPr="004D51EB" w:rsidRDefault="004D51EB" w:rsidP="004D51EB">
            <w:pPr>
              <w:spacing w:line="240" w:lineRule="auto"/>
              <w:jc w:val="left"/>
              <w:rPr>
                <w:rStyle w:val="Hyperlink"/>
                <w:rFonts w:hint="cs"/>
                <w:rtl/>
              </w:rPr>
            </w:pPr>
            <w:hyperlink w:anchor="Seif19" w:tooltip="רוב באסיפות המועצה הכללית"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20 </w:t>
            </w:r>
          </w:p>
        </w:tc>
        <w:tc>
          <w:tcPr>
            <w:tcW w:w="5669" w:type="dxa"/>
          </w:tcPr>
          <w:p w:rsidR="004D51EB" w:rsidRPr="004D51EB" w:rsidRDefault="004D51EB" w:rsidP="004D51EB">
            <w:pPr>
              <w:spacing w:line="240" w:lineRule="auto"/>
              <w:jc w:val="left"/>
              <w:rPr>
                <w:rFonts w:cs="Frankruhel" w:hint="cs"/>
                <w:sz w:val="24"/>
                <w:rtl/>
              </w:rPr>
            </w:pPr>
            <w:r>
              <w:rPr>
                <w:sz w:val="24"/>
                <w:rtl/>
              </w:rPr>
              <w:t>פגם בדיון ובהחלטות</w:t>
            </w:r>
          </w:p>
        </w:tc>
        <w:tc>
          <w:tcPr>
            <w:tcW w:w="567" w:type="dxa"/>
          </w:tcPr>
          <w:p w:rsidR="004D51EB" w:rsidRPr="004D51EB" w:rsidRDefault="004D51EB" w:rsidP="004D51EB">
            <w:pPr>
              <w:spacing w:line="240" w:lineRule="auto"/>
              <w:jc w:val="left"/>
              <w:rPr>
                <w:rStyle w:val="Hyperlink"/>
                <w:rFonts w:hint="cs"/>
                <w:rtl/>
              </w:rPr>
            </w:pPr>
            <w:hyperlink w:anchor="Seif20" w:tooltip="פגם בדיון ובהחלטות"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21 </w:t>
            </w:r>
          </w:p>
        </w:tc>
        <w:tc>
          <w:tcPr>
            <w:tcW w:w="5669" w:type="dxa"/>
          </w:tcPr>
          <w:p w:rsidR="004D51EB" w:rsidRPr="004D51EB" w:rsidRDefault="004D51EB" w:rsidP="004D51EB">
            <w:pPr>
              <w:spacing w:line="240" w:lineRule="auto"/>
              <w:jc w:val="left"/>
              <w:rPr>
                <w:rFonts w:cs="Frankruhel" w:hint="cs"/>
                <w:sz w:val="24"/>
                <w:rtl/>
              </w:rPr>
            </w:pPr>
            <w:r>
              <w:rPr>
                <w:sz w:val="24"/>
                <w:rtl/>
              </w:rPr>
              <w:t>ועדות</w:t>
            </w:r>
          </w:p>
        </w:tc>
        <w:tc>
          <w:tcPr>
            <w:tcW w:w="567" w:type="dxa"/>
          </w:tcPr>
          <w:p w:rsidR="004D51EB" w:rsidRPr="004D51EB" w:rsidRDefault="004D51EB" w:rsidP="004D51EB">
            <w:pPr>
              <w:spacing w:line="240" w:lineRule="auto"/>
              <w:jc w:val="left"/>
              <w:rPr>
                <w:rStyle w:val="Hyperlink"/>
                <w:rFonts w:hint="cs"/>
                <w:rtl/>
              </w:rPr>
            </w:pPr>
            <w:hyperlink w:anchor="Seif21" w:tooltip="ועדות"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22 </w:t>
            </w:r>
          </w:p>
        </w:tc>
        <w:tc>
          <w:tcPr>
            <w:tcW w:w="5669" w:type="dxa"/>
          </w:tcPr>
          <w:p w:rsidR="004D51EB" w:rsidRPr="004D51EB" w:rsidRDefault="004D51EB" w:rsidP="004D51EB">
            <w:pPr>
              <w:spacing w:line="240" w:lineRule="auto"/>
              <w:jc w:val="left"/>
              <w:rPr>
                <w:rFonts w:cs="Frankruhel" w:hint="cs"/>
                <w:sz w:val="24"/>
                <w:rtl/>
              </w:rPr>
            </w:pPr>
            <w:r>
              <w:rPr>
                <w:sz w:val="24"/>
                <w:rtl/>
              </w:rPr>
              <w:t>הוראות פנימיות</w:t>
            </w:r>
          </w:p>
        </w:tc>
        <w:tc>
          <w:tcPr>
            <w:tcW w:w="567" w:type="dxa"/>
          </w:tcPr>
          <w:p w:rsidR="004D51EB" w:rsidRPr="004D51EB" w:rsidRDefault="004D51EB" w:rsidP="004D51EB">
            <w:pPr>
              <w:spacing w:line="240" w:lineRule="auto"/>
              <w:jc w:val="left"/>
              <w:rPr>
                <w:rStyle w:val="Hyperlink"/>
                <w:rFonts w:hint="cs"/>
                <w:rtl/>
              </w:rPr>
            </w:pPr>
            <w:hyperlink w:anchor="Seif22" w:tooltip="הוראות פנימיות"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p>
        </w:tc>
        <w:tc>
          <w:tcPr>
            <w:tcW w:w="5669" w:type="dxa"/>
          </w:tcPr>
          <w:p w:rsidR="004D51EB" w:rsidRPr="004D51EB" w:rsidRDefault="004D51EB" w:rsidP="004D51EB">
            <w:pPr>
              <w:spacing w:line="240" w:lineRule="auto"/>
              <w:jc w:val="left"/>
              <w:rPr>
                <w:rFonts w:cs="Frankruhel" w:hint="cs"/>
                <w:sz w:val="24"/>
                <w:rtl/>
              </w:rPr>
            </w:pPr>
            <w:r>
              <w:rPr>
                <w:sz w:val="24"/>
                <w:rtl/>
              </w:rPr>
              <w:t>פרק רביעי: ראש המכון וסגניו</w:t>
            </w:r>
          </w:p>
        </w:tc>
        <w:tc>
          <w:tcPr>
            <w:tcW w:w="567" w:type="dxa"/>
          </w:tcPr>
          <w:p w:rsidR="004D51EB" w:rsidRPr="004D51EB" w:rsidRDefault="004D51EB" w:rsidP="004D51EB">
            <w:pPr>
              <w:spacing w:line="240" w:lineRule="auto"/>
              <w:jc w:val="left"/>
              <w:rPr>
                <w:rStyle w:val="Hyperlink"/>
                <w:rFonts w:hint="cs"/>
                <w:rtl/>
              </w:rPr>
            </w:pPr>
            <w:hyperlink w:anchor="med3" w:tooltip="פרק רביעי: ראש המכון וסגניו"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23 </w:t>
            </w:r>
          </w:p>
        </w:tc>
        <w:tc>
          <w:tcPr>
            <w:tcW w:w="5669" w:type="dxa"/>
          </w:tcPr>
          <w:p w:rsidR="004D51EB" w:rsidRPr="004D51EB" w:rsidRDefault="004D51EB" w:rsidP="004D51EB">
            <w:pPr>
              <w:spacing w:line="240" w:lineRule="auto"/>
              <w:jc w:val="left"/>
              <w:rPr>
                <w:rFonts w:cs="Frankruhel" w:hint="cs"/>
                <w:sz w:val="24"/>
                <w:rtl/>
              </w:rPr>
            </w:pPr>
            <w:r>
              <w:rPr>
                <w:sz w:val="24"/>
                <w:rtl/>
              </w:rPr>
              <w:t>בחירת ראש המכון</w:t>
            </w:r>
          </w:p>
        </w:tc>
        <w:tc>
          <w:tcPr>
            <w:tcW w:w="567" w:type="dxa"/>
          </w:tcPr>
          <w:p w:rsidR="004D51EB" w:rsidRPr="004D51EB" w:rsidRDefault="004D51EB" w:rsidP="004D51EB">
            <w:pPr>
              <w:spacing w:line="240" w:lineRule="auto"/>
              <w:jc w:val="left"/>
              <w:rPr>
                <w:rStyle w:val="Hyperlink"/>
                <w:rFonts w:hint="cs"/>
                <w:rtl/>
              </w:rPr>
            </w:pPr>
            <w:hyperlink w:anchor="Seif23" w:tooltip="בחירת ראש המכון"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p>
        </w:tc>
        <w:tc>
          <w:tcPr>
            <w:tcW w:w="5669" w:type="dxa"/>
          </w:tcPr>
          <w:p w:rsidR="004D51EB" w:rsidRPr="004D51EB" w:rsidRDefault="004D51EB" w:rsidP="004D51EB">
            <w:pPr>
              <w:spacing w:line="240" w:lineRule="auto"/>
              <w:jc w:val="left"/>
              <w:rPr>
                <w:rFonts w:cs="Frankruhel" w:hint="cs"/>
                <w:sz w:val="24"/>
                <w:rtl/>
              </w:rPr>
            </w:pPr>
            <w:r>
              <w:rPr>
                <w:sz w:val="24"/>
                <w:rtl/>
              </w:rPr>
              <w:t>פרק חמישי: הועד הפועל</w:t>
            </w:r>
          </w:p>
        </w:tc>
        <w:tc>
          <w:tcPr>
            <w:tcW w:w="567" w:type="dxa"/>
          </w:tcPr>
          <w:p w:rsidR="004D51EB" w:rsidRPr="004D51EB" w:rsidRDefault="004D51EB" w:rsidP="004D51EB">
            <w:pPr>
              <w:spacing w:line="240" w:lineRule="auto"/>
              <w:jc w:val="left"/>
              <w:rPr>
                <w:rStyle w:val="Hyperlink"/>
                <w:rFonts w:hint="cs"/>
                <w:rtl/>
              </w:rPr>
            </w:pPr>
            <w:hyperlink w:anchor="med4" w:tooltip="פרק חמישי: הועד הפועל"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24 </w:t>
            </w:r>
          </w:p>
        </w:tc>
        <w:tc>
          <w:tcPr>
            <w:tcW w:w="5669" w:type="dxa"/>
          </w:tcPr>
          <w:p w:rsidR="004D51EB" w:rsidRPr="004D51EB" w:rsidRDefault="004D51EB" w:rsidP="004D51EB">
            <w:pPr>
              <w:spacing w:line="240" w:lineRule="auto"/>
              <w:jc w:val="left"/>
              <w:rPr>
                <w:rFonts w:cs="Frankruhel" w:hint="cs"/>
                <w:sz w:val="24"/>
                <w:rtl/>
              </w:rPr>
            </w:pPr>
            <w:r>
              <w:rPr>
                <w:sz w:val="24"/>
                <w:rtl/>
              </w:rPr>
              <w:t>סמכויותיו של הוועד הפועל ואופן פעולתו</w:t>
            </w:r>
          </w:p>
        </w:tc>
        <w:tc>
          <w:tcPr>
            <w:tcW w:w="567" w:type="dxa"/>
          </w:tcPr>
          <w:p w:rsidR="004D51EB" w:rsidRPr="004D51EB" w:rsidRDefault="004D51EB" w:rsidP="004D51EB">
            <w:pPr>
              <w:spacing w:line="240" w:lineRule="auto"/>
              <w:jc w:val="left"/>
              <w:rPr>
                <w:rStyle w:val="Hyperlink"/>
                <w:rFonts w:hint="cs"/>
                <w:rtl/>
              </w:rPr>
            </w:pPr>
            <w:hyperlink w:anchor="Seif24" w:tooltip="סמכויותיו של הוועד הפועל ואופן פעולתו"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25 </w:t>
            </w:r>
          </w:p>
        </w:tc>
        <w:tc>
          <w:tcPr>
            <w:tcW w:w="5669" w:type="dxa"/>
          </w:tcPr>
          <w:p w:rsidR="004D51EB" w:rsidRPr="004D51EB" w:rsidRDefault="004D51EB" w:rsidP="004D51EB">
            <w:pPr>
              <w:spacing w:line="240" w:lineRule="auto"/>
              <w:jc w:val="left"/>
              <w:rPr>
                <w:rFonts w:cs="Frankruhel" w:hint="cs"/>
                <w:sz w:val="24"/>
                <w:rtl/>
              </w:rPr>
            </w:pPr>
            <w:r>
              <w:rPr>
                <w:sz w:val="24"/>
                <w:rtl/>
              </w:rPr>
              <w:t>הרכב הוועד הפועל</w:t>
            </w:r>
          </w:p>
        </w:tc>
        <w:tc>
          <w:tcPr>
            <w:tcW w:w="567" w:type="dxa"/>
          </w:tcPr>
          <w:p w:rsidR="004D51EB" w:rsidRPr="004D51EB" w:rsidRDefault="004D51EB" w:rsidP="004D51EB">
            <w:pPr>
              <w:spacing w:line="240" w:lineRule="auto"/>
              <w:jc w:val="left"/>
              <w:rPr>
                <w:rStyle w:val="Hyperlink"/>
                <w:rFonts w:hint="cs"/>
                <w:rtl/>
              </w:rPr>
            </w:pPr>
            <w:hyperlink w:anchor="Seif25" w:tooltip="הרכב הוועד הפועל"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26 </w:t>
            </w:r>
          </w:p>
        </w:tc>
        <w:tc>
          <w:tcPr>
            <w:tcW w:w="5669" w:type="dxa"/>
          </w:tcPr>
          <w:p w:rsidR="004D51EB" w:rsidRPr="004D51EB" w:rsidRDefault="004D51EB" w:rsidP="004D51EB">
            <w:pPr>
              <w:spacing w:line="240" w:lineRule="auto"/>
              <w:jc w:val="left"/>
              <w:rPr>
                <w:rFonts w:cs="Frankruhel" w:hint="cs"/>
                <w:sz w:val="24"/>
                <w:rtl/>
              </w:rPr>
            </w:pPr>
            <w:r>
              <w:rPr>
                <w:sz w:val="24"/>
                <w:rtl/>
              </w:rPr>
              <w:t>זכויותיו של חבר הוועד הפועל</w:t>
            </w:r>
          </w:p>
        </w:tc>
        <w:tc>
          <w:tcPr>
            <w:tcW w:w="567" w:type="dxa"/>
          </w:tcPr>
          <w:p w:rsidR="004D51EB" w:rsidRPr="004D51EB" w:rsidRDefault="004D51EB" w:rsidP="004D51EB">
            <w:pPr>
              <w:spacing w:line="240" w:lineRule="auto"/>
              <w:jc w:val="left"/>
              <w:rPr>
                <w:rStyle w:val="Hyperlink"/>
                <w:rFonts w:hint="cs"/>
                <w:rtl/>
              </w:rPr>
            </w:pPr>
            <w:hyperlink w:anchor="Seif26" w:tooltip="זכויותיו של חבר הוועד הפועל"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27 </w:t>
            </w:r>
          </w:p>
        </w:tc>
        <w:tc>
          <w:tcPr>
            <w:tcW w:w="5669" w:type="dxa"/>
          </w:tcPr>
          <w:p w:rsidR="004D51EB" w:rsidRPr="004D51EB" w:rsidRDefault="004D51EB" w:rsidP="004D51EB">
            <w:pPr>
              <w:spacing w:line="240" w:lineRule="auto"/>
              <w:jc w:val="left"/>
              <w:rPr>
                <w:rFonts w:cs="Frankruhel" w:hint="cs"/>
                <w:sz w:val="24"/>
                <w:rtl/>
              </w:rPr>
            </w:pPr>
            <w:r>
              <w:rPr>
                <w:sz w:val="24"/>
                <w:rtl/>
              </w:rPr>
              <w:t>חובותיו של חבר הוועד הפועל</w:t>
            </w:r>
          </w:p>
        </w:tc>
        <w:tc>
          <w:tcPr>
            <w:tcW w:w="567" w:type="dxa"/>
          </w:tcPr>
          <w:p w:rsidR="004D51EB" w:rsidRPr="004D51EB" w:rsidRDefault="004D51EB" w:rsidP="004D51EB">
            <w:pPr>
              <w:spacing w:line="240" w:lineRule="auto"/>
              <w:jc w:val="left"/>
              <w:rPr>
                <w:rStyle w:val="Hyperlink"/>
                <w:rFonts w:hint="cs"/>
                <w:rtl/>
              </w:rPr>
            </w:pPr>
            <w:hyperlink w:anchor="Seif27" w:tooltip="חובותיו של חבר הוועד הפועל"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28 </w:t>
            </w:r>
          </w:p>
        </w:tc>
        <w:tc>
          <w:tcPr>
            <w:tcW w:w="5669" w:type="dxa"/>
          </w:tcPr>
          <w:p w:rsidR="004D51EB" w:rsidRPr="004D51EB" w:rsidRDefault="004D51EB" w:rsidP="004D51EB">
            <w:pPr>
              <w:spacing w:line="240" w:lineRule="auto"/>
              <w:jc w:val="left"/>
              <w:rPr>
                <w:rFonts w:cs="Frankruhel" w:hint="cs"/>
                <w:sz w:val="24"/>
                <w:rtl/>
              </w:rPr>
            </w:pPr>
            <w:r>
              <w:rPr>
                <w:sz w:val="24"/>
                <w:rtl/>
              </w:rPr>
              <w:t>משך כהונה</w:t>
            </w:r>
          </w:p>
        </w:tc>
        <w:tc>
          <w:tcPr>
            <w:tcW w:w="567" w:type="dxa"/>
          </w:tcPr>
          <w:p w:rsidR="004D51EB" w:rsidRPr="004D51EB" w:rsidRDefault="004D51EB" w:rsidP="004D51EB">
            <w:pPr>
              <w:spacing w:line="240" w:lineRule="auto"/>
              <w:jc w:val="left"/>
              <w:rPr>
                <w:rStyle w:val="Hyperlink"/>
                <w:rFonts w:hint="cs"/>
                <w:rtl/>
              </w:rPr>
            </w:pPr>
            <w:hyperlink w:anchor="Seif37" w:tooltip="משך כהונה"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29 </w:t>
            </w:r>
          </w:p>
        </w:tc>
        <w:tc>
          <w:tcPr>
            <w:tcW w:w="5669" w:type="dxa"/>
          </w:tcPr>
          <w:p w:rsidR="004D51EB" w:rsidRPr="004D51EB" w:rsidRDefault="004D51EB" w:rsidP="004D51EB">
            <w:pPr>
              <w:spacing w:line="240" w:lineRule="auto"/>
              <w:jc w:val="left"/>
              <w:rPr>
                <w:rFonts w:cs="Frankruhel" w:hint="cs"/>
                <w:sz w:val="24"/>
                <w:rtl/>
              </w:rPr>
            </w:pPr>
            <w:r>
              <w:rPr>
                <w:sz w:val="24"/>
                <w:rtl/>
              </w:rPr>
              <w:t>הפסקת חברות</w:t>
            </w:r>
          </w:p>
        </w:tc>
        <w:tc>
          <w:tcPr>
            <w:tcW w:w="567" w:type="dxa"/>
          </w:tcPr>
          <w:p w:rsidR="004D51EB" w:rsidRPr="004D51EB" w:rsidRDefault="004D51EB" w:rsidP="004D51EB">
            <w:pPr>
              <w:spacing w:line="240" w:lineRule="auto"/>
              <w:jc w:val="left"/>
              <w:rPr>
                <w:rStyle w:val="Hyperlink"/>
                <w:rFonts w:hint="cs"/>
                <w:rtl/>
              </w:rPr>
            </w:pPr>
            <w:hyperlink w:anchor="Seif28" w:tooltip="הפסקת חברות"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30 </w:t>
            </w:r>
          </w:p>
        </w:tc>
        <w:tc>
          <w:tcPr>
            <w:tcW w:w="5669" w:type="dxa"/>
          </w:tcPr>
          <w:p w:rsidR="004D51EB" w:rsidRPr="004D51EB" w:rsidRDefault="004D51EB" w:rsidP="004D51EB">
            <w:pPr>
              <w:spacing w:line="240" w:lineRule="auto"/>
              <w:jc w:val="left"/>
              <w:rPr>
                <w:rFonts w:cs="Frankruhel" w:hint="cs"/>
                <w:sz w:val="24"/>
                <w:rtl/>
              </w:rPr>
            </w:pPr>
            <w:r>
              <w:rPr>
                <w:sz w:val="24"/>
                <w:rtl/>
              </w:rPr>
              <w:t>הודעה לממני חברים</w:t>
            </w:r>
          </w:p>
        </w:tc>
        <w:tc>
          <w:tcPr>
            <w:tcW w:w="567" w:type="dxa"/>
          </w:tcPr>
          <w:p w:rsidR="004D51EB" w:rsidRPr="004D51EB" w:rsidRDefault="004D51EB" w:rsidP="004D51EB">
            <w:pPr>
              <w:spacing w:line="240" w:lineRule="auto"/>
              <w:jc w:val="left"/>
              <w:rPr>
                <w:rStyle w:val="Hyperlink"/>
                <w:rFonts w:hint="cs"/>
                <w:rtl/>
              </w:rPr>
            </w:pPr>
            <w:hyperlink w:anchor="Seif29" w:tooltip="הודעה לממני חברים"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31 </w:t>
            </w:r>
          </w:p>
        </w:tc>
        <w:tc>
          <w:tcPr>
            <w:tcW w:w="5669" w:type="dxa"/>
          </w:tcPr>
          <w:p w:rsidR="004D51EB" w:rsidRPr="004D51EB" w:rsidRDefault="004D51EB" w:rsidP="004D51EB">
            <w:pPr>
              <w:spacing w:line="240" w:lineRule="auto"/>
              <w:jc w:val="left"/>
              <w:rPr>
                <w:rFonts w:cs="Frankruhel" w:hint="cs"/>
                <w:sz w:val="24"/>
                <w:rtl/>
              </w:rPr>
            </w:pPr>
            <w:r>
              <w:rPr>
                <w:sz w:val="24"/>
                <w:rtl/>
              </w:rPr>
              <w:t>יושב ראש</w:t>
            </w:r>
          </w:p>
        </w:tc>
        <w:tc>
          <w:tcPr>
            <w:tcW w:w="567" w:type="dxa"/>
          </w:tcPr>
          <w:p w:rsidR="004D51EB" w:rsidRPr="004D51EB" w:rsidRDefault="004D51EB" w:rsidP="004D51EB">
            <w:pPr>
              <w:spacing w:line="240" w:lineRule="auto"/>
              <w:jc w:val="left"/>
              <w:rPr>
                <w:rStyle w:val="Hyperlink"/>
                <w:rFonts w:hint="cs"/>
                <w:rtl/>
              </w:rPr>
            </w:pPr>
            <w:hyperlink w:anchor="Seif30" w:tooltip="יושב ראש"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32 </w:t>
            </w:r>
          </w:p>
        </w:tc>
        <w:tc>
          <w:tcPr>
            <w:tcW w:w="5669" w:type="dxa"/>
          </w:tcPr>
          <w:p w:rsidR="004D51EB" w:rsidRPr="004D51EB" w:rsidRDefault="004D51EB" w:rsidP="004D51EB">
            <w:pPr>
              <w:spacing w:line="240" w:lineRule="auto"/>
              <w:jc w:val="left"/>
              <w:rPr>
                <w:rFonts w:cs="Frankruhel" w:hint="cs"/>
                <w:sz w:val="24"/>
                <w:rtl/>
              </w:rPr>
            </w:pPr>
            <w:r>
              <w:rPr>
                <w:sz w:val="24"/>
                <w:rtl/>
              </w:rPr>
              <w:t>סדרי כינוס של הוועד הפועל</w:t>
            </w:r>
          </w:p>
        </w:tc>
        <w:tc>
          <w:tcPr>
            <w:tcW w:w="567" w:type="dxa"/>
          </w:tcPr>
          <w:p w:rsidR="004D51EB" w:rsidRPr="004D51EB" w:rsidRDefault="004D51EB" w:rsidP="004D51EB">
            <w:pPr>
              <w:spacing w:line="240" w:lineRule="auto"/>
              <w:jc w:val="left"/>
              <w:rPr>
                <w:rStyle w:val="Hyperlink"/>
                <w:rFonts w:hint="cs"/>
                <w:rtl/>
              </w:rPr>
            </w:pPr>
            <w:hyperlink w:anchor="Seif31" w:tooltip="סדרי כינוס של הוועד הפועל"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33 </w:t>
            </w:r>
          </w:p>
        </w:tc>
        <w:tc>
          <w:tcPr>
            <w:tcW w:w="5669" w:type="dxa"/>
          </w:tcPr>
          <w:p w:rsidR="004D51EB" w:rsidRPr="004D51EB" w:rsidRDefault="004D51EB" w:rsidP="004D51EB">
            <w:pPr>
              <w:spacing w:line="240" w:lineRule="auto"/>
              <w:jc w:val="left"/>
              <w:rPr>
                <w:rFonts w:cs="Frankruhel" w:hint="cs"/>
                <w:sz w:val="24"/>
                <w:rtl/>
              </w:rPr>
            </w:pPr>
            <w:r>
              <w:rPr>
                <w:sz w:val="24"/>
                <w:rtl/>
              </w:rPr>
              <w:t>הצבעות בוועד הפועל</w:t>
            </w:r>
          </w:p>
        </w:tc>
        <w:tc>
          <w:tcPr>
            <w:tcW w:w="567" w:type="dxa"/>
          </w:tcPr>
          <w:p w:rsidR="004D51EB" w:rsidRPr="004D51EB" w:rsidRDefault="004D51EB" w:rsidP="004D51EB">
            <w:pPr>
              <w:spacing w:line="240" w:lineRule="auto"/>
              <w:jc w:val="left"/>
              <w:rPr>
                <w:rStyle w:val="Hyperlink"/>
                <w:rFonts w:hint="cs"/>
                <w:rtl/>
              </w:rPr>
            </w:pPr>
            <w:hyperlink w:anchor="Seif32" w:tooltip="הצבעות בוועד הפועל"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34 </w:t>
            </w:r>
          </w:p>
        </w:tc>
        <w:tc>
          <w:tcPr>
            <w:tcW w:w="5669" w:type="dxa"/>
          </w:tcPr>
          <w:p w:rsidR="004D51EB" w:rsidRPr="004D51EB" w:rsidRDefault="004D51EB" w:rsidP="004D51EB">
            <w:pPr>
              <w:spacing w:line="240" w:lineRule="auto"/>
              <w:jc w:val="left"/>
              <w:rPr>
                <w:rFonts w:cs="Frankruhel" w:hint="cs"/>
                <w:sz w:val="24"/>
                <w:rtl/>
              </w:rPr>
            </w:pPr>
            <w:r>
              <w:rPr>
                <w:sz w:val="24"/>
                <w:rtl/>
              </w:rPr>
              <w:t>קבלת החלטות בוועד הפועל</w:t>
            </w:r>
          </w:p>
        </w:tc>
        <w:tc>
          <w:tcPr>
            <w:tcW w:w="567" w:type="dxa"/>
          </w:tcPr>
          <w:p w:rsidR="004D51EB" w:rsidRPr="004D51EB" w:rsidRDefault="004D51EB" w:rsidP="004D51EB">
            <w:pPr>
              <w:spacing w:line="240" w:lineRule="auto"/>
              <w:jc w:val="left"/>
              <w:rPr>
                <w:rStyle w:val="Hyperlink"/>
                <w:rFonts w:hint="cs"/>
                <w:rtl/>
              </w:rPr>
            </w:pPr>
            <w:hyperlink w:anchor="Seif33" w:tooltip="קבלת החלטות בוועד הפועל"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lastRenderedPageBreak/>
              <w:t xml:space="preserve">סעיף 35 </w:t>
            </w:r>
          </w:p>
        </w:tc>
        <w:tc>
          <w:tcPr>
            <w:tcW w:w="5669" w:type="dxa"/>
          </w:tcPr>
          <w:p w:rsidR="004D51EB" w:rsidRPr="004D51EB" w:rsidRDefault="004D51EB" w:rsidP="004D51EB">
            <w:pPr>
              <w:spacing w:line="240" w:lineRule="auto"/>
              <w:jc w:val="left"/>
              <w:rPr>
                <w:rFonts w:cs="Frankruhel" w:hint="cs"/>
                <w:sz w:val="24"/>
                <w:rtl/>
              </w:rPr>
            </w:pPr>
            <w:r>
              <w:rPr>
                <w:sz w:val="24"/>
                <w:rtl/>
              </w:rPr>
              <w:t>ועדת ביקורת</w:t>
            </w:r>
          </w:p>
        </w:tc>
        <w:tc>
          <w:tcPr>
            <w:tcW w:w="567" w:type="dxa"/>
          </w:tcPr>
          <w:p w:rsidR="004D51EB" w:rsidRPr="004D51EB" w:rsidRDefault="004D51EB" w:rsidP="004D51EB">
            <w:pPr>
              <w:spacing w:line="240" w:lineRule="auto"/>
              <w:jc w:val="left"/>
              <w:rPr>
                <w:rStyle w:val="Hyperlink"/>
                <w:rFonts w:hint="cs"/>
                <w:rtl/>
              </w:rPr>
            </w:pPr>
            <w:hyperlink w:anchor="Seif34" w:tooltip="ועדת ביקורת"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36 </w:t>
            </w:r>
          </w:p>
        </w:tc>
        <w:tc>
          <w:tcPr>
            <w:tcW w:w="5669" w:type="dxa"/>
          </w:tcPr>
          <w:p w:rsidR="004D51EB" w:rsidRPr="004D51EB" w:rsidRDefault="004D51EB" w:rsidP="004D51EB">
            <w:pPr>
              <w:spacing w:line="240" w:lineRule="auto"/>
              <w:jc w:val="left"/>
              <w:rPr>
                <w:rFonts w:cs="Frankruhel" w:hint="cs"/>
                <w:sz w:val="24"/>
                <w:rtl/>
              </w:rPr>
            </w:pPr>
            <w:r>
              <w:rPr>
                <w:sz w:val="24"/>
                <w:rtl/>
              </w:rPr>
              <w:t>סמכויות המנהל הכללי של המכון</w:t>
            </w:r>
          </w:p>
        </w:tc>
        <w:tc>
          <w:tcPr>
            <w:tcW w:w="567" w:type="dxa"/>
          </w:tcPr>
          <w:p w:rsidR="004D51EB" w:rsidRPr="004D51EB" w:rsidRDefault="004D51EB" w:rsidP="004D51EB">
            <w:pPr>
              <w:spacing w:line="240" w:lineRule="auto"/>
              <w:jc w:val="left"/>
              <w:rPr>
                <w:rStyle w:val="Hyperlink"/>
                <w:rFonts w:hint="cs"/>
                <w:rtl/>
              </w:rPr>
            </w:pPr>
            <w:hyperlink w:anchor="Seif35" w:tooltip="סמכויות המנהל הכללי של המכון"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37 </w:t>
            </w:r>
          </w:p>
        </w:tc>
        <w:tc>
          <w:tcPr>
            <w:tcW w:w="5669" w:type="dxa"/>
          </w:tcPr>
          <w:p w:rsidR="004D51EB" w:rsidRPr="004D51EB" w:rsidRDefault="004D51EB" w:rsidP="004D51EB">
            <w:pPr>
              <w:spacing w:line="240" w:lineRule="auto"/>
              <w:jc w:val="left"/>
              <w:rPr>
                <w:rFonts w:cs="Frankruhel" w:hint="cs"/>
                <w:sz w:val="24"/>
                <w:rtl/>
              </w:rPr>
            </w:pPr>
            <w:r>
              <w:rPr>
                <w:sz w:val="24"/>
                <w:rtl/>
              </w:rPr>
              <w:t>ניהול חשבונות ודוח שנתי</w:t>
            </w:r>
          </w:p>
        </w:tc>
        <w:tc>
          <w:tcPr>
            <w:tcW w:w="567" w:type="dxa"/>
          </w:tcPr>
          <w:p w:rsidR="004D51EB" w:rsidRPr="004D51EB" w:rsidRDefault="004D51EB" w:rsidP="004D51EB">
            <w:pPr>
              <w:spacing w:line="240" w:lineRule="auto"/>
              <w:jc w:val="left"/>
              <w:rPr>
                <w:rStyle w:val="Hyperlink"/>
                <w:rFonts w:hint="cs"/>
                <w:rtl/>
              </w:rPr>
            </w:pPr>
            <w:hyperlink w:anchor="Seif36" w:tooltip="ניהול חשבונות ודוח שנתי"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38 </w:t>
            </w:r>
          </w:p>
        </w:tc>
        <w:tc>
          <w:tcPr>
            <w:tcW w:w="5669" w:type="dxa"/>
          </w:tcPr>
          <w:p w:rsidR="004D51EB" w:rsidRPr="004D51EB" w:rsidRDefault="004D51EB" w:rsidP="004D51EB">
            <w:pPr>
              <w:spacing w:line="240" w:lineRule="auto"/>
              <w:jc w:val="left"/>
              <w:rPr>
                <w:rFonts w:cs="Frankruhel" w:hint="cs"/>
                <w:sz w:val="24"/>
                <w:rtl/>
              </w:rPr>
            </w:pPr>
            <w:r>
              <w:rPr>
                <w:sz w:val="24"/>
                <w:rtl/>
              </w:rPr>
              <w:t>רואה חשבון</w:t>
            </w:r>
          </w:p>
        </w:tc>
        <w:tc>
          <w:tcPr>
            <w:tcW w:w="567" w:type="dxa"/>
          </w:tcPr>
          <w:p w:rsidR="004D51EB" w:rsidRPr="004D51EB" w:rsidRDefault="004D51EB" w:rsidP="004D51EB">
            <w:pPr>
              <w:spacing w:line="240" w:lineRule="auto"/>
              <w:jc w:val="left"/>
              <w:rPr>
                <w:rStyle w:val="Hyperlink"/>
                <w:rFonts w:hint="cs"/>
                <w:rtl/>
              </w:rPr>
            </w:pPr>
            <w:hyperlink w:anchor="Seif38" w:tooltip="רואה חשבון"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p>
        </w:tc>
        <w:tc>
          <w:tcPr>
            <w:tcW w:w="5669" w:type="dxa"/>
          </w:tcPr>
          <w:p w:rsidR="004D51EB" w:rsidRPr="004D51EB" w:rsidRDefault="004D51EB" w:rsidP="004D51EB">
            <w:pPr>
              <w:spacing w:line="240" w:lineRule="auto"/>
              <w:jc w:val="left"/>
              <w:rPr>
                <w:rFonts w:cs="Frankruhel" w:hint="cs"/>
                <w:sz w:val="24"/>
                <w:rtl/>
              </w:rPr>
            </w:pPr>
            <w:r>
              <w:rPr>
                <w:sz w:val="24"/>
                <w:rtl/>
              </w:rPr>
              <w:t>פרק שישי: הוראות שונות</w:t>
            </w:r>
          </w:p>
        </w:tc>
        <w:tc>
          <w:tcPr>
            <w:tcW w:w="567" w:type="dxa"/>
          </w:tcPr>
          <w:p w:rsidR="004D51EB" w:rsidRPr="004D51EB" w:rsidRDefault="004D51EB" w:rsidP="004D51EB">
            <w:pPr>
              <w:spacing w:line="240" w:lineRule="auto"/>
              <w:jc w:val="left"/>
              <w:rPr>
                <w:rStyle w:val="Hyperlink"/>
                <w:rFonts w:hint="cs"/>
                <w:rtl/>
              </w:rPr>
            </w:pPr>
            <w:hyperlink w:anchor="med5" w:tooltip="פרק שישי: הוראות שונות"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39 </w:t>
            </w:r>
          </w:p>
        </w:tc>
        <w:tc>
          <w:tcPr>
            <w:tcW w:w="5669" w:type="dxa"/>
          </w:tcPr>
          <w:p w:rsidR="004D51EB" w:rsidRPr="004D51EB" w:rsidRDefault="004D51EB" w:rsidP="004D51EB">
            <w:pPr>
              <w:spacing w:line="240" w:lineRule="auto"/>
              <w:jc w:val="left"/>
              <w:rPr>
                <w:rFonts w:cs="Frankruhel" w:hint="cs"/>
                <w:sz w:val="24"/>
                <w:rtl/>
              </w:rPr>
            </w:pPr>
            <w:r>
              <w:rPr>
                <w:sz w:val="24"/>
                <w:rtl/>
              </w:rPr>
              <w:t>הכנסות ותשלומים</w:t>
            </w:r>
          </w:p>
        </w:tc>
        <w:tc>
          <w:tcPr>
            <w:tcW w:w="567" w:type="dxa"/>
          </w:tcPr>
          <w:p w:rsidR="004D51EB" w:rsidRPr="004D51EB" w:rsidRDefault="004D51EB" w:rsidP="004D51EB">
            <w:pPr>
              <w:spacing w:line="240" w:lineRule="auto"/>
              <w:jc w:val="left"/>
              <w:rPr>
                <w:rStyle w:val="Hyperlink"/>
                <w:rFonts w:hint="cs"/>
                <w:rtl/>
              </w:rPr>
            </w:pPr>
            <w:hyperlink w:anchor="Seif39" w:tooltip="הכנסות ותשלומים"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40 </w:t>
            </w:r>
          </w:p>
        </w:tc>
        <w:tc>
          <w:tcPr>
            <w:tcW w:w="5669" w:type="dxa"/>
          </w:tcPr>
          <w:p w:rsidR="004D51EB" w:rsidRPr="004D51EB" w:rsidRDefault="004D51EB" w:rsidP="004D51EB">
            <w:pPr>
              <w:spacing w:line="240" w:lineRule="auto"/>
              <w:jc w:val="left"/>
              <w:rPr>
                <w:rFonts w:cs="Frankruhel" w:hint="cs"/>
                <w:sz w:val="24"/>
                <w:rtl/>
              </w:rPr>
            </w:pPr>
            <w:r>
              <w:rPr>
                <w:sz w:val="24"/>
                <w:rtl/>
              </w:rPr>
              <w:t>הודעות</w:t>
            </w:r>
          </w:p>
        </w:tc>
        <w:tc>
          <w:tcPr>
            <w:tcW w:w="567" w:type="dxa"/>
          </w:tcPr>
          <w:p w:rsidR="004D51EB" w:rsidRPr="004D51EB" w:rsidRDefault="004D51EB" w:rsidP="004D51EB">
            <w:pPr>
              <w:spacing w:line="240" w:lineRule="auto"/>
              <w:jc w:val="left"/>
              <w:rPr>
                <w:rStyle w:val="Hyperlink"/>
                <w:rFonts w:hint="cs"/>
                <w:rtl/>
              </w:rPr>
            </w:pPr>
            <w:hyperlink w:anchor="Seif40" w:tooltip="הודעות"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D51EB" w:rsidRPr="004D51EB" w:rsidTr="004D51EB">
        <w:tblPrEx>
          <w:tblCellMar>
            <w:top w:w="0" w:type="dxa"/>
            <w:bottom w:w="0" w:type="dxa"/>
          </w:tblCellMar>
        </w:tblPrEx>
        <w:tc>
          <w:tcPr>
            <w:tcW w:w="1247" w:type="dxa"/>
          </w:tcPr>
          <w:p w:rsidR="004D51EB" w:rsidRPr="004D51EB" w:rsidRDefault="004D51EB" w:rsidP="004D51EB">
            <w:pPr>
              <w:spacing w:line="240" w:lineRule="auto"/>
              <w:jc w:val="left"/>
              <w:rPr>
                <w:rFonts w:cs="Frankruhel" w:hint="cs"/>
                <w:sz w:val="24"/>
                <w:rtl/>
              </w:rPr>
            </w:pPr>
            <w:r>
              <w:rPr>
                <w:sz w:val="24"/>
                <w:rtl/>
              </w:rPr>
              <w:t xml:space="preserve">סעיף 41 </w:t>
            </w:r>
          </w:p>
        </w:tc>
        <w:tc>
          <w:tcPr>
            <w:tcW w:w="5669" w:type="dxa"/>
          </w:tcPr>
          <w:p w:rsidR="004D51EB" w:rsidRPr="004D51EB" w:rsidRDefault="004D51EB" w:rsidP="004D51EB">
            <w:pPr>
              <w:spacing w:line="240" w:lineRule="auto"/>
              <w:jc w:val="left"/>
              <w:rPr>
                <w:rFonts w:cs="Frankruhel" w:hint="cs"/>
                <w:sz w:val="24"/>
                <w:rtl/>
              </w:rPr>
            </w:pPr>
            <w:r>
              <w:rPr>
                <w:sz w:val="24"/>
                <w:rtl/>
              </w:rPr>
              <w:t>ביטול</w:t>
            </w:r>
          </w:p>
        </w:tc>
        <w:tc>
          <w:tcPr>
            <w:tcW w:w="567" w:type="dxa"/>
          </w:tcPr>
          <w:p w:rsidR="004D51EB" w:rsidRPr="004D51EB" w:rsidRDefault="004D51EB" w:rsidP="004D51EB">
            <w:pPr>
              <w:spacing w:line="240" w:lineRule="auto"/>
              <w:jc w:val="left"/>
              <w:rPr>
                <w:rStyle w:val="Hyperlink"/>
                <w:rFonts w:hint="cs"/>
                <w:rtl/>
              </w:rPr>
            </w:pPr>
            <w:hyperlink w:anchor="Seif41" w:tooltip="ביטול" w:history="1">
              <w:r w:rsidRPr="004D51EB">
                <w:rPr>
                  <w:rStyle w:val="Hyperlink"/>
                </w:rPr>
                <w:t>Go</w:t>
              </w:r>
            </w:hyperlink>
          </w:p>
        </w:tc>
        <w:tc>
          <w:tcPr>
            <w:tcW w:w="850" w:type="dxa"/>
          </w:tcPr>
          <w:p w:rsidR="004D51EB" w:rsidRPr="004D51EB" w:rsidRDefault="004D51EB" w:rsidP="004D51E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bl>
    <w:p w:rsidR="00466872" w:rsidRDefault="00466872">
      <w:pPr>
        <w:pStyle w:val="big-header"/>
        <w:ind w:left="0" w:right="1134"/>
        <w:rPr>
          <w:rFonts w:cs="FrankRuehl" w:hint="cs"/>
          <w:sz w:val="32"/>
          <w:rtl/>
        </w:rPr>
      </w:pPr>
    </w:p>
    <w:p w:rsidR="00466872" w:rsidRDefault="00466872" w:rsidP="00F66DB4">
      <w:pPr>
        <w:pStyle w:val="big-header"/>
        <w:ind w:left="0" w:right="1134"/>
        <w:rPr>
          <w:rFonts w:cs="FrankRuehl" w:hint="cs"/>
          <w:sz w:val="32"/>
          <w:rtl/>
        </w:rPr>
      </w:pPr>
      <w:r>
        <w:rPr>
          <w:rFonts w:cs="FrankRuehl"/>
          <w:sz w:val="32"/>
          <w:rtl/>
        </w:rPr>
        <w:br w:type="page"/>
      </w:r>
      <w:r>
        <w:rPr>
          <w:rFonts w:cs="FrankRuehl"/>
          <w:sz w:val="32"/>
          <w:rtl/>
        </w:rPr>
        <w:lastRenderedPageBreak/>
        <w:t>תק</w:t>
      </w:r>
      <w:r>
        <w:rPr>
          <w:rFonts w:cs="FrankRuehl" w:hint="cs"/>
          <w:sz w:val="32"/>
          <w:rtl/>
        </w:rPr>
        <w:t>נון מכון התקנים הישראלי, תשס"ג-2002</w:t>
      </w:r>
      <w:r>
        <w:rPr>
          <w:rFonts w:cs="FrankRuehl"/>
          <w:sz w:val="32"/>
          <w:rtl/>
        </w:rPr>
        <w:footnoteReference w:customMarkFollows="1" w:id="1"/>
        <w:t>*</w:t>
      </w:r>
    </w:p>
    <w:p w:rsidR="00466872" w:rsidRDefault="00466872">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סמכותו לפי סעיף 4 לחוק התקנים, תשי"ג-</w:t>
      </w:r>
      <w:r>
        <w:rPr>
          <w:rStyle w:val="default"/>
          <w:rFonts w:cs="FrankRuehl"/>
          <w:rtl/>
        </w:rPr>
        <w:t>1953</w:t>
      </w:r>
      <w:r>
        <w:rPr>
          <w:rStyle w:val="default"/>
          <w:rFonts w:cs="FrankRuehl" w:hint="cs"/>
          <w:rtl/>
        </w:rPr>
        <w:t xml:space="preserve"> (להלן </w:t>
      </w:r>
      <w:r>
        <w:rPr>
          <w:rStyle w:val="default"/>
          <w:rFonts w:cs="FrankRuehl"/>
          <w:rtl/>
        </w:rPr>
        <w:t>–</w:t>
      </w:r>
      <w:r>
        <w:rPr>
          <w:rStyle w:val="default"/>
          <w:rFonts w:cs="FrankRuehl" w:hint="cs"/>
          <w:rtl/>
        </w:rPr>
        <w:t xml:space="preserve"> החוק)</w:t>
      </w:r>
      <w:r>
        <w:rPr>
          <w:rStyle w:val="default"/>
          <w:rFonts w:cs="FrankRuehl"/>
          <w:rtl/>
        </w:rPr>
        <w:t>,</w:t>
      </w:r>
      <w:r>
        <w:rPr>
          <w:rStyle w:val="default"/>
          <w:rFonts w:cs="FrankRuehl" w:hint="cs"/>
          <w:rtl/>
        </w:rPr>
        <w:t xml:space="preserve"> ובאישור המועצה כללית של מכון התקנים הישראלי (להלן </w:t>
      </w:r>
      <w:r>
        <w:rPr>
          <w:rStyle w:val="default"/>
          <w:rFonts w:cs="FrankRuehl"/>
          <w:rtl/>
        </w:rPr>
        <w:t>–</w:t>
      </w:r>
      <w:r>
        <w:rPr>
          <w:rStyle w:val="default"/>
          <w:rFonts w:cs="FrankRuehl" w:hint="cs"/>
          <w:rtl/>
        </w:rPr>
        <w:t xml:space="preserve"> המכון),</w:t>
      </w:r>
      <w:r>
        <w:rPr>
          <w:rStyle w:val="default"/>
          <w:rFonts w:cs="FrankRuehl"/>
          <w:rtl/>
        </w:rPr>
        <w:t xml:space="preserve"> </w:t>
      </w:r>
      <w:r>
        <w:rPr>
          <w:rStyle w:val="default"/>
          <w:rFonts w:cs="FrankRuehl" w:hint="cs"/>
          <w:rtl/>
        </w:rPr>
        <w:t>מתקין הוועד הפועל של המכון תקנון זה:</w:t>
      </w:r>
    </w:p>
    <w:p w:rsidR="00466872" w:rsidRDefault="00466872">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 דרכי המכון בביצוע סמכויותיו</w:t>
      </w:r>
    </w:p>
    <w:p w:rsidR="00466872" w:rsidRDefault="00466872">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6pt;z-index:251635712" o:allowincell="f" filled="f" stroked="f" strokecolor="lime" strokeweight=".25pt">
            <v:textbox style="mso-next-textbox:#_x0000_s1026" inset="0,0,0,0">
              <w:txbxContent>
                <w:p w:rsidR="00466872" w:rsidRDefault="00466872">
                  <w:pPr>
                    <w:spacing w:line="160" w:lineRule="exact"/>
                    <w:jc w:val="left"/>
                    <w:rPr>
                      <w:rFonts w:cs="Miriam" w:hint="cs"/>
                      <w:noProof/>
                      <w:sz w:val="18"/>
                      <w:szCs w:val="18"/>
                      <w:rtl/>
                    </w:rPr>
                  </w:pPr>
                  <w:r>
                    <w:rPr>
                      <w:rFonts w:cs="Miriam" w:hint="cs"/>
                      <w:sz w:val="18"/>
                      <w:szCs w:val="18"/>
                      <w:rtl/>
                    </w:rPr>
                    <w:t>דרכי המכון בביצוע סמכויותיו</w:t>
                  </w:r>
                </w:p>
              </w:txbxContent>
            </v:textbox>
            <w10:anchorlock/>
          </v:rect>
        </w:pict>
      </w:r>
      <w:r>
        <w:rPr>
          <w:rStyle w:val="big-number"/>
          <w:rFonts w:cs="Miriam"/>
          <w:rtl/>
        </w:rPr>
        <w:t>1.</w:t>
      </w:r>
      <w:r>
        <w:rPr>
          <w:rStyle w:val="big-number"/>
          <w:rFonts w:cs="Miriam"/>
          <w:rtl/>
        </w:rPr>
        <w:tab/>
      </w:r>
      <w:r>
        <w:rPr>
          <w:rStyle w:val="default"/>
          <w:rFonts w:cs="FrankRuehl" w:hint="cs"/>
          <w:rtl/>
        </w:rPr>
        <w:t>לשם ביצוע סמכויותיו רשאי המכון לפעול בדרכים אלה:</w:t>
      </w:r>
    </w:p>
    <w:p w:rsidR="00466872" w:rsidRDefault="0046687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להכין מפרטים למוצרים וכללים טכניים לתהליכי עבודה בהתאם לצורכי המשק ולייעולו ולפרסמם בשם תקנים ישראליים או בשם אחר, מתוך מגמה </w:t>
      </w:r>
      <w:r>
        <w:rPr>
          <w:rStyle w:val="default"/>
          <w:rFonts w:cs="FrankRuehl"/>
          <w:rtl/>
        </w:rPr>
        <w:t>–</w:t>
      </w:r>
    </w:p>
    <w:p w:rsidR="00466872" w:rsidRDefault="0046687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להשיג רמה נאותה של איכות המוצרים והרכבם ושל תהליכים ושירותים;</w:t>
      </w:r>
    </w:p>
    <w:p w:rsidR="00466872" w:rsidRDefault="0046687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להבטיח את בריאות הציבור ובטיחותו;</w:t>
      </w:r>
    </w:p>
    <w:p w:rsidR="00466872" w:rsidRDefault="00466872">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להגן על הצרכנים מפני הונאה, זיוף והטעיה הקשורים באיכות המוצרים ובהרכבם;</w:t>
      </w:r>
    </w:p>
    <w:p w:rsidR="00466872" w:rsidRDefault="00466872">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לשמור על איכות הסביבה;</w:t>
      </w:r>
    </w:p>
    <w:p w:rsidR="00466872" w:rsidRDefault="00466872">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להגן על היצרנים והצרכנים מפני תחרות בלתי הוגנת של מוצרים בעלי סימון מטעה או בעלי איכות או טיב פעולה לקויים;</w:t>
      </w:r>
    </w:p>
    <w:p w:rsidR="00466872" w:rsidRDefault="00466872">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להקל על התקשורת בין אנשים, בין אנשים לבין מכונות, ובין מכונות לבין עצמן;</w:t>
      </w:r>
    </w:p>
    <w:p w:rsidR="00466872" w:rsidRPr="00CA2AA9" w:rsidRDefault="00466872">
      <w:pPr>
        <w:pStyle w:val="P00"/>
        <w:spacing w:before="72"/>
        <w:ind w:left="1021" w:right="1134"/>
        <w:rPr>
          <w:rStyle w:val="default"/>
          <w:rFonts w:cs="FrankRuehl" w:hint="cs"/>
          <w:sz w:val="20"/>
          <w:rtl/>
        </w:rPr>
      </w:pPr>
      <w:r w:rsidRPr="00CA2AA9">
        <w:rPr>
          <w:rStyle w:val="default"/>
          <w:rFonts w:cs="FrankRuehl" w:hint="cs"/>
          <w:sz w:val="20"/>
          <w:rtl/>
        </w:rPr>
        <w:t>(ז)</w:t>
      </w:r>
      <w:r w:rsidRPr="00CA2AA9">
        <w:rPr>
          <w:rStyle w:val="default"/>
          <w:rFonts w:cs="FrankRuehl" w:hint="cs"/>
          <w:sz w:val="20"/>
          <w:rtl/>
        </w:rPr>
        <w:tab/>
        <w:t>להבטיח את החליפיות (</w:t>
      </w:r>
      <w:r w:rsidRPr="00CA2AA9">
        <w:rPr>
          <w:rStyle w:val="default"/>
          <w:rFonts w:cs="FrankRuehl"/>
          <w:sz w:val="20"/>
        </w:rPr>
        <w:t>interchangeability</w:t>
      </w:r>
      <w:r w:rsidRPr="00CA2AA9">
        <w:rPr>
          <w:rStyle w:val="default"/>
          <w:rFonts w:cs="FrankRuehl" w:hint="cs"/>
          <w:sz w:val="20"/>
          <w:rtl/>
        </w:rPr>
        <w:t>) והמתיישבות (</w:t>
      </w:r>
      <w:r w:rsidRPr="00CA2AA9">
        <w:rPr>
          <w:rStyle w:val="default"/>
          <w:rFonts w:cs="FrankRuehl"/>
          <w:sz w:val="20"/>
        </w:rPr>
        <w:t>compatibility</w:t>
      </w:r>
      <w:r w:rsidRPr="00CA2AA9">
        <w:rPr>
          <w:rStyle w:val="default"/>
          <w:rFonts w:cs="FrankRuehl" w:hint="cs"/>
          <w:sz w:val="20"/>
          <w:rtl/>
        </w:rPr>
        <w:t>) בין מוצרים ובין מערכות;</w:t>
      </w:r>
    </w:p>
    <w:p w:rsidR="00466872" w:rsidRDefault="00466872">
      <w:pPr>
        <w:pStyle w:val="P00"/>
        <w:spacing w:before="72"/>
        <w:ind w:left="1021" w:right="1134"/>
        <w:rPr>
          <w:rStyle w:val="default"/>
          <w:rFonts w:cs="FrankRuehl" w:hint="cs"/>
          <w:rtl/>
        </w:rPr>
      </w:pPr>
      <w:r>
        <w:rPr>
          <w:rStyle w:val="default"/>
          <w:rFonts w:cs="FrankRuehl" w:hint="cs"/>
          <w:rtl/>
        </w:rPr>
        <w:t>(ח)</w:t>
      </w:r>
      <w:r>
        <w:rPr>
          <w:rStyle w:val="default"/>
          <w:rFonts w:cs="FrankRuehl" w:hint="cs"/>
          <w:rtl/>
        </w:rPr>
        <w:tab/>
        <w:t>להקל על הצרכן את השימוש במוצרים ולסייע לייעול המשק על ידי צמצום מספר טיפוסי המוצרים והאחדת צורותיהם ותכונותיהם;</w:t>
      </w:r>
    </w:p>
    <w:p w:rsidR="00466872" w:rsidRDefault="00466872">
      <w:pPr>
        <w:pStyle w:val="P00"/>
        <w:spacing w:before="72"/>
        <w:ind w:left="1021" w:right="1134"/>
        <w:rPr>
          <w:rStyle w:val="default"/>
          <w:rFonts w:cs="FrankRuehl" w:hint="cs"/>
          <w:rtl/>
        </w:rPr>
      </w:pPr>
      <w:r>
        <w:rPr>
          <w:rStyle w:val="default"/>
          <w:rFonts w:cs="FrankRuehl" w:hint="cs"/>
          <w:rtl/>
        </w:rPr>
        <w:t>(ט)</w:t>
      </w:r>
      <w:r>
        <w:rPr>
          <w:rStyle w:val="default"/>
          <w:rFonts w:cs="FrankRuehl" w:hint="cs"/>
          <w:rtl/>
        </w:rPr>
        <w:tab/>
        <w:t>להגן על בטיחות העובדים במקום עבודתם;</w:t>
      </w:r>
    </w:p>
    <w:p w:rsidR="00466872" w:rsidRDefault="00466872">
      <w:pPr>
        <w:pStyle w:val="P00"/>
        <w:spacing w:before="72"/>
        <w:ind w:left="1021" w:right="1134"/>
        <w:rPr>
          <w:rStyle w:val="default"/>
          <w:rFonts w:cs="FrankRuehl" w:hint="cs"/>
          <w:rtl/>
        </w:rPr>
      </w:pPr>
      <w:r>
        <w:rPr>
          <w:rStyle w:val="default"/>
          <w:rFonts w:cs="FrankRuehl" w:hint="cs"/>
          <w:rtl/>
        </w:rPr>
        <w:t>(י)</w:t>
      </w:r>
      <w:r>
        <w:rPr>
          <w:rStyle w:val="default"/>
          <w:rFonts w:cs="FrankRuehl" w:hint="cs"/>
          <w:rtl/>
        </w:rPr>
        <w:tab/>
        <w:t>לספק ליצרנים ולצרכנים מידע נאות בדבר טיבם, הרכבם ופעולתם של מוצרים;</w:t>
      </w:r>
    </w:p>
    <w:p w:rsidR="00466872" w:rsidRDefault="00466872">
      <w:pPr>
        <w:pStyle w:val="P00"/>
        <w:spacing w:before="72"/>
        <w:ind w:left="1021" w:right="1134"/>
        <w:rPr>
          <w:rStyle w:val="default"/>
          <w:rFonts w:cs="FrankRuehl" w:hint="cs"/>
          <w:rtl/>
        </w:rPr>
      </w:pPr>
      <w:r>
        <w:rPr>
          <w:rStyle w:val="default"/>
          <w:rFonts w:cs="FrankRuehl" w:hint="cs"/>
          <w:rtl/>
        </w:rPr>
        <w:t>(יא)</w:t>
      </w:r>
      <w:r>
        <w:rPr>
          <w:rStyle w:val="default"/>
          <w:rFonts w:cs="FrankRuehl" w:hint="cs"/>
          <w:rtl/>
        </w:rPr>
        <w:tab/>
        <w:t>ליצור תנאים שיאפשרו סחר חופשי במוצרים;</w:t>
      </w:r>
    </w:p>
    <w:p w:rsidR="00466872" w:rsidRDefault="00466872">
      <w:pPr>
        <w:pStyle w:val="P00"/>
        <w:spacing w:before="72"/>
        <w:ind w:left="1021" w:right="1134"/>
        <w:rPr>
          <w:rStyle w:val="default"/>
          <w:rFonts w:cs="FrankRuehl" w:hint="cs"/>
          <w:rtl/>
        </w:rPr>
      </w:pPr>
      <w:r>
        <w:rPr>
          <w:rStyle w:val="default"/>
          <w:rFonts w:cs="FrankRuehl" w:hint="cs"/>
          <w:rtl/>
        </w:rPr>
        <w:t>(יב)</w:t>
      </w:r>
      <w:r>
        <w:rPr>
          <w:rStyle w:val="default"/>
          <w:rFonts w:cs="FrankRuehl" w:hint="cs"/>
          <w:rtl/>
        </w:rPr>
        <w:tab/>
        <w:t>להקל על שיתוף פעולה טכנולוגי;</w:t>
      </w:r>
    </w:p>
    <w:p w:rsidR="00466872" w:rsidRDefault="0046687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לסייע לשלטונות המדינה, לרשויות מקומיות, למוסדות ציבור ולגורמים אחרים בהכנת מפרטים וכללים טכניים בעבור חומרים, מוצרים, תהליכים ושירותים;</w:t>
      </w:r>
    </w:p>
    <w:p w:rsidR="00466872" w:rsidRDefault="0046687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להיוועד ולהחליף מידע עם מוסדות לתקינה, להתעדה, למחקר ולבדיקה, בארץ ובעולם, בכל הקשור בהכנת תקנים וביישומם;</w:t>
      </w:r>
    </w:p>
    <w:p w:rsidR="00466872" w:rsidRDefault="0046687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להצטרף כחבר למוסדות תקינה, להתעדה, לבדיקה ולמחקר בין-לאומיים, ולהשתתף בעבודתם, לרבות בהתעדת מוצרים, תהליכים, מערכות איכות ועובדים;</w:t>
      </w:r>
    </w:p>
    <w:p w:rsidR="00466872" w:rsidRDefault="00466872">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להציע ולעודד שיפורים בחוקים הנוגעים באיכותם ובטיב פעולתם של מוצרים, בקביעת מפרטים למוצרים ובקביעת כללים טכניים לתהליכים;</w:t>
      </w:r>
    </w:p>
    <w:p w:rsidR="00466872" w:rsidRDefault="00466872">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להקים, לרכוש, לחכור, להוציא מרשותו, להרחיב, לרהט, לצייד, להחזיק ולנהל מעבדות, ספריות, בתי מלאכה, מחסנים ושאר בניינים, מבנים ומעונות, מכונות ומיתקנים וכל שירות ומפעל אשר יהיו דרושים או מועילים לעבודתו ולמטרותיו של המכון;</w:t>
      </w:r>
    </w:p>
    <w:p w:rsidR="00466872" w:rsidRDefault="00466872">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לבדוק את מידת התאמתם של מוצרים לתקנים ישראליים או לתקנים ישראליים רשמיים ולתת תעודות בדיקה על כך בהתאם לסעיף 12 לחוק;</w:t>
      </w:r>
    </w:p>
    <w:p w:rsidR="00466872" w:rsidRDefault="00466872">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לתת היתרים ליצרנים לסמן את מוצריהם בתו תקן, וכן לפקח על ייצור מוצרים אלה ועל טיבם, לפי צו שניתן על פי סעיף 9(ב) לחוק, או בהתאם לסעיף 11 לחוק, בהתאם להסכמים שייעשו למטרה זו בין המכון והיצרנים, ובהתאם לכללים בדבר דרכי קביעתו של תו-תקן והשימוש בו שייקבעו בתקנות בהתאם לסעיף 11 האמור;</w:t>
      </w:r>
    </w:p>
    <w:p w:rsidR="00466872" w:rsidRDefault="00466872">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לבדוק כל מוצר במעבדות המכון או בכל מעבדה אחרת, הן בארץ והן בחוץ לארץ, בתנאי שמעבדה זו תוכר בידי המכון בהתאם לנהלים שהמכון יקבע, ושהמעבדה תפעל בשם המכון למטרה זו, וכן למסור דין וחשבון על תוצאות הבדיקה או לתת תעודה על תוצאותיה;</w:t>
      </w:r>
    </w:p>
    <w:p w:rsidR="00466872" w:rsidRDefault="00466872">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להשגיח על ייצור מוצרים, ולהתיר סימונם בסימון המעיד על ההשגחה בהתאם לסעיף 12ב לחוק;</w:t>
      </w:r>
    </w:p>
    <w:p w:rsidR="00466872" w:rsidRDefault="00466872">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להוציא לפועל בדיקות מסחריות ותעשייתיות או בדיקות ביקורת, במטרה לספק ידיעות בדבר איכותם או טיב פעולתם של מוצרים, וכן בדיקות ניסיון ומחקרים בקשר עם עיבוד מפרטים או תהליכים ואופני בדיקה חדשים ובדיקות וחקירות טכנולוגיות, כדי להשיג ידיעות חדשות וטובות יותר ביחס למוצר או חומר או מוצר אחר, לסייע ליצרנים בשיפור מוצרים, ולהגביר את השימוש בחומרים ומוצרים ישראליים;</w:t>
      </w:r>
    </w:p>
    <w:p w:rsidR="00466872" w:rsidRDefault="00466872">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ליזום, להקים ולהפעיל מערכות של הדרכות, כנסים, אירועים וכל אמצעי כשיר אחר, לקידום האיכותבמשק ובחברה הישראלית;</w:t>
      </w:r>
    </w:p>
    <w:p w:rsidR="00466872" w:rsidRDefault="00466872">
      <w:pPr>
        <w:pStyle w:val="P00"/>
        <w:spacing w:before="72"/>
        <w:ind w:left="624" w:right="1134"/>
        <w:rPr>
          <w:rStyle w:val="default"/>
          <w:rFonts w:cs="FrankRuehl" w:hint="cs"/>
          <w:rtl/>
        </w:rPr>
      </w:pPr>
      <w:r>
        <w:rPr>
          <w:rStyle w:val="default"/>
          <w:rFonts w:cs="FrankRuehl" w:hint="cs"/>
          <w:rtl/>
        </w:rPr>
        <w:t>(13)</w:t>
      </w:r>
      <w:r>
        <w:rPr>
          <w:rStyle w:val="default"/>
          <w:rFonts w:cs="FrankRuehl" w:hint="cs"/>
          <w:rtl/>
        </w:rPr>
        <w:tab/>
        <w:t>ליזום, להקים ולהפעיל מערכות להתעדת ניהול איכות על נגזרותיה ולהתעדת עובדים, בהתאם לצורכי המשק;</w:t>
      </w:r>
    </w:p>
    <w:p w:rsidR="00466872" w:rsidRDefault="00466872">
      <w:pPr>
        <w:pStyle w:val="P00"/>
        <w:spacing w:before="72"/>
        <w:ind w:left="624" w:right="1134"/>
        <w:rPr>
          <w:rStyle w:val="default"/>
          <w:rFonts w:cs="FrankRuehl" w:hint="cs"/>
          <w:rtl/>
        </w:rPr>
      </w:pPr>
      <w:r>
        <w:rPr>
          <w:rStyle w:val="default"/>
          <w:rFonts w:cs="FrankRuehl" w:hint="cs"/>
          <w:rtl/>
        </w:rPr>
        <w:t>(14)</w:t>
      </w:r>
      <w:r>
        <w:rPr>
          <w:rStyle w:val="default"/>
          <w:rFonts w:cs="FrankRuehl" w:hint="cs"/>
          <w:rtl/>
        </w:rPr>
        <w:tab/>
        <w:t>להעסיק חבר עובדים מדעיים, טכניים, מינהליים ואחרים לשם מטרות המכון;</w:t>
      </w:r>
    </w:p>
    <w:p w:rsidR="00466872" w:rsidRDefault="00466872">
      <w:pPr>
        <w:pStyle w:val="P00"/>
        <w:spacing w:before="72"/>
        <w:ind w:left="624" w:right="1134"/>
        <w:rPr>
          <w:rStyle w:val="default"/>
          <w:rFonts w:cs="FrankRuehl" w:hint="cs"/>
          <w:rtl/>
        </w:rPr>
      </w:pPr>
      <w:r>
        <w:rPr>
          <w:rStyle w:val="default"/>
          <w:rFonts w:cs="FrankRuehl" w:hint="cs"/>
          <w:rtl/>
        </w:rPr>
        <w:t>(15)</w:t>
      </w:r>
      <w:r>
        <w:rPr>
          <w:rStyle w:val="default"/>
          <w:rFonts w:cs="FrankRuehl" w:hint="cs"/>
          <w:rtl/>
        </w:rPr>
        <w:tab/>
        <w:t>לבדוק, לכייל, לתקן ולבנות סוגים של מכשירי מדידה, משקולות, מכונות ומכשירים המשמשים לבדיקות, וכן כלים, ציוד, מכשירים ומכונות המשמשים לתצפיות ולצורכי מדע;</w:t>
      </w:r>
    </w:p>
    <w:p w:rsidR="00466872" w:rsidRDefault="00466872">
      <w:pPr>
        <w:pStyle w:val="P00"/>
        <w:spacing w:before="72"/>
        <w:ind w:left="624" w:right="1134"/>
        <w:rPr>
          <w:rStyle w:val="default"/>
          <w:rFonts w:cs="FrankRuehl" w:hint="cs"/>
          <w:rtl/>
        </w:rPr>
      </w:pPr>
      <w:r>
        <w:rPr>
          <w:rStyle w:val="default"/>
          <w:rFonts w:cs="FrankRuehl" w:hint="cs"/>
          <w:rtl/>
        </w:rPr>
        <w:t>(16)</w:t>
      </w:r>
      <w:r>
        <w:rPr>
          <w:rStyle w:val="default"/>
          <w:rFonts w:cs="FrankRuehl" w:hint="cs"/>
          <w:rtl/>
        </w:rPr>
        <w:tab/>
        <w:t>ליזום, לייסד, להחזיק או לתמוך תמיכה חומרית בהרצאות או בסדרות של הרצאות, בהצגות או בסדרות של הצגות, בתערוכות ובפרסומים, וכן להפיץ ידיעות ברבים בכל דרך אחרת על נושאים הקשורים בתקינה ובקביעת מפרטים ובבדיקה ושיפור איכותם, פעולתם ובטיחותם של מוצרים ובחקירת תכונותיהם, לשמש מרכז להפצת מידע ולהדרכה;</w:t>
      </w:r>
    </w:p>
    <w:p w:rsidR="00466872" w:rsidRDefault="00466872">
      <w:pPr>
        <w:pStyle w:val="P00"/>
        <w:spacing w:before="72"/>
        <w:ind w:left="624" w:right="1134"/>
        <w:rPr>
          <w:rStyle w:val="default"/>
          <w:rFonts w:cs="FrankRuehl" w:hint="cs"/>
          <w:rtl/>
        </w:rPr>
      </w:pPr>
      <w:r>
        <w:rPr>
          <w:rStyle w:val="default"/>
          <w:rFonts w:cs="FrankRuehl" w:hint="cs"/>
          <w:rtl/>
        </w:rPr>
        <w:t>(17)</w:t>
      </w:r>
      <w:r>
        <w:rPr>
          <w:rStyle w:val="default"/>
          <w:rFonts w:cs="FrankRuehl" w:hint="cs"/>
          <w:rtl/>
        </w:rPr>
        <w:tab/>
        <w:t>להיות צד בכל משא ומתן וכן לקבל הקצבות, תמיכות, מתנות והלוואות הקשורות בהשגת מטרות המכון או המובילות אליהן, ולעסוק בכל הפעולות האחרות הקשורות בהשגת אותן המטרות;</w:t>
      </w:r>
    </w:p>
    <w:p w:rsidR="00466872" w:rsidRDefault="00466872">
      <w:pPr>
        <w:pStyle w:val="P00"/>
        <w:spacing w:before="72"/>
        <w:ind w:left="624" w:right="1134"/>
        <w:rPr>
          <w:rStyle w:val="default"/>
          <w:rFonts w:cs="FrankRuehl" w:hint="cs"/>
          <w:rtl/>
        </w:rPr>
      </w:pPr>
      <w:r>
        <w:rPr>
          <w:rStyle w:val="default"/>
          <w:rFonts w:cs="FrankRuehl" w:hint="cs"/>
          <w:rtl/>
        </w:rPr>
        <w:t>(18)</w:t>
      </w:r>
      <w:r>
        <w:rPr>
          <w:rStyle w:val="default"/>
          <w:rFonts w:cs="FrankRuehl" w:hint="cs"/>
          <w:rtl/>
        </w:rPr>
        <w:tab/>
        <w:t>להקים, יחד עם גוף או גופים נוספים, חברות בת ומיזמים משותפים, ולהקים להם או להקים ועדות היגוי משותפות למכון ולגוף או לגופים הנוספים, מתוך כוונה לאפשר לגורמים מחוץ למכון להשתתף בניהולם של פרויקטים מסוימים, לרבות כאלה שבהם מושקעים כספים של גורמים מחוץ למכון;</w:t>
      </w:r>
    </w:p>
    <w:p w:rsidR="00466872" w:rsidRDefault="00466872">
      <w:pPr>
        <w:pStyle w:val="P00"/>
        <w:spacing w:before="72"/>
        <w:ind w:left="624" w:right="1134"/>
        <w:rPr>
          <w:rStyle w:val="default"/>
          <w:rFonts w:cs="FrankRuehl" w:hint="cs"/>
          <w:rtl/>
        </w:rPr>
      </w:pPr>
      <w:r>
        <w:rPr>
          <w:rStyle w:val="default"/>
          <w:rFonts w:cs="FrankRuehl" w:hint="cs"/>
          <w:rtl/>
        </w:rPr>
        <w:t>(19)</w:t>
      </w:r>
      <w:r>
        <w:rPr>
          <w:rStyle w:val="default"/>
          <w:rFonts w:cs="FrankRuehl" w:hint="cs"/>
          <w:rtl/>
        </w:rPr>
        <w:tab/>
        <w:t>ליזום יצירת תשתית איכות במשק וקידומה באמצעות תקינה, בדיקות, התעדה והדרכה, לרבות ייזום של פרויקטים, ליווי של תחומים מתפתחים במשק וביצוע פעולות לשיפור יכולת היצוא של המשק הישראלי;</w:t>
      </w:r>
    </w:p>
    <w:p w:rsidR="00466872" w:rsidRDefault="00466872">
      <w:pPr>
        <w:pStyle w:val="P00"/>
        <w:spacing w:before="72"/>
        <w:ind w:left="624" w:right="1134"/>
        <w:rPr>
          <w:rStyle w:val="default"/>
          <w:rFonts w:cs="FrankRuehl" w:hint="cs"/>
          <w:rtl/>
        </w:rPr>
      </w:pPr>
      <w:r>
        <w:rPr>
          <w:rStyle w:val="default"/>
          <w:rFonts w:cs="FrankRuehl" w:hint="cs"/>
          <w:rtl/>
        </w:rPr>
        <w:t>(20)</w:t>
      </w:r>
      <w:r>
        <w:rPr>
          <w:rStyle w:val="default"/>
          <w:rFonts w:cs="FrankRuehl" w:hint="cs"/>
          <w:rtl/>
        </w:rPr>
        <w:tab/>
        <w:t>לבצע כל פעולה חוקית לרבות מחקרים, סקרים, הפצת מידע, הדרכה, הסברה ומתן אישורים.</w:t>
      </w:r>
    </w:p>
    <w:p w:rsidR="00466872" w:rsidRDefault="00466872">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ק שני: חברות במכון</w:t>
      </w:r>
    </w:p>
    <w:p w:rsidR="00466872" w:rsidRDefault="00466872">
      <w:pPr>
        <w:pStyle w:val="P00"/>
        <w:spacing w:before="72"/>
        <w:ind w:left="0" w:right="1134"/>
        <w:rPr>
          <w:rStyle w:val="default"/>
          <w:rFonts w:cs="FrankRuehl" w:hint="cs"/>
          <w:rtl/>
        </w:rPr>
      </w:pPr>
      <w:bookmarkStart w:id="3" w:name="Seif2"/>
      <w:bookmarkEnd w:id="3"/>
      <w:r>
        <w:rPr>
          <w:lang w:val="he-IL"/>
        </w:rPr>
        <w:pict>
          <v:rect id="_x0000_s1031" style="position:absolute;left:0;text-align:left;margin-left:464.5pt;margin-top:8.05pt;width:75.05pt;height:8pt;z-index:251636736" o:allowincell="f" filled="f" stroked="f" strokecolor="lime" strokeweight=".25pt">
            <v:textbox style="mso-next-textbox:#_x0000_s1031" inset="0,0,0,0">
              <w:txbxContent>
                <w:p w:rsidR="00466872" w:rsidRDefault="00466872">
                  <w:pPr>
                    <w:spacing w:line="160" w:lineRule="exact"/>
                    <w:jc w:val="left"/>
                    <w:rPr>
                      <w:rFonts w:cs="Miriam" w:hint="cs"/>
                      <w:noProof/>
                      <w:sz w:val="18"/>
                      <w:szCs w:val="18"/>
                      <w:rtl/>
                    </w:rPr>
                  </w:pPr>
                  <w:r>
                    <w:rPr>
                      <w:rFonts w:cs="Miriam" w:hint="cs"/>
                      <w:sz w:val="18"/>
                      <w:szCs w:val="18"/>
                      <w:rtl/>
                    </w:rPr>
                    <w:t>חברות במכון</w:t>
                  </w:r>
                </w:p>
              </w:txbxContent>
            </v:textbox>
            <w10:anchorlock/>
          </v:rect>
        </w:pict>
      </w:r>
      <w:r>
        <w:rPr>
          <w:rStyle w:val="big-number"/>
          <w:rFonts w:cs="Miriam"/>
          <w:rtl/>
        </w:rPr>
        <w:t>2.</w:t>
      </w:r>
      <w:r>
        <w:rPr>
          <w:rStyle w:val="big-number"/>
          <w:rFonts w:cs="Miriam"/>
          <w:rtl/>
        </w:rPr>
        <w:tab/>
      </w:r>
      <w:r>
        <w:rPr>
          <w:rStyle w:val="default"/>
          <w:rFonts w:cs="FrankRuehl"/>
          <w:rtl/>
        </w:rPr>
        <w:t>חב</w:t>
      </w:r>
      <w:r>
        <w:rPr>
          <w:rStyle w:val="default"/>
          <w:rFonts w:cs="FrankRuehl" w:hint="cs"/>
          <w:rtl/>
        </w:rPr>
        <w:t>רי המכון הם:</w:t>
      </w:r>
    </w:p>
    <w:p w:rsidR="00466872" w:rsidRDefault="0046687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ראש המכון ושני סגניו;</w:t>
      </w:r>
    </w:p>
    <w:p w:rsidR="00466872" w:rsidRDefault="0046687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נושאי משרות אלה:</w:t>
      </w:r>
    </w:p>
    <w:p w:rsidR="00466872" w:rsidRDefault="0046687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הממונה על התקינה;</w:t>
      </w:r>
    </w:p>
    <w:p w:rsidR="00466872" w:rsidRDefault="0046687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המנהל הכללי של המכון;</w:t>
      </w:r>
    </w:p>
    <w:p w:rsidR="00466872" w:rsidRDefault="00466872">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המנהל הכללי של המכון שקדם למנהל הכללי המכהן וששימש בתפקיד 5 שנים לפחות;</w:t>
      </w:r>
    </w:p>
    <w:p w:rsidR="00466872" w:rsidRDefault="00466872">
      <w:pPr>
        <w:pStyle w:val="P00"/>
        <w:spacing w:before="72"/>
        <w:ind w:left="1021"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75" type="#_x0000_t202" style="position:absolute;left:0;text-align:left;margin-left:470.25pt;margin-top:7.1pt;width:1in;height:10.55pt;z-index:251677696" filled="f" stroked="f">
            <v:textbox inset="1mm,0,1mm,0">
              <w:txbxContent>
                <w:p w:rsidR="00466872" w:rsidRDefault="00902DFE">
                  <w:pPr>
                    <w:spacing w:line="160" w:lineRule="exact"/>
                    <w:jc w:val="left"/>
                    <w:rPr>
                      <w:rFonts w:cs="Miriam" w:hint="cs"/>
                      <w:sz w:val="18"/>
                      <w:szCs w:val="18"/>
                      <w:rtl/>
                    </w:rPr>
                  </w:pPr>
                  <w:r>
                    <w:rPr>
                      <w:rFonts w:cs="Miriam" w:hint="cs"/>
                      <w:sz w:val="18"/>
                      <w:szCs w:val="18"/>
                      <w:rtl/>
                    </w:rPr>
                    <w:t>תיקון</w:t>
                  </w:r>
                  <w:r w:rsidR="00466872">
                    <w:rPr>
                      <w:rFonts w:cs="Miriam" w:hint="cs"/>
                      <w:sz w:val="18"/>
                      <w:szCs w:val="18"/>
                      <w:rtl/>
                    </w:rPr>
                    <w:t xml:space="preserve"> תשס"ו-2005</w:t>
                  </w:r>
                </w:p>
              </w:txbxContent>
            </v:textbox>
            <w10:anchorlock/>
          </v:shape>
        </w:pict>
      </w:r>
      <w:r>
        <w:rPr>
          <w:rStyle w:val="default"/>
          <w:rFonts w:cs="FrankRuehl" w:hint="cs"/>
          <w:rtl/>
        </w:rPr>
        <w:t>(ד)</w:t>
      </w:r>
      <w:r>
        <w:rPr>
          <w:rStyle w:val="default"/>
          <w:rFonts w:cs="FrankRuehl" w:hint="cs"/>
          <w:rtl/>
        </w:rPr>
        <w:tab/>
        <w:t>שמונים ותשעה בני אדם שיתמנו כחברי המכון, כמפורט בזה:</w:t>
      </w:r>
    </w:p>
    <w:p w:rsidR="00466872" w:rsidRPr="00DD0A4B" w:rsidRDefault="00466872">
      <w:pPr>
        <w:pStyle w:val="P00"/>
        <w:spacing w:before="0"/>
        <w:ind w:left="1021" w:right="1134"/>
        <w:rPr>
          <w:rStyle w:val="default"/>
          <w:rFonts w:cs="FrankRuehl" w:hint="cs"/>
          <w:vanish/>
          <w:color w:val="FF0000"/>
          <w:sz w:val="20"/>
          <w:szCs w:val="20"/>
          <w:shd w:val="clear" w:color="auto" w:fill="FFFF99"/>
          <w:rtl/>
        </w:rPr>
      </w:pPr>
      <w:bookmarkStart w:id="4" w:name="Rov49"/>
      <w:r w:rsidRPr="00DD0A4B">
        <w:rPr>
          <w:rStyle w:val="default"/>
          <w:rFonts w:cs="FrankRuehl" w:hint="cs"/>
          <w:vanish/>
          <w:color w:val="FF0000"/>
          <w:sz w:val="20"/>
          <w:szCs w:val="20"/>
          <w:shd w:val="clear" w:color="auto" w:fill="FFFF99"/>
          <w:rtl/>
        </w:rPr>
        <w:t>מיום 29.11.2005</w:t>
      </w:r>
    </w:p>
    <w:p w:rsidR="00466872" w:rsidRPr="00DD0A4B" w:rsidRDefault="00902DFE">
      <w:pPr>
        <w:pStyle w:val="P00"/>
        <w:spacing w:before="0"/>
        <w:ind w:left="1021" w:right="1134"/>
        <w:rPr>
          <w:rStyle w:val="default"/>
          <w:rFonts w:cs="FrankRuehl" w:hint="cs"/>
          <w:b/>
          <w:bCs/>
          <w:vanish/>
          <w:sz w:val="20"/>
          <w:szCs w:val="20"/>
          <w:shd w:val="clear" w:color="auto" w:fill="FFFF99"/>
          <w:rtl/>
        </w:rPr>
      </w:pPr>
      <w:r w:rsidRPr="00DD0A4B">
        <w:rPr>
          <w:rStyle w:val="default"/>
          <w:rFonts w:cs="FrankRuehl" w:hint="cs"/>
          <w:b/>
          <w:bCs/>
          <w:vanish/>
          <w:sz w:val="20"/>
          <w:szCs w:val="20"/>
          <w:shd w:val="clear" w:color="auto" w:fill="FFFF99"/>
          <w:rtl/>
        </w:rPr>
        <w:t>תיקון</w:t>
      </w:r>
      <w:r w:rsidR="00466872" w:rsidRPr="00DD0A4B">
        <w:rPr>
          <w:rStyle w:val="default"/>
          <w:rFonts w:cs="FrankRuehl" w:hint="cs"/>
          <w:b/>
          <w:bCs/>
          <w:vanish/>
          <w:sz w:val="20"/>
          <w:szCs w:val="20"/>
          <w:shd w:val="clear" w:color="auto" w:fill="FFFF99"/>
          <w:rtl/>
        </w:rPr>
        <w:t xml:space="preserve"> תשס"ו-2005</w:t>
      </w:r>
    </w:p>
    <w:p w:rsidR="00466872" w:rsidRPr="00DD0A4B" w:rsidRDefault="00466872">
      <w:pPr>
        <w:pStyle w:val="P00"/>
        <w:spacing w:before="0"/>
        <w:ind w:left="1021" w:right="1134"/>
        <w:rPr>
          <w:rStyle w:val="default"/>
          <w:rFonts w:cs="FrankRuehl" w:hint="cs"/>
          <w:vanish/>
          <w:sz w:val="20"/>
          <w:szCs w:val="20"/>
          <w:shd w:val="clear" w:color="auto" w:fill="FFFF99"/>
          <w:rtl/>
        </w:rPr>
      </w:pPr>
      <w:hyperlink r:id="rId6" w:history="1">
        <w:r w:rsidRPr="00DD0A4B">
          <w:rPr>
            <w:rStyle w:val="Hyperlink"/>
            <w:rFonts w:cs="FrankRuehl" w:hint="cs"/>
            <w:vanish/>
            <w:szCs w:val="20"/>
            <w:shd w:val="clear" w:color="auto" w:fill="FFFF99"/>
            <w:rtl/>
          </w:rPr>
          <w:t>ק"ת תשס"ו מס' 6439</w:t>
        </w:r>
      </w:hyperlink>
      <w:r w:rsidRPr="00DD0A4B">
        <w:rPr>
          <w:rStyle w:val="default"/>
          <w:rFonts w:cs="FrankRuehl" w:hint="cs"/>
          <w:vanish/>
          <w:sz w:val="20"/>
          <w:szCs w:val="20"/>
          <w:shd w:val="clear" w:color="auto" w:fill="FFFF99"/>
          <w:rtl/>
        </w:rPr>
        <w:t xml:space="preserve"> מיום 29.11.2005 עמ' 122</w:t>
      </w:r>
    </w:p>
    <w:p w:rsidR="00466872" w:rsidRDefault="00466872">
      <w:pPr>
        <w:pStyle w:val="P00"/>
        <w:ind w:left="1021" w:right="1134"/>
        <w:rPr>
          <w:rStyle w:val="default"/>
          <w:rFonts w:cs="FrankRuehl" w:hint="cs"/>
          <w:sz w:val="2"/>
          <w:szCs w:val="2"/>
          <w:rtl/>
        </w:rPr>
      </w:pPr>
      <w:r w:rsidRPr="00DD0A4B">
        <w:rPr>
          <w:rStyle w:val="default"/>
          <w:rFonts w:cs="FrankRuehl" w:hint="cs"/>
          <w:vanish/>
          <w:sz w:val="22"/>
          <w:szCs w:val="22"/>
          <w:shd w:val="clear" w:color="auto" w:fill="FFFF99"/>
          <w:rtl/>
        </w:rPr>
        <w:t>(ד)</w:t>
      </w:r>
      <w:r w:rsidRPr="00DD0A4B">
        <w:rPr>
          <w:rStyle w:val="default"/>
          <w:rFonts w:cs="FrankRuehl" w:hint="cs"/>
          <w:vanish/>
          <w:sz w:val="22"/>
          <w:szCs w:val="22"/>
          <w:shd w:val="clear" w:color="auto" w:fill="FFFF99"/>
          <w:rtl/>
        </w:rPr>
        <w:tab/>
      </w:r>
      <w:r w:rsidRPr="00DD0A4B">
        <w:rPr>
          <w:rStyle w:val="default"/>
          <w:rFonts w:cs="FrankRuehl" w:hint="cs"/>
          <w:strike/>
          <w:vanish/>
          <w:sz w:val="22"/>
          <w:szCs w:val="22"/>
          <w:shd w:val="clear" w:color="auto" w:fill="FFFF99"/>
          <w:rtl/>
        </w:rPr>
        <w:t>שמונים ושבעה</w:t>
      </w:r>
      <w:r w:rsidRPr="00DD0A4B">
        <w:rPr>
          <w:rStyle w:val="default"/>
          <w:rFonts w:cs="FrankRuehl" w:hint="cs"/>
          <w:vanish/>
          <w:sz w:val="22"/>
          <w:szCs w:val="22"/>
          <w:shd w:val="clear" w:color="auto" w:fill="FFFF99"/>
          <w:rtl/>
        </w:rPr>
        <w:t xml:space="preserve"> </w:t>
      </w:r>
      <w:r w:rsidRPr="00DD0A4B">
        <w:rPr>
          <w:rStyle w:val="default"/>
          <w:rFonts w:cs="FrankRuehl" w:hint="cs"/>
          <w:vanish/>
          <w:sz w:val="22"/>
          <w:szCs w:val="22"/>
          <w:u w:val="single"/>
          <w:shd w:val="clear" w:color="auto" w:fill="FFFF99"/>
          <w:rtl/>
        </w:rPr>
        <w:t>שמונים ותשעה</w:t>
      </w:r>
      <w:r w:rsidRPr="00DD0A4B">
        <w:rPr>
          <w:rStyle w:val="default"/>
          <w:rFonts w:cs="FrankRuehl" w:hint="cs"/>
          <w:vanish/>
          <w:sz w:val="22"/>
          <w:szCs w:val="22"/>
          <w:shd w:val="clear" w:color="auto" w:fill="FFFF99"/>
          <w:rtl/>
        </w:rPr>
        <w:t xml:space="preserve"> בני אדם שיתמנו כחברי המכון, כמפורט בזה:</w:t>
      </w:r>
      <w:bookmarkEnd w:id="4"/>
    </w:p>
    <w:p w:rsidR="00466872" w:rsidRDefault="00466872">
      <w:pPr>
        <w:pStyle w:val="P00"/>
        <w:spacing w:before="72"/>
        <w:ind w:left="1474" w:right="1134"/>
        <w:rPr>
          <w:rStyle w:val="default"/>
          <w:rFonts w:cs="FrankRuehl" w:hint="cs"/>
          <w:rtl/>
        </w:rPr>
      </w:pPr>
      <w:r>
        <w:rPr>
          <w:rStyle w:val="default"/>
          <w:rFonts w:cs="FrankRuehl" w:hint="cs"/>
          <w:rtl/>
        </w:rPr>
        <w:t xml:space="preserve">שלושה </w:t>
      </w:r>
      <w:r>
        <w:rPr>
          <w:rStyle w:val="default"/>
          <w:rFonts w:cs="FrankRuehl"/>
          <w:rtl/>
        </w:rPr>
        <w:t>–</w:t>
      </w:r>
      <w:r>
        <w:rPr>
          <w:rStyle w:val="default"/>
          <w:rFonts w:cs="FrankRuehl" w:hint="cs"/>
          <w:rtl/>
        </w:rPr>
        <w:t xml:space="preserve"> שימנה שר התעשיה והמסחר;</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שימנה שר הביטחון;</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שימנה שר העבודה והרווחה;</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שימנה שר התחבורה;</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שימנה שר התשתיות הלאומיות;</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שימנה שר החינוך;</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שימנה שר התקשורת;</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שימנה שר הבריאות;</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שימנה שר החקלאות ופיתוח הכפר;</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שימנה שר האוצר;</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שימנה שר הפנים;</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שימנה שר הבינוי והשיכון;</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שימנה שר המדע, התרבות והספורט;</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שימנה השר לאיכות הסביבה;</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שתמנה המועצה הלאומית למחקר ולפיתוח שליד משרד התשתיות הלאומיות;</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שתמנה הסוכנות היהודית לארץ ישראל;</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שתמנה האוניברסיטה העברית בירושלים;</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שתמנה אוניברסיטת תל אביב;</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שתמנה אוניברסיטת בר אילן;</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שתמנה אוניברסיטת בן גוריון;</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שתמנה אוניברסיטת חיפה;</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שימנה הטכניון </w:t>
      </w:r>
      <w:r>
        <w:rPr>
          <w:rStyle w:val="default"/>
          <w:rFonts w:cs="FrankRuehl"/>
          <w:rtl/>
        </w:rPr>
        <w:t>–</w:t>
      </w:r>
      <w:r>
        <w:rPr>
          <w:rStyle w:val="default"/>
          <w:rFonts w:cs="FrankRuehl" w:hint="cs"/>
          <w:rtl/>
        </w:rPr>
        <w:t xml:space="preserve"> מכון טכנולוגי לישראל;</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שימנה מכון ויצמן למדע;</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שימנה המינהל למחקר חקלאי;</w:t>
      </w:r>
    </w:p>
    <w:p w:rsidR="00466872" w:rsidRDefault="00466872">
      <w:pPr>
        <w:pStyle w:val="P00"/>
        <w:spacing w:before="72"/>
        <w:ind w:left="1474" w:right="1134"/>
        <w:rPr>
          <w:rStyle w:val="default"/>
          <w:rFonts w:cs="FrankRuehl" w:hint="cs"/>
          <w:rtl/>
        </w:rPr>
      </w:pPr>
      <w:r>
        <w:rPr>
          <w:rStyle w:val="default"/>
          <w:rFonts w:cs="FrankRuehl" w:hint="cs"/>
          <w:rtl/>
        </w:rPr>
        <w:t xml:space="preserve">תשעה </w:t>
      </w:r>
      <w:r>
        <w:rPr>
          <w:rStyle w:val="default"/>
          <w:rFonts w:cs="FrankRuehl"/>
          <w:rtl/>
        </w:rPr>
        <w:t>–</w:t>
      </w:r>
      <w:r>
        <w:rPr>
          <w:rStyle w:val="default"/>
          <w:rFonts w:cs="FrankRuehl" w:hint="cs"/>
          <w:rtl/>
        </w:rPr>
        <w:t xml:space="preserve"> שתמנה התאחדות התעשיינים בישראל;</w:t>
      </w:r>
    </w:p>
    <w:p w:rsidR="00466872" w:rsidRDefault="00466872">
      <w:pPr>
        <w:pStyle w:val="P00"/>
        <w:spacing w:before="72"/>
        <w:ind w:left="1474" w:right="1134"/>
        <w:rPr>
          <w:rStyle w:val="default"/>
          <w:rFonts w:cs="FrankRuehl" w:hint="cs"/>
          <w:rtl/>
        </w:rPr>
      </w:pPr>
      <w:r>
        <w:rPr>
          <w:rStyle w:val="default"/>
          <w:rFonts w:cs="FrankRuehl" w:hint="cs"/>
          <w:rtl/>
        </w:rPr>
        <w:t xml:space="preserve">ארבעה </w:t>
      </w:r>
      <w:r>
        <w:rPr>
          <w:rStyle w:val="default"/>
          <w:rFonts w:cs="FrankRuehl"/>
          <w:rtl/>
        </w:rPr>
        <w:t>–</w:t>
      </w:r>
      <w:r>
        <w:rPr>
          <w:rStyle w:val="default"/>
          <w:rFonts w:cs="FrankRuehl" w:hint="cs"/>
          <w:rtl/>
        </w:rPr>
        <w:t xml:space="preserve"> שימנו תעשיות האלקטרוניקה;</w:t>
      </w:r>
    </w:p>
    <w:p w:rsidR="00466872" w:rsidRDefault="00466872">
      <w:pPr>
        <w:pStyle w:val="P00"/>
        <w:spacing w:before="72"/>
        <w:ind w:left="1474" w:right="1134"/>
        <w:rPr>
          <w:rStyle w:val="default"/>
          <w:rFonts w:cs="FrankRuehl" w:hint="cs"/>
          <w:rtl/>
        </w:rPr>
      </w:pPr>
      <w:r>
        <w:rPr>
          <w:rStyle w:val="default"/>
          <w:rFonts w:cs="FrankRuehl" w:hint="cs"/>
          <w:rtl/>
        </w:rPr>
        <w:t xml:space="preserve">שלושה </w:t>
      </w:r>
      <w:r>
        <w:rPr>
          <w:rStyle w:val="default"/>
          <w:rFonts w:cs="FrankRuehl"/>
          <w:rtl/>
        </w:rPr>
        <w:t>–</w:t>
      </w:r>
      <w:r>
        <w:rPr>
          <w:rStyle w:val="default"/>
          <w:rFonts w:cs="FrankRuehl" w:hint="cs"/>
          <w:rtl/>
        </w:rPr>
        <w:t xml:space="preserve"> שתמנה התעשיה הקיבוצית;</w:t>
      </w:r>
    </w:p>
    <w:p w:rsidR="00466872" w:rsidRDefault="00466872">
      <w:pPr>
        <w:pStyle w:val="P00"/>
        <w:spacing w:before="72"/>
        <w:ind w:left="1474" w:right="1134"/>
        <w:rPr>
          <w:rStyle w:val="default"/>
          <w:rFonts w:cs="FrankRuehl" w:hint="cs"/>
          <w:rtl/>
        </w:rPr>
      </w:pPr>
      <w:r>
        <w:rPr>
          <w:rFonts w:cs="FrankRuehl"/>
          <w:rtl/>
          <w:lang w:val="he-IL"/>
        </w:rPr>
        <w:pict>
          <v:shape id="_x0000_s1076" type="#_x0000_t202" style="position:absolute;left:0;text-align:left;margin-left:470.25pt;margin-top:7.1pt;width:1in;height:18.3pt;z-index:251678720" filled="f" stroked="f">
            <v:textbox inset="1mm,0,1mm,0">
              <w:txbxContent>
                <w:p w:rsidR="00466872" w:rsidRDefault="00902DFE">
                  <w:pPr>
                    <w:spacing w:line="160" w:lineRule="exact"/>
                    <w:jc w:val="left"/>
                    <w:rPr>
                      <w:rFonts w:cs="Miriam" w:hint="cs"/>
                      <w:sz w:val="18"/>
                      <w:szCs w:val="18"/>
                      <w:rtl/>
                    </w:rPr>
                  </w:pPr>
                  <w:r>
                    <w:rPr>
                      <w:rFonts w:cs="Miriam" w:hint="cs"/>
                      <w:sz w:val="18"/>
                      <w:szCs w:val="18"/>
                      <w:rtl/>
                    </w:rPr>
                    <w:t>תיקון</w:t>
                  </w:r>
                  <w:r w:rsidR="00466872">
                    <w:rPr>
                      <w:rFonts w:cs="Miriam" w:hint="cs"/>
                      <w:sz w:val="18"/>
                      <w:szCs w:val="18"/>
                      <w:rtl/>
                    </w:rPr>
                    <w:t xml:space="preserve"> תשס"ו-2005</w:t>
                  </w:r>
                </w:p>
                <w:p w:rsidR="007F4D8B" w:rsidRDefault="007F4D8B">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sidR="007F4D8B">
        <w:rPr>
          <w:rFonts w:cs="FrankRuehl" w:hint="cs"/>
          <w:rtl/>
          <w:lang w:val="he-IL"/>
        </w:rPr>
        <w:t>שנים עשר</w:t>
      </w:r>
      <w:r>
        <w:rPr>
          <w:rStyle w:val="default"/>
          <w:rFonts w:cs="FrankRuehl" w:hint="cs"/>
          <w:rtl/>
        </w:rPr>
        <w:t xml:space="preserve"> </w:t>
      </w:r>
      <w:r>
        <w:rPr>
          <w:rStyle w:val="default"/>
          <w:rFonts w:cs="FrankRuehl"/>
          <w:rtl/>
        </w:rPr>
        <w:t>–</w:t>
      </w:r>
      <w:r>
        <w:rPr>
          <w:rStyle w:val="default"/>
          <w:rFonts w:cs="FrankRuehl" w:hint="cs"/>
          <w:rtl/>
        </w:rPr>
        <w:t xml:space="preserve"> שימנה איגוד לשכות המסחר בישראל;</w:t>
      </w:r>
    </w:p>
    <w:p w:rsidR="00466872" w:rsidRPr="00DD0A4B" w:rsidRDefault="00466872">
      <w:pPr>
        <w:pStyle w:val="P00"/>
        <w:spacing w:before="0"/>
        <w:ind w:left="1474" w:right="1134"/>
        <w:rPr>
          <w:rStyle w:val="default"/>
          <w:rFonts w:cs="FrankRuehl" w:hint="cs"/>
          <w:vanish/>
          <w:color w:val="FF0000"/>
          <w:sz w:val="20"/>
          <w:szCs w:val="20"/>
          <w:shd w:val="clear" w:color="auto" w:fill="FFFF99"/>
          <w:rtl/>
        </w:rPr>
      </w:pPr>
      <w:bookmarkStart w:id="5" w:name="Rov50"/>
      <w:r w:rsidRPr="00DD0A4B">
        <w:rPr>
          <w:rStyle w:val="default"/>
          <w:rFonts w:cs="FrankRuehl" w:hint="cs"/>
          <w:vanish/>
          <w:color w:val="FF0000"/>
          <w:sz w:val="20"/>
          <w:szCs w:val="20"/>
          <w:shd w:val="clear" w:color="auto" w:fill="FFFF99"/>
          <w:rtl/>
        </w:rPr>
        <w:t>מיום 29.11.2005</w:t>
      </w:r>
    </w:p>
    <w:p w:rsidR="00466872" w:rsidRPr="00DD0A4B" w:rsidRDefault="00902DFE">
      <w:pPr>
        <w:pStyle w:val="P00"/>
        <w:spacing w:before="0"/>
        <w:ind w:left="1474" w:right="1134"/>
        <w:rPr>
          <w:rStyle w:val="default"/>
          <w:rFonts w:cs="FrankRuehl" w:hint="cs"/>
          <w:b/>
          <w:bCs/>
          <w:vanish/>
          <w:sz w:val="20"/>
          <w:szCs w:val="20"/>
          <w:shd w:val="clear" w:color="auto" w:fill="FFFF99"/>
          <w:rtl/>
        </w:rPr>
      </w:pPr>
      <w:r w:rsidRPr="00DD0A4B">
        <w:rPr>
          <w:rStyle w:val="default"/>
          <w:rFonts w:cs="FrankRuehl" w:hint="cs"/>
          <w:b/>
          <w:bCs/>
          <w:vanish/>
          <w:sz w:val="20"/>
          <w:szCs w:val="20"/>
          <w:shd w:val="clear" w:color="auto" w:fill="FFFF99"/>
          <w:rtl/>
        </w:rPr>
        <w:t>תיקון</w:t>
      </w:r>
      <w:r w:rsidR="00466872" w:rsidRPr="00DD0A4B">
        <w:rPr>
          <w:rStyle w:val="default"/>
          <w:rFonts w:cs="FrankRuehl" w:hint="cs"/>
          <w:b/>
          <w:bCs/>
          <w:vanish/>
          <w:sz w:val="20"/>
          <w:szCs w:val="20"/>
          <w:shd w:val="clear" w:color="auto" w:fill="FFFF99"/>
          <w:rtl/>
        </w:rPr>
        <w:t xml:space="preserve"> תשס"ו-2005</w:t>
      </w:r>
    </w:p>
    <w:p w:rsidR="00466872" w:rsidRPr="00DD0A4B" w:rsidRDefault="00466872">
      <w:pPr>
        <w:pStyle w:val="P00"/>
        <w:spacing w:before="0"/>
        <w:ind w:left="1474" w:right="1134"/>
        <w:rPr>
          <w:rStyle w:val="default"/>
          <w:rFonts w:cs="FrankRuehl" w:hint="cs"/>
          <w:vanish/>
          <w:sz w:val="20"/>
          <w:szCs w:val="20"/>
          <w:shd w:val="clear" w:color="auto" w:fill="FFFF99"/>
          <w:rtl/>
        </w:rPr>
      </w:pPr>
      <w:hyperlink r:id="rId7" w:history="1">
        <w:r w:rsidRPr="00DD0A4B">
          <w:rPr>
            <w:rStyle w:val="Hyperlink"/>
            <w:rFonts w:cs="FrankRuehl" w:hint="cs"/>
            <w:vanish/>
            <w:szCs w:val="20"/>
            <w:shd w:val="clear" w:color="auto" w:fill="FFFF99"/>
            <w:rtl/>
          </w:rPr>
          <w:t>ק"ת תשס"ו מס' 6439</w:t>
        </w:r>
      </w:hyperlink>
      <w:r w:rsidRPr="00DD0A4B">
        <w:rPr>
          <w:rStyle w:val="default"/>
          <w:rFonts w:cs="FrankRuehl" w:hint="cs"/>
          <w:vanish/>
          <w:sz w:val="20"/>
          <w:szCs w:val="20"/>
          <w:shd w:val="clear" w:color="auto" w:fill="FFFF99"/>
          <w:rtl/>
        </w:rPr>
        <w:t xml:space="preserve"> מיום 29.11.2005 עמ' 122</w:t>
      </w:r>
    </w:p>
    <w:p w:rsidR="007F4D8B" w:rsidRPr="00DD0A4B" w:rsidRDefault="007F4D8B" w:rsidP="007F4D8B">
      <w:pPr>
        <w:pStyle w:val="P00"/>
        <w:ind w:left="1474" w:right="1134"/>
        <w:rPr>
          <w:rStyle w:val="default"/>
          <w:rFonts w:cs="FrankRuehl" w:hint="cs"/>
          <w:vanish/>
          <w:sz w:val="22"/>
          <w:szCs w:val="22"/>
          <w:shd w:val="clear" w:color="auto" w:fill="FFFF99"/>
          <w:rtl/>
        </w:rPr>
      </w:pPr>
      <w:r w:rsidRPr="00DD0A4B">
        <w:rPr>
          <w:rStyle w:val="default"/>
          <w:rFonts w:cs="FrankRuehl" w:hint="cs"/>
          <w:strike/>
          <w:vanish/>
          <w:sz w:val="22"/>
          <w:szCs w:val="22"/>
          <w:shd w:val="clear" w:color="auto" w:fill="FFFF99"/>
          <w:rtl/>
        </w:rPr>
        <w:t>חמישה</w:t>
      </w:r>
      <w:r w:rsidRPr="00DD0A4B">
        <w:rPr>
          <w:rStyle w:val="default"/>
          <w:rFonts w:cs="FrankRuehl" w:hint="cs"/>
          <w:vanish/>
          <w:sz w:val="22"/>
          <w:szCs w:val="22"/>
          <w:shd w:val="clear" w:color="auto" w:fill="FFFF99"/>
          <w:rtl/>
        </w:rPr>
        <w:t xml:space="preserve"> </w:t>
      </w:r>
      <w:r w:rsidRPr="00DD0A4B">
        <w:rPr>
          <w:rStyle w:val="default"/>
          <w:rFonts w:cs="FrankRuehl" w:hint="cs"/>
          <w:vanish/>
          <w:sz w:val="22"/>
          <w:szCs w:val="22"/>
          <w:u w:val="single"/>
          <w:shd w:val="clear" w:color="auto" w:fill="FFFF99"/>
          <w:rtl/>
        </w:rPr>
        <w:t>שבעה</w:t>
      </w:r>
      <w:r w:rsidRPr="00DD0A4B">
        <w:rPr>
          <w:rStyle w:val="default"/>
          <w:rFonts w:cs="FrankRuehl" w:hint="cs"/>
          <w:vanish/>
          <w:sz w:val="22"/>
          <w:szCs w:val="22"/>
          <w:shd w:val="clear" w:color="auto" w:fill="FFFF99"/>
          <w:rtl/>
        </w:rPr>
        <w:t xml:space="preserve"> </w:t>
      </w:r>
      <w:r w:rsidRPr="00DD0A4B">
        <w:rPr>
          <w:rStyle w:val="default"/>
          <w:rFonts w:cs="FrankRuehl"/>
          <w:vanish/>
          <w:sz w:val="22"/>
          <w:szCs w:val="22"/>
          <w:shd w:val="clear" w:color="auto" w:fill="FFFF99"/>
          <w:rtl/>
        </w:rPr>
        <w:t>–</w:t>
      </w:r>
      <w:r w:rsidRPr="00DD0A4B">
        <w:rPr>
          <w:rStyle w:val="default"/>
          <w:rFonts w:cs="FrankRuehl" w:hint="cs"/>
          <w:vanish/>
          <w:sz w:val="22"/>
          <w:szCs w:val="22"/>
          <w:shd w:val="clear" w:color="auto" w:fill="FFFF99"/>
          <w:rtl/>
        </w:rPr>
        <w:t xml:space="preserve"> שימנה איגוד לשכות המסחר בישראל;</w:t>
      </w:r>
    </w:p>
    <w:p w:rsidR="007F4D8B" w:rsidRPr="00DD0A4B" w:rsidRDefault="007F4D8B">
      <w:pPr>
        <w:pStyle w:val="P00"/>
        <w:spacing w:before="0"/>
        <w:ind w:left="1474" w:right="1134"/>
        <w:rPr>
          <w:rStyle w:val="default"/>
          <w:rFonts w:cs="FrankRuehl" w:hint="cs"/>
          <w:vanish/>
          <w:sz w:val="20"/>
          <w:szCs w:val="20"/>
          <w:shd w:val="clear" w:color="auto" w:fill="FFFF99"/>
          <w:rtl/>
        </w:rPr>
      </w:pPr>
    </w:p>
    <w:p w:rsidR="007F4D8B" w:rsidRPr="00DD0A4B" w:rsidRDefault="007F4D8B">
      <w:pPr>
        <w:pStyle w:val="P00"/>
        <w:spacing w:before="0"/>
        <w:ind w:left="1474" w:right="1134"/>
        <w:rPr>
          <w:rStyle w:val="default"/>
          <w:rFonts w:cs="FrankRuehl" w:hint="cs"/>
          <w:vanish/>
          <w:color w:val="FF0000"/>
          <w:sz w:val="20"/>
          <w:szCs w:val="20"/>
          <w:shd w:val="clear" w:color="auto" w:fill="FFFF99"/>
          <w:rtl/>
        </w:rPr>
      </w:pPr>
      <w:r w:rsidRPr="00DD0A4B">
        <w:rPr>
          <w:rStyle w:val="default"/>
          <w:rFonts w:cs="FrankRuehl" w:hint="cs"/>
          <w:vanish/>
          <w:color w:val="FF0000"/>
          <w:sz w:val="20"/>
          <w:szCs w:val="20"/>
          <w:shd w:val="clear" w:color="auto" w:fill="FFFF99"/>
          <w:rtl/>
        </w:rPr>
        <w:t>מיום 19.5.2016</w:t>
      </w:r>
    </w:p>
    <w:p w:rsidR="007F4D8B" w:rsidRPr="00DD0A4B" w:rsidRDefault="007F4D8B">
      <w:pPr>
        <w:pStyle w:val="P00"/>
        <w:spacing w:before="0"/>
        <w:ind w:left="1474" w:right="1134"/>
        <w:rPr>
          <w:rStyle w:val="default"/>
          <w:rFonts w:cs="FrankRuehl" w:hint="cs"/>
          <w:vanish/>
          <w:sz w:val="20"/>
          <w:szCs w:val="20"/>
          <w:shd w:val="clear" w:color="auto" w:fill="FFFF99"/>
          <w:rtl/>
        </w:rPr>
      </w:pPr>
      <w:r w:rsidRPr="00DD0A4B">
        <w:rPr>
          <w:rStyle w:val="default"/>
          <w:rFonts w:cs="FrankRuehl" w:hint="cs"/>
          <w:b/>
          <w:bCs/>
          <w:vanish/>
          <w:sz w:val="20"/>
          <w:szCs w:val="20"/>
          <w:shd w:val="clear" w:color="auto" w:fill="FFFF99"/>
          <w:rtl/>
        </w:rPr>
        <w:t>תיקון תשע"ו-2016</w:t>
      </w:r>
    </w:p>
    <w:p w:rsidR="007F4D8B" w:rsidRPr="00DD0A4B" w:rsidRDefault="007F4D8B">
      <w:pPr>
        <w:pStyle w:val="P00"/>
        <w:spacing w:before="0"/>
        <w:ind w:left="1474" w:right="1134"/>
        <w:rPr>
          <w:rStyle w:val="default"/>
          <w:rFonts w:cs="FrankRuehl" w:hint="cs"/>
          <w:vanish/>
          <w:sz w:val="20"/>
          <w:szCs w:val="20"/>
          <w:shd w:val="clear" w:color="auto" w:fill="FFFF99"/>
          <w:rtl/>
        </w:rPr>
      </w:pPr>
      <w:hyperlink r:id="rId8" w:history="1">
        <w:r w:rsidRPr="00DD0A4B">
          <w:rPr>
            <w:rStyle w:val="Hyperlink"/>
            <w:rFonts w:cs="FrankRuehl" w:hint="cs"/>
            <w:vanish/>
            <w:szCs w:val="20"/>
            <w:shd w:val="clear" w:color="auto" w:fill="FFFF99"/>
            <w:rtl/>
          </w:rPr>
          <w:t>ק"ת תשע"ו מס' 7658</w:t>
        </w:r>
      </w:hyperlink>
      <w:r w:rsidRPr="00DD0A4B">
        <w:rPr>
          <w:rStyle w:val="default"/>
          <w:rFonts w:cs="FrankRuehl" w:hint="cs"/>
          <w:vanish/>
          <w:sz w:val="20"/>
          <w:szCs w:val="20"/>
          <w:shd w:val="clear" w:color="auto" w:fill="FFFF99"/>
          <w:rtl/>
        </w:rPr>
        <w:t xml:space="preserve"> מיום 19.5.2016 עמ' 1148</w:t>
      </w:r>
    </w:p>
    <w:p w:rsidR="00466872" w:rsidRDefault="00466872">
      <w:pPr>
        <w:pStyle w:val="P00"/>
        <w:ind w:left="1474" w:right="1134"/>
        <w:rPr>
          <w:rStyle w:val="default"/>
          <w:rFonts w:cs="FrankRuehl" w:hint="cs"/>
          <w:sz w:val="2"/>
          <w:szCs w:val="2"/>
          <w:rtl/>
        </w:rPr>
      </w:pPr>
      <w:r w:rsidRPr="00DD0A4B">
        <w:rPr>
          <w:rStyle w:val="default"/>
          <w:rFonts w:cs="FrankRuehl" w:hint="cs"/>
          <w:strike/>
          <w:vanish/>
          <w:sz w:val="22"/>
          <w:szCs w:val="22"/>
          <w:shd w:val="clear" w:color="auto" w:fill="FFFF99"/>
          <w:rtl/>
        </w:rPr>
        <w:t>שבעה</w:t>
      </w:r>
      <w:r w:rsidR="007F4D8B" w:rsidRPr="00DD0A4B">
        <w:rPr>
          <w:rStyle w:val="default"/>
          <w:rFonts w:cs="FrankRuehl" w:hint="cs"/>
          <w:vanish/>
          <w:sz w:val="22"/>
          <w:szCs w:val="22"/>
          <w:shd w:val="clear" w:color="auto" w:fill="FFFF99"/>
          <w:rtl/>
        </w:rPr>
        <w:t xml:space="preserve"> </w:t>
      </w:r>
      <w:r w:rsidR="007F4D8B" w:rsidRPr="00DD0A4B">
        <w:rPr>
          <w:rStyle w:val="default"/>
          <w:rFonts w:cs="FrankRuehl" w:hint="cs"/>
          <w:vanish/>
          <w:sz w:val="22"/>
          <w:szCs w:val="22"/>
          <w:u w:val="single"/>
          <w:shd w:val="clear" w:color="auto" w:fill="FFFF99"/>
          <w:rtl/>
        </w:rPr>
        <w:t>שנים עשר</w:t>
      </w:r>
      <w:r w:rsidRPr="00DD0A4B">
        <w:rPr>
          <w:rStyle w:val="default"/>
          <w:rFonts w:cs="FrankRuehl" w:hint="cs"/>
          <w:vanish/>
          <w:sz w:val="22"/>
          <w:szCs w:val="22"/>
          <w:shd w:val="clear" w:color="auto" w:fill="FFFF99"/>
          <w:rtl/>
        </w:rPr>
        <w:t xml:space="preserve"> </w:t>
      </w:r>
      <w:r w:rsidRPr="00DD0A4B">
        <w:rPr>
          <w:rStyle w:val="default"/>
          <w:rFonts w:cs="FrankRuehl"/>
          <w:vanish/>
          <w:sz w:val="22"/>
          <w:szCs w:val="22"/>
          <w:shd w:val="clear" w:color="auto" w:fill="FFFF99"/>
          <w:rtl/>
        </w:rPr>
        <w:t>–</w:t>
      </w:r>
      <w:r w:rsidRPr="00DD0A4B">
        <w:rPr>
          <w:rStyle w:val="default"/>
          <w:rFonts w:cs="FrankRuehl" w:hint="cs"/>
          <w:vanish/>
          <w:sz w:val="22"/>
          <w:szCs w:val="22"/>
          <w:shd w:val="clear" w:color="auto" w:fill="FFFF99"/>
          <w:rtl/>
        </w:rPr>
        <w:t xml:space="preserve"> שימנה איגוד לשכות המסחר בישראל;</w:t>
      </w:r>
      <w:bookmarkEnd w:id="5"/>
    </w:p>
    <w:p w:rsidR="00466872" w:rsidRDefault="00466872">
      <w:pPr>
        <w:pStyle w:val="P00"/>
        <w:spacing w:before="72"/>
        <w:ind w:left="1474" w:right="1134"/>
        <w:rPr>
          <w:rStyle w:val="default"/>
          <w:rFonts w:cs="FrankRuehl" w:hint="cs"/>
          <w:rtl/>
        </w:rPr>
      </w:pPr>
      <w:r>
        <w:rPr>
          <w:rStyle w:val="default"/>
          <w:rFonts w:cs="FrankRuehl" w:hint="cs"/>
          <w:rtl/>
        </w:rPr>
        <w:t xml:space="preserve">שבעה </w:t>
      </w:r>
      <w:r>
        <w:rPr>
          <w:rStyle w:val="default"/>
          <w:rFonts w:cs="FrankRuehl"/>
          <w:rtl/>
        </w:rPr>
        <w:t>–</w:t>
      </w:r>
      <w:r>
        <w:rPr>
          <w:rStyle w:val="default"/>
          <w:rFonts w:cs="FrankRuehl" w:hint="cs"/>
          <w:rtl/>
        </w:rPr>
        <w:t xml:space="preserve"> שתמנה התאחדות הקבלנים והבונים בישראל;</w:t>
      </w:r>
    </w:p>
    <w:p w:rsidR="00466872" w:rsidRDefault="00466872">
      <w:pPr>
        <w:pStyle w:val="P00"/>
        <w:spacing w:before="72"/>
        <w:ind w:left="1474" w:right="1134"/>
        <w:rPr>
          <w:rStyle w:val="default"/>
          <w:rFonts w:cs="FrankRuehl" w:hint="cs"/>
          <w:rtl/>
        </w:rPr>
      </w:pPr>
      <w:r>
        <w:rPr>
          <w:rStyle w:val="default"/>
          <w:rFonts w:cs="FrankRuehl" w:hint="cs"/>
          <w:rtl/>
        </w:rPr>
        <w:t xml:space="preserve">שלושה </w:t>
      </w:r>
      <w:r>
        <w:rPr>
          <w:rStyle w:val="default"/>
          <w:rFonts w:cs="FrankRuehl"/>
          <w:rtl/>
        </w:rPr>
        <w:t>–</w:t>
      </w:r>
      <w:r>
        <w:rPr>
          <w:rStyle w:val="default"/>
          <w:rFonts w:cs="FrankRuehl" w:hint="cs"/>
          <w:rtl/>
        </w:rPr>
        <w:t xml:space="preserve"> שתמנה הסתדרות העובדים הכללית החדשה;</w:t>
      </w:r>
    </w:p>
    <w:p w:rsidR="00466872" w:rsidRDefault="00466872">
      <w:pPr>
        <w:pStyle w:val="P00"/>
        <w:spacing w:before="72"/>
        <w:ind w:left="1474" w:right="1134"/>
        <w:rPr>
          <w:rStyle w:val="default"/>
          <w:rFonts w:cs="FrankRuehl" w:hint="cs"/>
          <w:rtl/>
        </w:rPr>
      </w:pPr>
      <w:r>
        <w:rPr>
          <w:rStyle w:val="default"/>
          <w:rFonts w:cs="FrankRuehl" w:hint="cs"/>
          <w:rtl/>
        </w:rPr>
        <w:t xml:space="preserve">שבעה </w:t>
      </w:r>
      <w:r>
        <w:rPr>
          <w:rStyle w:val="default"/>
          <w:rFonts w:cs="FrankRuehl"/>
          <w:rtl/>
        </w:rPr>
        <w:t>–</w:t>
      </w:r>
      <w:r>
        <w:rPr>
          <w:rStyle w:val="default"/>
          <w:rFonts w:cs="FrankRuehl" w:hint="cs"/>
          <w:rtl/>
        </w:rPr>
        <w:t xml:space="preserve"> שתמנה לשכת המהנדסים, האדריכלים והאקדמאים במקצועות הטכנולוגיים בישראל;</w:t>
      </w:r>
    </w:p>
    <w:p w:rsidR="00466872" w:rsidRDefault="00466872">
      <w:pPr>
        <w:pStyle w:val="P00"/>
        <w:spacing w:before="72"/>
        <w:ind w:left="1474" w:right="1134"/>
        <w:rPr>
          <w:rStyle w:val="default"/>
          <w:rFonts w:cs="FrankRuehl" w:hint="cs"/>
          <w:rtl/>
        </w:rPr>
      </w:pPr>
      <w:r>
        <w:rPr>
          <w:rStyle w:val="default"/>
          <w:rFonts w:cs="FrankRuehl" w:hint="cs"/>
          <w:rtl/>
        </w:rPr>
        <w:t xml:space="preserve">שניים </w:t>
      </w:r>
      <w:r>
        <w:rPr>
          <w:rStyle w:val="default"/>
          <w:rFonts w:cs="FrankRuehl"/>
          <w:rtl/>
        </w:rPr>
        <w:t>–</w:t>
      </w:r>
      <w:r>
        <w:rPr>
          <w:rStyle w:val="default"/>
          <w:rFonts w:cs="FrankRuehl" w:hint="cs"/>
          <w:rtl/>
        </w:rPr>
        <w:t xml:space="preserve"> שתמנה המועצה הישראלית לצרכנות;</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שתמנה ההסתדרות הרפואית בישראל;</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שתמנה עיריית תל-אביב-יפו;</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שימנה מרכז השלטון המקומי;</w:t>
      </w:r>
    </w:p>
    <w:p w:rsidR="00466872" w:rsidRDefault="00466872">
      <w:pPr>
        <w:pStyle w:val="P00"/>
        <w:spacing w:before="72"/>
        <w:ind w:left="1474" w:right="1134"/>
        <w:rPr>
          <w:rStyle w:val="default"/>
          <w:rFonts w:cs="FrankRuehl" w:hint="cs"/>
          <w:rtl/>
        </w:rPr>
      </w:pPr>
      <w:r>
        <w:rPr>
          <w:rStyle w:val="default"/>
          <w:rFonts w:cs="FrankRuehl" w:hint="cs"/>
          <w:rtl/>
        </w:rPr>
        <w:t xml:space="preserve">שניים </w:t>
      </w:r>
      <w:r>
        <w:rPr>
          <w:rStyle w:val="default"/>
          <w:rFonts w:cs="FrankRuehl"/>
          <w:rtl/>
        </w:rPr>
        <w:t>–</w:t>
      </w:r>
      <w:r>
        <w:rPr>
          <w:rStyle w:val="default"/>
          <w:rFonts w:cs="FrankRuehl" w:hint="cs"/>
          <w:rtl/>
        </w:rPr>
        <w:t xml:space="preserve"> שימנה מרכז התאחדות המלאכה והתעשיה בישראל;</w:t>
      </w:r>
    </w:p>
    <w:p w:rsidR="00466872" w:rsidRDefault="00466872">
      <w:pPr>
        <w:pStyle w:val="P00"/>
        <w:spacing w:before="72"/>
        <w:ind w:left="1474" w:right="1134"/>
        <w:rPr>
          <w:rStyle w:val="default"/>
          <w:rFonts w:cs="FrankRuehl" w:hint="cs"/>
          <w:rtl/>
        </w:rPr>
      </w:pPr>
      <w:r>
        <w:rPr>
          <w:rStyle w:val="default"/>
          <w:rFonts w:cs="FrankRuehl" w:hint="cs"/>
          <w:rtl/>
        </w:rPr>
        <w:t xml:space="preserve">שניים </w:t>
      </w:r>
      <w:r>
        <w:rPr>
          <w:rStyle w:val="default"/>
          <w:rFonts w:cs="FrankRuehl"/>
          <w:rtl/>
        </w:rPr>
        <w:t>–</w:t>
      </w:r>
      <w:r>
        <w:rPr>
          <w:rStyle w:val="default"/>
          <w:rFonts w:cs="FrankRuehl" w:hint="cs"/>
          <w:rtl/>
        </w:rPr>
        <w:t xml:space="preserve"> שימנה איגוד הצרכנים בישראל;</w:t>
      </w:r>
    </w:p>
    <w:p w:rsidR="00466872" w:rsidRDefault="00466872">
      <w:pPr>
        <w:pStyle w:val="P00"/>
        <w:spacing w:before="72"/>
        <w:ind w:left="1474" w:right="1134"/>
        <w:rPr>
          <w:rStyle w:val="default"/>
          <w:rFonts w:cs="FrankRuehl" w:hint="cs"/>
          <w:rtl/>
        </w:rPr>
      </w:pPr>
      <w:r>
        <w:rPr>
          <w:rStyle w:val="default"/>
          <w:rFonts w:cs="FrankRuehl" w:hint="cs"/>
          <w:rtl/>
        </w:rPr>
        <w:t xml:space="preserve">שניים </w:t>
      </w:r>
      <w:r>
        <w:rPr>
          <w:rStyle w:val="default"/>
          <w:rFonts w:cs="FrankRuehl"/>
          <w:rtl/>
        </w:rPr>
        <w:t>–</w:t>
      </w:r>
      <w:r>
        <w:rPr>
          <w:rStyle w:val="default"/>
          <w:rFonts w:cs="FrankRuehl" w:hint="cs"/>
          <w:rtl/>
        </w:rPr>
        <w:t xml:space="preserve"> שתמנה רשות ההסתדרות לצרכנות;</w:t>
      </w:r>
    </w:p>
    <w:p w:rsidR="00466872" w:rsidRDefault="00466872">
      <w:pPr>
        <w:pStyle w:val="P00"/>
        <w:spacing w:before="72"/>
        <w:ind w:left="1474" w:right="1134"/>
        <w:rPr>
          <w:rStyle w:val="default"/>
          <w:rFonts w:cs="FrankRuehl" w:hint="cs"/>
          <w:rtl/>
        </w:rPr>
      </w:pPr>
      <w:r>
        <w:rPr>
          <w:rStyle w:val="default"/>
          <w:rFonts w:cs="FrankRuehl" w:hint="cs"/>
          <w:rtl/>
        </w:rPr>
        <w:t xml:space="preserve">שניים </w:t>
      </w:r>
      <w:r>
        <w:rPr>
          <w:rStyle w:val="default"/>
          <w:rFonts w:cs="FrankRuehl"/>
          <w:rtl/>
        </w:rPr>
        <w:t>–</w:t>
      </w:r>
      <w:r>
        <w:rPr>
          <w:rStyle w:val="default"/>
          <w:rFonts w:cs="FrankRuehl" w:hint="cs"/>
          <w:rtl/>
        </w:rPr>
        <w:t xml:space="preserve"> שימנה איגוד חברות הביטוח בישראל;</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שימנה נציב המים;</w:t>
      </w:r>
    </w:p>
    <w:p w:rsidR="00466872" w:rsidRDefault="00466872">
      <w:pPr>
        <w:pStyle w:val="P00"/>
        <w:spacing w:before="72"/>
        <w:ind w:left="1474" w:right="1134"/>
        <w:rPr>
          <w:rStyle w:val="default"/>
          <w:rFonts w:cs="FrankRuehl" w:hint="cs"/>
          <w:rtl/>
        </w:rPr>
      </w:pPr>
      <w:r>
        <w:rPr>
          <w:rStyle w:val="default"/>
          <w:rFonts w:cs="FrankRuehl" w:hint="cs"/>
          <w:rtl/>
        </w:rPr>
        <w:t xml:space="preserve">שניים </w:t>
      </w:r>
      <w:r>
        <w:rPr>
          <w:rStyle w:val="default"/>
          <w:rFonts w:cs="FrankRuehl"/>
          <w:rtl/>
        </w:rPr>
        <w:t>–</w:t>
      </w:r>
      <w:r>
        <w:rPr>
          <w:rStyle w:val="default"/>
          <w:rFonts w:cs="FrankRuehl" w:hint="cs"/>
          <w:rtl/>
        </w:rPr>
        <w:t xml:space="preserve"> שימנה ארגון הצרכנים הדתיים;</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שתמנה החברה להגנת הטבע;</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שתמנה לשכת עורכי הדין בישראל;</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שתמנה לשכת רואי חשבון בישראל;</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שימנה איגוד הבנקים;</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שימנה מכון היצוא הישראלי;</w:t>
      </w:r>
    </w:p>
    <w:p w:rsidR="00466872" w:rsidRDefault="00466872">
      <w:pPr>
        <w:pStyle w:val="P00"/>
        <w:spacing w:before="72"/>
        <w:ind w:left="1474" w:right="1134"/>
        <w:rPr>
          <w:rStyle w:val="default"/>
          <w:rFonts w:cs="FrankRuehl" w:hint="cs"/>
          <w:rtl/>
        </w:rPr>
      </w:pPr>
      <w:r>
        <w:rPr>
          <w:rStyle w:val="default"/>
          <w:rFonts w:cs="FrankRuehl" w:hint="cs"/>
          <w:rtl/>
        </w:rPr>
        <w:t xml:space="preserve">אחד </w:t>
      </w:r>
      <w:r>
        <w:rPr>
          <w:rStyle w:val="default"/>
          <w:rFonts w:cs="FrankRuehl"/>
          <w:rtl/>
        </w:rPr>
        <w:t>–</w:t>
      </w:r>
      <w:r>
        <w:rPr>
          <w:rStyle w:val="default"/>
          <w:rFonts w:cs="FrankRuehl" w:hint="cs"/>
          <w:rtl/>
        </w:rPr>
        <w:t xml:space="preserve"> שתמנה מועצת עובדי המכון;</w:t>
      </w:r>
    </w:p>
    <w:p w:rsidR="00466872" w:rsidRDefault="00466872">
      <w:pPr>
        <w:pStyle w:val="P00"/>
        <w:spacing w:before="72"/>
        <w:ind w:left="1474" w:right="1134"/>
        <w:rPr>
          <w:rStyle w:val="default"/>
          <w:rFonts w:cs="FrankRuehl"/>
          <w:rtl/>
        </w:rPr>
      </w:pPr>
      <w:r>
        <w:rPr>
          <w:rStyle w:val="default"/>
          <w:rFonts w:cs="FrankRuehl" w:hint="cs"/>
          <w:rtl/>
        </w:rPr>
        <w:t xml:space="preserve">אחד </w:t>
      </w:r>
      <w:r>
        <w:rPr>
          <w:rStyle w:val="default"/>
          <w:rFonts w:cs="FrankRuehl"/>
          <w:rtl/>
        </w:rPr>
        <w:t>–</w:t>
      </w:r>
      <w:r>
        <w:rPr>
          <w:rStyle w:val="default"/>
          <w:rFonts w:cs="FrankRuehl" w:hint="cs"/>
          <w:rtl/>
        </w:rPr>
        <w:t xml:space="preserve"> שימנה האיגוד הישראלי לאיכות.</w:t>
      </w:r>
    </w:p>
    <w:p w:rsidR="00466872" w:rsidRDefault="00466872">
      <w:pPr>
        <w:pStyle w:val="P00"/>
        <w:spacing w:before="72"/>
        <w:ind w:left="0" w:right="1134"/>
        <w:rPr>
          <w:rStyle w:val="default"/>
          <w:rFonts w:cs="FrankRuehl" w:hint="cs"/>
          <w:rtl/>
        </w:rPr>
      </w:pPr>
      <w:bookmarkStart w:id="6" w:name="Seif3"/>
      <w:bookmarkEnd w:id="6"/>
      <w:r>
        <w:rPr>
          <w:lang w:val="he-IL"/>
        </w:rPr>
        <w:pict>
          <v:rect id="_x0000_s1032" style="position:absolute;left:0;text-align:left;margin-left:464.5pt;margin-top:8.05pt;width:75.05pt;height:8pt;z-index:251637760" o:allowincell="f" filled="f" stroked="f" strokecolor="lime" strokeweight=".25pt">
            <v:textbox style="mso-next-textbox:#_x0000_s1032" inset="0,0,0,0">
              <w:txbxContent>
                <w:p w:rsidR="00466872" w:rsidRDefault="00466872">
                  <w:pPr>
                    <w:spacing w:line="160" w:lineRule="exact"/>
                    <w:jc w:val="left"/>
                    <w:rPr>
                      <w:rFonts w:cs="Miriam" w:hint="cs"/>
                      <w:noProof/>
                      <w:sz w:val="18"/>
                      <w:szCs w:val="18"/>
                      <w:rtl/>
                    </w:rPr>
                  </w:pPr>
                  <w:r>
                    <w:rPr>
                      <w:rFonts w:cs="Miriam" w:hint="cs"/>
                      <w:sz w:val="18"/>
                      <w:szCs w:val="18"/>
                      <w:rtl/>
                    </w:rPr>
                    <w:t>החלפת חבר</w:t>
                  </w:r>
                </w:p>
              </w:txbxContent>
            </v:textbox>
            <w10:anchorlock/>
          </v:rect>
        </w:pict>
      </w:r>
      <w:r>
        <w:rPr>
          <w:rStyle w:val="big-number"/>
          <w:rFonts w:cs="Miriam"/>
          <w:rtl/>
        </w:rPr>
        <w:t>3.</w:t>
      </w:r>
      <w:r>
        <w:rPr>
          <w:rStyle w:val="big-number"/>
          <w:rFonts w:cs="Miriam"/>
          <w:rtl/>
        </w:rPr>
        <w:tab/>
      </w:r>
      <w:r>
        <w:rPr>
          <w:rStyle w:val="default"/>
          <w:rFonts w:cs="FrankRuehl" w:hint="cs"/>
          <w:rtl/>
        </w:rPr>
        <w:t>(א)</w:t>
      </w:r>
      <w:r>
        <w:rPr>
          <w:rStyle w:val="default"/>
          <w:rFonts w:cs="FrankRuehl" w:hint="cs"/>
          <w:rtl/>
        </w:rPr>
        <w:tab/>
        <w:t>חבר רשאי להודיע על התפטרותו בהודעה בכתב למנהל הכללי של המכון, כשההודעה תציין את מועד כניסת ההתפטרות לתוקף ועם העתק לגוף שמינה אותו, אם מונה בידי גוף כלשהו; עם כניסת התפטרותו לתוקפה רשאי הגוף שמינה אותו למנות חבר אחר תחתיו בהודעה בכתב למנהל הכללי של המכון.</w:t>
      </w:r>
    </w:p>
    <w:p w:rsidR="00466872" w:rsidRDefault="004668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במקרה שבו יבקש המנהל הכללי של המכון להתפטר, יודיע על כך לראש המכון.</w:t>
      </w:r>
    </w:p>
    <w:p w:rsidR="00466872" w:rsidRDefault="00466872">
      <w:pPr>
        <w:pStyle w:val="P00"/>
        <w:spacing w:before="72"/>
        <w:ind w:left="0" w:right="1134"/>
        <w:rPr>
          <w:rStyle w:val="default"/>
          <w:rFonts w:cs="FrankRuehl" w:hint="cs"/>
          <w:rtl/>
        </w:rPr>
      </w:pPr>
      <w:bookmarkStart w:id="7" w:name="Seif4"/>
      <w:bookmarkEnd w:id="7"/>
      <w:r>
        <w:rPr>
          <w:lang w:val="he-IL"/>
        </w:rPr>
        <w:pict>
          <v:rect id="_x0000_s1036" style="position:absolute;left:0;text-align:left;margin-left:464.5pt;margin-top:8.05pt;width:75.05pt;height:10.7pt;z-index:251638784" o:allowincell="f" filled="f" stroked="f" strokecolor="lime" strokeweight=".25pt">
            <v:textbox style="mso-next-textbox:#_x0000_s1036" inset="0,0,0,0">
              <w:txbxContent>
                <w:p w:rsidR="00466872" w:rsidRDefault="00466872">
                  <w:pPr>
                    <w:spacing w:line="160" w:lineRule="exact"/>
                    <w:jc w:val="left"/>
                    <w:rPr>
                      <w:rFonts w:cs="Miriam" w:hint="cs"/>
                      <w:noProof/>
                      <w:sz w:val="18"/>
                      <w:szCs w:val="18"/>
                      <w:rtl/>
                    </w:rPr>
                  </w:pPr>
                  <w:r>
                    <w:rPr>
                      <w:rFonts w:cs="Miriam" w:hint="cs"/>
                      <w:sz w:val="18"/>
                      <w:szCs w:val="18"/>
                      <w:rtl/>
                    </w:rPr>
                    <w:t>מינוי חבר</w:t>
                  </w:r>
                </w:p>
              </w:txbxContent>
            </v:textbox>
            <w10:anchorlock/>
          </v:rect>
        </w:pict>
      </w:r>
      <w:r>
        <w:rPr>
          <w:rStyle w:val="big-number"/>
          <w:rFonts w:cs="Miriam"/>
          <w:rtl/>
        </w:rPr>
        <w:t>4.</w:t>
      </w:r>
      <w:r>
        <w:rPr>
          <w:rStyle w:val="big-number"/>
          <w:rFonts w:cs="Miriam"/>
          <w:rtl/>
        </w:rPr>
        <w:tab/>
      </w:r>
      <w:r>
        <w:rPr>
          <w:rStyle w:val="default"/>
          <w:rFonts w:cs="FrankRuehl" w:hint="cs"/>
          <w:rtl/>
        </w:rPr>
        <w:t>לקראת כינוסה של המועצה הכללית ובמקרה שנוצר הצורך למנות חברים חדשים, ישלחו הודעות לממני הנציגים על מספר הנציגים שיש למנות, תוך הפניית תשומת לבם לצורך לכלול בין הממונים נשים ובני מיעוטים.</w:t>
      </w:r>
    </w:p>
    <w:p w:rsidR="00466872" w:rsidRDefault="00466872">
      <w:pPr>
        <w:pStyle w:val="P00"/>
        <w:spacing w:before="72"/>
        <w:ind w:left="0" w:right="1134"/>
        <w:rPr>
          <w:rStyle w:val="default"/>
          <w:rFonts w:cs="FrankRuehl" w:hint="cs"/>
          <w:rtl/>
        </w:rPr>
      </w:pPr>
      <w:bookmarkStart w:id="8" w:name="Seif5"/>
      <w:bookmarkEnd w:id="8"/>
      <w:r>
        <w:rPr>
          <w:lang w:val="he-IL"/>
        </w:rPr>
        <w:pict>
          <v:rect id="_x0000_s1037" style="position:absolute;left:0;text-align:left;margin-left:464.5pt;margin-top:8.05pt;width:75.05pt;height:24pt;z-index:251639808" o:allowincell="f" filled="f" stroked="f" strokecolor="lime" strokeweight=".25pt">
            <v:textbox style="mso-next-textbox:#_x0000_s1037" inset="0,0,0,0">
              <w:txbxContent>
                <w:p w:rsidR="00466872" w:rsidRDefault="00466872">
                  <w:pPr>
                    <w:spacing w:line="160" w:lineRule="exact"/>
                    <w:jc w:val="left"/>
                    <w:rPr>
                      <w:rFonts w:cs="Miriam" w:hint="cs"/>
                      <w:noProof/>
                      <w:sz w:val="18"/>
                      <w:szCs w:val="18"/>
                      <w:rtl/>
                    </w:rPr>
                  </w:pPr>
                  <w:r>
                    <w:rPr>
                      <w:rFonts w:cs="Miriam" w:hint="cs"/>
                      <w:sz w:val="18"/>
                      <w:szCs w:val="18"/>
                      <w:rtl/>
                    </w:rPr>
                    <w:t>הודעה על מינוי חבר ועל החלפתו</w:t>
                  </w:r>
                </w:p>
              </w:txbxContent>
            </v:textbox>
            <w10:anchorlock/>
          </v:rect>
        </w:pict>
      </w:r>
      <w:r>
        <w:rPr>
          <w:rStyle w:val="big-number"/>
          <w:rFonts w:cs="Miriam"/>
          <w:rtl/>
        </w:rPr>
        <w:t>5.</w:t>
      </w:r>
      <w:r>
        <w:rPr>
          <w:rStyle w:val="big-number"/>
          <w:rFonts w:cs="Miriam"/>
          <w:rtl/>
        </w:rPr>
        <w:tab/>
      </w:r>
      <w:r>
        <w:rPr>
          <w:rStyle w:val="default"/>
          <w:rFonts w:cs="FrankRuehl" w:hint="cs"/>
          <w:rtl/>
        </w:rPr>
        <w:t>מינוי חבר או החלפתו ייעשו בהודעה בכתב למנהל הכללי של המכון.</w:t>
      </w:r>
    </w:p>
    <w:p w:rsidR="00466872" w:rsidRDefault="00466872">
      <w:pPr>
        <w:pStyle w:val="P00"/>
        <w:spacing w:before="72"/>
        <w:ind w:left="0" w:right="1134"/>
        <w:rPr>
          <w:rStyle w:val="default"/>
          <w:rFonts w:cs="FrankRuehl" w:hint="cs"/>
          <w:rtl/>
        </w:rPr>
      </w:pPr>
      <w:bookmarkStart w:id="9" w:name="Seif6"/>
      <w:bookmarkEnd w:id="9"/>
      <w:r>
        <w:rPr>
          <w:lang w:val="he-IL"/>
        </w:rPr>
        <w:pict>
          <v:rect id="_x0000_s1038" style="position:absolute;left:0;text-align:left;margin-left:464.5pt;margin-top:8.05pt;width:75.05pt;height:16pt;z-index:251640832" o:allowincell="f" filled="f" stroked="f" strokecolor="lime" strokeweight=".25pt">
            <v:textbox style="mso-next-textbox:#_x0000_s1038" inset="0,0,0,0">
              <w:txbxContent>
                <w:p w:rsidR="00466872" w:rsidRDefault="00466872">
                  <w:pPr>
                    <w:spacing w:line="160" w:lineRule="exact"/>
                    <w:jc w:val="left"/>
                    <w:rPr>
                      <w:rFonts w:cs="Miriam" w:hint="cs"/>
                      <w:noProof/>
                      <w:sz w:val="18"/>
                      <w:szCs w:val="18"/>
                      <w:rtl/>
                    </w:rPr>
                  </w:pPr>
                  <w:r>
                    <w:rPr>
                      <w:rFonts w:cs="Miriam" w:hint="cs"/>
                      <w:sz w:val="18"/>
                      <w:szCs w:val="18"/>
                      <w:rtl/>
                    </w:rPr>
                    <w:t>הפסקת חברות</w:t>
                  </w:r>
                </w:p>
              </w:txbxContent>
            </v:textbox>
            <w10:anchorlock/>
          </v:rect>
        </w:pict>
      </w:r>
      <w:r>
        <w:rPr>
          <w:rStyle w:val="big-number"/>
          <w:rFonts w:cs="Miriam"/>
          <w:rtl/>
        </w:rPr>
        <w:t>6.</w:t>
      </w:r>
      <w:r>
        <w:rPr>
          <w:rStyle w:val="big-number"/>
          <w:rFonts w:cs="Miriam"/>
          <w:rtl/>
        </w:rPr>
        <w:tab/>
      </w:r>
      <w:r>
        <w:rPr>
          <w:rStyle w:val="default"/>
          <w:rFonts w:cs="FrankRuehl" w:hint="cs"/>
          <w:rtl/>
        </w:rPr>
        <w:t>(א)</w:t>
      </w:r>
      <w:r>
        <w:rPr>
          <w:rStyle w:val="default"/>
          <w:rFonts w:cs="FrankRuehl" w:hint="cs"/>
          <w:rtl/>
        </w:rPr>
        <w:tab/>
        <w:t>המועצה הכללית רשאית להפסיק את חברותו של חבר שאינו ממלא אחרי הוראות תקנון זה, או אחרי ההוראות הפנימיות של המכון, או התנהג בצורה, שלדעת המועצה כללית, אינה הולמת חבר המכון.</w:t>
      </w:r>
    </w:p>
    <w:p w:rsidR="00466872" w:rsidRDefault="004668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החלטה כאמור בסעיף קטן (א) תתקבל באסיפה של המועצה הכללית ברוב דעות של שני שלישים מהנוכחים באסיפה, ובלבד ששבוע ימים לפחות לפני קיום האסיפה ניתנה לחבר הודעה על האסיפה ועל הצעת הוצאתו, וכן שניתנה לו באותה אסיפה, לפני ההצבעה בעניינו, הזדמנות להשמיע את טענותיו, בעל פה או בכתב, כאשר ימצא לנכון.</w:t>
      </w:r>
    </w:p>
    <w:p w:rsidR="00466872" w:rsidRDefault="0046687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ההחלטה בדבר הוצאת חבר שחברותו היא מכוח משרה בשירות המדינה או מכוח מינוי בידי רשות מרשויות המדינה, טעונה אישורו של השר שאותה משרה היא בתחום משרדו או של הרשות הממנה.</w:t>
      </w:r>
    </w:p>
    <w:p w:rsidR="00466872" w:rsidRDefault="00466872">
      <w:pPr>
        <w:pStyle w:val="medium2-header"/>
        <w:keepLines w:val="0"/>
        <w:spacing w:before="72"/>
        <w:ind w:left="0" w:right="1134"/>
        <w:rPr>
          <w:rFonts w:cs="FrankRuehl"/>
          <w:noProof/>
          <w:rtl/>
        </w:rPr>
      </w:pPr>
      <w:bookmarkStart w:id="10" w:name="med2"/>
      <w:bookmarkEnd w:id="10"/>
      <w:r>
        <w:rPr>
          <w:rFonts w:cs="FrankRuehl"/>
          <w:noProof/>
          <w:rtl/>
        </w:rPr>
        <w:t>פר</w:t>
      </w:r>
      <w:r>
        <w:rPr>
          <w:rFonts w:cs="FrankRuehl" w:hint="cs"/>
          <w:noProof/>
          <w:rtl/>
        </w:rPr>
        <w:t>ק שלישי: המועצה הכללית</w:t>
      </w:r>
    </w:p>
    <w:p w:rsidR="00466872" w:rsidRDefault="00466872">
      <w:pPr>
        <w:pStyle w:val="P00"/>
        <w:spacing w:before="72"/>
        <w:ind w:left="0" w:right="1134"/>
        <w:rPr>
          <w:rStyle w:val="default"/>
          <w:rFonts w:cs="FrankRuehl" w:hint="cs"/>
          <w:rtl/>
        </w:rPr>
      </w:pPr>
      <w:bookmarkStart w:id="11" w:name="Seif7"/>
      <w:bookmarkEnd w:id="11"/>
      <w:r>
        <w:rPr>
          <w:lang w:val="he-IL"/>
        </w:rPr>
        <w:pict>
          <v:rect id="_x0000_s1039" style="position:absolute;left:0;text-align:left;margin-left:464.5pt;margin-top:8.05pt;width:75.05pt;height:16pt;z-index:251641856" o:allowincell="f" filled="f" stroked="f" strokecolor="lime" strokeweight=".25pt">
            <v:textbox style="mso-next-textbox:#_x0000_s1039" inset="0,0,0,0">
              <w:txbxContent>
                <w:p w:rsidR="00466872" w:rsidRDefault="00466872">
                  <w:pPr>
                    <w:spacing w:line="160" w:lineRule="exact"/>
                    <w:jc w:val="left"/>
                    <w:rPr>
                      <w:rFonts w:cs="Miriam" w:hint="cs"/>
                      <w:noProof/>
                      <w:sz w:val="18"/>
                      <w:szCs w:val="18"/>
                      <w:rtl/>
                    </w:rPr>
                  </w:pPr>
                  <w:r>
                    <w:rPr>
                      <w:rFonts w:cs="Miriam" w:hint="cs"/>
                      <w:sz w:val="18"/>
                      <w:szCs w:val="18"/>
                      <w:rtl/>
                    </w:rPr>
                    <w:t>הרכב המועצה הכללית</w:t>
                  </w:r>
                </w:p>
              </w:txbxContent>
            </v:textbox>
            <w10:anchorlock/>
          </v:rect>
        </w:pict>
      </w:r>
      <w:r>
        <w:rPr>
          <w:rStyle w:val="big-number"/>
          <w:rFonts w:cs="Miriam"/>
          <w:rtl/>
        </w:rPr>
        <w:t>7.</w:t>
      </w:r>
      <w:r>
        <w:rPr>
          <w:rStyle w:val="big-number"/>
          <w:rFonts w:cs="Miriam"/>
          <w:rtl/>
        </w:rPr>
        <w:tab/>
      </w:r>
      <w:r>
        <w:rPr>
          <w:rStyle w:val="default"/>
          <w:rFonts w:cs="FrankRuehl" w:hint="cs"/>
          <w:rtl/>
        </w:rPr>
        <w:t>המועצה הכללית תהיה מורכבת מכל חברי המכון.</w:t>
      </w:r>
    </w:p>
    <w:p w:rsidR="00466872" w:rsidRDefault="00466872">
      <w:pPr>
        <w:pStyle w:val="P00"/>
        <w:spacing w:before="72"/>
        <w:ind w:left="0" w:right="1134"/>
        <w:rPr>
          <w:rStyle w:val="default"/>
          <w:rFonts w:cs="FrankRuehl" w:hint="cs"/>
          <w:rtl/>
        </w:rPr>
      </w:pPr>
      <w:bookmarkStart w:id="12" w:name="Seif8"/>
      <w:bookmarkEnd w:id="12"/>
      <w:r>
        <w:rPr>
          <w:lang w:val="he-IL"/>
        </w:rPr>
        <w:pict>
          <v:rect id="_x0000_s1040" style="position:absolute;left:0;text-align:left;margin-left:464.5pt;margin-top:8.05pt;width:75.05pt;height:24pt;z-index:251642880" o:allowincell="f" filled="f" stroked="f" strokecolor="lime" strokeweight=".25pt">
            <v:textbox style="mso-next-textbox:#_x0000_s1040" inset="0,0,0,0">
              <w:txbxContent>
                <w:p w:rsidR="00466872" w:rsidRDefault="00466872">
                  <w:pPr>
                    <w:spacing w:line="160" w:lineRule="exact"/>
                    <w:jc w:val="left"/>
                    <w:rPr>
                      <w:rFonts w:cs="Miriam" w:hint="cs"/>
                      <w:noProof/>
                      <w:sz w:val="18"/>
                      <w:szCs w:val="18"/>
                      <w:rtl/>
                    </w:rPr>
                  </w:pPr>
                  <w:r>
                    <w:rPr>
                      <w:rFonts w:cs="Miriam" w:hint="cs"/>
                      <w:sz w:val="18"/>
                      <w:szCs w:val="18"/>
                      <w:rtl/>
                    </w:rPr>
                    <w:t>כינוס המועצה הכללית</w:t>
                  </w:r>
                </w:p>
              </w:txbxContent>
            </v:textbox>
            <w10:anchorlock/>
          </v:rect>
        </w:pict>
      </w:r>
      <w:r>
        <w:rPr>
          <w:rStyle w:val="big-number"/>
          <w:rFonts w:cs="Miriam"/>
          <w:rtl/>
        </w:rPr>
        <w:t>8.</w:t>
      </w:r>
      <w:r>
        <w:rPr>
          <w:rStyle w:val="big-number"/>
          <w:rFonts w:cs="Miriam"/>
          <w:rtl/>
        </w:rPr>
        <w:tab/>
      </w:r>
      <w:r>
        <w:rPr>
          <w:rStyle w:val="default"/>
          <w:rFonts w:cs="FrankRuehl" w:hint="cs"/>
          <w:rtl/>
        </w:rPr>
        <w:t>המועצה הכללית תתכנס לאסיפה שנתית רגילה אחת לשנה במועד ובמקום שהוועד הפועל יחליט עליהם, אולם לא יאוחר מחמישה עשר חודשים ממועד כינוס האסיפה השנתית הרגילה הקודמת.</w:t>
      </w:r>
    </w:p>
    <w:p w:rsidR="00466872" w:rsidRDefault="00466872">
      <w:pPr>
        <w:pStyle w:val="P00"/>
        <w:spacing w:before="72"/>
        <w:ind w:left="0" w:right="1134"/>
        <w:rPr>
          <w:rStyle w:val="default"/>
          <w:rFonts w:cs="FrankRuehl" w:hint="cs"/>
          <w:rtl/>
        </w:rPr>
      </w:pPr>
      <w:bookmarkStart w:id="13" w:name="Seif9"/>
      <w:bookmarkEnd w:id="13"/>
      <w:r>
        <w:rPr>
          <w:lang w:val="he-IL"/>
        </w:rPr>
        <w:pict>
          <v:rect id="_x0000_s1041" style="position:absolute;left:0;text-align:left;margin-left:464.5pt;margin-top:8.05pt;width:75.05pt;height:10.45pt;z-index:251643904" o:allowincell="f" filled="f" stroked="f" strokecolor="lime" strokeweight=".25pt">
            <v:textbox style="mso-next-textbox:#_x0000_s1041" inset="0,0,0,0">
              <w:txbxContent>
                <w:p w:rsidR="00466872" w:rsidRDefault="00466872">
                  <w:pPr>
                    <w:spacing w:line="160" w:lineRule="exact"/>
                    <w:jc w:val="left"/>
                    <w:rPr>
                      <w:rFonts w:cs="Miriam" w:hint="cs"/>
                      <w:noProof/>
                      <w:sz w:val="18"/>
                      <w:szCs w:val="18"/>
                      <w:rtl/>
                    </w:rPr>
                  </w:pPr>
                  <w:r>
                    <w:rPr>
                      <w:rFonts w:cs="Miriam" w:hint="cs"/>
                      <w:sz w:val="18"/>
                      <w:szCs w:val="18"/>
                      <w:rtl/>
                    </w:rPr>
                    <w:t>אסיפה שלא מן המנין</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הוועד הפועל רשאי לכנס את המועצה הכללית לאסיפה שלא מן המניין והוא יהיה חייב לעשות זאת, אם תבוא לפניו דרישה בעניין זה חתומה בידי ראש המכון או בידי הממונה על התקינה או בידי חמישית לפחות מהמספר הכללי של החברים, המפרטת את מטרת האסיפה, והיא תתקיים לאלפני חודש ימים ולא יאוחר משישה שבועות מיום קבלת הדרישה.</w:t>
      </w:r>
    </w:p>
    <w:p w:rsidR="00466872" w:rsidRDefault="0046687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לא קרא הוועד הפועל לאסיפה בתוך ארבעה עשר ימים ממועד קבלת הדרישה, רשאים החתומים על הדרישה לכנס אסיפה כאמור בעצמם.</w:t>
      </w:r>
    </w:p>
    <w:p w:rsidR="00466872" w:rsidRDefault="0046687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בהודעה המכנסת את האסיפה יצוינו העניינים שיעמדו בה לדיון.</w:t>
      </w:r>
    </w:p>
    <w:p w:rsidR="00466872" w:rsidRDefault="00466872">
      <w:pPr>
        <w:pStyle w:val="P00"/>
        <w:spacing w:before="72"/>
        <w:ind w:left="0" w:right="1134"/>
        <w:rPr>
          <w:rStyle w:val="default"/>
          <w:rFonts w:cs="FrankRuehl" w:hint="cs"/>
          <w:rtl/>
        </w:rPr>
      </w:pPr>
      <w:bookmarkStart w:id="14" w:name="Seif10"/>
      <w:bookmarkEnd w:id="14"/>
      <w:r>
        <w:rPr>
          <w:lang w:val="he-IL"/>
        </w:rPr>
        <w:pict>
          <v:rect id="_x0000_s1042" style="position:absolute;left:0;text-align:left;margin-left:464.5pt;margin-top:8.05pt;width:75.05pt;height:16pt;z-index:251644928" o:allowincell="f" filled="f" stroked="f" strokecolor="lime" strokeweight=".25pt">
            <v:textbox style="mso-next-textbox:#_x0000_s1042" inset="0,0,0,0">
              <w:txbxContent>
                <w:p w:rsidR="00466872" w:rsidRDefault="00466872">
                  <w:pPr>
                    <w:spacing w:line="160" w:lineRule="exact"/>
                    <w:jc w:val="left"/>
                    <w:rPr>
                      <w:rFonts w:cs="Miriam" w:hint="cs"/>
                      <w:noProof/>
                      <w:sz w:val="18"/>
                      <w:szCs w:val="18"/>
                      <w:rtl/>
                    </w:rPr>
                  </w:pPr>
                  <w:r>
                    <w:rPr>
                      <w:rFonts w:cs="Miriam" w:hint="cs"/>
                      <w:sz w:val="18"/>
                      <w:szCs w:val="18"/>
                      <w:rtl/>
                    </w:rPr>
                    <w:t>סדר היום</w:t>
                  </w:r>
                </w:p>
              </w:txbxContent>
            </v:textbox>
            <w10:anchorlock/>
          </v:rect>
        </w:pict>
      </w:r>
      <w:r>
        <w:rPr>
          <w:rStyle w:val="big-number"/>
          <w:rFonts w:cs="Miriam"/>
          <w:rtl/>
        </w:rPr>
        <w:t>10.</w:t>
      </w:r>
      <w:r>
        <w:rPr>
          <w:rStyle w:val="big-number"/>
          <w:rFonts w:cs="Miriam"/>
          <w:rtl/>
        </w:rPr>
        <w:tab/>
      </w:r>
      <w:r>
        <w:rPr>
          <w:rStyle w:val="default"/>
          <w:rFonts w:cs="FrankRuehl" w:hint="cs"/>
          <w:rtl/>
        </w:rPr>
        <w:t>סדר היום של אסיפה כללית של המועצה הכללית ייקבע בידי הוועד הפועל, ובמקרה של כינוס אסיפה כללית שלא מן המניין, יכלול סדר היום דיון במטרה שלשמה כונסה האסיפה הכללית בהתאם לדרישת מי שיזם את כינוסה.</w:t>
      </w:r>
    </w:p>
    <w:p w:rsidR="00466872" w:rsidRDefault="00466872">
      <w:pPr>
        <w:pStyle w:val="P00"/>
        <w:spacing w:before="72"/>
        <w:ind w:left="0" w:right="1134"/>
        <w:rPr>
          <w:rStyle w:val="default"/>
          <w:rFonts w:cs="FrankRuehl" w:hint="cs"/>
          <w:rtl/>
        </w:rPr>
      </w:pPr>
      <w:bookmarkStart w:id="15" w:name="Seif11"/>
      <w:bookmarkEnd w:id="15"/>
      <w:r>
        <w:rPr>
          <w:lang w:val="he-IL"/>
        </w:rPr>
        <w:pict>
          <v:rect id="_x0000_s1043" style="position:absolute;left:0;text-align:left;margin-left:464.5pt;margin-top:8.05pt;width:75.05pt;height:16pt;z-index:251645952" o:allowincell="f" filled="f" stroked="f" strokecolor="lime" strokeweight=".25pt">
            <v:textbox style="mso-next-textbox:#_x0000_s1043" inset="0,0,0,0">
              <w:txbxContent>
                <w:p w:rsidR="00466872" w:rsidRDefault="00466872">
                  <w:pPr>
                    <w:spacing w:line="160" w:lineRule="exact"/>
                    <w:jc w:val="left"/>
                    <w:rPr>
                      <w:rFonts w:cs="Miriam" w:hint="cs"/>
                      <w:noProof/>
                      <w:sz w:val="18"/>
                      <w:szCs w:val="18"/>
                      <w:rtl/>
                    </w:rPr>
                  </w:pPr>
                  <w:r>
                    <w:rPr>
                      <w:rFonts w:cs="Miriam" w:hint="cs"/>
                      <w:sz w:val="18"/>
                      <w:szCs w:val="18"/>
                      <w:rtl/>
                    </w:rPr>
                    <w:t>אורחי כבוד באסיפה</w:t>
                  </w:r>
                </w:p>
              </w:txbxContent>
            </v:textbox>
            <w10:anchorlock/>
          </v:rect>
        </w:pict>
      </w:r>
      <w:r>
        <w:rPr>
          <w:rStyle w:val="big-number"/>
          <w:rFonts w:cs="Miriam"/>
          <w:rtl/>
        </w:rPr>
        <w:t>11.</w:t>
      </w:r>
      <w:r>
        <w:rPr>
          <w:rStyle w:val="big-number"/>
          <w:rFonts w:cs="Miriam"/>
          <w:rtl/>
        </w:rPr>
        <w:tab/>
      </w:r>
      <w:r>
        <w:rPr>
          <w:rStyle w:val="default"/>
          <w:rFonts w:cs="FrankRuehl" w:hint="cs"/>
          <w:rtl/>
        </w:rPr>
        <w:t>מנהלים כלליים לשעבר של המכון, שאינם חברים, אשר כיהנו בתפקיד בעבר במשך 5 שנים לפחות, יוזמנו לאסיפת המועצה הכללית כאורחי כבוד.</w:t>
      </w:r>
    </w:p>
    <w:p w:rsidR="00466872" w:rsidRDefault="00466872">
      <w:pPr>
        <w:pStyle w:val="P00"/>
        <w:spacing w:before="72"/>
        <w:ind w:left="0" w:right="1134"/>
        <w:rPr>
          <w:rStyle w:val="default"/>
          <w:rFonts w:cs="FrankRuehl" w:hint="cs"/>
          <w:rtl/>
        </w:rPr>
      </w:pPr>
      <w:bookmarkStart w:id="16" w:name="Seif12"/>
      <w:bookmarkEnd w:id="16"/>
      <w:r>
        <w:rPr>
          <w:lang w:val="he-IL"/>
        </w:rPr>
        <w:pict>
          <v:rect id="_x0000_s1044" style="position:absolute;left:0;text-align:left;margin-left:464.5pt;margin-top:8.05pt;width:75.05pt;height:16pt;z-index:251646976" o:allowincell="f" filled="f" stroked="f" strokecolor="lime" strokeweight=".25pt">
            <v:textbox style="mso-next-textbox:#_x0000_s1044" inset="0,0,0,0">
              <w:txbxContent>
                <w:p w:rsidR="00466872" w:rsidRDefault="00466872">
                  <w:pPr>
                    <w:spacing w:line="160" w:lineRule="exact"/>
                    <w:jc w:val="left"/>
                    <w:rPr>
                      <w:rFonts w:cs="Miriam" w:hint="cs"/>
                      <w:noProof/>
                      <w:sz w:val="18"/>
                      <w:szCs w:val="18"/>
                      <w:rtl/>
                    </w:rPr>
                  </w:pPr>
                  <w:r>
                    <w:rPr>
                      <w:rFonts w:cs="Miriam" w:hint="cs"/>
                      <w:sz w:val="18"/>
                      <w:szCs w:val="18"/>
                      <w:rtl/>
                    </w:rPr>
                    <w:t>זכויות החברים באסיפה</w:t>
                  </w:r>
                </w:p>
              </w:txbxContent>
            </v:textbox>
            <w10:anchorlock/>
          </v:rect>
        </w:pict>
      </w:r>
      <w:r>
        <w:rPr>
          <w:rStyle w:val="big-number"/>
          <w:rFonts w:cs="Miriam"/>
          <w:rtl/>
        </w:rPr>
        <w:t>12.</w:t>
      </w:r>
      <w:r>
        <w:rPr>
          <w:rStyle w:val="big-number"/>
          <w:rFonts w:cs="Miriam"/>
          <w:rtl/>
        </w:rPr>
        <w:tab/>
      </w:r>
      <w:r>
        <w:rPr>
          <w:rStyle w:val="default"/>
          <w:rFonts w:cs="FrankRuehl" w:hint="cs"/>
          <w:rtl/>
        </w:rPr>
        <w:t>חברי המועצה כללית זכאים לקבל הודעה על קיום כל אסיפה של המועצה הכללית, להיות נוכחים ולהצביע באסיפה כזו; לכל חבר יהיה קול אחד.</w:t>
      </w:r>
    </w:p>
    <w:p w:rsidR="00466872" w:rsidRDefault="00466872">
      <w:pPr>
        <w:pStyle w:val="page"/>
        <w:widowControl/>
        <w:ind w:right="1134"/>
        <w:rPr>
          <w:rStyle w:val="default"/>
          <w:rFonts w:cs="FrankRuehl"/>
          <w:rtl/>
        </w:rPr>
      </w:pPr>
      <w:bookmarkStart w:id="17" w:name="Seif13"/>
      <w:bookmarkEnd w:id="17"/>
      <w:r>
        <w:rPr>
          <w:lang w:val="he-IL"/>
        </w:rPr>
        <w:pict>
          <v:rect id="_x0000_s1045" style="position:absolute;left:0;text-align:left;margin-left:464.5pt;margin-top:8.05pt;width:75.05pt;height:24pt;z-index:251648000" o:allowincell="f" filled="f" stroked="f" strokecolor="lime" strokeweight=".25pt">
            <v:textbox style="mso-next-textbox:#_x0000_s1045" inset="0,0,0,0">
              <w:txbxContent>
                <w:p w:rsidR="00466872" w:rsidRDefault="00466872">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אס</w:t>
                  </w:r>
                  <w:r>
                    <w:rPr>
                      <w:rFonts w:cs="Miriam" w:hint="cs"/>
                      <w:sz w:val="18"/>
                      <w:szCs w:val="18"/>
                      <w:rtl/>
                    </w:rPr>
                    <w:t xml:space="preserve">יפות </w:t>
                  </w:r>
                  <w:r>
                    <w:rPr>
                      <w:rFonts w:cs="Miriam"/>
                      <w:sz w:val="18"/>
                      <w:szCs w:val="18"/>
                      <w:rtl/>
                    </w:rPr>
                    <w:t>המ</w:t>
                  </w:r>
                  <w:r>
                    <w:rPr>
                      <w:rFonts w:cs="Miriam" w:hint="cs"/>
                      <w:sz w:val="18"/>
                      <w:szCs w:val="18"/>
                      <w:rtl/>
                    </w:rPr>
                    <w:t>ועצה</w:t>
                  </w:r>
                </w:p>
              </w:txbxContent>
            </v:textbox>
            <w10:anchorlock/>
          </v:rect>
        </w:pict>
      </w:r>
      <w:r>
        <w:rPr>
          <w:rStyle w:val="big-number"/>
          <w:rFonts w:cs="Miriam"/>
          <w:rtl/>
        </w:rPr>
        <w:t>13.</w:t>
      </w:r>
      <w:r>
        <w:rPr>
          <w:rStyle w:val="default"/>
          <w:rFonts w:cs="FrankRuehl"/>
          <w:position w:val="0"/>
          <w:rtl/>
        </w:rPr>
        <w:tab/>
      </w:r>
      <w:r>
        <w:rPr>
          <w:rStyle w:val="default"/>
          <w:rFonts w:cs="FrankRuehl" w:hint="cs"/>
          <w:position w:val="0"/>
          <w:rtl/>
        </w:rPr>
        <w:t>על כל אסיפה של המועצה הכללית תינתן הודעה מראש של ארבעה עשר ימים לפחות, זולת אם יחליט ראש המכון כי יש לכנסה בתוך זמן קצר יותר בשל דחיפות העניין, בציון המקום, היום, השעה והענין העומד לדיון; ההודעה תישלח בדואר רשום, לכל החברים הזכאים לפי סעיף 7 לקבל הודעות כאלה מהמכון, לכתובת שרשומה במזכירות המכון.</w:t>
      </w:r>
    </w:p>
    <w:p w:rsidR="00466872" w:rsidRDefault="00466872">
      <w:pPr>
        <w:pStyle w:val="P00"/>
        <w:spacing w:before="72"/>
        <w:ind w:left="0" w:right="1134"/>
        <w:rPr>
          <w:rStyle w:val="default"/>
          <w:rFonts w:cs="FrankRuehl" w:hint="cs"/>
          <w:rtl/>
        </w:rPr>
      </w:pPr>
      <w:bookmarkStart w:id="18" w:name="Seif14"/>
      <w:bookmarkEnd w:id="18"/>
      <w:r>
        <w:rPr>
          <w:lang w:val="he-IL"/>
        </w:rPr>
        <w:pict>
          <v:rect id="_x0000_s1046" style="position:absolute;left:0;text-align:left;margin-left:464.5pt;margin-top:8.05pt;width:75.05pt;height:8pt;z-index:251649024" o:allowincell="f" filled="f" stroked="f" strokecolor="lime" strokeweight=".25pt">
            <v:textbox style="mso-next-textbox:#_x0000_s1046" inset="0,0,0,0">
              <w:txbxContent>
                <w:p w:rsidR="00466872" w:rsidRDefault="00466872">
                  <w:pPr>
                    <w:spacing w:line="160" w:lineRule="exact"/>
                    <w:jc w:val="left"/>
                    <w:rPr>
                      <w:rFonts w:cs="Miriam"/>
                      <w:noProof/>
                      <w:sz w:val="18"/>
                      <w:szCs w:val="18"/>
                      <w:rtl/>
                    </w:rPr>
                  </w:pPr>
                  <w:r>
                    <w:rPr>
                      <w:rFonts w:cs="Miriam"/>
                      <w:sz w:val="18"/>
                      <w:szCs w:val="18"/>
                      <w:rtl/>
                    </w:rPr>
                    <w:t>מנ</w:t>
                  </w:r>
                  <w:r>
                    <w:rPr>
                      <w:rFonts w:cs="Miriam" w:hint="cs"/>
                      <w:sz w:val="18"/>
                      <w:szCs w:val="18"/>
                      <w:rtl/>
                    </w:rPr>
                    <w:t>יין חוקי</w:t>
                  </w:r>
                </w:p>
              </w:txbxContent>
            </v:textbox>
            <w10:anchorlock/>
          </v:rect>
        </w:pict>
      </w:r>
      <w:r>
        <w:rPr>
          <w:rStyle w:val="big-number"/>
          <w:rFonts w:cs="Miriam"/>
          <w:rtl/>
        </w:rPr>
        <w:t>14.</w:t>
      </w:r>
      <w:r>
        <w:rPr>
          <w:rStyle w:val="big-number"/>
          <w:rFonts w:cs="Miriam"/>
          <w:rtl/>
        </w:rPr>
        <w:tab/>
      </w:r>
      <w:r>
        <w:rPr>
          <w:rStyle w:val="default"/>
          <w:rFonts w:cs="FrankRuehl" w:hint="cs"/>
          <w:rtl/>
        </w:rPr>
        <w:t>(א)</w:t>
      </w:r>
      <w:r>
        <w:rPr>
          <w:rStyle w:val="default"/>
          <w:rFonts w:cs="FrankRuehl" w:hint="cs"/>
          <w:rtl/>
        </w:rPr>
        <w:tab/>
        <w:t>המניין החוקי בכל אסיפה של המועצה הכללית, בין רגילה ובין שלא מן המניין, הוא 25% מהחברים לפחות ובאסיפה דחופה 15% מהחברים לפחות; יכול שהחברים יהיו נוכחים בעצמם או מיוצגים בידי מי שמינה הגוף הממנה לפי סעיף 2.</w:t>
      </w:r>
    </w:p>
    <w:p w:rsidR="00466872" w:rsidRDefault="004668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בהודעה האמורה בסעיף 13 יצוין כי בהעדר מניין חוקי כאמור, תתקיים האסיפה במועד אחר שייקבע אף הוא בהודעה, ובמועד זה תהיה האסיפה חוקית בכל מספר נוכחים שהוא.</w:t>
      </w:r>
    </w:p>
    <w:p w:rsidR="00466872" w:rsidRDefault="00466872" w:rsidP="00DD0A4B">
      <w:pPr>
        <w:pStyle w:val="P00"/>
        <w:spacing w:before="72"/>
        <w:ind w:left="0" w:right="1134"/>
        <w:rPr>
          <w:rStyle w:val="default"/>
          <w:rFonts w:cs="FrankRuehl" w:hint="cs"/>
          <w:rtl/>
        </w:rPr>
      </w:pPr>
      <w:bookmarkStart w:id="19" w:name="Seif15"/>
      <w:bookmarkEnd w:id="19"/>
      <w:r>
        <w:rPr>
          <w:lang w:val="he-IL"/>
        </w:rPr>
        <w:pict>
          <v:rect id="_x0000_s1047" style="position:absolute;left:0;text-align:left;margin-left:464.5pt;margin-top:8.05pt;width:75.05pt;height:26.45pt;z-index:251650048" o:allowincell="f" filled="f" stroked="f" strokecolor="lime" strokeweight=".25pt">
            <v:textbox style="mso-next-textbox:#_x0000_s1047" inset="0,0,0,0">
              <w:txbxContent>
                <w:p w:rsidR="00466872" w:rsidRDefault="00466872">
                  <w:pPr>
                    <w:spacing w:line="160" w:lineRule="exact"/>
                    <w:jc w:val="left"/>
                    <w:rPr>
                      <w:rFonts w:cs="Miriam" w:hint="cs"/>
                      <w:noProof/>
                      <w:sz w:val="18"/>
                      <w:szCs w:val="18"/>
                      <w:rtl/>
                    </w:rPr>
                  </w:pPr>
                  <w:r>
                    <w:rPr>
                      <w:rFonts w:cs="Miriam"/>
                      <w:sz w:val="18"/>
                      <w:szCs w:val="18"/>
                      <w:rtl/>
                    </w:rPr>
                    <w:t>יו</w:t>
                  </w:r>
                  <w:r>
                    <w:rPr>
                      <w:rFonts w:cs="Miriam" w:hint="cs"/>
                      <w:sz w:val="18"/>
                      <w:szCs w:val="18"/>
                      <w:rtl/>
                    </w:rPr>
                    <w:t>שב ראש האסיפה</w:t>
                  </w:r>
                </w:p>
                <w:p w:rsidR="00D83483" w:rsidRDefault="00D83483">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rtl/>
        </w:rPr>
        <w:t>15</w:t>
      </w:r>
      <w:r w:rsidRPr="00D83483">
        <w:rPr>
          <w:rStyle w:val="default"/>
          <w:rFonts w:cs="FrankRuehl"/>
          <w:rtl/>
        </w:rPr>
        <w:t>.</w:t>
      </w:r>
      <w:r w:rsidRPr="00D83483">
        <w:rPr>
          <w:rStyle w:val="default"/>
          <w:rFonts w:cs="FrankRuehl"/>
          <w:rtl/>
        </w:rPr>
        <w:tab/>
      </w:r>
      <w:r w:rsidR="00D83483">
        <w:rPr>
          <w:rStyle w:val="default"/>
          <w:rFonts w:cs="FrankRuehl" w:hint="cs"/>
          <w:rtl/>
        </w:rPr>
        <w:t>(א)</w:t>
      </w:r>
      <w:r w:rsidR="00D83483">
        <w:rPr>
          <w:rStyle w:val="default"/>
          <w:rFonts w:cs="FrankRuehl" w:hint="cs"/>
          <w:rtl/>
        </w:rPr>
        <w:tab/>
      </w:r>
      <w:r>
        <w:rPr>
          <w:rStyle w:val="default"/>
          <w:rFonts w:cs="FrankRuehl" w:hint="cs"/>
          <w:rtl/>
        </w:rPr>
        <w:t xml:space="preserve">יושב ראש האסיפה </w:t>
      </w:r>
      <w:r w:rsidR="00DD0A4B">
        <w:rPr>
          <w:rStyle w:val="default"/>
          <w:rFonts w:cs="FrankRuehl" w:hint="cs"/>
          <w:rtl/>
        </w:rPr>
        <w:t xml:space="preserve">יהיה יושב ראש לשכת המהנדסים, האדריכלים והאקדמאים במקצועות הטכנולוגיים בישראל (להלן </w:t>
      </w:r>
      <w:r w:rsidR="00DD0A4B">
        <w:rPr>
          <w:rStyle w:val="default"/>
          <w:rFonts w:cs="FrankRuehl"/>
          <w:rtl/>
        </w:rPr>
        <w:t>–</w:t>
      </w:r>
      <w:r w:rsidR="00DD0A4B">
        <w:rPr>
          <w:rStyle w:val="default"/>
          <w:rFonts w:cs="FrankRuehl" w:hint="cs"/>
          <w:rtl/>
        </w:rPr>
        <w:t xml:space="preserve"> יושב ראש הלשכה), לא הגיע יושב ראש הלשכה עד חלוף 15 דקות מהמועד שנקבע לתחילת האסיפה, יבחרו חברי האסיפה יושב ראש מבין החברים הנוכחים בה</w:t>
      </w:r>
      <w:r>
        <w:rPr>
          <w:rStyle w:val="default"/>
          <w:rFonts w:cs="FrankRuehl" w:hint="cs"/>
          <w:rtl/>
        </w:rPr>
        <w:t>.</w:t>
      </w:r>
    </w:p>
    <w:p w:rsidR="00DD0A4B" w:rsidRDefault="00DD0A4B" w:rsidP="00DD0A4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שר הכלכלה והתעשייה רשאי, מנימוקים שיירשמו, להודיע לראש המכון בהודעה בכתב שתגיע לא יאוחר מ-14 ימים קודם לכינוסה של אסיפה כלשהי, כי באותה אסיפה יבחרו חברי האסיפה יושב ראש מבין החברים הנוכחים בה.</w:t>
      </w:r>
    </w:p>
    <w:p w:rsidR="00D83483" w:rsidRPr="00DD0A4B" w:rsidRDefault="00D83483" w:rsidP="00D83483">
      <w:pPr>
        <w:pStyle w:val="P00"/>
        <w:spacing w:before="0"/>
        <w:ind w:left="0" w:right="1134"/>
        <w:rPr>
          <w:rStyle w:val="default"/>
          <w:rFonts w:cs="FrankRuehl" w:hint="cs"/>
          <w:vanish/>
          <w:color w:val="FF0000"/>
          <w:sz w:val="20"/>
          <w:szCs w:val="20"/>
          <w:shd w:val="clear" w:color="auto" w:fill="FFFF99"/>
          <w:rtl/>
        </w:rPr>
      </w:pPr>
      <w:bookmarkStart w:id="20" w:name="Rov52"/>
      <w:r w:rsidRPr="00DD0A4B">
        <w:rPr>
          <w:rStyle w:val="default"/>
          <w:rFonts w:cs="FrankRuehl" w:hint="cs"/>
          <w:vanish/>
          <w:color w:val="FF0000"/>
          <w:sz w:val="20"/>
          <w:szCs w:val="20"/>
          <w:shd w:val="clear" w:color="auto" w:fill="FFFF99"/>
          <w:rtl/>
        </w:rPr>
        <w:t>מיום 31.7.2016</w:t>
      </w:r>
    </w:p>
    <w:p w:rsidR="00D83483" w:rsidRPr="00DD0A4B" w:rsidRDefault="00D83483" w:rsidP="00D83483">
      <w:pPr>
        <w:pStyle w:val="P00"/>
        <w:spacing w:before="0"/>
        <w:ind w:left="0" w:right="1134"/>
        <w:rPr>
          <w:rStyle w:val="default"/>
          <w:rFonts w:cs="FrankRuehl" w:hint="cs"/>
          <w:vanish/>
          <w:sz w:val="20"/>
          <w:szCs w:val="20"/>
          <w:shd w:val="clear" w:color="auto" w:fill="FFFF99"/>
          <w:rtl/>
        </w:rPr>
      </w:pPr>
      <w:r w:rsidRPr="00DD0A4B">
        <w:rPr>
          <w:rStyle w:val="default"/>
          <w:rFonts w:cs="FrankRuehl" w:hint="cs"/>
          <w:b/>
          <w:bCs/>
          <w:vanish/>
          <w:sz w:val="20"/>
          <w:szCs w:val="20"/>
          <w:shd w:val="clear" w:color="auto" w:fill="FFFF99"/>
          <w:rtl/>
        </w:rPr>
        <w:t>תיקון (מס' 2) תשע"ו-2016</w:t>
      </w:r>
    </w:p>
    <w:p w:rsidR="00D83483" w:rsidRPr="00DD0A4B" w:rsidRDefault="00D83483" w:rsidP="00D83483">
      <w:pPr>
        <w:pStyle w:val="P00"/>
        <w:spacing w:before="0"/>
        <w:ind w:left="0" w:right="1134"/>
        <w:rPr>
          <w:rStyle w:val="default"/>
          <w:rFonts w:cs="FrankRuehl" w:hint="cs"/>
          <w:vanish/>
          <w:sz w:val="20"/>
          <w:szCs w:val="20"/>
          <w:shd w:val="clear" w:color="auto" w:fill="FFFF99"/>
          <w:rtl/>
        </w:rPr>
      </w:pPr>
      <w:hyperlink r:id="rId9" w:history="1">
        <w:r w:rsidRPr="00DD0A4B">
          <w:rPr>
            <w:rStyle w:val="Hyperlink"/>
            <w:rFonts w:cs="FrankRuehl" w:hint="cs"/>
            <w:vanish/>
            <w:szCs w:val="20"/>
            <w:shd w:val="clear" w:color="auto" w:fill="FFFF99"/>
            <w:rtl/>
          </w:rPr>
          <w:t>ק"ת תשע"ו מס' 7695</w:t>
        </w:r>
      </w:hyperlink>
      <w:r w:rsidRPr="00DD0A4B">
        <w:rPr>
          <w:rStyle w:val="default"/>
          <w:rFonts w:cs="FrankRuehl" w:hint="cs"/>
          <w:vanish/>
          <w:sz w:val="20"/>
          <w:szCs w:val="20"/>
          <w:shd w:val="clear" w:color="auto" w:fill="FFFF99"/>
          <w:rtl/>
        </w:rPr>
        <w:t xml:space="preserve"> מיום 31.7.2016 עמ' 1703</w:t>
      </w:r>
    </w:p>
    <w:p w:rsidR="00D83483" w:rsidRPr="00DD0A4B" w:rsidRDefault="00D83483" w:rsidP="00D83483">
      <w:pPr>
        <w:pStyle w:val="P00"/>
        <w:spacing w:before="0"/>
        <w:ind w:left="0" w:right="1134"/>
        <w:rPr>
          <w:rStyle w:val="default"/>
          <w:rFonts w:cs="FrankRuehl" w:hint="cs"/>
          <w:vanish/>
          <w:sz w:val="20"/>
          <w:szCs w:val="20"/>
          <w:shd w:val="clear" w:color="auto" w:fill="FFFF99"/>
          <w:rtl/>
        </w:rPr>
      </w:pPr>
      <w:r w:rsidRPr="00DD0A4B">
        <w:rPr>
          <w:rStyle w:val="default"/>
          <w:rFonts w:cs="FrankRuehl" w:hint="cs"/>
          <w:b/>
          <w:bCs/>
          <w:vanish/>
          <w:sz w:val="20"/>
          <w:szCs w:val="20"/>
          <w:shd w:val="clear" w:color="auto" w:fill="FFFF99"/>
          <w:rtl/>
        </w:rPr>
        <w:t>החלפת סעיף 15</w:t>
      </w:r>
    </w:p>
    <w:p w:rsidR="00D83483" w:rsidRPr="00DD0A4B" w:rsidRDefault="00D83483" w:rsidP="00D83483">
      <w:pPr>
        <w:pStyle w:val="P00"/>
        <w:ind w:left="0" w:right="1134"/>
        <w:rPr>
          <w:rStyle w:val="default"/>
          <w:rFonts w:cs="FrankRuehl" w:hint="cs"/>
          <w:vanish/>
          <w:sz w:val="20"/>
          <w:szCs w:val="20"/>
          <w:shd w:val="clear" w:color="auto" w:fill="FFFF99"/>
          <w:rtl/>
        </w:rPr>
      </w:pPr>
      <w:r w:rsidRPr="00DD0A4B">
        <w:rPr>
          <w:rStyle w:val="default"/>
          <w:rFonts w:cs="FrankRuehl" w:hint="cs"/>
          <w:vanish/>
          <w:sz w:val="20"/>
          <w:szCs w:val="20"/>
          <w:shd w:val="clear" w:color="auto" w:fill="FFFF99"/>
          <w:rtl/>
        </w:rPr>
        <w:t>הנוסח הקודם:</w:t>
      </w:r>
    </w:p>
    <w:p w:rsidR="00D83483" w:rsidRPr="00DD0A4B" w:rsidRDefault="00D83483" w:rsidP="00D83483">
      <w:pPr>
        <w:pStyle w:val="P00"/>
        <w:spacing w:before="20"/>
        <w:ind w:left="0" w:right="1134"/>
        <w:rPr>
          <w:rStyle w:val="default"/>
          <w:rFonts w:cs="Miriam" w:hint="cs"/>
          <w:strike/>
          <w:vanish/>
          <w:sz w:val="16"/>
          <w:szCs w:val="16"/>
          <w:shd w:val="clear" w:color="auto" w:fill="FFFF99"/>
          <w:rtl/>
        </w:rPr>
      </w:pPr>
      <w:r w:rsidRPr="00DD0A4B">
        <w:rPr>
          <w:rStyle w:val="default"/>
          <w:rFonts w:cs="Miriam" w:hint="cs"/>
          <w:strike/>
          <w:vanish/>
          <w:sz w:val="16"/>
          <w:szCs w:val="16"/>
          <w:shd w:val="clear" w:color="auto" w:fill="FFFF99"/>
          <w:rtl/>
        </w:rPr>
        <w:t>יושב ראש האסיפה</w:t>
      </w:r>
    </w:p>
    <w:p w:rsidR="00D83483" w:rsidRPr="00DD0A4B" w:rsidRDefault="00D83483" w:rsidP="00DD0A4B">
      <w:pPr>
        <w:pStyle w:val="P00"/>
        <w:spacing w:before="0"/>
        <w:ind w:left="0" w:right="1134"/>
        <w:rPr>
          <w:rStyle w:val="default"/>
          <w:rFonts w:cs="FrankRuehl" w:hint="cs"/>
          <w:strike/>
          <w:sz w:val="2"/>
          <w:szCs w:val="2"/>
          <w:rtl/>
        </w:rPr>
      </w:pPr>
      <w:r w:rsidRPr="00DD0A4B">
        <w:rPr>
          <w:rStyle w:val="default"/>
          <w:rFonts w:cs="FrankRuehl"/>
          <w:strike/>
          <w:vanish/>
          <w:sz w:val="22"/>
          <w:szCs w:val="22"/>
          <w:shd w:val="clear" w:color="auto" w:fill="FFFF99"/>
          <w:rtl/>
        </w:rPr>
        <w:t>15.</w:t>
      </w:r>
      <w:r w:rsidRPr="00DD0A4B">
        <w:rPr>
          <w:rStyle w:val="default"/>
          <w:rFonts w:cs="FrankRuehl"/>
          <w:strike/>
          <w:vanish/>
          <w:sz w:val="22"/>
          <w:szCs w:val="22"/>
          <w:shd w:val="clear" w:color="auto" w:fill="FFFF99"/>
          <w:rtl/>
        </w:rPr>
        <w:tab/>
      </w:r>
      <w:r w:rsidRPr="00DD0A4B">
        <w:rPr>
          <w:rStyle w:val="default"/>
          <w:rFonts w:cs="FrankRuehl" w:hint="cs"/>
          <w:strike/>
          <w:vanish/>
          <w:sz w:val="22"/>
          <w:szCs w:val="22"/>
          <w:shd w:val="clear" w:color="auto" w:fill="FFFF99"/>
          <w:rtl/>
        </w:rPr>
        <w:t>יושב ראש האסיפה ייבחר בכל אסיפה בידי החברים הנוכחים בה.</w:t>
      </w:r>
      <w:bookmarkEnd w:id="20"/>
    </w:p>
    <w:p w:rsidR="00466872" w:rsidRDefault="00466872">
      <w:pPr>
        <w:pStyle w:val="P00"/>
        <w:spacing w:before="72"/>
        <w:ind w:left="0" w:right="1134"/>
        <w:rPr>
          <w:rStyle w:val="default"/>
          <w:rFonts w:cs="FrankRuehl" w:hint="cs"/>
          <w:rtl/>
        </w:rPr>
      </w:pPr>
      <w:bookmarkStart w:id="21" w:name="Seif16"/>
      <w:bookmarkEnd w:id="21"/>
      <w:r>
        <w:rPr>
          <w:lang w:val="he-IL"/>
        </w:rPr>
        <w:pict>
          <v:rect id="_x0000_s1048" style="position:absolute;left:0;text-align:left;margin-left:464.5pt;margin-top:8.05pt;width:75.05pt;height:8pt;z-index:251651072" o:allowincell="f" filled="f" stroked="f" strokecolor="lime" strokeweight=".25pt">
            <v:textbox style="mso-next-textbox:#_x0000_s1048" inset="0,0,0,0">
              <w:txbxContent>
                <w:p w:rsidR="00466872" w:rsidRDefault="00466872">
                  <w:pPr>
                    <w:spacing w:line="160" w:lineRule="exact"/>
                    <w:jc w:val="left"/>
                    <w:rPr>
                      <w:rFonts w:cs="Miriam"/>
                      <w:noProof/>
                      <w:sz w:val="18"/>
                      <w:szCs w:val="18"/>
                      <w:rtl/>
                    </w:rPr>
                  </w:pPr>
                  <w:r>
                    <w:rPr>
                      <w:rFonts w:cs="Miriam"/>
                      <w:sz w:val="18"/>
                      <w:szCs w:val="18"/>
                      <w:rtl/>
                    </w:rPr>
                    <w:t>דח</w:t>
                  </w:r>
                  <w:r>
                    <w:rPr>
                      <w:rFonts w:cs="Miriam" w:hint="cs"/>
                      <w:sz w:val="18"/>
                      <w:szCs w:val="18"/>
                      <w:rtl/>
                    </w:rPr>
                    <w:t>יית האס</w:t>
                  </w:r>
                  <w:r>
                    <w:rPr>
                      <w:rFonts w:cs="Miriam"/>
                      <w:sz w:val="18"/>
                      <w:szCs w:val="18"/>
                      <w:rtl/>
                    </w:rPr>
                    <w:t>י</w:t>
                  </w:r>
                  <w:r>
                    <w:rPr>
                      <w:rFonts w:cs="Miriam" w:hint="cs"/>
                      <w:sz w:val="18"/>
                      <w:szCs w:val="18"/>
                      <w:rtl/>
                    </w:rPr>
                    <w:t>פה</w:t>
                  </w:r>
                </w:p>
              </w:txbxContent>
            </v:textbox>
            <w10:anchorlock/>
          </v:rect>
        </w:pict>
      </w:r>
      <w:r>
        <w:rPr>
          <w:rStyle w:val="big-number"/>
          <w:rFonts w:cs="Miriam"/>
          <w:rtl/>
        </w:rPr>
        <w:t>16.</w:t>
      </w:r>
      <w:r>
        <w:rPr>
          <w:rStyle w:val="big-number"/>
          <w:rFonts w:cs="Miriam"/>
          <w:rtl/>
        </w:rPr>
        <w:tab/>
      </w:r>
      <w:r>
        <w:rPr>
          <w:rStyle w:val="default"/>
          <w:rFonts w:cs="FrankRuehl" w:hint="cs"/>
          <w:rtl/>
        </w:rPr>
        <w:t>(א)</w:t>
      </w:r>
      <w:r>
        <w:rPr>
          <w:rStyle w:val="default"/>
          <w:rFonts w:cs="FrankRuehl" w:hint="cs"/>
          <w:rtl/>
        </w:rPr>
        <w:tab/>
        <w:t>היושב ראש באסיפת המועצה הכללית רשאי, בהסכמת הנוכחים באסיפה, לדחות את האסיפה לזמן אחר ולהעבירה למקום אחר, ואין חברי המועצה הכללית זכאים לקבל הודעה על קיום אסיפה שנדחתה ועל העניינים שיידונו בה, למעט אסיפה שנדחתה למעלה מארבעה עשר ימים, שלגביה תינתן הודעה כאמור בסעיף 13.</w:t>
      </w:r>
    </w:p>
    <w:p w:rsidR="00466872" w:rsidRDefault="004668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באסיפה שנדחתה לא יידונו עניינים אחרים מאלה שהיו אמורים להיות נדונים באסיפה הראשונה.</w:t>
      </w:r>
    </w:p>
    <w:p w:rsidR="00466872" w:rsidRDefault="00466872">
      <w:pPr>
        <w:pStyle w:val="P00"/>
        <w:spacing w:before="72"/>
        <w:ind w:left="0" w:right="1134"/>
        <w:rPr>
          <w:rStyle w:val="default"/>
          <w:rFonts w:cs="FrankRuehl" w:hint="cs"/>
          <w:rtl/>
        </w:rPr>
      </w:pPr>
      <w:bookmarkStart w:id="22" w:name="Seif17"/>
      <w:bookmarkEnd w:id="22"/>
      <w:r>
        <w:rPr>
          <w:lang w:val="he-IL"/>
        </w:rPr>
        <w:pict>
          <v:rect id="_x0000_s1049" style="position:absolute;left:0;text-align:left;margin-left:464.5pt;margin-top:8.05pt;width:75.05pt;height:16pt;z-index:251652096" o:allowincell="f" filled="f" stroked="f" strokecolor="lime" strokeweight=".25pt">
            <v:textbox style="mso-next-textbox:#_x0000_s1049" inset="0,0,0,0">
              <w:txbxContent>
                <w:p w:rsidR="00466872" w:rsidRDefault="00466872">
                  <w:pPr>
                    <w:spacing w:line="160" w:lineRule="exact"/>
                    <w:jc w:val="left"/>
                    <w:rPr>
                      <w:rFonts w:cs="Miriam"/>
                      <w:noProof/>
                      <w:sz w:val="18"/>
                      <w:szCs w:val="18"/>
                      <w:rtl/>
                    </w:rPr>
                  </w:pPr>
                  <w:r>
                    <w:rPr>
                      <w:rFonts w:cs="Miriam"/>
                      <w:sz w:val="18"/>
                      <w:szCs w:val="18"/>
                      <w:rtl/>
                    </w:rPr>
                    <w:t>הח</w:t>
                  </w:r>
                  <w:r>
                    <w:rPr>
                      <w:rFonts w:cs="Miriam" w:hint="cs"/>
                      <w:sz w:val="18"/>
                      <w:szCs w:val="18"/>
                      <w:rtl/>
                    </w:rPr>
                    <w:t>לטות באסיפת המועצה הכללית</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ההחלטות, בכל אסיפות המועצה הכללית, יתקבלו בהרמת ידי החברים, אלא אם כן, בטרם ההצבעה, תדרוש חמישית לפחות מהנוכחים להצביע בקלפי ובמקרה של החלטה כאמור, תיערך ההצבעה באותה אסיפה.</w:t>
      </w:r>
    </w:p>
    <w:p w:rsidR="00466872" w:rsidRDefault="0046687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תוצאות ההצבעה שנערכה בקלפי יירשמו בספר הפרוטוקולים של המכון, בחתימת היושב ראש, ורישום זה ישמש עדות מכרעת לנכונות התוצאות.</w:t>
      </w:r>
    </w:p>
    <w:p w:rsidR="00466872" w:rsidRDefault="0046687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תוצאות הצבעה בדרך של הרמת ידיים יירשמו בספר הפרוטוקולים של המכון, בהתאם להודעת היושב ראש, שבה יפורט כי ההחלטה נתקבלה או נדחתה בהצבעה של הרמת ידיים או פה אחד או ברוב דעות מסוים, ולא יהיה צורך בכל הוכחה בדבר מספר הקולות או אחוזי הקולות שנמסרו בעד ההחלטה או נגדה.</w:t>
      </w:r>
    </w:p>
    <w:p w:rsidR="00466872" w:rsidRDefault="00466872">
      <w:pPr>
        <w:pStyle w:val="P00"/>
        <w:spacing w:before="72"/>
        <w:ind w:left="0" w:right="1134"/>
        <w:rPr>
          <w:rStyle w:val="default"/>
          <w:rFonts w:cs="FrankRuehl" w:hint="cs"/>
          <w:rtl/>
        </w:rPr>
      </w:pPr>
      <w:bookmarkStart w:id="23" w:name="Seif18"/>
      <w:bookmarkEnd w:id="23"/>
      <w:r>
        <w:rPr>
          <w:lang w:val="he-IL"/>
        </w:rPr>
        <w:pict>
          <v:rect id="_x0000_s1050" style="position:absolute;left:0;text-align:left;margin-left:464.5pt;margin-top:8.05pt;width:75.05pt;height:9.35pt;z-index:251653120" o:allowincell="f" filled="f" stroked="f" strokecolor="lime" strokeweight=".25pt">
            <v:textbox style="mso-next-textbox:#_x0000_s1050" inset="0,0,0,0">
              <w:txbxContent>
                <w:p w:rsidR="00466872" w:rsidRDefault="00466872">
                  <w:pPr>
                    <w:spacing w:line="160" w:lineRule="exact"/>
                    <w:jc w:val="left"/>
                    <w:rPr>
                      <w:rFonts w:cs="Miriam"/>
                      <w:noProof/>
                      <w:sz w:val="18"/>
                      <w:szCs w:val="18"/>
                      <w:rtl/>
                    </w:rPr>
                  </w:pPr>
                  <w:r>
                    <w:rPr>
                      <w:rFonts w:cs="Miriam" w:hint="cs"/>
                      <w:sz w:val="18"/>
                      <w:szCs w:val="18"/>
                      <w:rtl/>
                    </w:rPr>
                    <w:t>הצבעות באסיפה</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קולות יכולים להימסר אישית בידי חברי המועצה הכללית הנוכחים באסיפה ובהעדרם </w:t>
      </w:r>
      <w:r>
        <w:rPr>
          <w:rStyle w:val="default"/>
          <w:rFonts w:cs="FrankRuehl"/>
          <w:rtl/>
        </w:rPr>
        <w:t>–</w:t>
      </w:r>
      <w:r>
        <w:rPr>
          <w:rStyle w:val="default"/>
          <w:rFonts w:cs="FrankRuehl" w:hint="cs"/>
          <w:rtl/>
        </w:rPr>
        <w:t xml:space="preserve"> בידי ממלאי מקום.</w:t>
      </w:r>
    </w:p>
    <w:p w:rsidR="00466872" w:rsidRDefault="0046687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לממלא מקום יכול להתמנות כל אדם, בין אם הוא חבר המכון ובין אם לאו, והוא ימונה בידי הגוף שמינה את החבר שנעדר מהאסיפה, אם מונה בידי גוף כלשהו; מינוי בידי תאגיד ייעשה על ידי נציג בעל הרשאה מתאימה.</w:t>
      </w:r>
    </w:p>
    <w:p w:rsidR="00466872" w:rsidRDefault="0046687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תעודה למינוי ממלאי מקום תהיה בכתב, חתומה ביד הממנה או ביד בא כוח שהוסמך לכך בכתב; מינוי בידי תאגיד ייחתם בחותם התאגיד או ביד מי שקיבל הרשאה לכך.</w:t>
      </w:r>
    </w:p>
    <w:p w:rsidR="00466872" w:rsidRDefault="00466872">
      <w:pPr>
        <w:pStyle w:val="P00"/>
        <w:spacing w:before="72"/>
        <w:ind w:left="0" w:right="1134"/>
        <w:rPr>
          <w:rStyle w:val="default"/>
          <w:rFonts w:cs="FrankRuehl" w:hint="cs"/>
          <w:rtl/>
        </w:rPr>
      </w:pPr>
      <w:bookmarkStart w:id="24" w:name="Seif19"/>
      <w:bookmarkEnd w:id="24"/>
      <w:r>
        <w:rPr>
          <w:lang w:val="he-IL"/>
        </w:rPr>
        <w:pict>
          <v:rect id="_x0000_s1051" style="position:absolute;left:0;text-align:left;margin-left:464.5pt;margin-top:8.05pt;width:75.05pt;height:21.8pt;z-index:251654144" o:allowincell="f" filled="f" stroked="f" strokecolor="lime" strokeweight=".25pt">
            <v:textbox style="mso-next-textbox:#_x0000_s1051" inset="0,0,0,0">
              <w:txbxContent>
                <w:p w:rsidR="00466872" w:rsidRDefault="00466872">
                  <w:pPr>
                    <w:spacing w:line="160" w:lineRule="exact"/>
                    <w:jc w:val="left"/>
                    <w:rPr>
                      <w:rFonts w:cs="Miriam" w:hint="cs"/>
                      <w:noProof/>
                      <w:sz w:val="18"/>
                      <w:szCs w:val="18"/>
                      <w:rtl/>
                    </w:rPr>
                  </w:pPr>
                  <w:r>
                    <w:rPr>
                      <w:rFonts w:cs="Miriam" w:hint="cs"/>
                      <w:sz w:val="18"/>
                      <w:szCs w:val="18"/>
                      <w:rtl/>
                    </w:rPr>
                    <w:t>רוב באסיפות המועצה הכללית</w:t>
                  </w:r>
                </w:p>
              </w:txbxContent>
            </v:textbox>
            <w10:anchorlock/>
          </v:rect>
        </w:pict>
      </w:r>
      <w:r>
        <w:rPr>
          <w:rStyle w:val="big-number"/>
          <w:rFonts w:cs="Miriam"/>
          <w:rtl/>
        </w:rPr>
        <w:t>19.</w:t>
      </w:r>
      <w:r>
        <w:rPr>
          <w:rStyle w:val="big-number"/>
          <w:rFonts w:cs="Miriam"/>
          <w:rtl/>
        </w:rPr>
        <w:tab/>
      </w:r>
      <w:r>
        <w:rPr>
          <w:rStyle w:val="default"/>
          <w:rFonts w:cs="FrankRuehl" w:hint="cs"/>
          <w:rtl/>
        </w:rPr>
        <w:t>החלטות אסיפת המועצה הכללית יתקבלו ברוב רגיל של הנוכחים בה.</w:t>
      </w:r>
    </w:p>
    <w:p w:rsidR="00466872" w:rsidRDefault="00466872">
      <w:pPr>
        <w:pStyle w:val="P00"/>
        <w:spacing w:before="72"/>
        <w:ind w:left="0" w:right="1134"/>
        <w:rPr>
          <w:rStyle w:val="default"/>
          <w:rFonts w:cs="FrankRuehl" w:hint="cs"/>
          <w:rtl/>
        </w:rPr>
      </w:pPr>
      <w:bookmarkStart w:id="25" w:name="Seif20"/>
      <w:bookmarkEnd w:id="25"/>
      <w:r>
        <w:rPr>
          <w:lang w:val="he-IL"/>
        </w:rPr>
        <w:pict>
          <v:rect id="_x0000_s1052" style="position:absolute;left:0;text-align:left;margin-left:464.5pt;margin-top:8.05pt;width:75.05pt;height:16pt;z-index:251655168" o:allowincell="f" filled="f" stroked="f" strokecolor="lime" strokeweight=".25pt">
            <v:textbox style="mso-next-textbox:#_x0000_s1052" inset="0,0,0,0">
              <w:txbxContent>
                <w:p w:rsidR="00466872" w:rsidRDefault="00466872">
                  <w:pPr>
                    <w:spacing w:line="160" w:lineRule="exact"/>
                    <w:jc w:val="left"/>
                    <w:rPr>
                      <w:rFonts w:cs="Miriam"/>
                      <w:noProof/>
                      <w:sz w:val="18"/>
                      <w:szCs w:val="18"/>
                      <w:rtl/>
                    </w:rPr>
                  </w:pPr>
                  <w:r>
                    <w:rPr>
                      <w:rFonts w:cs="Miriam"/>
                      <w:sz w:val="18"/>
                      <w:szCs w:val="18"/>
                      <w:rtl/>
                    </w:rPr>
                    <w:t>פג</w:t>
                  </w:r>
                  <w:r>
                    <w:rPr>
                      <w:rFonts w:cs="Miriam" w:hint="cs"/>
                      <w:sz w:val="18"/>
                      <w:szCs w:val="18"/>
                      <w:rtl/>
                    </w:rPr>
                    <w:t xml:space="preserve">ם בדיון </w:t>
                  </w:r>
                  <w:r>
                    <w:rPr>
                      <w:rFonts w:cs="Miriam"/>
                      <w:sz w:val="18"/>
                      <w:szCs w:val="18"/>
                      <w:rtl/>
                    </w:rPr>
                    <w:t>וב</w:t>
                  </w:r>
                  <w:r>
                    <w:rPr>
                      <w:rFonts w:cs="Miriam" w:hint="cs"/>
                      <w:sz w:val="18"/>
                      <w:szCs w:val="18"/>
                      <w:rtl/>
                    </w:rPr>
                    <w:t>החלטות</w:t>
                  </w:r>
                </w:p>
              </w:txbxContent>
            </v:textbox>
            <w10:anchorlock/>
          </v:rect>
        </w:pict>
      </w:r>
      <w:r>
        <w:rPr>
          <w:rStyle w:val="big-number"/>
          <w:rFonts w:cs="Miriam"/>
          <w:rtl/>
        </w:rPr>
        <w:t>20.</w:t>
      </w:r>
      <w:r>
        <w:rPr>
          <w:rStyle w:val="big-number"/>
          <w:rFonts w:cs="Miriam"/>
          <w:rtl/>
        </w:rPr>
        <w:tab/>
      </w:r>
      <w:r>
        <w:rPr>
          <w:rStyle w:val="default"/>
          <w:rFonts w:cs="FrankRuehl" w:hint="cs"/>
          <w:rtl/>
        </w:rPr>
        <w:t>הדיון וההחלטות בכל אסיפה לא ייפסלו בגלל פגם מקרי בפורמליות או בגלל אי שמירה על הסדר הקבוע בכינוסה או בכל הליך אחר בה או בגלל פגם בסמכותו של אחד האנשים הנוכחים באסיפה או המצביעים בה.</w:t>
      </w:r>
    </w:p>
    <w:p w:rsidR="00466872" w:rsidRDefault="00466872">
      <w:pPr>
        <w:pStyle w:val="P00"/>
        <w:spacing w:before="72"/>
        <w:ind w:left="0" w:right="1134"/>
        <w:rPr>
          <w:rStyle w:val="default"/>
          <w:rFonts w:cs="FrankRuehl" w:hint="cs"/>
          <w:rtl/>
        </w:rPr>
      </w:pPr>
      <w:bookmarkStart w:id="26" w:name="Seif21"/>
      <w:bookmarkEnd w:id="26"/>
      <w:r>
        <w:rPr>
          <w:lang w:val="he-IL"/>
        </w:rPr>
        <w:pict>
          <v:rect id="_x0000_s1053" style="position:absolute;left:0;text-align:left;margin-left:464.5pt;margin-top:8.05pt;width:75.05pt;height:8pt;z-index:251656192" o:allowincell="f" filled="f" stroked="f" strokecolor="lime" strokeweight=".25pt">
            <v:textbox style="mso-next-textbox:#_x0000_s1053" inset="0,0,0,0">
              <w:txbxContent>
                <w:p w:rsidR="00466872" w:rsidRDefault="00466872">
                  <w:pPr>
                    <w:spacing w:line="160" w:lineRule="exact"/>
                    <w:jc w:val="left"/>
                    <w:rPr>
                      <w:rFonts w:cs="Miriam"/>
                      <w:noProof/>
                      <w:sz w:val="18"/>
                      <w:szCs w:val="18"/>
                      <w:rtl/>
                    </w:rPr>
                  </w:pPr>
                  <w:r>
                    <w:rPr>
                      <w:rFonts w:cs="Miriam"/>
                      <w:sz w:val="18"/>
                      <w:szCs w:val="18"/>
                      <w:rtl/>
                    </w:rPr>
                    <w:t>וע</w:t>
                  </w:r>
                  <w:r>
                    <w:rPr>
                      <w:rFonts w:cs="Miriam" w:hint="cs"/>
                      <w:sz w:val="18"/>
                      <w:szCs w:val="18"/>
                      <w:rtl/>
                    </w:rPr>
                    <w:t>דות</w:t>
                  </w:r>
                </w:p>
              </w:txbxContent>
            </v:textbox>
            <w10:anchorlock/>
          </v:rect>
        </w:pict>
      </w:r>
      <w:r>
        <w:rPr>
          <w:rStyle w:val="big-number"/>
          <w:rFonts w:cs="Miriam"/>
          <w:rtl/>
        </w:rPr>
        <w:t>21.</w:t>
      </w:r>
      <w:r>
        <w:rPr>
          <w:rStyle w:val="big-number"/>
          <w:rFonts w:cs="Miriam"/>
          <w:rtl/>
        </w:rPr>
        <w:tab/>
      </w:r>
      <w:r>
        <w:rPr>
          <w:rStyle w:val="default"/>
          <w:rFonts w:cs="FrankRuehl" w:hint="cs"/>
          <w:rtl/>
        </w:rPr>
        <w:t>המועצה הכללית תהיה רשאית, כשתראה צורך בכך, למנות ועדה לכל ענין כאשר תמצא לנכון.</w:t>
      </w:r>
    </w:p>
    <w:p w:rsidR="00466872" w:rsidRDefault="00466872">
      <w:pPr>
        <w:pStyle w:val="P00"/>
        <w:spacing w:before="72"/>
        <w:ind w:left="0" w:right="1134"/>
        <w:rPr>
          <w:rStyle w:val="default"/>
          <w:rFonts w:cs="FrankRuehl" w:hint="cs"/>
          <w:rtl/>
        </w:rPr>
      </w:pPr>
      <w:bookmarkStart w:id="27" w:name="Seif22"/>
      <w:bookmarkEnd w:id="27"/>
      <w:r>
        <w:rPr>
          <w:lang w:val="he-IL"/>
        </w:rPr>
        <w:pict>
          <v:rect id="_x0000_s1054" style="position:absolute;left:0;text-align:left;margin-left:464.5pt;margin-top:8.05pt;width:75.05pt;height:16pt;z-index:251657216" o:allowincell="f" filled="f" stroked="f" strokecolor="lime" strokeweight=".25pt">
            <v:textbox style="mso-next-textbox:#_x0000_s1054" inset="0,0,0,0">
              <w:txbxContent>
                <w:p w:rsidR="00466872" w:rsidRDefault="00466872">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פנ</w:t>
                  </w:r>
                  <w:r>
                    <w:rPr>
                      <w:rFonts w:cs="Miriam" w:hint="cs"/>
                      <w:sz w:val="18"/>
                      <w:szCs w:val="18"/>
                      <w:rtl/>
                    </w:rPr>
                    <w:t>י</w:t>
                  </w:r>
                  <w:r>
                    <w:rPr>
                      <w:rFonts w:cs="Miriam"/>
                      <w:sz w:val="18"/>
                      <w:szCs w:val="18"/>
                      <w:rtl/>
                    </w:rPr>
                    <w:t>מי</w:t>
                  </w:r>
                  <w:r>
                    <w:rPr>
                      <w:rFonts w:cs="Miriam" w:hint="cs"/>
                      <w:sz w:val="18"/>
                      <w:szCs w:val="18"/>
                      <w:rtl/>
                    </w:rPr>
                    <w:t>ות</w:t>
                  </w:r>
                </w:p>
              </w:txbxContent>
            </v:textbox>
            <w10:anchorlock/>
          </v:rect>
        </w:pict>
      </w:r>
      <w:r>
        <w:rPr>
          <w:rStyle w:val="big-number"/>
          <w:rFonts w:cs="Miriam"/>
          <w:rtl/>
        </w:rPr>
        <w:t>22.</w:t>
      </w:r>
      <w:r>
        <w:rPr>
          <w:rStyle w:val="big-number"/>
          <w:rFonts w:cs="Miriam"/>
          <w:rtl/>
        </w:rPr>
        <w:tab/>
      </w:r>
      <w:r>
        <w:rPr>
          <w:rStyle w:val="default"/>
          <w:rFonts w:cs="FrankRuehl" w:hint="cs"/>
          <w:rtl/>
        </w:rPr>
        <w:t>המועצה הכללית תהיה רשאית לקבוע הוראות פנימיות לגבי המכון או לגבי אחד מתפקידיו או פעולותיו, וכן תהיה רשאית לבטל או לשנות הוראה פנימית שכבר נקבעה; כל הוראה פנימית שנקבעה כאמור, והעומדת בתוקפה, תחייב את המכון ובלבד שלא תסתור, לא תפגע ולא תבטל דבר מהנאמר בחוק או בתקנות, בכללים ובצווים שניתנו על פי החוק, או בתקנון זה.</w:t>
      </w:r>
    </w:p>
    <w:p w:rsidR="00466872" w:rsidRDefault="00466872">
      <w:pPr>
        <w:pStyle w:val="medium2-header"/>
        <w:keepLines w:val="0"/>
        <w:spacing w:before="72"/>
        <w:ind w:left="0" w:right="1134"/>
        <w:rPr>
          <w:rFonts w:cs="FrankRuehl"/>
          <w:noProof/>
          <w:rtl/>
        </w:rPr>
      </w:pPr>
      <w:bookmarkStart w:id="28" w:name="med3"/>
      <w:bookmarkEnd w:id="28"/>
      <w:r>
        <w:rPr>
          <w:rFonts w:cs="FrankRuehl"/>
          <w:noProof/>
          <w:rtl/>
        </w:rPr>
        <w:t>פר</w:t>
      </w:r>
      <w:r>
        <w:rPr>
          <w:rFonts w:cs="FrankRuehl" w:hint="cs"/>
          <w:noProof/>
          <w:rtl/>
        </w:rPr>
        <w:t>ק רביעי: ר</w:t>
      </w:r>
      <w:r>
        <w:rPr>
          <w:rFonts w:cs="FrankRuehl"/>
          <w:noProof/>
          <w:rtl/>
        </w:rPr>
        <w:t>אש</w:t>
      </w:r>
      <w:r>
        <w:rPr>
          <w:rFonts w:cs="FrankRuehl" w:hint="cs"/>
          <w:noProof/>
          <w:rtl/>
        </w:rPr>
        <w:t xml:space="preserve"> המכון וסגניו</w:t>
      </w:r>
    </w:p>
    <w:p w:rsidR="00466872" w:rsidRDefault="00466872">
      <w:pPr>
        <w:pStyle w:val="P00"/>
        <w:spacing w:before="72"/>
        <w:ind w:left="0" w:right="1134"/>
        <w:rPr>
          <w:rStyle w:val="default"/>
          <w:rFonts w:cs="FrankRuehl" w:hint="cs"/>
          <w:rtl/>
        </w:rPr>
      </w:pPr>
      <w:bookmarkStart w:id="29" w:name="Seif23"/>
      <w:bookmarkEnd w:id="29"/>
      <w:r>
        <w:rPr>
          <w:lang w:val="he-IL"/>
        </w:rPr>
        <w:pict>
          <v:rect id="_x0000_s1055" style="position:absolute;left:0;text-align:left;margin-left:464.5pt;margin-top:8.05pt;width:75.05pt;height:24pt;z-index:251658240" o:allowincell="f" filled="f" stroked="f" strokecolor="lime" strokeweight=".25pt">
            <v:textbox style="mso-next-textbox:#_x0000_s1055" inset="0,0,0,0">
              <w:txbxContent>
                <w:p w:rsidR="00466872" w:rsidRDefault="00466872">
                  <w:pPr>
                    <w:spacing w:line="160" w:lineRule="exact"/>
                    <w:jc w:val="left"/>
                    <w:rPr>
                      <w:rFonts w:cs="Miriam"/>
                      <w:noProof/>
                      <w:sz w:val="18"/>
                      <w:szCs w:val="18"/>
                      <w:rtl/>
                    </w:rPr>
                  </w:pPr>
                  <w:r>
                    <w:rPr>
                      <w:rFonts w:cs="Miriam"/>
                      <w:sz w:val="18"/>
                      <w:szCs w:val="18"/>
                      <w:rtl/>
                    </w:rPr>
                    <w:t>בח</w:t>
                  </w:r>
                  <w:r>
                    <w:rPr>
                      <w:rFonts w:cs="Miriam" w:hint="cs"/>
                      <w:sz w:val="18"/>
                      <w:szCs w:val="18"/>
                      <w:rtl/>
                    </w:rPr>
                    <w:t xml:space="preserve">ירת ראש </w:t>
                  </w:r>
                  <w:r>
                    <w:rPr>
                      <w:rFonts w:cs="Miriam"/>
                      <w:sz w:val="18"/>
                      <w:szCs w:val="18"/>
                      <w:rtl/>
                    </w:rPr>
                    <w:t>המ</w:t>
                  </w:r>
                  <w:r>
                    <w:rPr>
                      <w:rFonts w:cs="Miriam" w:hint="cs"/>
                      <w:sz w:val="18"/>
                      <w:szCs w:val="18"/>
                      <w:rtl/>
                    </w:rPr>
                    <w:t>כון</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במכון יהיו ראש המכון וסגן ראשון וסגן שני לראש המכון; בהעדר ראש המכון ימלא מקומו סגנו הראשון, ובהעדרו של זה הסגן השני.</w:t>
      </w:r>
    </w:p>
    <w:p w:rsidR="00466872" w:rsidRDefault="0046687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ראש המכון ייבחר באסיפה השנתית הרגילה של המועצה הכללית ויכהן עד האסיפה השנתית הרגילה השניה שלאחריה.</w:t>
      </w:r>
    </w:p>
    <w:p w:rsidR="00466872" w:rsidRDefault="0046687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כל מועמד לראש המכון ימליצו בכתב 10 חברי המכון לפחות; שמות המועמדים לראשות המכון, בצירוף ההמלצות יוגשו למכון לא יאוחר מ-14 ימים לפני כינוס האסיפה השנתית הרגילה, שבה ייבחר ראש המכון, ויופצו בין חברי המכון.</w:t>
      </w:r>
    </w:p>
    <w:p w:rsidR="00466872" w:rsidRDefault="0046687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לא יתמנה לראש המכון </w:t>
      </w:r>
      <w:r>
        <w:rPr>
          <w:rStyle w:val="default"/>
          <w:rFonts w:cs="FrankRuehl"/>
          <w:rtl/>
        </w:rPr>
        <w:t>–</w:t>
      </w:r>
    </w:p>
    <w:p w:rsidR="00466872" w:rsidRDefault="0046687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חבר כנסת או חבר בהנהלה הפעילה של מפלגה;</w:t>
      </w:r>
    </w:p>
    <w:p w:rsidR="00466872" w:rsidRDefault="0046687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המנהל הכללי של המכון;</w:t>
      </w:r>
    </w:p>
    <w:p w:rsidR="00466872" w:rsidRDefault="0046687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עובד מדינה;</w:t>
      </w:r>
    </w:p>
    <w:p w:rsidR="00466872" w:rsidRDefault="0046687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עובד המכון;</w:t>
      </w:r>
    </w:p>
    <w:p w:rsidR="00466872" w:rsidRDefault="0046687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מי שאינו אזרח ישראלי;</w:t>
      </w:r>
    </w:p>
    <w:p w:rsidR="00466872" w:rsidRDefault="00466872">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מי שהורשע בעבירה אשר מפאת מהותה, חומרתה או נסיבותיה אין הוא ראוי לשמש בתפקיד;</w:t>
      </w:r>
    </w:p>
    <w:p w:rsidR="00466872" w:rsidRDefault="00466872">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פושט רגל.</w:t>
      </w:r>
    </w:p>
    <w:p w:rsidR="00466872" w:rsidRDefault="0046687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נתפנה מקומו של ראש המכון לפני תום שמונה עשר חודשים ממועד האסיפה השנתית הרגילה שבה נבחר, יכנס הוועד הפועל אסיפה שלא מן המניין של המועצה הכללית לשם מילוי המקום שנתפנה, ומי שנבחר באסיפה זו יכהן עד לכינוס האסיפה השנתית הרגילה הבאה.</w:t>
      </w:r>
    </w:p>
    <w:p w:rsidR="00466872" w:rsidRDefault="0046687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ראש המכון יוכל לשמש בתפקידו שלוש תקופות כהונה רצופות לכל היותר.</w:t>
      </w:r>
    </w:p>
    <w:p w:rsidR="00466872" w:rsidRDefault="00466872">
      <w:pPr>
        <w:pStyle w:val="medium2-header"/>
        <w:keepLines w:val="0"/>
        <w:spacing w:before="72"/>
        <w:ind w:left="0" w:right="1134"/>
        <w:rPr>
          <w:rFonts w:cs="FrankRuehl"/>
          <w:noProof/>
          <w:rtl/>
        </w:rPr>
      </w:pPr>
      <w:bookmarkStart w:id="30" w:name="med4"/>
      <w:bookmarkEnd w:id="30"/>
      <w:r>
        <w:rPr>
          <w:rFonts w:cs="FrankRuehl"/>
          <w:noProof/>
          <w:rtl/>
        </w:rPr>
        <w:t>פר</w:t>
      </w:r>
      <w:r>
        <w:rPr>
          <w:rFonts w:cs="FrankRuehl" w:hint="cs"/>
          <w:noProof/>
          <w:rtl/>
        </w:rPr>
        <w:t>ק חמישי: הועד הפועל</w:t>
      </w:r>
    </w:p>
    <w:p w:rsidR="00466872" w:rsidRDefault="00466872">
      <w:pPr>
        <w:pStyle w:val="P00"/>
        <w:spacing w:before="72"/>
        <w:ind w:left="0" w:right="1134"/>
        <w:rPr>
          <w:rStyle w:val="default"/>
          <w:rFonts w:cs="FrankRuehl" w:hint="cs"/>
          <w:rtl/>
        </w:rPr>
      </w:pPr>
      <w:bookmarkStart w:id="31" w:name="Seif24"/>
      <w:bookmarkEnd w:id="31"/>
      <w:r>
        <w:rPr>
          <w:lang w:val="he-IL"/>
        </w:rPr>
        <w:pict>
          <v:rect id="_x0000_s1056" style="position:absolute;left:0;text-align:left;margin-left:464.5pt;margin-top:8.05pt;width:75.05pt;height:19.75pt;z-index:251659264" o:allowincell="f" filled="f" stroked="f" strokecolor="lime" strokeweight=".25pt">
            <v:textbox style="mso-next-textbox:#_x0000_s1056" inset="0,0,0,0">
              <w:txbxContent>
                <w:p w:rsidR="00466872" w:rsidRDefault="00466872">
                  <w:pPr>
                    <w:spacing w:line="160" w:lineRule="exact"/>
                    <w:jc w:val="left"/>
                    <w:rPr>
                      <w:rFonts w:cs="Miriam" w:hint="cs"/>
                      <w:noProof/>
                      <w:sz w:val="18"/>
                      <w:szCs w:val="18"/>
                      <w:rtl/>
                    </w:rPr>
                  </w:pPr>
                  <w:r>
                    <w:rPr>
                      <w:rFonts w:cs="Miriam" w:hint="cs"/>
                      <w:sz w:val="18"/>
                      <w:szCs w:val="18"/>
                      <w:rtl/>
                    </w:rPr>
                    <w:t>סמכויותיו של הוועד הפועל ואופן פעולתו</w:t>
                  </w:r>
                </w:p>
              </w:txbxContent>
            </v:textbox>
            <w10:anchorlock/>
          </v:rect>
        </w:pict>
      </w:r>
      <w:r>
        <w:rPr>
          <w:rStyle w:val="big-number"/>
          <w:rFonts w:cs="Miriam"/>
          <w:rtl/>
        </w:rPr>
        <w:t>2</w:t>
      </w:r>
      <w:r>
        <w:rPr>
          <w:rStyle w:val="big-number"/>
          <w:rFonts w:cs="Miriam" w:hint="cs"/>
          <w:rtl/>
        </w:rPr>
        <w:t>4</w:t>
      </w:r>
      <w:r>
        <w:rPr>
          <w:rStyle w:val="big-number"/>
          <w:rFonts w:cs="Miriam"/>
          <w:rtl/>
        </w:rPr>
        <w:t>.</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ועד הפועל מוסמך </w:t>
      </w:r>
      <w:r>
        <w:rPr>
          <w:rStyle w:val="default"/>
          <w:rFonts w:cs="FrankRuehl"/>
          <w:rtl/>
        </w:rPr>
        <w:t>–</w:t>
      </w:r>
    </w:p>
    <w:p w:rsidR="00466872" w:rsidRDefault="00466872">
      <w:pPr>
        <w:pStyle w:val="P22"/>
        <w:spacing w:before="72"/>
        <w:ind w:left="1021" w:right="1134"/>
        <w:rPr>
          <w:rStyle w:val="default"/>
          <w:rFonts w:cs="FrankRuehl" w:hint="cs"/>
          <w:rtl/>
        </w:rPr>
      </w:pPr>
      <w:r>
        <w:rPr>
          <w:rStyle w:val="default"/>
          <w:rFonts w:cs="FrankRuehl"/>
          <w:rtl/>
        </w:rPr>
        <w:t>(1)</w:t>
      </w:r>
      <w:r>
        <w:rPr>
          <w:rStyle w:val="default"/>
          <w:rFonts w:cs="FrankRuehl"/>
          <w:rtl/>
        </w:rPr>
        <w:tab/>
        <w:t>ל</w:t>
      </w:r>
      <w:r>
        <w:rPr>
          <w:rStyle w:val="default"/>
          <w:rFonts w:cs="FrankRuehl" w:hint="cs"/>
          <w:rtl/>
        </w:rPr>
        <w:t>בצע את כל הפעולות הנתונות בסמכותו של המכון, ל</w:t>
      </w:r>
      <w:r>
        <w:rPr>
          <w:rStyle w:val="default"/>
          <w:rFonts w:cs="FrankRuehl"/>
          <w:rtl/>
        </w:rPr>
        <w:t>מ</w:t>
      </w:r>
      <w:r>
        <w:rPr>
          <w:rStyle w:val="default"/>
          <w:rFonts w:cs="FrankRuehl" w:hint="cs"/>
          <w:rtl/>
        </w:rPr>
        <w:t>עט הפעולות אשר לפי החוק או לפי התקנות, הכללים והצווים שניתנו על פי החוק או לפי תקנון זה, נתייחדו לסמ</w:t>
      </w:r>
      <w:r>
        <w:rPr>
          <w:rStyle w:val="default"/>
          <w:rFonts w:cs="FrankRuehl"/>
          <w:rtl/>
        </w:rPr>
        <w:t>כו</w:t>
      </w:r>
      <w:r>
        <w:rPr>
          <w:rStyle w:val="default"/>
          <w:rFonts w:cs="FrankRuehl" w:hint="cs"/>
          <w:rtl/>
        </w:rPr>
        <w:t>תה של המועצה הכללית אולסמכותו של כל אורגן אחר של המכון;</w:t>
      </w:r>
    </w:p>
    <w:p w:rsidR="00466872" w:rsidRDefault="00466872">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קבוע את המדיניות הכללית של המכון, בתחום מטרותיו;</w:t>
      </w:r>
    </w:p>
    <w:p w:rsidR="00466872" w:rsidRDefault="00466872">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אשר את התקציב השנתי של המכו</w:t>
      </w:r>
      <w:r>
        <w:rPr>
          <w:rStyle w:val="default"/>
          <w:rFonts w:cs="FrankRuehl"/>
          <w:rtl/>
        </w:rPr>
        <w:t>ן</w:t>
      </w:r>
      <w:r>
        <w:rPr>
          <w:rStyle w:val="default"/>
          <w:rFonts w:cs="FrankRuehl" w:hint="cs"/>
          <w:rtl/>
        </w:rPr>
        <w:t xml:space="preserve"> ואת תקן עובדיו;</w:t>
      </w:r>
    </w:p>
    <w:p w:rsidR="00466872" w:rsidRDefault="00466872">
      <w:pPr>
        <w:pStyle w:val="P22"/>
        <w:spacing w:before="72"/>
        <w:ind w:left="1021" w:right="1134"/>
        <w:rPr>
          <w:rStyle w:val="default"/>
          <w:rFonts w:cs="FrankRuehl"/>
          <w:rtl/>
        </w:rPr>
      </w:pPr>
      <w:r>
        <w:rPr>
          <w:rStyle w:val="default"/>
          <w:rFonts w:cs="FrankRuehl"/>
          <w:rtl/>
        </w:rPr>
        <w:t>(4)</w:t>
      </w:r>
      <w:r>
        <w:rPr>
          <w:rStyle w:val="default"/>
          <w:rFonts w:cs="FrankRuehl"/>
          <w:rtl/>
        </w:rPr>
        <w:tab/>
        <w:t>ל</w:t>
      </w:r>
      <w:r>
        <w:rPr>
          <w:rStyle w:val="default"/>
          <w:rFonts w:cs="FrankRuehl" w:hint="cs"/>
          <w:rtl/>
        </w:rPr>
        <w:t>נהל את רכוש המכון ולפקח עליו;</w:t>
      </w:r>
    </w:p>
    <w:p w:rsidR="00466872" w:rsidRDefault="00466872">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עקוב אחרי הגשמת</w:t>
      </w:r>
      <w:r>
        <w:rPr>
          <w:rStyle w:val="default"/>
          <w:rFonts w:cs="FrankRuehl"/>
          <w:rtl/>
        </w:rPr>
        <w:t xml:space="preserve"> ה</w:t>
      </w:r>
      <w:r>
        <w:rPr>
          <w:rStyle w:val="default"/>
          <w:rFonts w:cs="FrankRuehl" w:hint="cs"/>
          <w:rtl/>
        </w:rPr>
        <w:t>מדיניות, התכניות והתקציבים של המכון;</w:t>
      </w:r>
    </w:p>
    <w:p w:rsidR="00466872" w:rsidRDefault="00466872">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r>
      <w:r>
        <w:rPr>
          <w:rStyle w:val="default"/>
          <w:rFonts w:cs="FrankRuehl" w:hint="cs"/>
          <w:rtl/>
        </w:rPr>
        <w:t>לאשר תחומי פעילות חדשים של המכון;</w:t>
      </w:r>
    </w:p>
    <w:p w:rsidR="00466872" w:rsidRDefault="00466872">
      <w:pPr>
        <w:pStyle w:val="P22"/>
        <w:spacing w:before="72"/>
        <w:ind w:left="1021" w:right="1134"/>
        <w:rPr>
          <w:rStyle w:val="default"/>
          <w:rFonts w:cs="FrankRuehl" w:hint="cs"/>
          <w:rtl/>
        </w:rPr>
      </w:pPr>
      <w:r>
        <w:rPr>
          <w:rStyle w:val="default"/>
          <w:rFonts w:cs="FrankRuehl" w:hint="cs"/>
          <w:rtl/>
        </w:rPr>
        <w:t>(7)</w:t>
      </w:r>
      <w:r>
        <w:rPr>
          <w:rStyle w:val="default"/>
          <w:rFonts w:cs="FrankRuehl" w:hint="cs"/>
          <w:rtl/>
        </w:rPr>
        <w:tab/>
        <w:t>למנות מקרב חבריו סגן ראשון וסגן שני לראש המכון, לתקופות כהונה בנות שנתיים; הסייגים הנקובים בסעיף 23(ד) לעניין מינוי ראש המכון יחולו גם על מינוי סגניו;</w:t>
      </w:r>
    </w:p>
    <w:p w:rsidR="00466872" w:rsidRDefault="00466872">
      <w:pPr>
        <w:pStyle w:val="P22"/>
        <w:spacing w:before="72"/>
        <w:ind w:left="1021" w:right="1134"/>
        <w:rPr>
          <w:rStyle w:val="default"/>
          <w:rFonts w:cs="FrankRuehl" w:hint="cs"/>
          <w:rtl/>
        </w:rPr>
      </w:pPr>
      <w:r>
        <w:rPr>
          <w:rStyle w:val="default"/>
          <w:rFonts w:cs="FrankRuehl" w:hint="cs"/>
          <w:rtl/>
        </w:rPr>
        <w:t>(8)</w:t>
      </w:r>
      <w:r>
        <w:rPr>
          <w:rStyle w:val="default"/>
          <w:rFonts w:cs="FrankRuehl"/>
          <w:rtl/>
        </w:rPr>
        <w:tab/>
        <w:t>ל</w:t>
      </w:r>
      <w:r>
        <w:rPr>
          <w:rStyle w:val="default"/>
          <w:rFonts w:cs="FrankRuehl" w:hint="cs"/>
          <w:rtl/>
        </w:rPr>
        <w:t>מנות את המנהל הכללי של המכון, אשר יהיה בעל תואר אקדמאי באחד ממקצועות הטכנולוגיה או המדע;</w:t>
      </w:r>
    </w:p>
    <w:p w:rsidR="00466872" w:rsidRDefault="00466872">
      <w:pPr>
        <w:pStyle w:val="P22"/>
        <w:spacing w:before="72"/>
        <w:ind w:left="1021" w:right="1134"/>
        <w:rPr>
          <w:rStyle w:val="default"/>
          <w:rFonts w:cs="FrankRuehl"/>
          <w:rtl/>
        </w:rPr>
      </w:pPr>
      <w:r>
        <w:rPr>
          <w:rStyle w:val="default"/>
          <w:rFonts w:cs="FrankRuehl" w:hint="cs"/>
          <w:rtl/>
        </w:rPr>
        <w:t>(9)</w:t>
      </w:r>
      <w:r>
        <w:rPr>
          <w:rStyle w:val="default"/>
          <w:rFonts w:cs="FrankRuehl" w:hint="cs"/>
          <w:rtl/>
        </w:rPr>
        <w:tab/>
        <w:t xml:space="preserve">לקבוע את תנאי השכר והעבודה של המנהל הכללי, סגני המנהל הכללי, מנהלי אגפים, המבקר הפנימי ונושאי תפקידים בכירים (להלן </w:t>
      </w:r>
      <w:r>
        <w:rPr>
          <w:rStyle w:val="default"/>
          <w:rFonts w:cs="FrankRuehl"/>
          <w:rtl/>
        </w:rPr>
        <w:t>–</w:t>
      </w:r>
      <w:r>
        <w:rPr>
          <w:rStyle w:val="default"/>
          <w:rFonts w:cs="FrankRuehl" w:hint="cs"/>
          <w:rtl/>
        </w:rPr>
        <w:t xml:space="preserve"> הפקידים הבכירים) כפי שיחליט הוועד הפועל;</w:t>
      </w:r>
    </w:p>
    <w:p w:rsidR="00466872" w:rsidRDefault="00466872">
      <w:pPr>
        <w:pStyle w:val="P22"/>
        <w:spacing w:before="72"/>
        <w:ind w:left="1021" w:right="1134"/>
        <w:rPr>
          <w:rStyle w:val="default"/>
          <w:rFonts w:cs="FrankRuehl"/>
          <w:rtl/>
        </w:rPr>
      </w:pPr>
      <w:r>
        <w:rPr>
          <w:rStyle w:val="default"/>
          <w:rFonts w:cs="FrankRuehl" w:hint="cs"/>
          <w:rtl/>
        </w:rPr>
        <w:t>(10)</w:t>
      </w:r>
      <w:r>
        <w:rPr>
          <w:rStyle w:val="default"/>
          <w:rFonts w:cs="FrankRuehl"/>
          <w:rtl/>
        </w:rPr>
        <w:tab/>
        <w:t>ל</w:t>
      </w:r>
      <w:r>
        <w:rPr>
          <w:rStyle w:val="default"/>
          <w:rFonts w:cs="FrankRuehl" w:hint="cs"/>
          <w:rtl/>
        </w:rPr>
        <w:t>אשר על פי המלצת המנהל הכללי של המכון, את מינויים של הפקידים הבכירים;</w:t>
      </w:r>
    </w:p>
    <w:p w:rsidR="00466872" w:rsidRDefault="00466872">
      <w:pPr>
        <w:pStyle w:val="P22"/>
        <w:spacing w:before="72"/>
        <w:ind w:left="1021" w:right="1134"/>
        <w:rPr>
          <w:rStyle w:val="default"/>
          <w:rFonts w:cs="FrankRuehl"/>
          <w:rtl/>
        </w:rPr>
      </w:pPr>
      <w:r>
        <w:rPr>
          <w:rStyle w:val="default"/>
          <w:rFonts w:cs="FrankRuehl" w:hint="cs"/>
          <w:rtl/>
        </w:rPr>
        <w:t>(11)</w:t>
      </w:r>
      <w:r>
        <w:rPr>
          <w:rStyle w:val="default"/>
          <w:rFonts w:cs="FrankRuehl"/>
          <w:rtl/>
        </w:rPr>
        <w:tab/>
        <w:t>ל</w:t>
      </w:r>
      <w:r>
        <w:rPr>
          <w:rStyle w:val="default"/>
          <w:rFonts w:cs="FrankRuehl" w:hint="cs"/>
          <w:rtl/>
        </w:rPr>
        <w:t>אשר את הדו"חות הכספיים של המכון;</w:t>
      </w:r>
    </w:p>
    <w:p w:rsidR="00466872" w:rsidRDefault="00466872">
      <w:pPr>
        <w:pStyle w:val="P22"/>
        <w:spacing w:before="72"/>
        <w:ind w:left="1021" w:right="1134"/>
        <w:rPr>
          <w:rStyle w:val="default"/>
          <w:rFonts w:cs="FrankRuehl"/>
          <w:rtl/>
        </w:rPr>
      </w:pPr>
      <w:r>
        <w:rPr>
          <w:rStyle w:val="default"/>
          <w:rFonts w:cs="FrankRuehl" w:hint="cs"/>
          <w:rtl/>
        </w:rPr>
        <w:t>(12</w:t>
      </w:r>
      <w:r>
        <w:rPr>
          <w:rStyle w:val="default"/>
          <w:rFonts w:cs="FrankRuehl"/>
          <w:rtl/>
        </w:rPr>
        <w:t>)</w:t>
      </w:r>
      <w:r>
        <w:rPr>
          <w:rStyle w:val="default"/>
          <w:rFonts w:cs="FrankRuehl"/>
          <w:rtl/>
        </w:rPr>
        <w:tab/>
        <w:t>ל</w:t>
      </w:r>
      <w:r>
        <w:rPr>
          <w:rStyle w:val="default"/>
          <w:rFonts w:cs="FrankRuehl" w:hint="cs"/>
          <w:rtl/>
        </w:rPr>
        <w:t>אשר מתן הלוואות והפקדת כספים החורגים מהמהלך הרגיל של עסקי המכון;</w:t>
      </w:r>
    </w:p>
    <w:p w:rsidR="00466872" w:rsidRDefault="00466872">
      <w:pPr>
        <w:pStyle w:val="P22"/>
        <w:spacing w:before="72"/>
        <w:ind w:left="1021" w:right="1134"/>
        <w:rPr>
          <w:rStyle w:val="default"/>
          <w:rFonts w:cs="FrankRuehl" w:hint="cs"/>
          <w:rtl/>
        </w:rPr>
      </w:pPr>
      <w:r>
        <w:rPr>
          <w:rStyle w:val="default"/>
          <w:rFonts w:cs="FrankRuehl" w:hint="cs"/>
          <w:rtl/>
        </w:rPr>
        <w:t>(13)</w:t>
      </w:r>
      <w:r>
        <w:rPr>
          <w:rStyle w:val="default"/>
          <w:rFonts w:cs="FrankRuehl"/>
          <w:rtl/>
        </w:rPr>
        <w:tab/>
        <w:t>ל</w:t>
      </w:r>
      <w:r>
        <w:rPr>
          <w:rStyle w:val="default"/>
          <w:rFonts w:cs="FrankRuehl" w:hint="cs"/>
          <w:rtl/>
        </w:rPr>
        <w:t>מנות ועדה קבועה או ארעית, למנות את היושב בראשה ולקבוע את סמכויותיה; יושב ראש</w:t>
      </w:r>
      <w:r>
        <w:rPr>
          <w:rStyle w:val="default"/>
          <w:rFonts w:cs="FrankRuehl"/>
          <w:rtl/>
        </w:rPr>
        <w:t xml:space="preserve"> </w:t>
      </w:r>
      <w:r>
        <w:rPr>
          <w:rStyle w:val="default"/>
          <w:rFonts w:cs="FrankRuehl" w:hint="cs"/>
          <w:rtl/>
        </w:rPr>
        <w:t>הוועדה יהיה חבר הוועד הפועל, אך לוועדה רשאים להתמנות חברים שאינם מבין חבריו.</w:t>
      </w:r>
    </w:p>
    <w:p w:rsidR="00466872" w:rsidRDefault="0046687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השתמשו בסמכויותיו ובמלאו את התפקידים המוטלים עליו יפעל הוועד הפועל בהתאם להחלט</w:t>
      </w:r>
      <w:r>
        <w:rPr>
          <w:rStyle w:val="default"/>
          <w:rFonts w:cs="FrankRuehl"/>
          <w:rtl/>
        </w:rPr>
        <w:t>ו</w:t>
      </w:r>
      <w:r>
        <w:rPr>
          <w:rStyle w:val="default"/>
          <w:rFonts w:cs="FrankRuehl" w:hint="cs"/>
          <w:rtl/>
        </w:rPr>
        <w:t xml:space="preserve">ת המועצה הכללית; כל שאלה של קו פעולה כללי אשר תידון בוועד הפועל תועבר להחלטה סופית למועצה הכללית, אם </w:t>
      </w:r>
      <w:r>
        <w:rPr>
          <w:rStyle w:val="default"/>
          <w:rFonts w:cs="FrankRuehl"/>
          <w:rtl/>
        </w:rPr>
        <w:t>יד</w:t>
      </w:r>
      <w:r>
        <w:rPr>
          <w:rStyle w:val="default"/>
          <w:rFonts w:cs="FrankRuehl" w:hint="cs"/>
          <w:rtl/>
        </w:rPr>
        <w:t>רשו זאת ארבעה מחברי הוועד הפועל לפחות.</w:t>
      </w:r>
    </w:p>
    <w:p w:rsidR="00466872" w:rsidRDefault="00466872">
      <w:pPr>
        <w:pStyle w:val="P00"/>
        <w:spacing w:before="72"/>
        <w:ind w:left="0" w:right="1134"/>
        <w:rPr>
          <w:rStyle w:val="default"/>
          <w:rFonts w:cs="FrankRuehl" w:hint="cs"/>
          <w:rtl/>
        </w:rPr>
      </w:pPr>
      <w:bookmarkStart w:id="32" w:name="Seif25"/>
      <w:bookmarkEnd w:id="32"/>
      <w:r>
        <w:rPr>
          <w:lang w:val="he-IL"/>
        </w:rPr>
        <w:pict>
          <v:rect id="_x0000_s1057" style="position:absolute;left:0;text-align:left;margin-left:464.5pt;margin-top:8.05pt;width:75.05pt;height:10.6pt;z-index:251660288" o:allowincell="f" filled="f" stroked="f" strokecolor="lime" strokeweight=".25pt">
            <v:textbox style="mso-next-textbox:#_x0000_s1057" inset="0,0,0,0">
              <w:txbxContent>
                <w:p w:rsidR="00466872" w:rsidRDefault="00466872">
                  <w:pPr>
                    <w:spacing w:line="160" w:lineRule="exact"/>
                    <w:jc w:val="left"/>
                    <w:rPr>
                      <w:rFonts w:cs="Miriam" w:hint="cs"/>
                      <w:noProof/>
                      <w:sz w:val="18"/>
                      <w:szCs w:val="18"/>
                      <w:rtl/>
                    </w:rPr>
                  </w:pPr>
                  <w:r>
                    <w:rPr>
                      <w:rFonts w:cs="Miriam" w:hint="cs"/>
                      <w:sz w:val="18"/>
                      <w:szCs w:val="18"/>
                      <w:rtl/>
                    </w:rPr>
                    <w:t>הרכב הוועד הפועל</w:t>
                  </w:r>
                </w:p>
              </w:txbxContent>
            </v:textbox>
            <w10:anchorlock/>
          </v:rect>
        </w:pict>
      </w:r>
      <w:r>
        <w:rPr>
          <w:rStyle w:val="big-number"/>
          <w:rFonts w:cs="Miriam"/>
          <w:rtl/>
        </w:rPr>
        <w:t>2</w:t>
      </w:r>
      <w:r>
        <w:rPr>
          <w:rStyle w:val="big-number"/>
          <w:rFonts w:cs="Miriam" w:hint="cs"/>
          <w:rtl/>
        </w:rPr>
        <w:t>5</w:t>
      </w:r>
      <w:r>
        <w:rPr>
          <w:rStyle w:val="big-number"/>
          <w:rFonts w:cs="Miriam"/>
          <w:rtl/>
        </w:rPr>
        <w:t>.</w:t>
      </w:r>
      <w:r>
        <w:rPr>
          <w:rStyle w:val="big-number"/>
          <w:rFonts w:cs="Miriam"/>
          <w:rtl/>
        </w:rPr>
        <w:tab/>
      </w:r>
      <w:r>
        <w:rPr>
          <w:rStyle w:val="default"/>
          <w:rFonts w:cs="FrankRuehl" w:hint="cs"/>
          <w:rtl/>
        </w:rPr>
        <w:t>הוועד הפועל יהיה מורכב מהחברים האלה:</w:t>
      </w:r>
    </w:p>
    <w:p w:rsidR="00466872" w:rsidRDefault="0046687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ראש המכון;</w:t>
      </w:r>
    </w:p>
    <w:p w:rsidR="00466872" w:rsidRDefault="0046687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המנהל הכללי של המכון;</w:t>
      </w:r>
    </w:p>
    <w:p w:rsidR="00466872" w:rsidRDefault="0046687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הממונה על התקינה;</w:t>
      </w:r>
    </w:p>
    <w:p w:rsidR="00466872" w:rsidRDefault="0046687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שלושה חברים שתמנה הממשלה כאמור בסעיף 4(ב)(3) לחוק;</w:t>
      </w:r>
    </w:p>
    <w:p w:rsidR="00466872" w:rsidRDefault="00466872">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ארבעה חברים שתמנה לשכת המהנדסים, האדריכלים והאקדמאים במקצועות הטכנולוגיים בישראל;</w:t>
      </w:r>
    </w:p>
    <w:p w:rsidR="00466872" w:rsidRDefault="00466872">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חבר אחד שתמנה המועצה להשכלה גבוהה;</w:t>
      </w:r>
    </w:p>
    <w:p w:rsidR="00466872" w:rsidRDefault="00466872">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ארבעה חברים שתמנה התאחדות התעשיינים בישראל;</w:t>
      </w:r>
    </w:p>
    <w:p w:rsidR="00466872" w:rsidRDefault="00466872">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שלושה חברים שתמנה התאחדות הקבלנים והבונים בישראל;</w:t>
      </w:r>
    </w:p>
    <w:p w:rsidR="00466872" w:rsidRDefault="00466872">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חבר אחד שתמנה התעשיה הקיבוצית;</w:t>
      </w:r>
    </w:p>
    <w:p w:rsidR="00466872" w:rsidRDefault="00466872">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חבר אחד שתמנה רשות ההסתדרות לצרכנות, העוסק דרך קבע בענייני צרכנות;</w:t>
      </w:r>
    </w:p>
    <w:p w:rsidR="00466872" w:rsidRDefault="00466872">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חבר אחד שתמנה המועצה הישראלית לצרכנות, העוסק דרך קבע בענייני צרכנות;</w:t>
      </w:r>
    </w:p>
    <w:p w:rsidR="00466872" w:rsidRDefault="00902DFE" w:rsidP="007F4D8B">
      <w:pPr>
        <w:pStyle w:val="P00"/>
        <w:spacing w:before="72"/>
        <w:ind w:left="624" w:right="1134"/>
        <w:rPr>
          <w:rStyle w:val="default"/>
          <w:rFonts w:cs="FrankRuehl" w:hint="cs"/>
          <w:rtl/>
        </w:rPr>
      </w:pPr>
      <w:r>
        <w:rPr>
          <w:rFonts w:cs="FrankRuehl" w:hint="cs"/>
          <w:sz w:val="26"/>
          <w:rtl/>
          <w:lang w:eastAsia="en-US"/>
        </w:rPr>
        <w:pict>
          <v:shape id="_x0000_s1079" type="#_x0000_t202" style="position:absolute;left:0;text-align:left;margin-left:470.35pt;margin-top:7.1pt;width:1in;height:18.8pt;z-index:251679744" filled="f" stroked="f">
            <v:textbox inset="1mm,0,1mm,0">
              <w:txbxContent>
                <w:p w:rsidR="00902DFE" w:rsidRDefault="00902DFE" w:rsidP="00902DFE">
                  <w:pPr>
                    <w:spacing w:line="160" w:lineRule="exact"/>
                    <w:jc w:val="left"/>
                    <w:rPr>
                      <w:rFonts w:cs="Miriam" w:hint="cs"/>
                      <w:sz w:val="18"/>
                      <w:szCs w:val="18"/>
                      <w:rtl/>
                    </w:rPr>
                  </w:pPr>
                  <w:r>
                    <w:rPr>
                      <w:rFonts w:cs="Miriam" w:hint="cs"/>
                      <w:sz w:val="18"/>
                      <w:szCs w:val="18"/>
                      <w:rtl/>
                    </w:rPr>
                    <w:t>תיקון תשס"ו-2005</w:t>
                  </w:r>
                </w:p>
                <w:p w:rsidR="007F4D8B" w:rsidRDefault="007F4D8B" w:rsidP="00902DFE">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sidR="00466872">
        <w:rPr>
          <w:rStyle w:val="default"/>
          <w:rFonts w:cs="FrankRuehl" w:hint="cs"/>
          <w:rtl/>
        </w:rPr>
        <w:t>(12)</w:t>
      </w:r>
      <w:r w:rsidR="00466872">
        <w:rPr>
          <w:rStyle w:val="default"/>
          <w:rFonts w:cs="FrankRuehl" w:hint="cs"/>
          <w:rtl/>
        </w:rPr>
        <w:tab/>
      </w:r>
      <w:r w:rsidR="007F4D8B">
        <w:rPr>
          <w:rStyle w:val="default"/>
          <w:rFonts w:cs="FrankRuehl" w:hint="cs"/>
          <w:rtl/>
        </w:rPr>
        <w:t>חמישה</w:t>
      </w:r>
      <w:r w:rsidR="00466872">
        <w:rPr>
          <w:rStyle w:val="default"/>
          <w:rFonts w:cs="FrankRuehl" w:hint="cs"/>
          <w:rtl/>
        </w:rPr>
        <w:t xml:space="preserve"> חברים שימנה איגוד לשכות המסחר בישראל, מהם נציג של רשתות השיווק הגדולות;</w:t>
      </w:r>
    </w:p>
    <w:p w:rsidR="00466872" w:rsidRPr="00DD0A4B" w:rsidRDefault="00466872">
      <w:pPr>
        <w:pStyle w:val="P00"/>
        <w:spacing w:before="0"/>
        <w:ind w:left="624" w:right="1134"/>
        <w:rPr>
          <w:rStyle w:val="default"/>
          <w:rFonts w:cs="FrankRuehl" w:hint="cs"/>
          <w:vanish/>
          <w:color w:val="FF0000"/>
          <w:sz w:val="20"/>
          <w:szCs w:val="20"/>
          <w:shd w:val="clear" w:color="auto" w:fill="FFFF99"/>
          <w:rtl/>
        </w:rPr>
      </w:pPr>
      <w:bookmarkStart w:id="33" w:name="Rov51"/>
      <w:r w:rsidRPr="00DD0A4B">
        <w:rPr>
          <w:rStyle w:val="default"/>
          <w:rFonts w:cs="FrankRuehl" w:hint="cs"/>
          <w:vanish/>
          <w:color w:val="FF0000"/>
          <w:sz w:val="20"/>
          <w:szCs w:val="20"/>
          <w:shd w:val="clear" w:color="auto" w:fill="FFFF99"/>
          <w:rtl/>
        </w:rPr>
        <w:t>מיום 29.11.2005</w:t>
      </w:r>
    </w:p>
    <w:p w:rsidR="00466872" w:rsidRPr="00DD0A4B" w:rsidRDefault="00902DFE">
      <w:pPr>
        <w:pStyle w:val="P00"/>
        <w:spacing w:before="0"/>
        <w:ind w:left="624" w:right="1134"/>
        <w:rPr>
          <w:rStyle w:val="default"/>
          <w:rFonts w:cs="FrankRuehl" w:hint="cs"/>
          <w:b/>
          <w:bCs/>
          <w:vanish/>
          <w:sz w:val="20"/>
          <w:szCs w:val="20"/>
          <w:shd w:val="clear" w:color="auto" w:fill="FFFF99"/>
          <w:rtl/>
        </w:rPr>
      </w:pPr>
      <w:r w:rsidRPr="00DD0A4B">
        <w:rPr>
          <w:rStyle w:val="default"/>
          <w:rFonts w:cs="FrankRuehl" w:hint="cs"/>
          <w:b/>
          <w:bCs/>
          <w:vanish/>
          <w:sz w:val="20"/>
          <w:szCs w:val="20"/>
          <w:shd w:val="clear" w:color="auto" w:fill="FFFF99"/>
          <w:rtl/>
        </w:rPr>
        <w:t>תיקון</w:t>
      </w:r>
      <w:r w:rsidR="00466872" w:rsidRPr="00DD0A4B">
        <w:rPr>
          <w:rStyle w:val="default"/>
          <w:rFonts w:cs="FrankRuehl" w:hint="cs"/>
          <w:b/>
          <w:bCs/>
          <w:vanish/>
          <w:sz w:val="20"/>
          <w:szCs w:val="20"/>
          <w:shd w:val="clear" w:color="auto" w:fill="FFFF99"/>
          <w:rtl/>
        </w:rPr>
        <w:t xml:space="preserve"> תשס"ו-2005</w:t>
      </w:r>
    </w:p>
    <w:p w:rsidR="00466872" w:rsidRPr="00DD0A4B" w:rsidRDefault="00466872">
      <w:pPr>
        <w:pStyle w:val="P00"/>
        <w:spacing w:before="0"/>
        <w:ind w:left="624" w:right="1134"/>
        <w:rPr>
          <w:rStyle w:val="default"/>
          <w:rFonts w:cs="FrankRuehl" w:hint="cs"/>
          <w:vanish/>
          <w:sz w:val="20"/>
          <w:szCs w:val="20"/>
          <w:shd w:val="clear" w:color="auto" w:fill="FFFF99"/>
          <w:rtl/>
        </w:rPr>
      </w:pPr>
      <w:hyperlink r:id="rId10" w:history="1">
        <w:r w:rsidRPr="00DD0A4B">
          <w:rPr>
            <w:rStyle w:val="Hyperlink"/>
            <w:rFonts w:cs="FrankRuehl" w:hint="cs"/>
            <w:vanish/>
            <w:szCs w:val="20"/>
            <w:shd w:val="clear" w:color="auto" w:fill="FFFF99"/>
            <w:rtl/>
          </w:rPr>
          <w:t>ק"ת תשס"ו מס' 6439</w:t>
        </w:r>
      </w:hyperlink>
      <w:r w:rsidRPr="00DD0A4B">
        <w:rPr>
          <w:rStyle w:val="default"/>
          <w:rFonts w:cs="FrankRuehl" w:hint="cs"/>
          <w:vanish/>
          <w:sz w:val="20"/>
          <w:szCs w:val="20"/>
          <w:shd w:val="clear" w:color="auto" w:fill="FFFF99"/>
          <w:rtl/>
        </w:rPr>
        <w:t xml:space="preserve"> מיום 29.11.2005 עמ' 122</w:t>
      </w:r>
    </w:p>
    <w:p w:rsidR="007F4D8B" w:rsidRPr="00DD0A4B" w:rsidRDefault="007F4D8B" w:rsidP="007F4D8B">
      <w:pPr>
        <w:pStyle w:val="P00"/>
        <w:ind w:left="624" w:right="1134"/>
        <w:rPr>
          <w:rStyle w:val="default"/>
          <w:rFonts w:cs="FrankRuehl" w:hint="cs"/>
          <w:vanish/>
          <w:sz w:val="22"/>
          <w:szCs w:val="22"/>
          <w:shd w:val="clear" w:color="auto" w:fill="FFFF99"/>
          <w:rtl/>
        </w:rPr>
      </w:pPr>
      <w:r w:rsidRPr="00DD0A4B">
        <w:rPr>
          <w:rStyle w:val="default"/>
          <w:rFonts w:cs="FrankRuehl" w:hint="cs"/>
          <w:vanish/>
          <w:sz w:val="22"/>
          <w:szCs w:val="22"/>
          <w:shd w:val="clear" w:color="auto" w:fill="FFFF99"/>
          <w:rtl/>
        </w:rPr>
        <w:t>(12)</w:t>
      </w:r>
      <w:r w:rsidRPr="00DD0A4B">
        <w:rPr>
          <w:rStyle w:val="default"/>
          <w:rFonts w:cs="FrankRuehl" w:hint="cs"/>
          <w:vanish/>
          <w:sz w:val="22"/>
          <w:szCs w:val="22"/>
          <w:shd w:val="clear" w:color="auto" w:fill="FFFF99"/>
          <w:rtl/>
        </w:rPr>
        <w:tab/>
      </w:r>
      <w:r w:rsidRPr="00DD0A4B">
        <w:rPr>
          <w:rStyle w:val="default"/>
          <w:rFonts w:cs="FrankRuehl" w:hint="cs"/>
          <w:strike/>
          <w:vanish/>
          <w:sz w:val="22"/>
          <w:szCs w:val="22"/>
          <w:shd w:val="clear" w:color="auto" w:fill="FFFF99"/>
          <w:rtl/>
        </w:rPr>
        <w:t>חבר אחד שימנה איגוד לשכות המסחר</w:t>
      </w:r>
      <w:r w:rsidRPr="00DD0A4B">
        <w:rPr>
          <w:rStyle w:val="default"/>
          <w:rFonts w:cs="FrankRuehl" w:hint="cs"/>
          <w:vanish/>
          <w:sz w:val="22"/>
          <w:szCs w:val="22"/>
          <w:shd w:val="clear" w:color="auto" w:fill="FFFF99"/>
          <w:rtl/>
        </w:rPr>
        <w:t xml:space="preserve"> </w:t>
      </w:r>
      <w:r w:rsidRPr="00DD0A4B">
        <w:rPr>
          <w:rStyle w:val="default"/>
          <w:rFonts w:cs="FrankRuehl" w:hint="cs"/>
          <w:vanish/>
          <w:sz w:val="22"/>
          <w:szCs w:val="22"/>
          <w:u w:val="single"/>
          <w:shd w:val="clear" w:color="auto" w:fill="FFFF99"/>
          <w:rtl/>
        </w:rPr>
        <w:t>שלושה חברים שימנה איגוד לשכות המסחר בישראל, מהם נציג של רשתות השיווק הגדולות</w:t>
      </w:r>
      <w:r w:rsidRPr="00DD0A4B">
        <w:rPr>
          <w:rStyle w:val="default"/>
          <w:rFonts w:cs="FrankRuehl" w:hint="cs"/>
          <w:vanish/>
          <w:sz w:val="22"/>
          <w:szCs w:val="22"/>
          <w:shd w:val="clear" w:color="auto" w:fill="FFFF99"/>
          <w:rtl/>
        </w:rPr>
        <w:t>;</w:t>
      </w:r>
    </w:p>
    <w:p w:rsidR="007F4D8B" w:rsidRPr="00DD0A4B" w:rsidRDefault="007F4D8B" w:rsidP="007F4D8B">
      <w:pPr>
        <w:pStyle w:val="P00"/>
        <w:spacing w:before="0"/>
        <w:ind w:left="624" w:right="1134"/>
        <w:rPr>
          <w:rStyle w:val="default"/>
          <w:rFonts w:cs="FrankRuehl" w:hint="cs"/>
          <w:vanish/>
          <w:sz w:val="20"/>
          <w:szCs w:val="20"/>
          <w:shd w:val="clear" w:color="auto" w:fill="FFFF99"/>
          <w:rtl/>
        </w:rPr>
      </w:pPr>
    </w:p>
    <w:p w:rsidR="007F4D8B" w:rsidRPr="00DD0A4B" w:rsidRDefault="007F4D8B" w:rsidP="007F4D8B">
      <w:pPr>
        <w:pStyle w:val="P00"/>
        <w:spacing w:before="0"/>
        <w:ind w:left="624" w:right="1134"/>
        <w:rPr>
          <w:rStyle w:val="default"/>
          <w:rFonts w:cs="FrankRuehl" w:hint="cs"/>
          <w:vanish/>
          <w:color w:val="FF0000"/>
          <w:sz w:val="20"/>
          <w:szCs w:val="20"/>
          <w:shd w:val="clear" w:color="auto" w:fill="FFFF99"/>
          <w:rtl/>
        </w:rPr>
      </w:pPr>
      <w:r w:rsidRPr="00DD0A4B">
        <w:rPr>
          <w:rStyle w:val="default"/>
          <w:rFonts w:cs="FrankRuehl" w:hint="cs"/>
          <w:vanish/>
          <w:color w:val="FF0000"/>
          <w:sz w:val="20"/>
          <w:szCs w:val="20"/>
          <w:shd w:val="clear" w:color="auto" w:fill="FFFF99"/>
          <w:rtl/>
        </w:rPr>
        <w:t>מיום 19.5.2016</w:t>
      </w:r>
    </w:p>
    <w:p w:rsidR="007F4D8B" w:rsidRPr="00DD0A4B" w:rsidRDefault="007F4D8B" w:rsidP="007F4D8B">
      <w:pPr>
        <w:pStyle w:val="P00"/>
        <w:spacing w:before="0"/>
        <w:ind w:left="624" w:right="1134"/>
        <w:rPr>
          <w:rStyle w:val="default"/>
          <w:rFonts w:cs="FrankRuehl" w:hint="cs"/>
          <w:vanish/>
          <w:sz w:val="20"/>
          <w:szCs w:val="20"/>
          <w:shd w:val="clear" w:color="auto" w:fill="FFFF99"/>
          <w:rtl/>
        </w:rPr>
      </w:pPr>
      <w:r w:rsidRPr="00DD0A4B">
        <w:rPr>
          <w:rStyle w:val="default"/>
          <w:rFonts w:cs="FrankRuehl" w:hint="cs"/>
          <w:b/>
          <w:bCs/>
          <w:vanish/>
          <w:sz w:val="20"/>
          <w:szCs w:val="20"/>
          <w:shd w:val="clear" w:color="auto" w:fill="FFFF99"/>
          <w:rtl/>
        </w:rPr>
        <w:t>תיקון תשע"ו-2016</w:t>
      </w:r>
    </w:p>
    <w:p w:rsidR="007F4D8B" w:rsidRPr="00DD0A4B" w:rsidRDefault="007F4D8B" w:rsidP="007F4D8B">
      <w:pPr>
        <w:pStyle w:val="P00"/>
        <w:spacing w:before="0"/>
        <w:ind w:left="624" w:right="1134"/>
        <w:rPr>
          <w:rStyle w:val="default"/>
          <w:rFonts w:cs="FrankRuehl" w:hint="cs"/>
          <w:vanish/>
          <w:sz w:val="20"/>
          <w:szCs w:val="20"/>
          <w:shd w:val="clear" w:color="auto" w:fill="FFFF99"/>
          <w:rtl/>
        </w:rPr>
      </w:pPr>
      <w:hyperlink r:id="rId11" w:history="1">
        <w:r w:rsidRPr="00DD0A4B">
          <w:rPr>
            <w:rStyle w:val="Hyperlink"/>
            <w:rFonts w:cs="FrankRuehl" w:hint="cs"/>
            <w:vanish/>
            <w:szCs w:val="20"/>
            <w:shd w:val="clear" w:color="auto" w:fill="FFFF99"/>
            <w:rtl/>
          </w:rPr>
          <w:t>ק"ת תשע"ו מס' 7658</w:t>
        </w:r>
      </w:hyperlink>
      <w:r w:rsidRPr="00DD0A4B">
        <w:rPr>
          <w:rStyle w:val="default"/>
          <w:rFonts w:cs="FrankRuehl" w:hint="cs"/>
          <w:vanish/>
          <w:sz w:val="20"/>
          <w:szCs w:val="20"/>
          <w:shd w:val="clear" w:color="auto" w:fill="FFFF99"/>
          <w:rtl/>
        </w:rPr>
        <w:t xml:space="preserve"> מיום 19.5.2016 עמ' 1148</w:t>
      </w:r>
    </w:p>
    <w:p w:rsidR="00466872" w:rsidRDefault="00466872" w:rsidP="007F4D8B">
      <w:pPr>
        <w:pStyle w:val="P00"/>
        <w:ind w:left="624" w:right="1134"/>
        <w:rPr>
          <w:rStyle w:val="default"/>
          <w:rFonts w:cs="FrankRuehl" w:hint="cs"/>
          <w:sz w:val="2"/>
          <w:szCs w:val="2"/>
          <w:rtl/>
        </w:rPr>
      </w:pPr>
      <w:r w:rsidRPr="00DD0A4B">
        <w:rPr>
          <w:rStyle w:val="default"/>
          <w:rFonts w:cs="FrankRuehl" w:hint="cs"/>
          <w:vanish/>
          <w:sz w:val="22"/>
          <w:szCs w:val="22"/>
          <w:shd w:val="clear" w:color="auto" w:fill="FFFF99"/>
          <w:rtl/>
        </w:rPr>
        <w:t>(12)</w:t>
      </w:r>
      <w:r w:rsidRPr="00DD0A4B">
        <w:rPr>
          <w:rStyle w:val="default"/>
          <w:rFonts w:cs="FrankRuehl" w:hint="cs"/>
          <w:vanish/>
          <w:sz w:val="22"/>
          <w:szCs w:val="22"/>
          <w:shd w:val="clear" w:color="auto" w:fill="FFFF99"/>
          <w:rtl/>
        </w:rPr>
        <w:tab/>
      </w:r>
      <w:r w:rsidRPr="00DD0A4B">
        <w:rPr>
          <w:rStyle w:val="default"/>
          <w:rFonts w:cs="FrankRuehl" w:hint="cs"/>
          <w:strike/>
          <w:vanish/>
          <w:sz w:val="22"/>
          <w:szCs w:val="22"/>
          <w:shd w:val="clear" w:color="auto" w:fill="FFFF99"/>
          <w:rtl/>
        </w:rPr>
        <w:t>שלושה חברים שימנה איגוד לשכות המסחר בישראל</w:t>
      </w:r>
      <w:r w:rsidR="007F4D8B" w:rsidRPr="00DD0A4B">
        <w:rPr>
          <w:rStyle w:val="default"/>
          <w:rFonts w:cs="FrankRuehl" w:hint="cs"/>
          <w:vanish/>
          <w:sz w:val="22"/>
          <w:szCs w:val="22"/>
          <w:shd w:val="clear" w:color="auto" w:fill="FFFF99"/>
          <w:rtl/>
        </w:rPr>
        <w:t xml:space="preserve"> </w:t>
      </w:r>
      <w:r w:rsidR="007F4D8B" w:rsidRPr="00DD0A4B">
        <w:rPr>
          <w:rStyle w:val="default"/>
          <w:rFonts w:cs="FrankRuehl" w:hint="cs"/>
          <w:vanish/>
          <w:sz w:val="22"/>
          <w:szCs w:val="22"/>
          <w:u w:val="single"/>
          <w:shd w:val="clear" w:color="auto" w:fill="FFFF99"/>
          <w:rtl/>
        </w:rPr>
        <w:t>חמישה חברים שימנה איגוד לשכות המסחר בישראל</w:t>
      </w:r>
      <w:r w:rsidRPr="00DD0A4B">
        <w:rPr>
          <w:rStyle w:val="default"/>
          <w:rFonts w:cs="FrankRuehl" w:hint="cs"/>
          <w:vanish/>
          <w:sz w:val="22"/>
          <w:szCs w:val="22"/>
          <w:shd w:val="clear" w:color="auto" w:fill="FFFF99"/>
          <w:rtl/>
        </w:rPr>
        <w:t>, מהם נציג של רשתות השיווק הגדולות;</w:t>
      </w:r>
      <w:bookmarkEnd w:id="33"/>
    </w:p>
    <w:p w:rsidR="00466872" w:rsidRDefault="00466872">
      <w:pPr>
        <w:pStyle w:val="P00"/>
        <w:spacing w:before="72"/>
        <w:ind w:left="624" w:right="1134"/>
        <w:rPr>
          <w:rStyle w:val="default"/>
          <w:rFonts w:cs="FrankRuehl" w:hint="cs"/>
          <w:rtl/>
        </w:rPr>
      </w:pPr>
      <w:r>
        <w:rPr>
          <w:rStyle w:val="default"/>
          <w:rFonts w:cs="FrankRuehl" w:hint="cs"/>
          <w:rtl/>
        </w:rPr>
        <w:t>(13)</w:t>
      </w:r>
      <w:r>
        <w:rPr>
          <w:rStyle w:val="default"/>
          <w:rFonts w:cs="FrankRuehl" w:hint="cs"/>
          <w:rtl/>
        </w:rPr>
        <w:tab/>
        <w:t>חבר אחד שימנה מרכז התאחדות המלאכה והתעשיה בישראל;</w:t>
      </w:r>
    </w:p>
    <w:p w:rsidR="00466872" w:rsidRDefault="00466872">
      <w:pPr>
        <w:pStyle w:val="P00"/>
        <w:spacing w:before="72"/>
        <w:ind w:left="624" w:right="1134"/>
        <w:rPr>
          <w:rStyle w:val="default"/>
          <w:rFonts w:cs="FrankRuehl" w:hint="cs"/>
          <w:rtl/>
        </w:rPr>
      </w:pPr>
      <w:r>
        <w:rPr>
          <w:rStyle w:val="default"/>
          <w:rFonts w:cs="FrankRuehl" w:hint="cs"/>
          <w:rtl/>
        </w:rPr>
        <w:t>(14)</w:t>
      </w:r>
      <w:r>
        <w:rPr>
          <w:rStyle w:val="default"/>
          <w:rFonts w:cs="FrankRuehl" w:hint="cs"/>
          <w:rtl/>
        </w:rPr>
        <w:tab/>
        <w:t>חבר אחד שימנה איגוד תעשיות האלקטרוניקה;</w:t>
      </w:r>
    </w:p>
    <w:p w:rsidR="00466872" w:rsidRDefault="00466872">
      <w:pPr>
        <w:pStyle w:val="P00"/>
        <w:spacing w:before="72"/>
        <w:ind w:left="624" w:right="1134"/>
        <w:rPr>
          <w:rStyle w:val="default"/>
          <w:rFonts w:cs="FrankRuehl" w:hint="cs"/>
          <w:rtl/>
        </w:rPr>
      </w:pPr>
      <w:r>
        <w:rPr>
          <w:rStyle w:val="default"/>
          <w:rFonts w:cs="FrankRuehl" w:hint="cs"/>
          <w:rtl/>
        </w:rPr>
        <w:t>(15)</w:t>
      </w:r>
      <w:r>
        <w:rPr>
          <w:rStyle w:val="default"/>
          <w:rFonts w:cs="FrankRuehl" w:hint="cs"/>
          <w:rtl/>
        </w:rPr>
        <w:tab/>
        <w:t>חבר אחד שתמנה הסתדרות העובדים הכללית החדשה;</w:t>
      </w:r>
    </w:p>
    <w:p w:rsidR="00466872" w:rsidRDefault="00466872">
      <w:pPr>
        <w:pStyle w:val="P00"/>
        <w:spacing w:before="72"/>
        <w:ind w:left="624" w:right="1134"/>
        <w:rPr>
          <w:rStyle w:val="default"/>
          <w:rFonts w:cs="FrankRuehl" w:hint="cs"/>
          <w:rtl/>
        </w:rPr>
      </w:pPr>
      <w:r>
        <w:rPr>
          <w:rStyle w:val="default"/>
          <w:rFonts w:cs="FrankRuehl" w:hint="cs"/>
          <w:rtl/>
        </w:rPr>
        <w:t>(16)</w:t>
      </w:r>
      <w:r>
        <w:rPr>
          <w:rStyle w:val="default"/>
          <w:rFonts w:cs="FrankRuehl" w:hint="cs"/>
          <w:rtl/>
        </w:rPr>
        <w:tab/>
        <w:t>חבר אחד שייבחר מקרב עובדי המכון.</w:t>
      </w:r>
    </w:p>
    <w:p w:rsidR="00466872" w:rsidRDefault="00466872">
      <w:pPr>
        <w:pStyle w:val="P00"/>
        <w:spacing w:before="72"/>
        <w:ind w:left="0" w:right="1134"/>
        <w:rPr>
          <w:rStyle w:val="default"/>
          <w:rFonts w:cs="FrankRuehl" w:hint="cs"/>
          <w:rtl/>
        </w:rPr>
      </w:pPr>
      <w:r>
        <w:rPr>
          <w:rStyle w:val="default"/>
          <w:rFonts w:cs="FrankRuehl" w:hint="cs"/>
          <w:rtl/>
        </w:rPr>
        <w:tab/>
        <w:t>המינויים לפי פסקאות (5) עד (15), ייעשו בידי הגוף המנהל העליון הנבחר של הגופים המפורטים בפסקאות האמורות.</w:t>
      </w:r>
    </w:p>
    <w:p w:rsidR="00466872" w:rsidRDefault="00466872">
      <w:pPr>
        <w:pStyle w:val="P00"/>
        <w:spacing w:before="72"/>
        <w:ind w:left="0" w:right="1134"/>
        <w:rPr>
          <w:rStyle w:val="default"/>
          <w:rFonts w:cs="FrankRuehl" w:hint="cs"/>
          <w:rtl/>
        </w:rPr>
      </w:pPr>
      <w:bookmarkStart w:id="34" w:name="Seif26"/>
      <w:bookmarkEnd w:id="34"/>
      <w:r>
        <w:rPr>
          <w:lang w:val="he-IL"/>
        </w:rPr>
        <w:pict>
          <v:rect id="_x0000_s1058" style="position:absolute;left:0;text-align:left;margin-left:464.5pt;margin-top:8.05pt;width:75.05pt;height:24pt;z-index:251661312" o:allowincell="f" filled="f" stroked="f" strokecolor="lime" strokeweight=".25pt">
            <v:textbox style="mso-next-textbox:#_x0000_s1058" inset="0,0,0,0">
              <w:txbxContent>
                <w:p w:rsidR="00466872" w:rsidRDefault="00466872">
                  <w:pPr>
                    <w:spacing w:line="160" w:lineRule="exact"/>
                    <w:jc w:val="left"/>
                    <w:rPr>
                      <w:rFonts w:cs="Miriam" w:hint="cs"/>
                      <w:noProof/>
                      <w:sz w:val="18"/>
                      <w:szCs w:val="18"/>
                      <w:rtl/>
                    </w:rPr>
                  </w:pPr>
                  <w:r>
                    <w:rPr>
                      <w:rFonts w:cs="Miriam" w:hint="cs"/>
                      <w:sz w:val="18"/>
                      <w:szCs w:val="18"/>
                      <w:rtl/>
                    </w:rPr>
                    <w:t>זכויותיו של חבר הוועד הפועל</w:t>
                  </w:r>
                </w:p>
              </w:txbxContent>
            </v:textbox>
            <w10:anchorlock/>
          </v:rect>
        </w:pict>
      </w:r>
      <w:r>
        <w:rPr>
          <w:rStyle w:val="big-number"/>
          <w:rFonts w:cs="Miriam"/>
          <w:rtl/>
        </w:rPr>
        <w:t>2</w:t>
      </w:r>
      <w:r>
        <w:rPr>
          <w:rStyle w:val="big-number"/>
          <w:rFonts w:cs="Miriam" w:hint="cs"/>
          <w:rtl/>
        </w:rPr>
        <w:t>6</w:t>
      </w:r>
      <w:r>
        <w:rPr>
          <w:rStyle w:val="big-number"/>
          <w:rFonts w:cs="Miriam"/>
          <w:rtl/>
        </w:rPr>
        <w:t>.</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כל חבר הוועד הפועל זכאי לבדוק את מסמכי המכון ואת רישומיו, לקבל העתקים מהם, לבדוק את נכסי המכון ולהשתתף בישיבות של גופים וועדות שהוקמו לפי תקנות התקנים (תו-תקן וסימן השגחה), התשמ"ב-1982, או לפי כללי התקנים (עיבוד תקנים ישראליים), התשנ"א-1991, או לפי כל חקיקת משנה שתבוא במקומם, ככל שהדבר דרוש למילוי תפקידו כחבר הוועד הפועל, וזאת באותן ישיבות שיעסקו בנושאים הנוגעים לכלל, אך לא בישיבות העוסקות באדם, לרבות תאגיד כלשהו.</w:t>
      </w:r>
    </w:p>
    <w:p w:rsidR="00466872" w:rsidRDefault="00466872">
      <w:pPr>
        <w:pStyle w:val="P00"/>
        <w:spacing w:before="72"/>
        <w:ind w:left="0" w:right="1134"/>
        <w:rPr>
          <w:rStyle w:val="default"/>
          <w:rFonts w:cs="FrankRuehl" w:hint="cs"/>
          <w:rtl/>
        </w:rPr>
      </w:pPr>
      <w:r>
        <w:rPr>
          <w:rFonts w:cs="FrankRuehl"/>
          <w:sz w:val="26"/>
          <w:rtl/>
        </w:rPr>
        <w:tab/>
      </w:r>
      <w:r>
        <w:rPr>
          <w:rStyle w:val="default"/>
          <w:rFonts w:cs="FrankRuehl"/>
          <w:rtl/>
        </w:rPr>
        <w:t xml:space="preserve"> (ב</w:t>
      </w:r>
      <w:r>
        <w:rPr>
          <w:rStyle w:val="default"/>
          <w:rFonts w:cs="FrankRuehl" w:hint="cs"/>
          <w:rtl/>
        </w:rPr>
        <w:t>) חבר הוועד הפועל לא יהיה זכאי לאמור בסעיף קטן (א) אם הוא מבקש לנצל את זכותו לבדיקה כאמור או להשתתפות בישיבות כאמור בחוסר תום לב או מתוך ניגוד עניינים או שבדיקה כאמור או השתתפות בישיבות כאמור כלולה לפגוע בטובת המכון.</w:t>
      </w:r>
    </w:p>
    <w:p w:rsidR="00466872" w:rsidRDefault="00466872">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חבר הוועד הפועל אשר נמנעה ממנו זכות כאמור בסעיף קטן (א), רשאי לפנות לוועד הפועל בדרישה לקיים דיון בכך, והחלטתו של הוועד הפועל בעניין תהיה המכרעת.</w:t>
      </w:r>
    </w:p>
    <w:p w:rsidR="00466872" w:rsidRDefault="00466872">
      <w:pPr>
        <w:pStyle w:val="P00"/>
        <w:spacing w:before="72"/>
        <w:ind w:left="0" w:right="1134"/>
        <w:rPr>
          <w:rStyle w:val="default"/>
          <w:rFonts w:cs="FrankRuehl" w:hint="cs"/>
          <w:rtl/>
        </w:rPr>
      </w:pPr>
      <w:bookmarkStart w:id="35" w:name="Seif27"/>
      <w:bookmarkEnd w:id="35"/>
      <w:r>
        <w:rPr>
          <w:lang w:val="he-IL"/>
        </w:rPr>
        <w:pict>
          <v:rect id="_x0000_s1059" style="position:absolute;left:0;text-align:left;margin-left:464.5pt;margin-top:8.05pt;width:75.05pt;height:24pt;z-index:251662336" o:allowincell="f" filled="f" stroked="f" strokecolor="lime" strokeweight=".25pt">
            <v:textbox style="mso-next-textbox:#_x0000_s1059" inset="0,0,0,0">
              <w:txbxContent>
                <w:p w:rsidR="00466872" w:rsidRDefault="00466872">
                  <w:pPr>
                    <w:spacing w:line="160" w:lineRule="exact"/>
                    <w:jc w:val="left"/>
                    <w:rPr>
                      <w:rFonts w:cs="Miriam" w:hint="cs"/>
                      <w:noProof/>
                      <w:sz w:val="18"/>
                      <w:szCs w:val="18"/>
                      <w:rtl/>
                    </w:rPr>
                  </w:pPr>
                  <w:r>
                    <w:rPr>
                      <w:rFonts w:cs="Miriam" w:hint="cs"/>
                      <w:sz w:val="18"/>
                      <w:szCs w:val="18"/>
                      <w:rtl/>
                    </w:rPr>
                    <w:t>חובותיו של חבר הוועד הפועל</w:t>
                  </w:r>
                </w:p>
              </w:txbxContent>
            </v:textbox>
            <w10:anchorlock/>
          </v:rect>
        </w:pict>
      </w:r>
      <w:r>
        <w:rPr>
          <w:rStyle w:val="big-number"/>
          <w:rFonts w:cs="Miriam"/>
          <w:rtl/>
        </w:rPr>
        <w:t>2</w:t>
      </w:r>
      <w:r>
        <w:rPr>
          <w:rStyle w:val="big-number"/>
          <w:rFonts w:cs="Miriam" w:hint="cs"/>
          <w:rtl/>
        </w:rPr>
        <w:t>7</w:t>
      </w:r>
      <w:r>
        <w:rPr>
          <w:rStyle w:val="big-number"/>
          <w:rFonts w:cs="Miriam"/>
          <w:rtl/>
        </w:rPr>
        <w:t>.</w:t>
      </w:r>
      <w:r>
        <w:rPr>
          <w:rStyle w:val="big-number"/>
          <w:rFonts w:cs="Miriam"/>
          <w:rtl/>
        </w:rPr>
        <w:tab/>
      </w:r>
      <w:r>
        <w:rPr>
          <w:rStyle w:val="default"/>
          <w:rFonts w:cs="FrankRuehl" w:hint="cs"/>
          <w:rtl/>
        </w:rPr>
        <w:t>חבר הוועד הפועל חב חובת אמונים למכון, ינהג בתום לב ויפעל לטובתו; אין באמור בסעיף זה כדי לגרוע מחובת אמונים של חבר הוועד הפועל לאחר.</w:t>
      </w:r>
    </w:p>
    <w:p w:rsidR="00466872" w:rsidRDefault="00466872">
      <w:pPr>
        <w:pStyle w:val="P00"/>
        <w:spacing w:before="72"/>
        <w:ind w:left="0" w:right="1134"/>
        <w:rPr>
          <w:rStyle w:val="default"/>
          <w:rFonts w:cs="FrankRuehl" w:hint="cs"/>
          <w:rtl/>
        </w:rPr>
      </w:pPr>
      <w:bookmarkStart w:id="36" w:name="Seif37"/>
      <w:bookmarkEnd w:id="36"/>
      <w:r>
        <w:rPr>
          <w:rFonts w:cs="Miriam"/>
          <w:szCs w:val="32"/>
          <w:rtl/>
          <w:lang w:val="he-IL"/>
        </w:rPr>
        <w:pict>
          <v:shape id="_x0000_s1070" type="#_x0000_t202" style="position:absolute;left:0;text-align:left;margin-left:470.25pt;margin-top:4.5pt;width:1in;height:16.8pt;z-index:251672576" filled="f" stroked="f">
            <v:textbox>
              <w:txbxContent>
                <w:p w:rsidR="00466872" w:rsidRDefault="00466872">
                  <w:pPr>
                    <w:spacing w:line="160" w:lineRule="exact"/>
                    <w:jc w:val="left"/>
                    <w:rPr>
                      <w:rFonts w:cs="Miriam" w:hint="cs"/>
                      <w:sz w:val="18"/>
                      <w:szCs w:val="18"/>
                      <w:rtl/>
                    </w:rPr>
                  </w:pPr>
                  <w:r>
                    <w:rPr>
                      <w:rFonts w:cs="Miriam" w:hint="cs"/>
                      <w:sz w:val="18"/>
                      <w:szCs w:val="18"/>
                      <w:rtl/>
                    </w:rPr>
                    <w:t>משך כהונה</w:t>
                  </w:r>
                </w:p>
              </w:txbxContent>
            </v:textbox>
            <w10:anchorlock/>
          </v:shape>
        </w:pict>
      </w:r>
      <w:r>
        <w:rPr>
          <w:rStyle w:val="default"/>
          <w:rFonts w:cs="Miriam" w:hint="cs"/>
          <w:sz w:val="32"/>
          <w:szCs w:val="32"/>
          <w:rtl/>
        </w:rPr>
        <w:t>28</w:t>
      </w:r>
      <w:r>
        <w:rPr>
          <w:rStyle w:val="default"/>
          <w:rFonts w:cs="FrankRuehl" w:hint="cs"/>
          <w:rtl/>
        </w:rPr>
        <w:t>.</w:t>
      </w:r>
      <w:r>
        <w:rPr>
          <w:rStyle w:val="default"/>
          <w:rFonts w:cs="FrankRuehl" w:hint="cs"/>
          <w:rtl/>
        </w:rPr>
        <w:tab/>
        <w:t>חברי הוועד הפועל יכהנו בתפקידם עד להחלפתם בידי מי שמינה אותם, או כל עוד הם מכהנים בתפקיד שבתוקפו הם חברי הוועד הפועל, לפי הענין.</w:t>
      </w:r>
    </w:p>
    <w:p w:rsidR="00466872" w:rsidRDefault="00466872">
      <w:pPr>
        <w:pStyle w:val="P00"/>
        <w:spacing w:before="72"/>
        <w:ind w:left="0" w:right="1134"/>
        <w:rPr>
          <w:rStyle w:val="default"/>
          <w:rFonts w:cs="FrankRuehl" w:hint="cs"/>
          <w:rtl/>
        </w:rPr>
      </w:pPr>
      <w:bookmarkStart w:id="37" w:name="Seif28"/>
      <w:bookmarkEnd w:id="37"/>
      <w:r>
        <w:rPr>
          <w:lang w:val="he-IL"/>
        </w:rPr>
        <w:pict>
          <v:rect id="_x0000_s1060" style="position:absolute;left:0;text-align:left;margin-left:464.5pt;margin-top:8.05pt;width:75.05pt;height:11.4pt;z-index:251663360" o:allowincell="f" filled="f" stroked="f" strokecolor="lime" strokeweight=".25pt">
            <v:textbox style="mso-next-textbox:#_x0000_s1060" inset="0,0,0,0">
              <w:txbxContent>
                <w:p w:rsidR="00466872" w:rsidRDefault="00466872">
                  <w:pPr>
                    <w:spacing w:line="160" w:lineRule="exact"/>
                    <w:jc w:val="left"/>
                    <w:rPr>
                      <w:rFonts w:cs="Miriam" w:hint="cs"/>
                      <w:noProof/>
                      <w:sz w:val="18"/>
                      <w:szCs w:val="18"/>
                      <w:rtl/>
                    </w:rPr>
                  </w:pPr>
                  <w:r>
                    <w:rPr>
                      <w:rFonts w:cs="Miriam" w:hint="cs"/>
                      <w:sz w:val="18"/>
                      <w:szCs w:val="18"/>
                      <w:rtl/>
                    </w:rPr>
                    <w:t>הפסקת חברות</w:t>
                  </w:r>
                </w:p>
              </w:txbxContent>
            </v:textbox>
            <w10:anchorlock/>
          </v:rect>
        </w:pict>
      </w:r>
      <w:r>
        <w:rPr>
          <w:rStyle w:val="big-number"/>
          <w:rFonts w:cs="Miriam"/>
          <w:rtl/>
        </w:rPr>
        <w:t>29.</w:t>
      </w:r>
      <w:r>
        <w:rPr>
          <w:rStyle w:val="big-number"/>
          <w:rFonts w:cs="Miriam"/>
          <w:rtl/>
        </w:rPr>
        <w:tab/>
      </w:r>
      <w:r>
        <w:rPr>
          <w:rStyle w:val="default"/>
          <w:rFonts w:cs="FrankRuehl" w:hint="cs"/>
          <w:rtl/>
        </w:rPr>
        <w:t>חבר הוועד הפועל יחדל לכהן בתפקיד עוד קודם לסיום כהונתו כאמור בסעיף 28 במקרים אלה:</w:t>
      </w:r>
    </w:p>
    <w:p w:rsidR="00466872" w:rsidRDefault="0046687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התפטר בהודעה בכתב לוועד הפועל;</w:t>
      </w:r>
    </w:p>
    <w:p w:rsidR="00466872" w:rsidRDefault="0046687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הוועד הפועל החליט כן, עקב היעדרות של החבר מ-4 ישיבות רצופות של הוועד הפועל, ולאחר שניתנה לחבר הזדמנות לטעון לפני הוועד הפועל נגד הפסקת חברותו; ראה הוועד הפועל כי היעדרויות החבר היו מוצדקות וכי הוא יוכל בעתיד לשוב ולהשתתף בישיבות הוועד הפועל, לר יקבל החלטה על הפסקת חברותו;</w:t>
      </w:r>
    </w:p>
    <w:p w:rsidR="00466872" w:rsidRDefault="0046687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מי שהורשע בעבירה אשר מפאת מהותה, חומרתה או נסיבותיה אין הוא הראוי לשמש בתפקיד.</w:t>
      </w:r>
    </w:p>
    <w:p w:rsidR="00466872" w:rsidRDefault="00466872">
      <w:pPr>
        <w:pStyle w:val="P00"/>
        <w:spacing w:before="72"/>
        <w:ind w:left="0" w:right="1134"/>
        <w:rPr>
          <w:rStyle w:val="default"/>
          <w:rFonts w:cs="FrankRuehl" w:hint="cs"/>
          <w:rtl/>
        </w:rPr>
      </w:pPr>
      <w:bookmarkStart w:id="38" w:name="Seif29"/>
      <w:bookmarkEnd w:id="38"/>
      <w:r>
        <w:rPr>
          <w:lang w:val="he-IL"/>
        </w:rPr>
        <w:pict>
          <v:rect id="_x0000_s1061" style="position:absolute;left:0;text-align:left;margin-left:464.5pt;margin-top:8.05pt;width:75.05pt;height:11.1pt;z-index:251664384" o:allowincell="f" filled="f" stroked="f" strokecolor="lime" strokeweight=".25pt">
            <v:textbox style="mso-next-textbox:#_x0000_s1061" inset="0,0,0,0">
              <w:txbxContent>
                <w:p w:rsidR="00466872" w:rsidRDefault="00466872">
                  <w:pPr>
                    <w:spacing w:line="160" w:lineRule="exact"/>
                    <w:jc w:val="left"/>
                    <w:rPr>
                      <w:rFonts w:cs="Miriam" w:hint="cs"/>
                      <w:noProof/>
                      <w:sz w:val="18"/>
                      <w:szCs w:val="18"/>
                      <w:rtl/>
                    </w:rPr>
                  </w:pPr>
                  <w:r>
                    <w:rPr>
                      <w:rFonts w:cs="Miriam" w:hint="cs"/>
                      <w:sz w:val="18"/>
                      <w:szCs w:val="18"/>
                      <w:rtl/>
                    </w:rPr>
                    <w:t>הודעה לממני חברים</w:t>
                  </w:r>
                </w:p>
              </w:txbxContent>
            </v:textbox>
            <w10:anchorlock/>
          </v:rect>
        </w:pict>
      </w:r>
      <w:r>
        <w:rPr>
          <w:rStyle w:val="big-number"/>
          <w:rFonts w:cs="Miriam"/>
          <w:rtl/>
        </w:rPr>
        <w:t>30.</w:t>
      </w:r>
      <w:r>
        <w:rPr>
          <w:rStyle w:val="big-number"/>
          <w:rFonts w:cs="Miriam"/>
          <w:rtl/>
        </w:rPr>
        <w:tab/>
      </w:r>
      <w:r>
        <w:rPr>
          <w:rStyle w:val="default"/>
          <w:rFonts w:cs="FrankRuehl" w:hint="cs"/>
          <w:rtl/>
        </w:rPr>
        <w:t>עם כניסתו לתוקף של תקנון המכון הכולל את סעיף זה ובכל מקרה שבו חדל לכהן חבר בוועד הפועל, תישלח על כך הודעהלגוף הממנה, תוך הפניית תשומת הלב לצורך לכלול בין הממונים נשים ובני מיעוטים.</w:t>
      </w:r>
    </w:p>
    <w:p w:rsidR="00466872" w:rsidRDefault="00466872">
      <w:pPr>
        <w:pStyle w:val="P00"/>
        <w:spacing w:before="72"/>
        <w:ind w:left="0" w:right="1134"/>
        <w:rPr>
          <w:rStyle w:val="default"/>
          <w:rFonts w:cs="FrankRuehl" w:hint="cs"/>
          <w:rtl/>
        </w:rPr>
      </w:pPr>
      <w:bookmarkStart w:id="39" w:name="Seif30"/>
      <w:bookmarkEnd w:id="39"/>
      <w:r>
        <w:rPr>
          <w:lang w:val="he-IL"/>
        </w:rPr>
        <w:pict>
          <v:rect id="_x0000_s1063" style="position:absolute;left:0;text-align:left;margin-left:464.5pt;margin-top:8.05pt;width:75.05pt;height:24pt;z-index:251665408" o:allowincell="f" filled="f" stroked="f" strokecolor="lime" strokeweight=".25pt">
            <v:textbox style="mso-next-textbox:#_x0000_s1063" inset="0,0,0,0">
              <w:txbxContent>
                <w:p w:rsidR="00466872" w:rsidRDefault="00466872">
                  <w:pPr>
                    <w:spacing w:line="160" w:lineRule="exact"/>
                    <w:jc w:val="left"/>
                    <w:rPr>
                      <w:rFonts w:cs="Miriam" w:hint="cs"/>
                      <w:noProof/>
                      <w:sz w:val="18"/>
                      <w:szCs w:val="18"/>
                      <w:rtl/>
                    </w:rPr>
                  </w:pPr>
                  <w:r>
                    <w:rPr>
                      <w:rFonts w:cs="Miriam" w:hint="cs"/>
                      <w:sz w:val="18"/>
                      <w:szCs w:val="18"/>
                      <w:rtl/>
                    </w:rPr>
                    <w:t>יושב ראש</w:t>
                  </w:r>
                </w:p>
              </w:txbxContent>
            </v:textbox>
            <w10:anchorlock/>
          </v:rect>
        </w:pict>
      </w:r>
      <w:r>
        <w:rPr>
          <w:rStyle w:val="big-number"/>
          <w:rFonts w:cs="Miriam"/>
          <w:rtl/>
        </w:rPr>
        <w:t>31.</w:t>
      </w:r>
      <w:r>
        <w:rPr>
          <w:rStyle w:val="big-number"/>
          <w:rFonts w:cs="Miriam"/>
          <w:rtl/>
        </w:rPr>
        <w:tab/>
      </w:r>
      <w:r>
        <w:rPr>
          <w:rStyle w:val="default"/>
          <w:rFonts w:cs="FrankRuehl" w:hint="cs"/>
          <w:rtl/>
        </w:rPr>
        <w:t xml:space="preserve">ראש המכון יהיה היושב ראש הקבוע של הוועד הפועל, ובהעדרו ימלא את מקומו סגנו הראשון, ובהעדרו של זה, סגנו השני; לא נוכח איש מהם בישיבה </w:t>
      </w:r>
      <w:r>
        <w:rPr>
          <w:rStyle w:val="default"/>
          <w:rFonts w:cs="FrankRuehl"/>
          <w:rtl/>
        </w:rPr>
        <w:t>–</w:t>
      </w:r>
      <w:r>
        <w:rPr>
          <w:rStyle w:val="default"/>
          <w:rFonts w:cs="FrankRuehl" w:hint="cs"/>
          <w:rtl/>
        </w:rPr>
        <w:t xml:space="preserve"> ייבחר יושב ראש לאות הישיבה בידי חברי הוועד הפוכל הנוכחים בעת ההצבעה.</w:t>
      </w:r>
    </w:p>
    <w:p w:rsidR="00466872" w:rsidRDefault="00466872">
      <w:pPr>
        <w:pStyle w:val="P00"/>
        <w:spacing w:before="72"/>
        <w:ind w:left="0" w:right="1134"/>
        <w:rPr>
          <w:rStyle w:val="default"/>
          <w:rFonts w:cs="FrankRuehl" w:hint="cs"/>
          <w:rtl/>
        </w:rPr>
      </w:pPr>
      <w:bookmarkStart w:id="40" w:name="Seif31"/>
      <w:bookmarkEnd w:id="40"/>
      <w:r>
        <w:rPr>
          <w:lang w:val="he-IL"/>
        </w:rPr>
        <w:pict>
          <v:rect id="_x0000_s1064" style="position:absolute;left:0;text-align:left;margin-left:475.65pt;margin-top:8.05pt;width:63.9pt;height:14.45pt;z-index:251666432" o:allowincell="f" filled="f" stroked="f" strokecolor="lime" strokeweight=".25pt">
            <v:textbox style="mso-next-textbox:#_x0000_s1064" inset="0,0,0,0">
              <w:txbxContent>
                <w:p w:rsidR="00466872" w:rsidRDefault="00466872">
                  <w:pPr>
                    <w:spacing w:line="160" w:lineRule="exact"/>
                    <w:jc w:val="left"/>
                    <w:rPr>
                      <w:rFonts w:cs="Miriam" w:hint="cs"/>
                      <w:noProof/>
                      <w:sz w:val="18"/>
                      <w:szCs w:val="18"/>
                      <w:rtl/>
                    </w:rPr>
                  </w:pPr>
                  <w:r>
                    <w:rPr>
                      <w:rFonts w:cs="Miriam" w:hint="cs"/>
                      <w:sz w:val="18"/>
                      <w:szCs w:val="18"/>
                      <w:rtl/>
                    </w:rPr>
                    <w:t>סדרי כינוס של הוועד הפועל</w:t>
                  </w:r>
                </w:p>
              </w:txbxContent>
            </v:textbox>
            <w10:anchorlock/>
          </v:rect>
        </w:pict>
      </w:r>
      <w:r>
        <w:rPr>
          <w:rStyle w:val="big-number"/>
          <w:rFonts w:cs="Miriam"/>
          <w:rtl/>
        </w:rPr>
        <w:t>32.</w:t>
      </w:r>
      <w:r>
        <w:rPr>
          <w:rStyle w:val="big-number"/>
          <w:rFonts w:cs="Miriam"/>
          <w:rtl/>
        </w:rPr>
        <w:tab/>
      </w:r>
      <w:r>
        <w:rPr>
          <w:rStyle w:val="default"/>
          <w:rFonts w:cs="FrankRuehl" w:hint="cs"/>
          <w:rtl/>
        </w:rPr>
        <w:t>(א)</w:t>
      </w:r>
      <w:r>
        <w:rPr>
          <w:rStyle w:val="default"/>
          <w:rFonts w:cs="FrankRuehl" w:hint="cs"/>
          <w:rtl/>
        </w:rPr>
        <w:tab/>
        <w:t>ראש המכון הוא המוסמך לכנס את ישיבות הוועד הפועל, אשר יתכנס ארבע פעמים בשנה לפחות, והוא שיקבע את זמנן, מקומן וסדר יומן של הישיבות; שליש מחברי הוועד יהוו מניין חוקי בישיבה.</w:t>
      </w:r>
    </w:p>
    <w:p w:rsidR="00466872" w:rsidRDefault="004668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ראש המכון יהיה חייב לכנס ישיבת ועד הפועל אם ידרשו זאת ממנו, בכתב, שליש לפחות מחברי הוועד הפועל; בישיבה כאמור, אשר תתקיים בתוך 14 ימים ממועד הדרישה, ייקבע סדר היום בידי חברי הוועד הפועל אשר דרשו את כינוסו.</w:t>
      </w:r>
    </w:p>
    <w:p w:rsidR="00466872" w:rsidRDefault="00466872">
      <w:pPr>
        <w:pStyle w:val="P00"/>
        <w:spacing w:before="72"/>
        <w:ind w:left="0" w:right="1134"/>
        <w:rPr>
          <w:rStyle w:val="default"/>
          <w:rFonts w:cs="FrankRuehl" w:hint="cs"/>
          <w:rtl/>
        </w:rPr>
      </w:pPr>
      <w:bookmarkStart w:id="41" w:name="Seif32"/>
      <w:bookmarkEnd w:id="41"/>
      <w:r>
        <w:rPr>
          <w:lang w:val="he-IL"/>
        </w:rPr>
        <w:pict>
          <v:rect id="_x0000_s1065" style="position:absolute;left:0;text-align:left;margin-left:475.65pt;margin-top:8.05pt;width:63.9pt;height:23.45pt;z-index:251667456" o:allowincell="f" filled="f" stroked="f" strokecolor="lime" strokeweight=".25pt">
            <v:textbox style="mso-next-textbox:#_x0000_s1065" inset="0,0,0,0">
              <w:txbxContent>
                <w:p w:rsidR="00466872" w:rsidRDefault="00466872">
                  <w:pPr>
                    <w:spacing w:line="160" w:lineRule="exact"/>
                    <w:jc w:val="left"/>
                    <w:rPr>
                      <w:rFonts w:cs="Miriam" w:hint="cs"/>
                      <w:noProof/>
                      <w:sz w:val="18"/>
                      <w:szCs w:val="18"/>
                      <w:rtl/>
                    </w:rPr>
                  </w:pPr>
                  <w:r>
                    <w:rPr>
                      <w:rFonts w:cs="Miriam" w:hint="cs"/>
                      <w:sz w:val="18"/>
                      <w:szCs w:val="18"/>
                      <w:rtl/>
                    </w:rPr>
                    <w:t>הצבעות בוועד הפועל</w:t>
                  </w:r>
                </w:p>
              </w:txbxContent>
            </v:textbox>
            <w10:anchorlock/>
          </v:rect>
        </w:pict>
      </w:r>
      <w:r>
        <w:rPr>
          <w:rStyle w:val="big-number"/>
          <w:rFonts w:cs="Miriam"/>
          <w:rtl/>
        </w:rPr>
        <w:t>33.</w:t>
      </w:r>
      <w:r>
        <w:rPr>
          <w:rStyle w:val="big-number"/>
          <w:rFonts w:cs="Miriam"/>
          <w:rtl/>
        </w:rPr>
        <w:tab/>
      </w:r>
      <w:r>
        <w:rPr>
          <w:rStyle w:val="default"/>
          <w:rFonts w:cs="FrankRuehl" w:hint="cs"/>
          <w:rtl/>
        </w:rPr>
        <w:t>לכל חבר הוועד הפועל יהיה קול אחד; היו הקולות שקולים, תהיה ליושב ראש זכות דעה מכרעת.</w:t>
      </w:r>
    </w:p>
    <w:p w:rsidR="00466872" w:rsidRDefault="00466872">
      <w:pPr>
        <w:pStyle w:val="P00"/>
        <w:spacing w:before="72"/>
        <w:ind w:left="0" w:right="1134"/>
        <w:rPr>
          <w:rStyle w:val="default"/>
          <w:rFonts w:cs="FrankRuehl" w:hint="cs"/>
          <w:rtl/>
        </w:rPr>
      </w:pPr>
      <w:bookmarkStart w:id="42" w:name="Seif33"/>
      <w:bookmarkEnd w:id="42"/>
      <w:r>
        <w:rPr>
          <w:lang w:val="he-IL"/>
        </w:rPr>
        <w:pict>
          <v:rect id="_x0000_s1066" style="position:absolute;left:0;text-align:left;margin-left:464.5pt;margin-top:8.05pt;width:75.05pt;height:21.8pt;z-index:251668480" o:allowincell="f" filled="f" stroked="f" strokecolor="lime" strokeweight=".25pt">
            <v:textbox style="mso-next-textbox:#_x0000_s1066" inset="0,0,0,0">
              <w:txbxContent>
                <w:p w:rsidR="00466872" w:rsidRDefault="00466872">
                  <w:pPr>
                    <w:spacing w:line="160" w:lineRule="exact"/>
                    <w:jc w:val="left"/>
                    <w:rPr>
                      <w:rFonts w:cs="Miriam" w:hint="cs"/>
                      <w:noProof/>
                      <w:sz w:val="18"/>
                      <w:szCs w:val="18"/>
                      <w:rtl/>
                    </w:rPr>
                  </w:pPr>
                  <w:r>
                    <w:rPr>
                      <w:rFonts w:cs="Miriam" w:hint="cs"/>
                      <w:sz w:val="18"/>
                      <w:szCs w:val="18"/>
                      <w:rtl/>
                    </w:rPr>
                    <w:t>קבלת החלטות בוועד הפועל</w:t>
                  </w:r>
                </w:p>
              </w:txbxContent>
            </v:textbox>
            <w10:anchorlock/>
          </v:rect>
        </w:pict>
      </w:r>
      <w:r>
        <w:rPr>
          <w:rStyle w:val="big-number"/>
          <w:rFonts w:cs="Miriam"/>
          <w:rtl/>
        </w:rPr>
        <w:t>34.</w:t>
      </w:r>
      <w:r>
        <w:rPr>
          <w:rStyle w:val="big-number"/>
          <w:rFonts w:cs="Miriam"/>
          <w:rtl/>
        </w:rPr>
        <w:tab/>
      </w:r>
      <w:r>
        <w:rPr>
          <w:rStyle w:val="default"/>
          <w:rFonts w:cs="FrankRuehl" w:hint="cs"/>
          <w:rtl/>
        </w:rPr>
        <w:t>החלטות בוועד הפועל יתקבלו ברוב רגיל של הנוכחים.</w:t>
      </w:r>
    </w:p>
    <w:p w:rsidR="00466872" w:rsidRDefault="00466872">
      <w:pPr>
        <w:pStyle w:val="P00"/>
        <w:spacing w:before="72"/>
        <w:ind w:left="0" w:right="1134"/>
        <w:rPr>
          <w:rStyle w:val="default"/>
          <w:rFonts w:cs="FrankRuehl" w:hint="cs"/>
          <w:rtl/>
        </w:rPr>
      </w:pPr>
      <w:bookmarkStart w:id="43" w:name="Seif34"/>
      <w:bookmarkEnd w:id="43"/>
      <w:r>
        <w:rPr>
          <w:lang w:val="he-IL"/>
        </w:rPr>
        <w:pict>
          <v:rect id="_x0000_s1067" style="position:absolute;left:0;text-align:left;margin-left:464.5pt;margin-top:8.05pt;width:75.05pt;height:8pt;z-index:251669504" o:allowincell="f" filled="f" stroked="f" strokecolor="lime" strokeweight=".25pt">
            <v:textbox style="mso-next-textbox:#_x0000_s1067" inset="0,0,0,0">
              <w:txbxContent>
                <w:p w:rsidR="00466872" w:rsidRDefault="00466872">
                  <w:pPr>
                    <w:spacing w:line="160" w:lineRule="exact"/>
                    <w:jc w:val="left"/>
                    <w:rPr>
                      <w:rFonts w:cs="Miriam" w:hint="cs"/>
                      <w:noProof/>
                      <w:sz w:val="18"/>
                      <w:szCs w:val="18"/>
                      <w:rtl/>
                    </w:rPr>
                  </w:pPr>
                  <w:r>
                    <w:rPr>
                      <w:rFonts w:cs="Miriam" w:hint="cs"/>
                      <w:sz w:val="18"/>
                      <w:szCs w:val="18"/>
                      <w:rtl/>
                    </w:rPr>
                    <w:t>ועדת ביקורת</w:t>
                  </w:r>
                </w:p>
              </w:txbxContent>
            </v:textbox>
            <w10:anchorlock/>
          </v:rect>
        </w:pict>
      </w:r>
      <w:r>
        <w:rPr>
          <w:rStyle w:val="big-number"/>
          <w:rFonts w:cs="Miriam"/>
          <w:rtl/>
        </w:rPr>
        <w:t>35.</w:t>
      </w:r>
      <w:r>
        <w:rPr>
          <w:rStyle w:val="big-number"/>
          <w:rFonts w:cs="Miriam"/>
          <w:rtl/>
        </w:rPr>
        <w:tab/>
      </w:r>
      <w:r>
        <w:rPr>
          <w:rStyle w:val="default"/>
          <w:rFonts w:cs="FrankRuehl" w:hint="cs"/>
          <w:rtl/>
        </w:rPr>
        <w:t>(א)</w:t>
      </w:r>
      <w:r>
        <w:rPr>
          <w:rStyle w:val="default"/>
          <w:rFonts w:cs="FrankRuehl" w:hint="cs"/>
          <w:rtl/>
        </w:rPr>
        <w:tab/>
        <w:t>הוועד הפועל ימנה מבין חבריו ועדת ביקורת, שמספר חבריה לא יפחת משלושה ואולם ראש המכון והמנהל הכללי של המכון לא יהיו חברים בוועדה.</w:t>
      </w:r>
    </w:p>
    <w:p w:rsidR="00466872" w:rsidRDefault="004668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תפקידי ועדת הביקורת הם לאתר ליקויים בניהול העסקי של המכון, בין השאר, תוך התייעצות עם המבקר הפנימי של המכון, ולהציע לוועד הפועל דרכים לתיקונם.</w:t>
      </w:r>
    </w:p>
    <w:p w:rsidR="00466872" w:rsidRDefault="00466872">
      <w:pPr>
        <w:pStyle w:val="P00"/>
        <w:spacing w:before="72"/>
        <w:ind w:left="0" w:right="1134"/>
        <w:rPr>
          <w:rStyle w:val="default"/>
          <w:rFonts w:cs="FrankRuehl" w:hint="cs"/>
          <w:rtl/>
        </w:rPr>
      </w:pPr>
      <w:bookmarkStart w:id="44" w:name="Seif35"/>
      <w:bookmarkEnd w:id="44"/>
      <w:r>
        <w:rPr>
          <w:lang w:val="he-IL"/>
        </w:rPr>
        <w:pict>
          <v:rect id="_x0000_s1068" style="position:absolute;left:0;text-align:left;margin-left:464.5pt;margin-top:8.05pt;width:75.05pt;height:17.75pt;z-index:251670528" o:allowincell="f" filled="f" stroked="f" strokecolor="lime" strokeweight=".25pt">
            <v:textbox style="mso-next-textbox:#_x0000_s1068" inset="0,0,0,0">
              <w:txbxContent>
                <w:p w:rsidR="00466872" w:rsidRDefault="00466872">
                  <w:pPr>
                    <w:spacing w:line="160" w:lineRule="exact"/>
                    <w:jc w:val="left"/>
                    <w:rPr>
                      <w:rFonts w:cs="Miriam" w:hint="cs"/>
                      <w:noProof/>
                      <w:sz w:val="18"/>
                      <w:szCs w:val="18"/>
                      <w:rtl/>
                    </w:rPr>
                  </w:pPr>
                  <w:r>
                    <w:rPr>
                      <w:rFonts w:cs="Miriam" w:hint="cs"/>
                      <w:sz w:val="18"/>
                      <w:szCs w:val="18"/>
                      <w:rtl/>
                    </w:rPr>
                    <w:t>סמכויות המנהל הכללי של המכון</w:t>
                  </w:r>
                </w:p>
              </w:txbxContent>
            </v:textbox>
            <w10:anchorlock/>
          </v:rect>
        </w:pict>
      </w:r>
      <w:r>
        <w:rPr>
          <w:rStyle w:val="big-number"/>
          <w:rFonts w:cs="Miriam"/>
          <w:rtl/>
        </w:rPr>
        <w:t>36.</w:t>
      </w:r>
      <w:r>
        <w:rPr>
          <w:rStyle w:val="big-number"/>
          <w:rFonts w:cs="Miriam"/>
          <w:rtl/>
        </w:rPr>
        <w:tab/>
      </w:r>
      <w:r>
        <w:rPr>
          <w:rStyle w:val="default"/>
          <w:rFonts w:cs="FrankRuehl" w:hint="cs"/>
          <w:rtl/>
        </w:rPr>
        <w:t>המנהל הכללי של המכון ינהל את כל עסקי המכון תוך שמירה על ההוראות שייתנו לו המועצה הכללית והוועד הפועל.</w:t>
      </w:r>
    </w:p>
    <w:p w:rsidR="00466872" w:rsidRDefault="00466872">
      <w:pPr>
        <w:pStyle w:val="P00"/>
        <w:spacing w:before="72"/>
        <w:ind w:left="0" w:right="1134"/>
        <w:rPr>
          <w:rStyle w:val="default"/>
          <w:rFonts w:cs="FrankRuehl" w:hint="cs"/>
          <w:rtl/>
        </w:rPr>
      </w:pPr>
      <w:bookmarkStart w:id="45" w:name="Seif36"/>
      <w:bookmarkEnd w:id="45"/>
      <w:r>
        <w:rPr>
          <w:lang w:val="he-IL"/>
        </w:rPr>
        <w:pict>
          <v:rect id="_x0000_s1069" style="position:absolute;left:0;text-align:left;margin-left:464.5pt;margin-top:8.05pt;width:75.05pt;height:18.45pt;z-index:251671552" o:allowincell="f" filled="f" stroked="f" strokecolor="lime" strokeweight=".25pt">
            <v:textbox style="mso-next-textbox:#_x0000_s1069" inset="0,0,0,0">
              <w:txbxContent>
                <w:p w:rsidR="00466872" w:rsidRDefault="00466872">
                  <w:pPr>
                    <w:spacing w:line="160" w:lineRule="exact"/>
                    <w:jc w:val="left"/>
                    <w:rPr>
                      <w:rFonts w:cs="Miriam" w:hint="cs"/>
                      <w:noProof/>
                      <w:sz w:val="18"/>
                      <w:szCs w:val="18"/>
                      <w:rtl/>
                    </w:rPr>
                  </w:pPr>
                  <w:r>
                    <w:rPr>
                      <w:rFonts w:cs="Miriam" w:hint="cs"/>
                      <w:sz w:val="18"/>
                      <w:szCs w:val="18"/>
                      <w:rtl/>
                    </w:rPr>
                    <w:t>ניהול חשבונות ודוח שנתי</w:t>
                  </w:r>
                </w:p>
              </w:txbxContent>
            </v:textbox>
            <w10:anchorlock/>
          </v:rect>
        </w:pict>
      </w:r>
      <w:r>
        <w:rPr>
          <w:rStyle w:val="big-number"/>
          <w:rFonts w:cs="Miriam"/>
          <w:rtl/>
        </w:rPr>
        <w:t>37</w:t>
      </w:r>
      <w:r>
        <w:rPr>
          <w:rStyle w:val="big-number"/>
          <w:rFonts w:cs="Miriam" w:hint="cs"/>
          <w:rtl/>
        </w:rPr>
        <w:t>.</w:t>
      </w:r>
      <w:r>
        <w:rPr>
          <w:rStyle w:val="big-number"/>
          <w:rFonts w:cs="Miriam"/>
          <w:rtl/>
        </w:rPr>
        <w:tab/>
      </w:r>
      <w:r>
        <w:rPr>
          <w:rStyle w:val="default"/>
          <w:rFonts w:cs="FrankRuehl" w:hint="cs"/>
          <w:rtl/>
        </w:rPr>
        <w:t xml:space="preserve">המנהל הכללי של המכון יערוך ויגיש לוועד הפועל, לאישורו, מדי כל שנת כספים, דין וחשבון שנתי לגבי השנה שחלפה, שיכלול </w:t>
      </w:r>
      <w:r>
        <w:rPr>
          <w:rStyle w:val="default"/>
          <w:rFonts w:cs="FrankRuehl"/>
          <w:rtl/>
        </w:rPr>
        <w:t>–</w:t>
      </w:r>
    </w:p>
    <w:p w:rsidR="00466872" w:rsidRDefault="0046687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דוחות כספיים, הכוללים </w:t>
      </w:r>
      <w:r>
        <w:rPr>
          <w:rStyle w:val="default"/>
          <w:rFonts w:cs="FrankRuehl"/>
          <w:rtl/>
        </w:rPr>
        <w:t>–</w:t>
      </w:r>
    </w:p>
    <w:p w:rsidR="00466872" w:rsidRDefault="0046687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מאזן שנתי מבוקר בידי רואה חשבון;</w:t>
      </w:r>
    </w:p>
    <w:p w:rsidR="00466872" w:rsidRDefault="0046687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דוח הכנסות והוצאות;</w:t>
      </w:r>
    </w:p>
    <w:p w:rsidR="00466872" w:rsidRDefault="00466872">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דוח על השינויים בהון העצמי;</w:t>
      </w:r>
    </w:p>
    <w:p w:rsidR="00466872" w:rsidRDefault="0046687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סקירה בדבר ביצוע תקציב המכון;</w:t>
      </w:r>
    </w:p>
    <w:p w:rsidR="00466872" w:rsidRDefault="0046687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סקירה על פעולות המכון; סקירה זו תומצא למועצה הכללית בידי המנהל הכללי.</w:t>
      </w:r>
    </w:p>
    <w:p w:rsidR="00466872" w:rsidRDefault="00466872">
      <w:pPr>
        <w:pStyle w:val="P00"/>
        <w:spacing w:before="72"/>
        <w:ind w:left="0" w:right="1134"/>
        <w:rPr>
          <w:rStyle w:val="default"/>
          <w:rFonts w:cs="FrankRuehl" w:hint="cs"/>
          <w:rtl/>
        </w:rPr>
      </w:pPr>
      <w:bookmarkStart w:id="46" w:name="Seif38"/>
      <w:bookmarkEnd w:id="46"/>
      <w:r>
        <w:rPr>
          <w:rFonts w:cs="Miriam"/>
          <w:szCs w:val="32"/>
          <w:rtl/>
          <w:lang w:val="he-IL"/>
        </w:rPr>
        <w:pict>
          <v:shape id="_x0000_s1071" type="#_x0000_t202" style="position:absolute;left:0;text-align:left;margin-left:470.25pt;margin-top:.35pt;width:1in;height:16.8pt;z-index:251673600" filled="f" stroked="f">
            <v:textbox>
              <w:txbxContent>
                <w:p w:rsidR="00466872" w:rsidRDefault="00466872">
                  <w:pPr>
                    <w:spacing w:line="160" w:lineRule="exact"/>
                    <w:jc w:val="left"/>
                    <w:rPr>
                      <w:rFonts w:cs="Miriam" w:hint="cs"/>
                      <w:sz w:val="18"/>
                      <w:szCs w:val="18"/>
                      <w:rtl/>
                    </w:rPr>
                  </w:pPr>
                  <w:r>
                    <w:rPr>
                      <w:rFonts w:cs="Miriam" w:hint="cs"/>
                      <w:sz w:val="18"/>
                      <w:szCs w:val="18"/>
                      <w:rtl/>
                    </w:rPr>
                    <w:t>רואה חשבון</w:t>
                  </w:r>
                </w:p>
              </w:txbxContent>
            </v:textbox>
            <w10:anchorlock/>
          </v:shape>
        </w:pict>
      </w:r>
      <w:r>
        <w:rPr>
          <w:rStyle w:val="default"/>
          <w:rFonts w:cs="Miriam" w:hint="cs"/>
          <w:sz w:val="32"/>
          <w:szCs w:val="32"/>
          <w:rtl/>
        </w:rPr>
        <w:t>38</w:t>
      </w:r>
      <w:r>
        <w:rPr>
          <w:rStyle w:val="default"/>
          <w:rFonts w:cs="FrankRuehl" w:hint="cs"/>
          <w:rtl/>
        </w:rPr>
        <w:t>.</w:t>
      </w:r>
      <w:r>
        <w:rPr>
          <w:rStyle w:val="default"/>
          <w:rFonts w:cs="FrankRuehl" w:hint="cs"/>
          <w:rtl/>
        </w:rPr>
        <w:tab/>
        <w:t>(א)</w:t>
      </w:r>
      <w:r>
        <w:rPr>
          <w:rStyle w:val="default"/>
          <w:rFonts w:cs="FrankRuehl" w:hint="cs"/>
          <w:rtl/>
        </w:rPr>
        <w:tab/>
        <w:t>הדוחות הכספיים, כאמור בסעיף 37(1), יבוקרו בידי רואה חשבון שיחווה את דעתו עליהם.</w:t>
      </w:r>
    </w:p>
    <w:p w:rsidR="00466872" w:rsidRDefault="004668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רואה החשבון ייבחר מדי שנה באסיפה השנתית הרגילה של המועצה הכללית.</w:t>
      </w:r>
    </w:p>
    <w:p w:rsidR="00466872" w:rsidRDefault="00466872">
      <w:pPr>
        <w:pStyle w:val="medium2-header"/>
        <w:keepLines w:val="0"/>
        <w:spacing w:before="72"/>
        <w:ind w:left="0" w:right="1134"/>
        <w:rPr>
          <w:rFonts w:cs="FrankRuehl" w:hint="cs"/>
          <w:noProof/>
          <w:rtl/>
        </w:rPr>
      </w:pPr>
      <w:bookmarkStart w:id="47" w:name="med5"/>
      <w:bookmarkEnd w:id="47"/>
      <w:r>
        <w:rPr>
          <w:rFonts w:cs="FrankRuehl" w:hint="cs"/>
          <w:noProof/>
          <w:rtl/>
        </w:rPr>
        <w:t>פרק שישי: הוראות שונות</w:t>
      </w:r>
    </w:p>
    <w:p w:rsidR="00466872" w:rsidRDefault="00466872">
      <w:pPr>
        <w:pStyle w:val="P00"/>
        <w:spacing w:before="72"/>
        <w:ind w:left="0" w:right="1134"/>
        <w:rPr>
          <w:rStyle w:val="default"/>
          <w:rFonts w:cs="FrankRuehl" w:hint="cs"/>
          <w:rtl/>
        </w:rPr>
      </w:pPr>
      <w:bookmarkStart w:id="48" w:name="Seif39"/>
      <w:bookmarkEnd w:id="48"/>
      <w:r>
        <w:rPr>
          <w:rFonts w:cs="Miriam"/>
          <w:szCs w:val="32"/>
          <w:rtl/>
          <w:lang w:val="he-IL"/>
        </w:rPr>
        <w:pict>
          <v:shape id="_x0000_s1072" type="#_x0000_t202" style="position:absolute;left:0;text-align:left;margin-left:462pt;margin-top:3.65pt;width:80.25pt;height:16.8pt;z-index:251674624" filled="f" stroked="f">
            <v:textbox>
              <w:txbxContent>
                <w:p w:rsidR="00466872" w:rsidRDefault="00466872">
                  <w:pPr>
                    <w:spacing w:line="160" w:lineRule="exact"/>
                    <w:jc w:val="left"/>
                    <w:rPr>
                      <w:rFonts w:cs="Miriam" w:hint="cs"/>
                      <w:sz w:val="18"/>
                      <w:szCs w:val="18"/>
                      <w:rtl/>
                    </w:rPr>
                  </w:pPr>
                  <w:r>
                    <w:rPr>
                      <w:rFonts w:cs="Miriam" w:hint="cs"/>
                      <w:sz w:val="18"/>
                      <w:szCs w:val="18"/>
                      <w:rtl/>
                    </w:rPr>
                    <w:t>הכנסות ותשלומים</w:t>
                  </w:r>
                </w:p>
              </w:txbxContent>
            </v:textbox>
            <w10:anchorlock/>
          </v:shape>
        </w:pict>
      </w:r>
      <w:r>
        <w:rPr>
          <w:rStyle w:val="default"/>
          <w:rFonts w:cs="Miriam" w:hint="cs"/>
          <w:sz w:val="32"/>
          <w:szCs w:val="32"/>
          <w:rtl/>
        </w:rPr>
        <w:t>39</w:t>
      </w:r>
      <w:r>
        <w:rPr>
          <w:rStyle w:val="default"/>
          <w:rFonts w:cs="FrankRuehl" w:hint="cs"/>
          <w:rtl/>
        </w:rPr>
        <w:t>.</w:t>
      </w:r>
      <w:r>
        <w:rPr>
          <w:rStyle w:val="default"/>
          <w:rFonts w:cs="FrankRuehl" w:hint="cs"/>
          <w:rtl/>
        </w:rPr>
        <w:tab/>
        <w:t>(א)</w:t>
      </w:r>
      <w:r>
        <w:rPr>
          <w:rStyle w:val="default"/>
          <w:rFonts w:cs="FrankRuehl" w:hint="cs"/>
          <w:rtl/>
        </w:rPr>
        <w:tab/>
        <w:t>ההכנסה והרכוש של המכון ישמשו אך ורק לקידום מטרות המכון ואף חלק מהם לא ישולם ולא יועבר בצורת רווחים לחברי המכון, לא במישרין ולא בעקיפין, לא בדרך של דיבידנד, הענקה או כל אופן אחר.</w:t>
      </w:r>
    </w:p>
    <w:p w:rsidR="00466872" w:rsidRDefault="004668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אין בהוראות סעיף קטן (א) כדי למנוע </w:t>
      </w:r>
      <w:r>
        <w:rPr>
          <w:rStyle w:val="default"/>
          <w:rFonts w:cs="FrankRuehl"/>
          <w:rtl/>
        </w:rPr>
        <w:t>–</w:t>
      </w:r>
    </w:p>
    <w:p w:rsidR="00466872" w:rsidRDefault="0046687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תשלום, בתום לב, של תגמול הוגן המתאים לכל עובד של המכון, או לחבר הוועד הפועל של המכון או לכל חבר המכון, בעד שירותים שנתן למכון;</w:t>
      </w:r>
    </w:p>
    <w:p w:rsidR="00466872" w:rsidRDefault="0046687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תשלום, בתום לב, של ריבית בשיעור סביר, המותר לפי הדין, בעד הלוואה שניתנה למכון;</w:t>
      </w:r>
    </w:p>
    <w:p w:rsidR="00466872" w:rsidRDefault="0046687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תשלום דמי שכירות בעד נכסים שהשכיר חבר למכון;</w:t>
      </w:r>
    </w:p>
    <w:p w:rsidR="00466872" w:rsidRDefault="0046687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החזר, בתוקף סמכות נאותה, של הוצאות כיס שהוציאו חברי המכון במסגרת מילוי תפקידם בעבור המכון;</w:t>
      </w:r>
    </w:p>
    <w:p w:rsidR="00466872" w:rsidRDefault="0046687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בעד המכון מלשלם קצבאות או מלהשתתף בקרנות תגמולים, בקופות חולים, בסידורי ביטוח ובקרנות ובסידורים אחרים כיוצא באלה, לתועלת העובדים של המכון והתלויים בהם.</w:t>
      </w:r>
    </w:p>
    <w:p w:rsidR="00466872" w:rsidRDefault="00466872">
      <w:pPr>
        <w:pStyle w:val="P00"/>
        <w:spacing w:before="72"/>
        <w:ind w:left="0" w:right="1134"/>
        <w:rPr>
          <w:rStyle w:val="default"/>
          <w:rFonts w:cs="FrankRuehl" w:hint="cs"/>
          <w:rtl/>
        </w:rPr>
      </w:pPr>
      <w:bookmarkStart w:id="49" w:name="Seif40"/>
      <w:bookmarkEnd w:id="49"/>
      <w:r>
        <w:rPr>
          <w:rFonts w:cs="Miriam"/>
          <w:szCs w:val="32"/>
          <w:rtl/>
          <w:lang w:val="he-IL"/>
        </w:rPr>
        <w:pict>
          <v:shape id="_x0000_s1073" type="#_x0000_t202" style="position:absolute;left:0;text-align:left;margin-left:470.25pt;margin-top:5.95pt;width:1in;height:16.8pt;z-index:251675648" filled="f" stroked="f">
            <v:textbox>
              <w:txbxContent>
                <w:p w:rsidR="00466872" w:rsidRDefault="00466872">
                  <w:pPr>
                    <w:spacing w:line="160" w:lineRule="exact"/>
                    <w:jc w:val="left"/>
                    <w:rPr>
                      <w:rFonts w:cs="Miriam" w:hint="cs"/>
                      <w:sz w:val="18"/>
                      <w:szCs w:val="18"/>
                      <w:rtl/>
                    </w:rPr>
                  </w:pPr>
                  <w:r>
                    <w:rPr>
                      <w:rFonts w:cs="Miriam" w:hint="cs"/>
                      <w:sz w:val="18"/>
                      <w:szCs w:val="18"/>
                      <w:rtl/>
                    </w:rPr>
                    <w:t>הודעות</w:t>
                  </w:r>
                </w:p>
              </w:txbxContent>
            </v:textbox>
            <w10:anchorlock/>
          </v:shape>
        </w:pict>
      </w:r>
      <w:r>
        <w:rPr>
          <w:rStyle w:val="default"/>
          <w:rFonts w:cs="Miriam" w:hint="cs"/>
          <w:sz w:val="32"/>
          <w:szCs w:val="32"/>
          <w:rtl/>
        </w:rPr>
        <w:t>40</w:t>
      </w:r>
      <w:r>
        <w:rPr>
          <w:rStyle w:val="default"/>
          <w:rFonts w:cs="FrankRuehl" w:hint="cs"/>
          <w:rtl/>
        </w:rPr>
        <w:t>.</w:t>
      </w:r>
      <w:r>
        <w:rPr>
          <w:rStyle w:val="default"/>
          <w:rFonts w:cs="FrankRuehl" w:hint="cs"/>
          <w:rtl/>
        </w:rPr>
        <w:tab/>
        <w:t>(א)</w:t>
      </w:r>
      <w:r>
        <w:rPr>
          <w:rStyle w:val="default"/>
          <w:rFonts w:cs="FrankRuehl" w:hint="cs"/>
          <w:rtl/>
        </w:rPr>
        <w:tab/>
        <w:t xml:space="preserve">הודעה יכולה להינתן בידי המכון לכל חבר המכון, אם באמצעות מכשיר הפקסימיליה או על ידי הדואר, לפי הכתובת הרשומה של החבר במכון, או אם אין לחבר כתובת רשומה בישראל </w:t>
      </w:r>
      <w:r>
        <w:rPr>
          <w:rStyle w:val="default"/>
          <w:rFonts w:cs="FrankRuehl"/>
          <w:rtl/>
        </w:rPr>
        <w:t>–</w:t>
      </w:r>
      <w:r>
        <w:rPr>
          <w:rStyle w:val="default"/>
          <w:rFonts w:cs="FrankRuehl" w:hint="cs"/>
          <w:rtl/>
        </w:rPr>
        <w:t xml:space="preserve"> לפי כתובת בישראל שהוא מסר למכון בשביל משלוח הודעות אליו, או על ידי פרסום בעיתון יומי הנפוץ באזור שבו נמצא המשרד הראשי של המכון.</w:t>
      </w:r>
    </w:p>
    <w:p w:rsidR="00466872" w:rsidRDefault="004668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נשלחה הודעה בדואר, יראוה כאילו נמסרה כראוי, אם על המעטפה המכילה את ההודעה נרשמה הכתובת הנכונה, ושולמו דמי המשלוח, ואם לא יוכח ההפך </w:t>
      </w:r>
      <w:r>
        <w:rPr>
          <w:rStyle w:val="default"/>
          <w:rFonts w:cs="FrankRuehl"/>
          <w:rtl/>
        </w:rPr>
        <w:t>–</w:t>
      </w:r>
      <w:r>
        <w:rPr>
          <w:rStyle w:val="default"/>
          <w:rFonts w:cs="FrankRuehl" w:hint="cs"/>
          <w:rtl/>
        </w:rPr>
        <w:t xml:space="preserve"> יראו כאילו נמסרה ההודעה במועד שבו היתה עשויה להגיע לתעודתה בשירות דואר רגיל.</w:t>
      </w:r>
    </w:p>
    <w:p w:rsidR="00466872" w:rsidRDefault="0046687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נמסרה הודעה על ידי פרסום בעיתון, יראו את מועד פרסום ההודעה כתאריך מתן ההודעה.</w:t>
      </w:r>
    </w:p>
    <w:p w:rsidR="00466872" w:rsidRDefault="00466872">
      <w:pPr>
        <w:pStyle w:val="P00"/>
        <w:spacing w:before="72"/>
        <w:ind w:left="0" w:right="1134"/>
        <w:rPr>
          <w:rStyle w:val="default"/>
          <w:rFonts w:cs="FrankRuehl" w:hint="cs"/>
          <w:rtl/>
        </w:rPr>
      </w:pPr>
      <w:bookmarkStart w:id="50" w:name="Seif41"/>
      <w:bookmarkEnd w:id="50"/>
      <w:r>
        <w:rPr>
          <w:rFonts w:cs="Miriam"/>
          <w:szCs w:val="32"/>
          <w:rtl/>
          <w:lang w:val="he-IL"/>
        </w:rPr>
        <w:pict>
          <v:shape id="_x0000_s1074" type="#_x0000_t202" style="position:absolute;left:0;text-align:left;margin-left:470.25pt;margin-top:3.6pt;width:1in;height:16.8pt;z-index:251676672" filled="f" stroked="f">
            <v:textbox>
              <w:txbxContent>
                <w:p w:rsidR="00466872" w:rsidRDefault="00466872">
                  <w:pPr>
                    <w:spacing w:line="160" w:lineRule="exact"/>
                    <w:jc w:val="left"/>
                    <w:rPr>
                      <w:rFonts w:cs="Miriam" w:hint="cs"/>
                      <w:sz w:val="18"/>
                      <w:szCs w:val="18"/>
                      <w:rtl/>
                    </w:rPr>
                  </w:pPr>
                  <w:r>
                    <w:rPr>
                      <w:rFonts w:cs="Miriam" w:hint="cs"/>
                      <w:sz w:val="18"/>
                      <w:szCs w:val="18"/>
                      <w:rtl/>
                    </w:rPr>
                    <w:t>ביטול</w:t>
                  </w:r>
                </w:p>
              </w:txbxContent>
            </v:textbox>
            <w10:anchorlock/>
          </v:shape>
        </w:pict>
      </w:r>
      <w:r>
        <w:rPr>
          <w:rStyle w:val="default"/>
          <w:rFonts w:cs="Miriam" w:hint="cs"/>
          <w:sz w:val="32"/>
          <w:szCs w:val="32"/>
          <w:rtl/>
        </w:rPr>
        <w:t>41</w:t>
      </w:r>
      <w:r>
        <w:rPr>
          <w:rStyle w:val="default"/>
          <w:rFonts w:cs="FrankRuehl" w:hint="cs"/>
          <w:rtl/>
        </w:rPr>
        <w:t>.</w:t>
      </w:r>
      <w:r>
        <w:rPr>
          <w:rStyle w:val="default"/>
          <w:rFonts w:cs="FrankRuehl" w:hint="cs"/>
          <w:rtl/>
        </w:rPr>
        <w:tab/>
        <w:t xml:space="preserve">תקנון מכון התקנים הישראלי, התשי"ד-1954 </w:t>
      </w:r>
      <w:r>
        <w:rPr>
          <w:rStyle w:val="default"/>
          <w:rFonts w:cs="FrankRuehl"/>
          <w:rtl/>
        </w:rPr>
        <w:t>–</w:t>
      </w:r>
      <w:r>
        <w:rPr>
          <w:rStyle w:val="default"/>
          <w:rFonts w:cs="FrankRuehl" w:hint="cs"/>
          <w:rtl/>
        </w:rPr>
        <w:t xml:space="preserve"> בטל.</w:t>
      </w:r>
    </w:p>
    <w:p w:rsidR="00466872" w:rsidRDefault="00466872">
      <w:pPr>
        <w:pStyle w:val="P00"/>
        <w:spacing w:before="72"/>
        <w:ind w:left="0" w:right="1134"/>
        <w:rPr>
          <w:rStyle w:val="default"/>
          <w:rFonts w:cs="FrankRuehl" w:hint="cs"/>
          <w:rtl/>
        </w:rPr>
      </w:pPr>
    </w:p>
    <w:p w:rsidR="00466872" w:rsidRDefault="00466872">
      <w:pPr>
        <w:pStyle w:val="P00"/>
        <w:spacing w:before="72"/>
        <w:ind w:left="0" w:right="1134"/>
        <w:rPr>
          <w:rStyle w:val="default"/>
          <w:rFonts w:cs="FrankRuehl" w:hint="cs"/>
          <w:rtl/>
        </w:rPr>
      </w:pPr>
    </w:p>
    <w:p w:rsidR="00466872" w:rsidRDefault="00466872">
      <w:pPr>
        <w:pStyle w:val="P00"/>
        <w:spacing w:before="72"/>
        <w:ind w:left="0" w:right="1134"/>
        <w:rPr>
          <w:rStyle w:val="default"/>
          <w:rFonts w:cs="FrankRuehl" w:hint="cs"/>
          <w:rtl/>
        </w:rPr>
      </w:pPr>
      <w:r>
        <w:rPr>
          <w:rStyle w:val="default"/>
          <w:rFonts w:cs="FrankRuehl" w:hint="cs"/>
          <w:rtl/>
        </w:rPr>
        <w:t>י"ח באלול התשס"ב (26 באוגוסט 2002)</w:t>
      </w:r>
    </w:p>
    <w:p w:rsidR="00466872" w:rsidRDefault="00466872">
      <w:pPr>
        <w:pStyle w:val="sig-1"/>
        <w:widowControl/>
        <w:ind w:left="0" w:right="1134"/>
        <w:rPr>
          <w:rFonts w:cs="FrankRuehl" w:hint="cs"/>
          <w:sz w:val="26"/>
          <w:szCs w:val="26"/>
          <w:rtl/>
        </w:rPr>
      </w:pPr>
      <w:r>
        <w:rPr>
          <w:rFonts w:cs="FrankRuehl"/>
          <w:sz w:val="26"/>
          <w:szCs w:val="26"/>
          <w:rtl/>
        </w:rPr>
        <w:tab/>
      </w:r>
      <w:r>
        <w:rPr>
          <w:rFonts w:cs="FrankRuehl"/>
          <w:sz w:val="26"/>
          <w:szCs w:val="26"/>
          <w:rtl/>
        </w:rPr>
        <w:tab/>
      </w:r>
      <w:r>
        <w:rPr>
          <w:rFonts w:cs="FrankRuehl"/>
          <w:sz w:val="26"/>
          <w:szCs w:val="26"/>
          <w:rtl/>
        </w:rPr>
        <w:tab/>
      </w:r>
      <w:r>
        <w:rPr>
          <w:rFonts w:cs="FrankRuehl" w:hint="cs"/>
          <w:sz w:val="26"/>
          <w:szCs w:val="26"/>
          <w:rtl/>
        </w:rPr>
        <w:t>עמוס ברקוביץ</w:t>
      </w:r>
    </w:p>
    <w:p w:rsidR="00466872" w:rsidRDefault="00466872">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י</w:t>
      </w:r>
      <w:r>
        <w:rPr>
          <w:rFonts w:cs="FrankRuehl" w:hint="cs"/>
          <w:sz w:val="22"/>
          <w:rtl/>
        </w:rPr>
        <w:t>ושב ראש הוועד הפועל</w:t>
      </w:r>
      <w:r>
        <w:rPr>
          <w:rFonts w:cs="FrankRuehl"/>
          <w:sz w:val="22"/>
          <w:rtl/>
        </w:rPr>
        <w:t xml:space="preserve"> ש</w:t>
      </w:r>
      <w:r>
        <w:rPr>
          <w:rFonts w:cs="FrankRuehl" w:hint="cs"/>
          <w:sz w:val="22"/>
          <w:rtl/>
        </w:rPr>
        <w:t>ל</w:t>
      </w:r>
    </w:p>
    <w:p w:rsidR="00466872" w:rsidRDefault="00466872">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r>
        <w:rPr>
          <w:rFonts w:cs="FrankRuehl" w:hint="cs"/>
          <w:sz w:val="22"/>
          <w:rtl/>
        </w:rPr>
        <w:t>מכון התקנים הישראלי</w:t>
      </w:r>
    </w:p>
    <w:p w:rsidR="00466872" w:rsidRDefault="00466872">
      <w:pPr>
        <w:pStyle w:val="P00"/>
        <w:spacing w:before="72"/>
        <w:ind w:left="0" w:right="1134"/>
        <w:rPr>
          <w:rFonts w:cs="FrankRuehl"/>
          <w:sz w:val="24"/>
          <w:szCs w:val="24"/>
          <w:rtl/>
        </w:rPr>
      </w:pPr>
      <w:r>
        <w:rPr>
          <w:rFonts w:cs="FrankRuehl" w:hint="cs"/>
          <w:sz w:val="24"/>
          <w:szCs w:val="24"/>
          <w:rtl/>
        </w:rPr>
        <w:tab/>
      </w:r>
      <w:r>
        <w:rPr>
          <w:rFonts w:cs="FrankRuehl" w:hint="cs"/>
          <w:sz w:val="24"/>
          <w:szCs w:val="24"/>
          <w:rtl/>
        </w:rPr>
        <w:tab/>
      </w:r>
      <w:r>
        <w:rPr>
          <w:rFonts w:cs="FrankRuehl"/>
          <w:sz w:val="24"/>
          <w:szCs w:val="24"/>
          <w:rtl/>
        </w:rPr>
        <w:t>נת</w:t>
      </w:r>
      <w:r>
        <w:rPr>
          <w:rFonts w:cs="FrankRuehl" w:hint="cs"/>
          <w:sz w:val="24"/>
          <w:szCs w:val="24"/>
          <w:rtl/>
        </w:rPr>
        <w:t>אשר.</w:t>
      </w:r>
    </w:p>
    <w:p w:rsidR="00466872" w:rsidRDefault="00466872">
      <w:pPr>
        <w:pStyle w:val="sig-0"/>
        <w:tabs>
          <w:tab w:val="center" w:pos="2268"/>
        </w:tabs>
        <w:ind w:left="0" w:right="1134"/>
        <w:rPr>
          <w:rFonts w:cs="FrankRuehl" w:hint="cs"/>
          <w:sz w:val="26"/>
          <w:rtl/>
        </w:rPr>
      </w:pPr>
      <w:r>
        <w:rPr>
          <w:rFonts w:cs="FrankRuehl"/>
          <w:sz w:val="26"/>
          <w:rtl/>
        </w:rPr>
        <w:tab/>
      </w:r>
      <w:r>
        <w:rPr>
          <w:rFonts w:cs="FrankRuehl" w:hint="cs"/>
          <w:sz w:val="26"/>
          <w:rtl/>
        </w:rPr>
        <w:t>דליה איציק</w:t>
      </w:r>
    </w:p>
    <w:p w:rsidR="00466872" w:rsidRDefault="00466872">
      <w:pPr>
        <w:pStyle w:val="sig-1"/>
        <w:widowControl/>
        <w:tabs>
          <w:tab w:val="center" w:pos="2268"/>
        </w:tabs>
        <w:ind w:left="0" w:right="1134"/>
        <w:rPr>
          <w:rFonts w:cs="FrankRuehl" w:hint="cs"/>
          <w:sz w:val="22"/>
          <w:rtl/>
        </w:rPr>
      </w:pPr>
      <w:r>
        <w:rPr>
          <w:rFonts w:cs="FrankRuehl"/>
          <w:sz w:val="22"/>
          <w:rtl/>
        </w:rPr>
        <w:tab/>
      </w:r>
      <w:r>
        <w:rPr>
          <w:rFonts w:cs="FrankRuehl"/>
          <w:sz w:val="22"/>
          <w:rtl/>
        </w:rPr>
        <w:tab/>
      </w:r>
      <w:r>
        <w:rPr>
          <w:rFonts w:cs="FrankRuehl" w:hint="cs"/>
          <w:sz w:val="22"/>
          <w:rtl/>
        </w:rPr>
        <w:t>שרת התעשיה והמסחר</w:t>
      </w:r>
    </w:p>
    <w:p w:rsidR="00466872" w:rsidRPr="00CA2AA9" w:rsidRDefault="00466872" w:rsidP="00CA2AA9">
      <w:pPr>
        <w:pStyle w:val="P00"/>
        <w:spacing w:before="72"/>
        <w:ind w:left="0" w:right="1134"/>
        <w:rPr>
          <w:rStyle w:val="default"/>
          <w:rFonts w:cs="FrankRuehl"/>
          <w:rtl/>
        </w:rPr>
      </w:pPr>
    </w:p>
    <w:p w:rsidR="00466872" w:rsidRPr="00CA2AA9" w:rsidRDefault="00466872" w:rsidP="00CA2AA9">
      <w:pPr>
        <w:pStyle w:val="P00"/>
        <w:spacing w:before="72"/>
        <w:ind w:left="0" w:right="1134"/>
        <w:rPr>
          <w:rStyle w:val="default"/>
          <w:rFonts w:cs="FrankRuehl"/>
          <w:rtl/>
        </w:rPr>
      </w:pPr>
      <w:bookmarkStart w:id="51" w:name="LawPartEnd"/>
    </w:p>
    <w:bookmarkEnd w:id="51"/>
    <w:p w:rsidR="0076269F" w:rsidRDefault="0076269F" w:rsidP="00CA2AA9">
      <w:pPr>
        <w:pStyle w:val="P00"/>
        <w:spacing w:before="72"/>
        <w:ind w:left="0" w:right="1134"/>
        <w:rPr>
          <w:rStyle w:val="default"/>
          <w:rFonts w:cs="FrankRuehl"/>
          <w:rtl/>
        </w:rPr>
      </w:pPr>
    </w:p>
    <w:p w:rsidR="0076269F" w:rsidRDefault="0076269F" w:rsidP="0076269F">
      <w:pPr>
        <w:pStyle w:val="P00"/>
        <w:spacing w:before="72"/>
        <w:ind w:left="0" w:right="1134"/>
        <w:jc w:val="center"/>
        <w:rPr>
          <w:rStyle w:val="default"/>
          <w:rFonts w:cs="David"/>
          <w:color w:val="0000FF"/>
          <w:szCs w:val="24"/>
          <w:u w:val="single"/>
          <w:rtl/>
        </w:rPr>
      </w:pPr>
      <w:hyperlink r:id="rId12" w:history="1">
        <w:r>
          <w:rPr>
            <w:rStyle w:val="default"/>
            <w:rFonts w:cs="David"/>
            <w:color w:val="0000FF"/>
            <w:szCs w:val="24"/>
            <w:u w:val="single"/>
            <w:rtl/>
          </w:rPr>
          <w:t>הודעה למנויים על עריכה ושינויים במסמכי פסיקה, חקיקה ועוד באתר נבו - הקש כאן</w:t>
        </w:r>
      </w:hyperlink>
    </w:p>
    <w:p w:rsidR="004D51EB" w:rsidRDefault="004D51EB" w:rsidP="0076269F">
      <w:pPr>
        <w:pStyle w:val="P00"/>
        <w:spacing w:before="72"/>
        <w:ind w:left="0" w:right="1134"/>
        <w:jc w:val="center"/>
        <w:rPr>
          <w:rStyle w:val="default"/>
          <w:rFonts w:cs="David"/>
          <w:color w:val="0000FF"/>
          <w:szCs w:val="24"/>
          <w:u w:val="single"/>
          <w:rtl/>
        </w:rPr>
      </w:pPr>
    </w:p>
    <w:sectPr w:rsidR="004D51EB">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15D3" w:rsidRDefault="00AE15D3">
      <w:r>
        <w:separator/>
      </w:r>
    </w:p>
  </w:endnote>
  <w:endnote w:type="continuationSeparator" w:id="0">
    <w:p w:rsidR="00AE15D3" w:rsidRDefault="00AE1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6872" w:rsidRDefault="0046687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66872" w:rsidRDefault="0046687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66872" w:rsidRDefault="0046687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6269F">
      <w:rPr>
        <w:rFonts w:cs="TopType Jerushalmi"/>
        <w:noProof/>
        <w:color w:val="000000"/>
        <w:sz w:val="14"/>
        <w:szCs w:val="14"/>
      </w:rPr>
      <w:t>Z:\00000000000000000000000=2014------------------------\05-May\2014-05-28\LawsForHofit\04\999_056.doc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6872" w:rsidRDefault="0046687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1072F">
      <w:rPr>
        <w:rFonts w:hAnsi="FrankRuehl" w:cs="FrankRuehl"/>
        <w:noProof/>
        <w:sz w:val="24"/>
        <w:szCs w:val="24"/>
        <w:rtl/>
      </w:rPr>
      <w:t>11</w:t>
    </w:r>
    <w:r>
      <w:rPr>
        <w:rFonts w:hAnsi="FrankRuehl" w:cs="FrankRuehl"/>
        <w:sz w:val="24"/>
        <w:szCs w:val="24"/>
        <w:rtl/>
      </w:rPr>
      <w:fldChar w:fldCharType="end"/>
    </w:r>
  </w:p>
  <w:p w:rsidR="00466872" w:rsidRDefault="0046687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66872" w:rsidRDefault="0046687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6269F">
      <w:rPr>
        <w:rFonts w:cs="TopType Jerushalmi"/>
        <w:noProof/>
        <w:color w:val="000000"/>
        <w:sz w:val="14"/>
        <w:szCs w:val="14"/>
      </w:rPr>
      <w:t>Z:\00000000000000000000000=2014------------------------\05-May\2014-05-28\LawsForHofit\04\999_056.doc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15D3" w:rsidRDefault="00AE15D3">
      <w:r>
        <w:separator/>
      </w:r>
    </w:p>
  </w:footnote>
  <w:footnote w:type="continuationSeparator" w:id="0">
    <w:p w:rsidR="00AE15D3" w:rsidRDefault="00AE15D3">
      <w:r>
        <w:continuationSeparator/>
      </w:r>
    </w:p>
  </w:footnote>
  <w:footnote w:id="1">
    <w:p w:rsidR="00466872" w:rsidRDefault="004668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B3225E">
          <w:rPr>
            <w:rStyle w:val="Hyperlink"/>
            <w:rFonts w:cs="FrankRuehl" w:hint="cs"/>
            <w:rtl/>
          </w:rPr>
          <w:t>ק"ת תשס"ג מס' 6205</w:t>
        </w:r>
      </w:hyperlink>
      <w:r>
        <w:rPr>
          <w:rFonts w:cs="FrankRuehl" w:hint="cs"/>
          <w:rtl/>
        </w:rPr>
        <w:t xml:space="preserve"> מיום 31.10.2002 עמ' 133.</w:t>
      </w:r>
    </w:p>
    <w:p w:rsidR="00466872" w:rsidRDefault="00466872" w:rsidP="00902D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Pr>
            <w:rStyle w:val="Hyperlink"/>
            <w:rFonts w:cs="FrankRuehl" w:hint="cs"/>
            <w:rtl/>
          </w:rPr>
          <w:t>ק"ת תשס"ו מס' 6439</w:t>
        </w:r>
      </w:hyperlink>
      <w:r>
        <w:rPr>
          <w:rFonts w:cs="FrankRuehl" w:hint="cs"/>
          <w:rtl/>
        </w:rPr>
        <w:t xml:space="preserve"> מיום 29.11.2005 עמ' 122 </w:t>
      </w:r>
      <w:r>
        <w:rPr>
          <w:rFonts w:cs="FrankRuehl"/>
          <w:rtl/>
        </w:rPr>
        <w:t>–</w:t>
      </w:r>
      <w:r>
        <w:rPr>
          <w:rFonts w:cs="FrankRuehl" w:hint="cs"/>
          <w:rtl/>
        </w:rPr>
        <w:t xml:space="preserve"> </w:t>
      </w:r>
      <w:r w:rsidR="00902DFE">
        <w:rPr>
          <w:rFonts w:cs="FrankRuehl" w:hint="cs"/>
          <w:rtl/>
        </w:rPr>
        <w:t>תיקון</w:t>
      </w:r>
      <w:r>
        <w:rPr>
          <w:rFonts w:cs="FrankRuehl" w:hint="cs"/>
          <w:rtl/>
        </w:rPr>
        <w:t xml:space="preserve"> תשס"ו-2005.</w:t>
      </w:r>
    </w:p>
    <w:p w:rsidR="00D17439" w:rsidRDefault="00D17439" w:rsidP="00D1743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D83483">
          <w:rPr>
            <w:rStyle w:val="Hyperlink"/>
            <w:rFonts w:cs="FrankRuehl" w:hint="cs"/>
            <w:rtl/>
          </w:rPr>
          <w:t>ק"ת ת</w:t>
        </w:r>
        <w:r w:rsidR="00902DFE" w:rsidRPr="00D17439">
          <w:rPr>
            <w:rStyle w:val="Hyperlink"/>
            <w:rFonts w:cs="FrankRuehl" w:hint="cs"/>
            <w:rtl/>
          </w:rPr>
          <w:t>שע"ו מס' 7658</w:t>
        </w:r>
      </w:hyperlink>
      <w:r w:rsidR="00902DFE">
        <w:rPr>
          <w:rFonts w:cs="FrankRuehl" w:hint="cs"/>
          <w:rtl/>
        </w:rPr>
        <w:t xml:space="preserve"> מיום 19.5.2016 עמ' 1148 </w:t>
      </w:r>
      <w:r w:rsidR="00902DFE">
        <w:rPr>
          <w:rFonts w:cs="FrankRuehl"/>
          <w:rtl/>
        </w:rPr>
        <w:t>–</w:t>
      </w:r>
      <w:r w:rsidR="00902DFE">
        <w:rPr>
          <w:rFonts w:cs="FrankRuehl" w:hint="cs"/>
          <w:rtl/>
        </w:rPr>
        <w:t xml:space="preserve"> תיקון תשע"ו-2016.</w:t>
      </w:r>
    </w:p>
    <w:p w:rsidR="0001072F" w:rsidRPr="00D17439" w:rsidRDefault="0001072F" w:rsidP="000107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D83483" w:rsidRPr="0001072F">
          <w:rPr>
            <w:rStyle w:val="Hyperlink"/>
            <w:rFonts w:cs="FrankRuehl" w:hint="cs"/>
            <w:rtl/>
          </w:rPr>
          <w:t>ק"ת תשע"ו מס' 7695</w:t>
        </w:r>
      </w:hyperlink>
      <w:r w:rsidR="00D83483">
        <w:rPr>
          <w:rFonts w:cs="FrankRuehl" w:hint="cs"/>
          <w:rtl/>
        </w:rPr>
        <w:t xml:space="preserve"> מיום 31.7.2016 עמ' 1703 </w:t>
      </w:r>
      <w:r w:rsidR="00D83483">
        <w:rPr>
          <w:rFonts w:cs="FrankRuehl"/>
          <w:rtl/>
        </w:rPr>
        <w:t>–</w:t>
      </w:r>
      <w:r w:rsidR="00D83483">
        <w:rPr>
          <w:rFonts w:cs="FrankRuehl" w:hint="cs"/>
          <w:rtl/>
        </w:rPr>
        <w:t xml:space="preserve"> תיקון (מס' 2) תשע"ו-2016.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6872" w:rsidRDefault="0046687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תקנון מכון התקנים הישראלי, תשי"ד–1954</w:t>
    </w:r>
  </w:p>
  <w:p w:rsidR="00466872" w:rsidRDefault="0046687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66872" w:rsidRDefault="0046687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6872" w:rsidRDefault="00466872">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 xml:space="preserve">תקנון מכון התקנים הישראלי, </w:t>
    </w:r>
    <w:r>
      <w:rPr>
        <w:rFonts w:hAnsi="FrankRuehl" w:cs="FrankRuehl" w:hint="cs"/>
        <w:color w:val="000000"/>
        <w:sz w:val="28"/>
        <w:szCs w:val="28"/>
        <w:rtl/>
      </w:rPr>
      <w:t>תשס"ג-2002</w:t>
    </w:r>
  </w:p>
  <w:p w:rsidR="00466872" w:rsidRDefault="0046687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66872" w:rsidRDefault="00466872">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76A4"/>
    <w:rsid w:val="0001072F"/>
    <w:rsid w:val="000736CB"/>
    <w:rsid w:val="00096E57"/>
    <w:rsid w:val="00152B35"/>
    <w:rsid w:val="00174699"/>
    <w:rsid w:val="00360480"/>
    <w:rsid w:val="00466872"/>
    <w:rsid w:val="004D51EB"/>
    <w:rsid w:val="00595B43"/>
    <w:rsid w:val="005E3CD0"/>
    <w:rsid w:val="006C6A88"/>
    <w:rsid w:val="006F42FB"/>
    <w:rsid w:val="0076269F"/>
    <w:rsid w:val="007F4D8B"/>
    <w:rsid w:val="0083246F"/>
    <w:rsid w:val="00860CC1"/>
    <w:rsid w:val="00902DFE"/>
    <w:rsid w:val="00AE15D3"/>
    <w:rsid w:val="00B3225E"/>
    <w:rsid w:val="00B376A4"/>
    <w:rsid w:val="00B9357A"/>
    <w:rsid w:val="00C80D78"/>
    <w:rsid w:val="00CA2AA9"/>
    <w:rsid w:val="00D17439"/>
    <w:rsid w:val="00D83483"/>
    <w:rsid w:val="00DD0A4B"/>
    <w:rsid w:val="00F66D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FEA34B5-A0C5-4E35-B9E9-86A8945D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658.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6439.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6439.pdf" TargetMode="External"/><Relationship Id="rId11" Type="http://schemas.openxmlformats.org/officeDocument/2006/relationships/hyperlink" Target="http://www.nevo.co.il/Law_word/law06/tak-7658.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_word/law06/tak-6439.pdf" TargetMode="External"/><Relationship Id="rId4" Type="http://schemas.openxmlformats.org/officeDocument/2006/relationships/footnotes" Target="footnotes.xml"/><Relationship Id="rId9" Type="http://schemas.openxmlformats.org/officeDocument/2006/relationships/hyperlink" Target="http://www.nevo.co.il/Law_word/law06/tak-7695.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658.pdf" TargetMode="External"/><Relationship Id="rId2" Type="http://schemas.openxmlformats.org/officeDocument/2006/relationships/hyperlink" Target="http://www.nevo.co.il/Law_word/law06/tak-6439.pdf" TargetMode="External"/><Relationship Id="rId1" Type="http://schemas.openxmlformats.org/officeDocument/2006/relationships/hyperlink" Target="http://www.nevo.co.il/Law_word/law06/TAK-6205.pdf" TargetMode="External"/><Relationship Id="rId4" Type="http://schemas.openxmlformats.org/officeDocument/2006/relationships/hyperlink" Target="http://www.nevo.co.il/Law_word/law06/tak-769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4005</Words>
  <Characters>22835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26787</CharactersWithSpaces>
  <SharedDoc>false</SharedDoc>
  <HLinks>
    <vt:vector size="348" baseType="variant">
      <vt:variant>
        <vt:i4>393283</vt:i4>
      </vt:variant>
      <vt:variant>
        <vt:i4>300</vt:i4>
      </vt:variant>
      <vt:variant>
        <vt:i4>0</vt:i4>
      </vt:variant>
      <vt:variant>
        <vt:i4>5</vt:i4>
      </vt:variant>
      <vt:variant>
        <vt:lpwstr>http://www.nevo.co.il/advertisements/nevo-100.doc</vt:lpwstr>
      </vt:variant>
      <vt:variant>
        <vt:lpwstr/>
      </vt:variant>
      <vt:variant>
        <vt:i4>8060934</vt:i4>
      </vt:variant>
      <vt:variant>
        <vt:i4>297</vt:i4>
      </vt:variant>
      <vt:variant>
        <vt:i4>0</vt:i4>
      </vt:variant>
      <vt:variant>
        <vt:i4>5</vt:i4>
      </vt:variant>
      <vt:variant>
        <vt:lpwstr>http://www.nevo.co.il/Law_word/law06/tak-7658.pdf</vt:lpwstr>
      </vt:variant>
      <vt:variant>
        <vt:lpwstr/>
      </vt:variant>
      <vt:variant>
        <vt:i4>8126469</vt:i4>
      </vt:variant>
      <vt:variant>
        <vt:i4>294</vt:i4>
      </vt:variant>
      <vt:variant>
        <vt:i4>0</vt:i4>
      </vt:variant>
      <vt:variant>
        <vt:i4>5</vt:i4>
      </vt:variant>
      <vt:variant>
        <vt:lpwstr>http://www.nevo.co.il/Law_word/law06/tak-6439.pdf</vt:lpwstr>
      </vt:variant>
      <vt:variant>
        <vt:lpwstr/>
      </vt:variant>
      <vt:variant>
        <vt:i4>7798795</vt:i4>
      </vt:variant>
      <vt:variant>
        <vt:i4>291</vt:i4>
      </vt:variant>
      <vt:variant>
        <vt:i4>0</vt:i4>
      </vt:variant>
      <vt:variant>
        <vt:i4>5</vt:i4>
      </vt:variant>
      <vt:variant>
        <vt:lpwstr>http://www.nevo.co.il/Law_word/law06/tak-7695.pdf</vt:lpwstr>
      </vt:variant>
      <vt:variant>
        <vt:lpwstr/>
      </vt:variant>
      <vt:variant>
        <vt:i4>8060934</vt:i4>
      </vt:variant>
      <vt:variant>
        <vt:i4>288</vt:i4>
      </vt:variant>
      <vt:variant>
        <vt:i4>0</vt:i4>
      </vt:variant>
      <vt:variant>
        <vt:i4>5</vt:i4>
      </vt:variant>
      <vt:variant>
        <vt:lpwstr>http://www.nevo.co.il/Law_word/law06/tak-7658.pdf</vt:lpwstr>
      </vt:variant>
      <vt:variant>
        <vt:lpwstr/>
      </vt:variant>
      <vt:variant>
        <vt:i4>8126469</vt:i4>
      </vt:variant>
      <vt:variant>
        <vt:i4>285</vt:i4>
      </vt:variant>
      <vt:variant>
        <vt:i4>0</vt:i4>
      </vt:variant>
      <vt:variant>
        <vt:i4>5</vt:i4>
      </vt:variant>
      <vt:variant>
        <vt:lpwstr>http://www.nevo.co.il/Law_word/law06/tak-6439.pdf</vt:lpwstr>
      </vt:variant>
      <vt:variant>
        <vt:lpwstr/>
      </vt:variant>
      <vt:variant>
        <vt:i4>8126469</vt:i4>
      </vt:variant>
      <vt:variant>
        <vt:i4>282</vt:i4>
      </vt:variant>
      <vt:variant>
        <vt:i4>0</vt:i4>
      </vt:variant>
      <vt:variant>
        <vt:i4>5</vt:i4>
      </vt:variant>
      <vt:variant>
        <vt:lpwstr>http://www.nevo.co.il/Law_word/law06/tak-6439.pdf</vt:lpwstr>
      </vt:variant>
      <vt:variant>
        <vt:lpwstr/>
      </vt:variant>
      <vt:variant>
        <vt:i4>3276846</vt:i4>
      </vt:variant>
      <vt:variant>
        <vt:i4>276</vt:i4>
      </vt:variant>
      <vt:variant>
        <vt:i4>0</vt:i4>
      </vt:variant>
      <vt:variant>
        <vt:i4>5</vt:i4>
      </vt:variant>
      <vt:variant>
        <vt:lpwstr/>
      </vt:variant>
      <vt:variant>
        <vt:lpwstr>Seif41</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5242889</vt:i4>
      </vt:variant>
      <vt:variant>
        <vt:i4>258</vt:i4>
      </vt:variant>
      <vt:variant>
        <vt:i4>0</vt:i4>
      </vt:variant>
      <vt:variant>
        <vt:i4>5</vt:i4>
      </vt:variant>
      <vt:variant>
        <vt:lpwstr/>
      </vt:variant>
      <vt:variant>
        <vt:lpwstr>med5</vt:lpwstr>
      </vt:variant>
      <vt:variant>
        <vt:i4>3866665</vt:i4>
      </vt:variant>
      <vt:variant>
        <vt:i4>252</vt:i4>
      </vt:variant>
      <vt:variant>
        <vt:i4>0</vt:i4>
      </vt:variant>
      <vt:variant>
        <vt:i4>5</vt:i4>
      </vt:variant>
      <vt:variant>
        <vt:lpwstr/>
      </vt:variant>
      <vt:variant>
        <vt:lpwstr>Seif38</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3407913</vt:i4>
      </vt:variant>
      <vt:variant>
        <vt:i4>192</vt:i4>
      </vt:variant>
      <vt:variant>
        <vt:i4>0</vt:i4>
      </vt:variant>
      <vt:variant>
        <vt:i4>5</vt:i4>
      </vt:variant>
      <vt:variant>
        <vt:lpwstr/>
      </vt:variant>
      <vt:variant>
        <vt:lpwstr>Seif37</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5308425</vt:i4>
      </vt:variant>
      <vt:variant>
        <vt:i4>162</vt:i4>
      </vt:variant>
      <vt:variant>
        <vt:i4>0</vt:i4>
      </vt:variant>
      <vt:variant>
        <vt:i4>5</vt:i4>
      </vt:variant>
      <vt:variant>
        <vt:lpwstr/>
      </vt:variant>
      <vt:variant>
        <vt:lpwstr>med4</vt:lpwstr>
      </vt:variant>
      <vt:variant>
        <vt:i4>3145768</vt:i4>
      </vt:variant>
      <vt:variant>
        <vt:i4>156</vt:i4>
      </vt:variant>
      <vt:variant>
        <vt:i4>0</vt:i4>
      </vt:variant>
      <vt:variant>
        <vt:i4>5</vt:i4>
      </vt:variant>
      <vt:variant>
        <vt:lpwstr/>
      </vt:variant>
      <vt:variant>
        <vt:lpwstr>Seif23</vt:lpwstr>
      </vt:variant>
      <vt:variant>
        <vt:i4>5636105</vt:i4>
      </vt:variant>
      <vt:variant>
        <vt:i4>150</vt:i4>
      </vt:variant>
      <vt:variant>
        <vt:i4>0</vt:i4>
      </vt:variant>
      <vt:variant>
        <vt:i4>5</vt:i4>
      </vt:variant>
      <vt:variant>
        <vt:lpwstr/>
      </vt:variant>
      <vt:variant>
        <vt:lpwstr>med3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7798795</vt:i4>
      </vt:variant>
      <vt:variant>
        <vt:i4>9</vt:i4>
      </vt:variant>
      <vt:variant>
        <vt:i4>0</vt:i4>
      </vt:variant>
      <vt:variant>
        <vt:i4>5</vt:i4>
      </vt:variant>
      <vt:variant>
        <vt:lpwstr>http://www.nevo.co.il/Law_word/law06/tak-7695.pdf</vt:lpwstr>
      </vt:variant>
      <vt:variant>
        <vt:lpwstr/>
      </vt:variant>
      <vt:variant>
        <vt:i4>8060934</vt:i4>
      </vt:variant>
      <vt:variant>
        <vt:i4>6</vt:i4>
      </vt:variant>
      <vt:variant>
        <vt:i4>0</vt:i4>
      </vt:variant>
      <vt:variant>
        <vt:i4>5</vt:i4>
      </vt:variant>
      <vt:variant>
        <vt:lpwstr>http://www.nevo.co.il/Law_word/law06/tak-7658.pdf</vt:lpwstr>
      </vt:variant>
      <vt:variant>
        <vt:lpwstr/>
      </vt:variant>
      <vt:variant>
        <vt:i4>8126469</vt:i4>
      </vt:variant>
      <vt:variant>
        <vt:i4>3</vt:i4>
      </vt:variant>
      <vt:variant>
        <vt:i4>0</vt:i4>
      </vt:variant>
      <vt:variant>
        <vt:i4>5</vt:i4>
      </vt:variant>
      <vt:variant>
        <vt:lpwstr>http://www.nevo.co.il/Law_word/law06/tak-6439.pdf</vt:lpwstr>
      </vt:variant>
      <vt:variant>
        <vt:lpwstr/>
      </vt:variant>
      <vt:variant>
        <vt:i4>8323087</vt:i4>
      </vt:variant>
      <vt:variant>
        <vt:i4>0</vt:i4>
      </vt:variant>
      <vt:variant>
        <vt:i4>0</vt:i4>
      </vt:variant>
      <vt:variant>
        <vt:i4>5</vt:i4>
      </vt:variant>
      <vt:variant>
        <vt:lpwstr>http://www.nevo.co.il/Law_word/law06/TAK-6205.pdf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tali</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999</vt:lpwstr>
  </property>
  <property fmtid="{D5CDD505-2E9C-101B-9397-08002B2CF9AE}" pid="3" name="CHNAME">
    <vt:lpwstr>תקנים</vt:lpwstr>
  </property>
  <property fmtid="{D5CDD505-2E9C-101B-9397-08002B2CF9AE}" pid="4" name="LAWNAME">
    <vt:lpwstr>תקנון מכון התקנים הישראלי, תשס"ג-2002</vt:lpwstr>
  </property>
  <property fmtid="{D5CDD505-2E9C-101B-9397-08002B2CF9AE}" pid="5" name="LAWNUMBER">
    <vt:lpwstr>0056</vt:lpwstr>
  </property>
  <property fmtid="{D5CDD505-2E9C-101B-9397-08002B2CF9AE}" pid="6" name="TYPE">
    <vt:lpwstr>01</vt:lpwstr>
  </property>
  <property fmtid="{D5CDD505-2E9C-101B-9397-08002B2CF9AE}" pid="7" name="LINKK1">
    <vt:lpwstr>http://www.nevo.co.il/Law_word/law06/tak-6439.pdf;רשומות – תקנות כלליות#תוקן ק"ת תשס"ו מס' 6439#מיום 29.11.2005#עמ' 122#תק' תשס"ו-2005</vt:lpwstr>
  </property>
  <property fmtid="{D5CDD505-2E9C-101B-9397-08002B2CF9AE}" pid="8" name="LINKK2">
    <vt:lpwstr>http://www.nevo.co.il/Law_word/law06/tak-7658.pdf; רשומות – תקנות כלליות#ק"ת תשע"ו מס' 7658#מיום 19.5.2016 עמ' 1148#תיקון תשע"ו-2016</vt:lpwstr>
  </property>
  <property fmtid="{D5CDD505-2E9C-101B-9397-08002B2CF9AE}" pid="9" name="LINKK3">
    <vt:lpwstr>http://www.nevo.co.il/Law_word/law06/tak-7695.pdf;‎רשומות - תקנות כלליות#ק"ת תשע"ו מס' 7695 ‏‏#מיום 31.7.2016 עמ' 1703 – תיקון (מס' 2) תשע"ו-2016‏</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התקנים</vt:lpwstr>
  </property>
  <property fmtid="{D5CDD505-2E9C-101B-9397-08002B2CF9AE}" pid="23" name="MEKOR_SAIF1">
    <vt:lpwstr>4X</vt:lpwstr>
  </property>
  <property fmtid="{D5CDD505-2E9C-101B-9397-08002B2CF9AE}" pid="24" name="NOSE11">
    <vt:lpwstr>רשויות ומשפט מנהלי</vt:lpwstr>
  </property>
  <property fmtid="{D5CDD505-2E9C-101B-9397-08002B2CF9AE}" pid="25" name="NOSE21">
    <vt:lpwstr>תקנים</vt:lpwstr>
  </property>
  <property fmtid="{D5CDD505-2E9C-101B-9397-08002B2CF9AE}" pid="26" name="NOSE31">
    <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DATE">
    <vt:lpwstr/>
  </property>
  <property fmtid="{D5CDD505-2E9C-101B-9397-08002B2CF9AE}" pid="65" name="SEFER">
    <vt:lpwstr/>
  </property>
  <property fmtid="{D5CDD505-2E9C-101B-9397-08002B2CF9AE}" pid="66" name="MEKORSAMCHUT">
    <vt:lpwstr/>
  </property>
</Properties>
</file>