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4A21FD" w:rsidP="004A21FD">
      <w:pPr>
        <w:pStyle w:val="big-header"/>
        <w:ind w:left="0" w:right="1134"/>
        <w:rPr>
          <w:rFonts w:hint="cs"/>
          <w:rtl/>
          <w:lang w:eastAsia="en-US"/>
        </w:rPr>
      </w:pPr>
      <w:r>
        <w:rPr>
          <w:rFonts w:hint="cs"/>
          <w:rtl/>
          <w:lang w:eastAsia="en-US"/>
        </w:rPr>
        <w:t>תקנון שירות התעסוקה, תשל"ד-1974</w:t>
      </w:r>
    </w:p>
    <w:p w:rsidR="004A21FD" w:rsidRPr="004A21FD" w:rsidRDefault="004A21FD" w:rsidP="004A21FD">
      <w:pPr>
        <w:spacing w:line="320" w:lineRule="auto"/>
        <w:jc w:val="left"/>
        <w:rPr>
          <w:rFonts w:cs="FrankRuehl"/>
          <w:szCs w:val="26"/>
          <w:rtl/>
          <w:lang w:eastAsia="en-US"/>
        </w:rPr>
      </w:pPr>
    </w:p>
    <w:p w:rsidR="004A21FD" w:rsidRDefault="004A21FD" w:rsidP="004A21FD">
      <w:pPr>
        <w:spacing w:line="320" w:lineRule="auto"/>
        <w:jc w:val="left"/>
        <w:rPr>
          <w:rtl/>
          <w:lang w:eastAsia="en-US"/>
        </w:rPr>
      </w:pPr>
    </w:p>
    <w:p w:rsidR="004A21FD" w:rsidRDefault="004A21FD" w:rsidP="004A21FD">
      <w:pPr>
        <w:spacing w:line="320" w:lineRule="auto"/>
        <w:jc w:val="left"/>
        <w:rPr>
          <w:rFonts w:cs="Miriam"/>
          <w:szCs w:val="22"/>
          <w:rtl/>
          <w:lang w:eastAsia="en-US"/>
        </w:rPr>
      </w:pPr>
      <w:r w:rsidRPr="004A21FD">
        <w:rPr>
          <w:rFonts w:cs="Miriam"/>
          <w:szCs w:val="22"/>
          <w:rtl/>
          <w:lang w:eastAsia="en-US"/>
        </w:rPr>
        <w:t>ביטוח</w:t>
      </w:r>
      <w:r w:rsidRPr="004A21FD">
        <w:rPr>
          <w:rFonts w:cs="FrankRuehl"/>
          <w:szCs w:val="26"/>
          <w:rtl/>
          <w:lang w:eastAsia="en-US"/>
        </w:rPr>
        <w:t xml:space="preserve"> – ביטוח לאומי – עבודה ואבטלה</w:t>
      </w:r>
    </w:p>
    <w:p w:rsidR="004A21FD" w:rsidRPr="004A21FD" w:rsidRDefault="004A21FD" w:rsidP="004A21FD">
      <w:pPr>
        <w:spacing w:line="320" w:lineRule="auto"/>
        <w:jc w:val="left"/>
        <w:rPr>
          <w:rFonts w:cs="Miriam" w:hint="cs"/>
          <w:szCs w:val="22"/>
          <w:rtl/>
          <w:lang w:eastAsia="en-US"/>
        </w:rPr>
      </w:pPr>
      <w:r w:rsidRPr="004A21FD">
        <w:rPr>
          <w:rFonts w:cs="Miriam"/>
          <w:szCs w:val="22"/>
          <w:rtl/>
          <w:lang w:eastAsia="en-US"/>
        </w:rPr>
        <w:t>עבודה</w:t>
      </w:r>
      <w:r w:rsidRPr="004A21FD">
        <w:rPr>
          <w:rFonts w:cs="FrankRuehl"/>
          <w:szCs w:val="26"/>
          <w:rtl/>
          <w:lang w:eastAsia="en-US"/>
        </w:rPr>
        <w:t xml:space="preserve"> – שירות התעסוקה</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פרק א': מועצת ומינהלת לשכת עבודה</w:t>
            </w:r>
          </w:p>
        </w:tc>
        <w:tc>
          <w:tcPr>
            <w:tcW w:w="567" w:type="dxa"/>
          </w:tcPr>
          <w:p w:rsidR="00705984" w:rsidRPr="00705984" w:rsidRDefault="00705984" w:rsidP="00705984">
            <w:pPr>
              <w:spacing w:line="240" w:lineRule="auto"/>
              <w:jc w:val="left"/>
              <w:rPr>
                <w:rStyle w:val="Hyperlink"/>
                <w:rFonts w:hint="cs"/>
                <w:rtl/>
              </w:rPr>
            </w:pPr>
            <w:hyperlink w:anchor="med0" w:tooltip="פרק א: מועצת ומינהלת לשכת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הקמת מועצת לשכה</w:t>
            </w:r>
          </w:p>
        </w:tc>
        <w:tc>
          <w:tcPr>
            <w:tcW w:w="567" w:type="dxa"/>
          </w:tcPr>
          <w:p w:rsidR="00705984" w:rsidRPr="00705984" w:rsidRDefault="00705984" w:rsidP="00705984">
            <w:pPr>
              <w:spacing w:line="240" w:lineRule="auto"/>
              <w:jc w:val="left"/>
              <w:rPr>
                <w:rStyle w:val="Hyperlink"/>
                <w:rFonts w:hint="cs"/>
                <w:rtl/>
              </w:rPr>
            </w:pPr>
            <w:hyperlink w:anchor="Seif1" w:tooltip="הקמת מועצת לשכ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הרכב מועצת לשכה</w:t>
            </w:r>
          </w:p>
        </w:tc>
        <w:tc>
          <w:tcPr>
            <w:tcW w:w="567" w:type="dxa"/>
          </w:tcPr>
          <w:p w:rsidR="00705984" w:rsidRPr="00705984" w:rsidRDefault="00705984" w:rsidP="00705984">
            <w:pPr>
              <w:spacing w:line="240" w:lineRule="auto"/>
              <w:jc w:val="left"/>
              <w:rPr>
                <w:rStyle w:val="Hyperlink"/>
                <w:rFonts w:hint="cs"/>
                <w:rtl/>
              </w:rPr>
            </w:pPr>
            <w:hyperlink w:anchor="Seif2" w:tooltip="הרכב מועצת לשכ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מינוי יו"ר מועצת לשכה</w:t>
            </w:r>
          </w:p>
        </w:tc>
        <w:tc>
          <w:tcPr>
            <w:tcW w:w="567" w:type="dxa"/>
          </w:tcPr>
          <w:p w:rsidR="00705984" w:rsidRPr="00705984" w:rsidRDefault="00705984" w:rsidP="00705984">
            <w:pPr>
              <w:spacing w:line="240" w:lineRule="auto"/>
              <w:jc w:val="left"/>
              <w:rPr>
                <w:rStyle w:val="Hyperlink"/>
                <w:rFonts w:hint="cs"/>
                <w:rtl/>
              </w:rPr>
            </w:pPr>
            <w:hyperlink w:anchor="Seif3" w:tooltip="מינוי יור מועצת לשכ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מינוי נציגי עובדים ומעבידים</w:t>
            </w:r>
          </w:p>
        </w:tc>
        <w:tc>
          <w:tcPr>
            <w:tcW w:w="567" w:type="dxa"/>
          </w:tcPr>
          <w:p w:rsidR="00705984" w:rsidRPr="00705984" w:rsidRDefault="00705984" w:rsidP="00705984">
            <w:pPr>
              <w:spacing w:line="240" w:lineRule="auto"/>
              <w:jc w:val="left"/>
              <w:rPr>
                <w:rStyle w:val="Hyperlink"/>
                <w:rFonts w:hint="cs"/>
                <w:rtl/>
              </w:rPr>
            </w:pPr>
            <w:hyperlink w:anchor="Seif13" w:tooltip="מינוי נציגי עובדים ומעביד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מספר חברי מועצת לשכה</w:t>
            </w:r>
          </w:p>
        </w:tc>
        <w:tc>
          <w:tcPr>
            <w:tcW w:w="567" w:type="dxa"/>
          </w:tcPr>
          <w:p w:rsidR="00705984" w:rsidRPr="00705984" w:rsidRDefault="00705984" w:rsidP="00705984">
            <w:pPr>
              <w:spacing w:line="240" w:lineRule="auto"/>
              <w:jc w:val="left"/>
              <w:rPr>
                <w:rStyle w:val="Hyperlink"/>
                <w:rFonts w:hint="cs"/>
                <w:rtl/>
              </w:rPr>
            </w:pPr>
            <w:hyperlink w:anchor="Seif4" w:tooltip="מספר חברי מועצת לשכ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סמכות מועצת לשכת עבודה</w:t>
            </w:r>
          </w:p>
        </w:tc>
        <w:tc>
          <w:tcPr>
            <w:tcW w:w="567" w:type="dxa"/>
          </w:tcPr>
          <w:p w:rsidR="00705984" w:rsidRPr="00705984" w:rsidRDefault="00705984" w:rsidP="00705984">
            <w:pPr>
              <w:spacing w:line="240" w:lineRule="auto"/>
              <w:jc w:val="left"/>
              <w:rPr>
                <w:rStyle w:val="Hyperlink"/>
                <w:rFonts w:hint="cs"/>
                <w:rtl/>
              </w:rPr>
            </w:pPr>
            <w:hyperlink w:anchor="Seif5" w:tooltip="סמכות מועצת לשכת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ועדות לעניני מינהל והשמה</w:t>
            </w:r>
          </w:p>
        </w:tc>
        <w:tc>
          <w:tcPr>
            <w:tcW w:w="567" w:type="dxa"/>
          </w:tcPr>
          <w:p w:rsidR="00705984" w:rsidRPr="00705984" w:rsidRDefault="00705984" w:rsidP="00705984">
            <w:pPr>
              <w:spacing w:line="240" w:lineRule="auto"/>
              <w:jc w:val="left"/>
              <w:rPr>
                <w:rStyle w:val="Hyperlink"/>
                <w:rFonts w:hint="cs"/>
                <w:rtl/>
              </w:rPr>
            </w:pPr>
            <w:hyperlink w:anchor="Seif6" w:tooltip="ועדות לעניני מינהל והשמ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תקופת כהונה</w:t>
            </w:r>
          </w:p>
        </w:tc>
        <w:tc>
          <w:tcPr>
            <w:tcW w:w="567" w:type="dxa"/>
          </w:tcPr>
          <w:p w:rsidR="00705984" w:rsidRPr="00705984" w:rsidRDefault="00705984" w:rsidP="00705984">
            <w:pPr>
              <w:spacing w:line="240" w:lineRule="auto"/>
              <w:jc w:val="left"/>
              <w:rPr>
                <w:rStyle w:val="Hyperlink"/>
                <w:rFonts w:hint="cs"/>
                <w:rtl/>
              </w:rPr>
            </w:pPr>
            <w:hyperlink w:anchor="Seif7" w:tooltip="תקופת כהונ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פזור מועצת לשכה</w:t>
            </w:r>
          </w:p>
        </w:tc>
        <w:tc>
          <w:tcPr>
            <w:tcW w:w="567" w:type="dxa"/>
          </w:tcPr>
          <w:p w:rsidR="00705984" w:rsidRPr="00705984" w:rsidRDefault="00705984" w:rsidP="00705984">
            <w:pPr>
              <w:spacing w:line="240" w:lineRule="auto"/>
              <w:jc w:val="left"/>
              <w:rPr>
                <w:rStyle w:val="Hyperlink"/>
                <w:rFonts w:hint="cs"/>
                <w:rtl/>
              </w:rPr>
            </w:pPr>
            <w:hyperlink w:anchor="Seif8" w:tooltip="פזור מועצת לשכ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הפקעת חברות במועצת לשכת עבודה</w:t>
            </w:r>
          </w:p>
        </w:tc>
        <w:tc>
          <w:tcPr>
            <w:tcW w:w="567" w:type="dxa"/>
          </w:tcPr>
          <w:p w:rsidR="00705984" w:rsidRPr="00705984" w:rsidRDefault="00705984" w:rsidP="00705984">
            <w:pPr>
              <w:spacing w:line="240" w:lineRule="auto"/>
              <w:jc w:val="left"/>
              <w:rPr>
                <w:rStyle w:val="Hyperlink"/>
                <w:rFonts w:hint="cs"/>
                <w:rtl/>
              </w:rPr>
            </w:pPr>
            <w:hyperlink w:anchor="Seif9" w:tooltip="הפקעת חברות במועצת לשכת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כשרות פעולות</w:t>
            </w:r>
          </w:p>
        </w:tc>
        <w:tc>
          <w:tcPr>
            <w:tcW w:w="567" w:type="dxa"/>
          </w:tcPr>
          <w:p w:rsidR="00705984" w:rsidRPr="00705984" w:rsidRDefault="00705984" w:rsidP="00705984">
            <w:pPr>
              <w:spacing w:line="240" w:lineRule="auto"/>
              <w:jc w:val="left"/>
              <w:rPr>
                <w:rStyle w:val="Hyperlink"/>
                <w:rFonts w:hint="cs"/>
                <w:rtl/>
              </w:rPr>
            </w:pPr>
            <w:hyperlink w:anchor="Seif10" w:tooltip="כשרות פעולו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משרות ניהול בלשכת עבודה</w:t>
            </w:r>
          </w:p>
        </w:tc>
        <w:tc>
          <w:tcPr>
            <w:tcW w:w="567" w:type="dxa"/>
          </w:tcPr>
          <w:p w:rsidR="00705984" w:rsidRPr="00705984" w:rsidRDefault="00705984" w:rsidP="00705984">
            <w:pPr>
              <w:spacing w:line="240" w:lineRule="auto"/>
              <w:jc w:val="left"/>
              <w:rPr>
                <w:rStyle w:val="Hyperlink"/>
                <w:rFonts w:hint="cs"/>
                <w:rtl/>
              </w:rPr>
            </w:pPr>
            <w:hyperlink w:anchor="Seif11" w:tooltip="משרות ניהול בלשכת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פרק ב: פעולות לשכת העבודה</w:t>
            </w:r>
          </w:p>
        </w:tc>
        <w:tc>
          <w:tcPr>
            <w:tcW w:w="567" w:type="dxa"/>
          </w:tcPr>
          <w:p w:rsidR="00705984" w:rsidRPr="00705984" w:rsidRDefault="00705984" w:rsidP="00705984">
            <w:pPr>
              <w:spacing w:line="240" w:lineRule="auto"/>
              <w:jc w:val="left"/>
              <w:rPr>
                <w:rStyle w:val="Hyperlink"/>
                <w:rFonts w:hint="cs"/>
                <w:rtl/>
              </w:rPr>
            </w:pPr>
            <w:hyperlink w:anchor="med1" w:tooltip="פרק ב: פעולות לשכת ה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רישום דורשי עבודה</w:t>
            </w:r>
          </w:p>
        </w:tc>
        <w:tc>
          <w:tcPr>
            <w:tcW w:w="567" w:type="dxa"/>
          </w:tcPr>
          <w:p w:rsidR="00705984" w:rsidRPr="00705984" w:rsidRDefault="00705984" w:rsidP="00705984">
            <w:pPr>
              <w:spacing w:line="240" w:lineRule="auto"/>
              <w:jc w:val="left"/>
              <w:rPr>
                <w:rStyle w:val="Hyperlink"/>
                <w:rFonts w:hint="cs"/>
                <w:rtl/>
              </w:rPr>
            </w:pPr>
            <w:hyperlink w:anchor="Seif12" w:tooltip="רישום דורשי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רישום לפי מקצועות</w:t>
            </w:r>
          </w:p>
        </w:tc>
        <w:tc>
          <w:tcPr>
            <w:tcW w:w="567" w:type="dxa"/>
          </w:tcPr>
          <w:p w:rsidR="00705984" w:rsidRPr="00705984" w:rsidRDefault="00705984" w:rsidP="00705984">
            <w:pPr>
              <w:spacing w:line="240" w:lineRule="auto"/>
              <w:jc w:val="left"/>
              <w:rPr>
                <w:rStyle w:val="Hyperlink"/>
                <w:rFonts w:hint="cs"/>
                <w:rtl/>
              </w:rPr>
            </w:pPr>
            <w:hyperlink w:anchor="Seif14" w:tooltip="רישום לפי מקצועו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קביעת כושר עבודה</w:t>
            </w:r>
          </w:p>
        </w:tc>
        <w:tc>
          <w:tcPr>
            <w:tcW w:w="567" w:type="dxa"/>
          </w:tcPr>
          <w:p w:rsidR="00705984" w:rsidRPr="00705984" w:rsidRDefault="00705984" w:rsidP="00705984">
            <w:pPr>
              <w:spacing w:line="240" w:lineRule="auto"/>
              <w:jc w:val="left"/>
              <w:rPr>
                <w:rStyle w:val="Hyperlink"/>
                <w:rFonts w:hint="cs"/>
                <w:rtl/>
              </w:rPr>
            </w:pPr>
            <w:hyperlink w:anchor="Seif15" w:tooltip="קביעת כושר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אי התייצבות בפני ועדה לקביעת כושר עבודה</w:t>
            </w:r>
          </w:p>
        </w:tc>
        <w:tc>
          <w:tcPr>
            <w:tcW w:w="567" w:type="dxa"/>
          </w:tcPr>
          <w:p w:rsidR="00705984" w:rsidRPr="00705984" w:rsidRDefault="00705984" w:rsidP="00705984">
            <w:pPr>
              <w:spacing w:line="240" w:lineRule="auto"/>
              <w:jc w:val="left"/>
              <w:rPr>
                <w:rStyle w:val="Hyperlink"/>
                <w:rFonts w:hint="cs"/>
                <w:rtl/>
              </w:rPr>
            </w:pPr>
            <w:hyperlink w:anchor="Seif16" w:tooltip="אי התייצבות בפני ועדה לקביעת כושר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הזמנת עובדים</w:t>
            </w:r>
          </w:p>
        </w:tc>
        <w:tc>
          <w:tcPr>
            <w:tcW w:w="567" w:type="dxa"/>
          </w:tcPr>
          <w:p w:rsidR="00705984" w:rsidRPr="00705984" w:rsidRDefault="00705984" w:rsidP="00705984">
            <w:pPr>
              <w:spacing w:line="240" w:lineRule="auto"/>
              <w:jc w:val="left"/>
              <w:rPr>
                <w:rStyle w:val="Hyperlink"/>
                <w:rFonts w:hint="cs"/>
                <w:rtl/>
              </w:rPr>
            </w:pPr>
            <w:hyperlink w:anchor="Seif17" w:tooltip="הזמנת עובד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רישום הזמנות לעובדים</w:t>
            </w:r>
          </w:p>
        </w:tc>
        <w:tc>
          <w:tcPr>
            <w:tcW w:w="567" w:type="dxa"/>
          </w:tcPr>
          <w:p w:rsidR="00705984" w:rsidRPr="00705984" w:rsidRDefault="00705984" w:rsidP="00705984">
            <w:pPr>
              <w:spacing w:line="240" w:lineRule="auto"/>
              <w:jc w:val="left"/>
              <w:rPr>
                <w:rStyle w:val="Hyperlink"/>
                <w:rFonts w:hint="cs"/>
                <w:rtl/>
              </w:rPr>
            </w:pPr>
            <w:hyperlink w:anchor="Seif18" w:tooltip="רישום הזמנות לעובד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תור לשליחה לעבודה</w:t>
            </w:r>
          </w:p>
        </w:tc>
        <w:tc>
          <w:tcPr>
            <w:tcW w:w="567" w:type="dxa"/>
          </w:tcPr>
          <w:p w:rsidR="00705984" w:rsidRPr="00705984" w:rsidRDefault="00705984" w:rsidP="00705984">
            <w:pPr>
              <w:spacing w:line="240" w:lineRule="auto"/>
              <w:jc w:val="left"/>
              <w:rPr>
                <w:rStyle w:val="Hyperlink"/>
                <w:rFonts w:hint="cs"/>
                <w:rtl/>
              </w:rPr>
            </w:pPr>
            <w:hyperlink w:anchor="Seif19" w:tooltip="תור לשליחה ל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קביעת חוסר עבודה</w:t>
            </w:r>
          </w:p>
        </w:tc>
        <w:tc>
          <w:tcPr>
            <w:tcW w:w="567" w:type="dxa"/>
          </w:tcPr>
          <w:p w:rsidR="00705984" w:rsidRPr="00705984" w:rsidRDefault="00705984" w:rsidP="00705984">
            <w:pPr>
              <w:spacing w:line="240" w:lineRule="auto"/>
              <w:jc w:val="left"/>
              <w:rPr>
                <w:rStyle w:val="Hyperlink"/>
                <w:rFonts w:hint="cs"/>
                <w:rtl/>
              </w:rPr>
            </w:pPr>
            <w:hyperlink w:anchor="Seif20" w:tooltip="קביעת חוסר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אי התיצבות לשליחה לעבודה</w:t>
            </w:r>
          </w:p>
        </w:tc>
        <w:tc>
          <w:tcPr>
            <w:tcW w:w="567" w:type="dxa"/>
          </w:tcPr>
          <w:p w:rsidR="00705984" w:rsidRPr="00705984" w:rsidRDefault="00705984" w:rsidP="00705984">
            <w:pPr>
              <w:spacing w:line="240" w:lineRule="auto"/>
              <w:jc w:val="left"/>
              <w:rPr>
                <w:rStyle w:val="Hyperlink"/>
                <w:rFonts w:hint="cs"/>
                <w:rtl/>
              </w:rPr>
            </w:pPr>
            <w:hyperlink w:anchor="Seif21" w:tooltip="אי התיצבות לשליחה ל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נקודות התור</w:t>
            </w:r>
          </w:p>
        </w:tc>
        <w:tc>
          <w:tcPr>
            <w:tcW w:w="567" w:type="dxa"/>
          </w:tcPr>
          <w:p w:rsidR="00705984" w:rsidRPr="00705984" w:rsidRDefault="00705984" w:rsidP="00705984">
            <w:pPr>
              <w:spacing w:line="240" w:lineRule="auto"/>
              <w:jc w:val="left"/>
              <w:rPr>
                <w:rStyle w:val="Hyperlink"/>
                <w:rFonts w:hint="cs"/>
                <w:rtl/>
              </w:rPr>
            </w:pPr>
            <w:hyperlink w:anchor="Seif22" w:tooltip="נקודות התור"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נקודות בשל מצב משפחתי</w:t>
            </w:r>
          </w:p>
        </w:tc>
        <w:tc>
          <w:tcPr>
            <w:tcW w:w="567" w:type="dxa"/>
          </w:tcPr>
          <w:p w:rsidR="00705984" w:rsidRPr="00705984" w:rsidRDefault="00705984" w:rsidP="00705984">
            <w:pPr>
              <w:spacing w:line="240" w:lineRule="auto"/>
              <w:jc w:val="left"/>
              <w:rPr>
                <w:rStyle w:val="Hyperlink"/>
                <w:rFonts w:hint="cs"/>
                <w:rtl/>
              </w:rPr>
            </w:pPr>
            <w:hyperlink w:anchor="Seif23" w:tooltip="נקודות בשל מצב משפחתי"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תלויים</w:t>
            </w:r>
          </w:p>
        </w:tc>
        <w:tc>
          <w:tcPr>
            <w:tcW w:w="567" w:type="dxa"/>
          </w:tcPr>
          <w:p w:rsidR="00705984" w:rsidRPr="00705984" w:rsidRDefault="00705984" w:rsidP="00705984">
            <w:pPr>
              <w:spacing w:line="240" w:lineRule="auto"/>
              <w:jc w:val="left"/>
              <w:rPr>
                <w:rStyle w:val="Hyperlink"/>
                <w:rFonts w:hint="cs"/>
                <w:rtl/>
              </w:rPr>
            </w:pPr>
            <w:hyperlink w:anchor="Seif24" w:tooltip="תלוי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נקודות בשל משך חוסר עבודה</w:t>
            </w:r>
          </w:p>
        </w:tc>
        <w:tc>
          <w:tcPr>
            <w:tcW w:w="567" w:type="dxa"/>
          </w:tcPr>
          <w:p w:rsidR="00705984" w:rsidRPr="00705984" w:rsidRDefault="00705984" w:rsidP="00705984">
            <w:pPr>
              <w:spacing w:line="240" w:lineRule="auto"/>
              <w:jc w:val="left"/>
              <w:rPr>
                <w:rStyle w:val="Hyperlink"/>
                <w:rFonts w:hint="cs"/>
                <w:rtl/>
              </w:rPr>
            </w:pPr>
            <w:hyperlink w:anchor="Seif25" w:tooltip="נקודות בשל משך חוסר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חישוב משך חוסר עבודה</w:t>
            </w:r>
          </w:p>
        </w:tc>
        <w:tc>
          <w:tcPr>
            <w:tcW w:w="567" w:type="dxa"/>
          </w:tcPr>
          <w:p w:rsidR="00705984" w:rsidRPr="00705984" w:rsidRDefault="00705984" w:rsidP="00705984">
            <w:pPr>
              <w:spacing w:line="240" w:lineRule="auto"/>
              <w:jc w:val="left"/>
              <w:rPr>
                <w:rStyle w:val="Hyperlink"/>
                <w:rFonts w:hint="cs"/>
                <w:rtl/>
              </w:rPr>
            </w:pPr>
            <w:hyperlink w:anchor="Seif26" w:tooltip="חישוב משך חוסר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סירוב לקבל עבודה</w:t>
            </w:r>
          </w:p>
        </w:tc>
        <w:tc>
          <w:tcPr>
            <w:tcW w:w="567" w:type="dxa"/>
          </w:tcPr>
          <w:p w:rsidR="00705984" w:rsidRPr="00705984" w:rsidRDefault="00705984" w:rsidP="00705984">
            <w:pPr>
              <w:spacing w:line="240" w:lineRule="auto"/>
              <w:jc w:val="left"/>
              <w:rPr>
                <w:rStyle w:val="Hyperlink"/>
                <w:rFonts w:hint="cs"/>
                <w:rtl/>
              </w:rPr>
            </w:pPr>
            <w:hyperlink w:anchor="Seif27" w:tooltip="סירוב לקבל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שמירת התור</w:t>
            </w:r>
          </w:p>
        </w:tc>
        <w:tc>
          <w:tcPr>
            <w:tcW w:w="567" w:type="dxa"/>
          </w:tcPr>
          <w:p w:rsidR="00705984" w:rsidRPr="00705984" w:rsidRDefault="00705984" w:rsidP="00705984">
            <w:pPr>
              <w:spacing w:line="240" w:lineRule="auto"/>
              <w:jc w:val="left"/>
              <w:rPr>
                <w:rStyle w:val="Hyperlink"/>
                <w:rFonts w:hint="cs"/>
                <w:rtl/>
              </w:rPr>
            </w:pPr>
            <w:hyperlink w:anchor="Seif28" w:tooltip="שמירת התור"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עדיפויות</w:t>
            </w:r>
          </w:p>
        </w:tc>
        <w:tc>
          <w:tcPr>
            <w:tcW w:w="567" w:type="dxa"/>
          </w:tcPr>
          <w:p w:rsidR="00705984" w:rsidRPr="00705984" w:rsidRDefault="00705984" w:rsidP="00705984">
            <w:pPr>
              <w:spacing w:line="240" w:lineRule="auto"/>
              <w:jc w:val="left"/>
              <w:rPr>
                <w:rStyle w:val="Hyperlink"/>
                <w:rFonts w:hint="cs"/>
                <w:rtl/>
              </w:rPr>
            </w:pPr>
            <w:hyperlink w:anchor="Seif29" w:tooltip="עדיפויו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עדיפות למפוטר שהובטחה זכותו לחזור לעבודה</w:t>
            </w:r>
          </w:p>
        </w:tc>
        <w:tc>
          <w:tcPr>
            <w:tcW w:w="567" w:type="dxa"/>
          </w:tcPr>
          <w:p w:rsidR="00705984" w:rsidRPr="00705984" w:rsidRDefault="00705984" w:rsidP="00705984">
            <w:pPr>
              <w:spacing w:line="240" w:lineRule="auto"/>
              <w:jc w:val="left"/>
              <w:rPr>
                <w:rStyle w:val="Hyperlink"/>
                <w:rFonts w:hint="cs"/>
                <w:rtl/>
              </w:rPr>
            </w:pPr>
            <w:hyperlink w:anchor="Seif30" w:tooltip="עדיפות למפוטר שהובטחה זכותו לחזור ל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תור לשליחה לעבודה של סטודנטים</w:t>
            </w:r>
          </w:p>
        </w:tc>
        <w:tc>
          <w:tcPr>
            <w:tcW w:w="567" w:type="dxa"/>
          </w:tcPr>
          <w:p w:rsidR="00705984" w:rsidRPr="00705984" w:rsidRDefault="00705984" w:rsidP="00705984">
            <w:pPr>
              <w:spacing w:line="240" w:lineRule="auto"/>
              <w:jc w:val="left"/>
              <w:rPr>
                <w:rStyle w:val="Hyperlink"/>
                <w:rFonts w:hint="cs"/>
                <w:rtl/>
              </w:rPr>
            </w:pPr>
            <w:hyperlink w:anchor="Seif31" w:tooltip="תור לשליחה לעבודה של סטודנט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מחליף</w:t>
            </w:r>
          </w:p>
        </w:tc>
        <w:tc>
          <w:tcPr>
            <w:tcW w:w="567" w:type="dxa"/>
          </w:tcPr>
          <w:p w:rsidR="00705984" w:rsidRPr="00705984" w:rsidRDefault="00705984" w:rsidP="00705984">
            <w:pPr>
              <w:spacing w:line="240" w:lineRule="auto"/>
              <w:jc w:val="left"/>
              <w:rPr>
                <w:rStyle w:val="Hyperlink"/>
                <w:rFonts w:hint="cs"/>
                <w:rtl/>
              </w:rPr>
            </w:pPr>
            <w:hyperlink w:anchor="Seif32" w:tooltip="מחליף"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עובד חלקי</w:t>
            </w:r>
          </w:p>
        </w:tc>
        <w:tc>
          <w:tcPr>
            <w:tcW w:w="567" w:type="dxa"/>
          </w:tcPr>
          <w:p w:rsidR="00705984" w:rsidRPr="00705984" w:rsidRDefault="00705984" w:rsidP="00705984">
            <w:pPr>
              <w:spacing w:line="240" w:lineRule="auto"/>
              <w:jc w:val="left"/>
              <w:rPr>
                <w:rStyle w:val="Hyperlink"/>
                <w:rFonts w:hint="cs"/>
                <w:rtl/>
              </w:rPr>
            </w:pPr>
            <w:hyperlink w:anchor="Seif33" w:tooltip="עובד חלקי"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תור לשליחה לעבודה של נערים</w:t>
            </w:r>
          </w:p>
        </w:tc>
        <w:tc>
          <w:tcPr>
            <w:tcW w:w="567" w:type="dxa"/>
          </w:tcPr>
          <w:p w:rsidR="00705984" w:rsidRPr="00705984" w:rsidRDefault="00705984" w:rsidP="00705984">
            <w:pPr>
              <w:spacing w:line="240" w:lineRule="auto"/>
              <w:jc w:val="left"/>
              <w:rPr>
                <w:rStyle w:val="Hyperlink"/>
                <w:rFonts w:hint="cs"/>
                <w:rtl/>
              </w:rPr>
            </w:pPr>
            <w:hyperlink w:anchor="Seif34" w:tooltip="תור לשליחה לעבודה של נער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פרק ג: לשכת העבודה לימאים</w:t>
            </w:r>
          </w:p>
        </w:tc>
        <w:tc>
          <w:tcPr>
            <w:tcW w:w="567" w:type="dxa"/>
          </w:tcPr>
          <w:p w:rsidR="00705984" w:rsidRPr="00705984" w:rsidRDefault="00705984" w:rsidP="00705984">
            <w:pPr>
              <w:spacing w:line="240" w:lineRule="auto"/>
              <w:jc w:val="left"/>
              <w:rPr>
                <w:rStyle w:val="Hyperlink"/>
                <w:rFonts w:hint="cs"/>
                <w:rtl/>
              </w:rPr>
            </w:pPr>
            <w:hyperlink w:anchor="med2" w:tooltip="פרק ג: לשכת העבודה לימא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lastRenderedPageBreak/>
              <w:t xml:space="preserve">סעיף 35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רישום ימאים</w:t>
            </w:r>
          </w:p>
        </w:tc>
        <w:tc>
          <w:tcPr>
            <w:tcW w:w="567" w:type="dxa"/>
          </w:tcPr>
          <w:p w:rsidR="00705984" w:rsidRPr="00705984" w:rsidRDefault="00705984" w:rsidP="00705984">
            <w:pPr>
              <w:spacing w:line="240" w:lineRule="auto"/>
              <w:jc w:val="left"/>
              <w:rPr>
                <w:rStyle w:val="Hyperlink"/>
                <w:rFonts w:hint="cs"/>
                <w:rtl/>
              </w:rPr>
            </w:pPr>
            <w:hyperlink w:anchor="Seif35" w:tooltip="רישום ימא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התור בלשכת עבודה לימאים</w:t>
            </w:r>
          </w:p>
        </w:tc>
        <w:tc>
          <w:tcPr>
            <w:tcW w:w="567" w:type="dxa"/>
          </w:tcPr>
          <w:p w:rsidR="00705984" w:rsidRPr="00705984" w:rsidRDefault="00705984" w:rsidP="00705984">
            <w:pPr>
              <w:spacing w:line="240" w:lineRule="auto"/>
              <w:jc w:val="left"/>
              <w:rPr>
                <w:rStyle w:val="Hyperlink"/>
                <w:rFonts w:hint="cs"/>
                <w:rtl/>
              </w:rPr>
            </w:pPr>
            <w:hyperlink w:anchor="Seif36" w:tooltip="התור בלשכת עבודה לימא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קבוצות ימאים</w:t>
            </w:r>
          </w:p>
        </w:tc>
        <w:tc>
          <w:tcPr>
            <w:tcW w:w="567" w:type="dxa"/>
          </w:tcPr>
          <w:p w:rsidR="00705984" w:rsidRPr="00705984" w:rsidRDefault="00705984" w:rsidP="00705984">
            <w:pPr>
              <w:spacing w:line="240" w:lineRule="auto"/>
              <w:jc w:val="left"/>
              <w:rPr>
                <w:rStyle w:val="Hyperlink"/>
                <w:rFonts w:hint="cs"/>
                <w:rtl/>
              </w:rPr>
            </w:pPr>
            <w:hyperlink w:anchor="Seif37" w:tooltip="קבוצות ימא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צוות חוף</w:t>
            </w:r>
          </w:p>
        </w:tc>
        <w:tc>
          <w:tcPr>
            <w:tcW w:w="567" w:type="dxa"/>
          </w:tcPr>
          <w:p w:rsidR="00705984" w:rsidRPr="00705984" w:rsidRDefault="00705984" w:rsidP="00705984">
            <w:pPr>
              <w:spacing w:line="240" w:lineRule="auto"/>
              <w:jc w:val="left"/>
              <w:rPr>
                <w:rStyle w:val="Hyperlink"/>
                <w:rFonts w:hint="cs"/>
                <w:rtl/>
              </w:rPr>
            </w:pPr>
            <w:hyperlink w:anchor="Seif38" w:tooltip="צוות חוף"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סירוב ימאי לקבל עבודה</w:t>
            </w:r>
          </w:p>
        </w:tc>
        <w:tc>
          <w:tcPr>
            <w:tcW w:w="567" w:type="dxa"/>
          </w:tcPr>
          <w:p w:rsidR="00705984" w:rsidRPr="00705984" w:rsidRDefault="00705984" w:rsidP="00705984">
            <w:pPr>
              <w:spacing w:line="240" w:lineRule="auto"/>
              <w:jc w:val="left"/>
              <w:rPr>
                <w:rStyle w:val="Hyperlink"/>
                <w:rFonts w:hint="cs"/>
                <w:rtl/>
              </w:rPr>
            </w:pPr>
            <w:hyperlink w:anchor="Seif39" w:tooltip="סירוב ימאי לקבל 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פרק ד: הוראות שונות</w:t>
            </w:r>
          </w:p>
        </w:tc>
        <w:tc>
          <w:tcPr>
            <w:tcW w:w="567" w:type="dxa"/>
          </w:tcPr>
          <w:p w:rsidR="00705984" w:rsidRPr="00705984" w:rsidRDefault="00705984" w:rsidP="00705984">
            <w:pPr>
              <w:spacing w:line="240" w:lineRule="auto"/>
              <w:jc w:val="left"/>
              <w:rPr>
                <w:rStyle w:val="Hyperlink"/>
                <w:rFonts w:hint="cs"/>
                <w:rtl/>
              </w:rPr>
            </w:pPr>
            <w:hyperlink w:anchor="med3" w:tooltip="פרק ד: הוראות שונו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הנחיות לסיפוק דרישות לעובדים</w:t>
            </w:r>
          </w:p>
        </w:tc>
        <w:tc>
          <w:tcPr>
            <w:tcW w:w="567" w:type="dxa"/>
          </w:tcPr>
          <w:p w:rsidR="00705984" w:rsidRPr="00705984" w:rsidRDefault="00705984" w:rsidP="00705984">
            <w:pPr>
              <w:spacing w:line="240" w:lineRule="auto"/>
              <w:jc w:val="left"/>
              <w:rPr>
                <w:rStyle w:val="Hyperlink"/>
                <w:rFonts w:hint="cs"/>
                <w:rtl/>
              </w:rPr>
            </w:pPr>
            <w:hyperlink w:anchor="Seif40" w:tooltip="הנחיות לסיפוק דרישות לעובדים"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מועד למילוי הזמנות</w:t>
            </w:r>
          </w:p>
        </w:tc>
        <w:tc>
          <w:tcPr>
            <w:tcW w:w="567" w:type="dxa"/>
          </w:tcPr>
          <w:p w:rsidR="00705984" w:rsidRPr="00705984" w:rsidRDefault="00705984" w:rsidP="00705984">
            <w:pPr>
              <w:spacing w:line="240" w:lineRule="auto"/>
              <w:jc w:val="left"/>
              <w:rPr>
                <w:rStyle w:val="Hyperlink"/>
                <w:rFonts w:hint="cs"/>
                <w:rtl/>
              </w:rPr>
            </w:pPr>
            <w:hyperlink w:anchor="Seif41" w:tooltip="מועד למילוי הזמנו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התאמה לעבודה</w:t>
            </w:r>
          </w:p>
        </w:tc>
        <w:tc>
          <w:tcPr>
            <w:tcW w:w="567" w:type="dxa"/>
          </w:tcPr>
          <w:p w:rsidR="00705984" w:rsidRPr="00705984" w:rsidRDefault="00705984" w:rsidP="00705984">
            <w:pPr>
              <w:spacing w:line="240" w:lineRule="auto"/>
              <w:jc w:val="left"/>
              <w:rPr>
                <w:rStyle w:val="Hyperlink"/>
                <w:rFonts w:hint="cs"/>
                <w:rtl/>
              </w:rPr>
            </w:pPr>
            <w:hyperlink w:anchor="Seif42" w:tooltip="התאמה ל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עבודות יזומות</w:t>
            </w:r>
          </w:p>
        </w:tc>
        <w:tc>
          <w:tcPr>
            <w:tcW w:w="567" w:type="dxa"/>
          </w:tcPr>
          <w:p w:rsidR="00705984" w:rsidRPr="00705984" w:rsidRDefault="00705984" w:rsidP="00705984">
            <w:pPr>
              <w:spacing w:line="240" w:lineRule="auto"/>
              <w:jc w:val="left"/>
              <w:rPr>
                <w:rStyle w:val="Hyperlink"/>
                <w:rFonts w:hint="cs"/>
                <w:rtl/>
              </w:rPr>
            </w:pPr>
            <w:hyperlink w:anchor="Seif43" w:tooltip="עבודות יזומו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הקצבת עבודה ארצית</w:t>
            </w:r>
          </w:p>
        </w:tc>
        <w:tc>
          <w:tcPr>
            <w:tcW w:w="567" w:type="dxa"/>
          </w:tcPr>
          <w:p w:rsidR="00705984" w:rsidRPr="00705984" w:rsidRDefault="00705984" w:rsidP="00705984">
            <w:pPr>
              <w:spacing w:line="240" w:lineRule="auto"/>
              <w:jc w:val="left"/>
              <w:rPr>
                <w:rStyle w:val="Hyperlink"/>
                <w:rFonts w:hint="cs"/>
                <w:rtl/>
              </w:rPr>
            </w:pPr>
            <w:hyperlink w:anchor="Seif44" w:tooltip="הקצבת עבודה ארצי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כתב שליחה לעבודה</w:t>
            </w:r>
          </w:p>
        </w:tc>
        <w:tc>
          <w:tcPr>
            <w:tcW w:w="567" w:type="dxa"/>
          </w:tcPr>
          <w:p w:rsidR="00705984" w:rsidRPr="00705984" w:rsidRDefault="00705984" w:rsidP="00705984">
            <w:pPr>
              <w:spacing w:line="240" w:lineRule="auto"/>
              <w:jc w:val="left"/>
              <w:rPr>
                <w:rStyle w:val="Hyperlink"/>
                <w:rFonts w:hint="cs"/>
                <w:rtl/>
              </w:rPr>
            </w:pPr>
            <w:hyperlink w:anchor="Seif45" w:tooltip="כתב שליחה לעבודה"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העברה לשם שליחה לעבודה מחוץ לתחום השיפוט</w:t>
            </w:r>
          </w:p>
        </w:tc>
        <w:tc>
          <w:tcPr>
            <w:tcW w:w="567" w:type="dxa"/>
          </w:tcPr>
          <w:p w:rsidR="00705984" w:rsidRPr="00705984" w:rsidRDefault="00705984" w:rsidP="00705984">
            <w:pPr>
              <w:spacing w:line="240" w:lineRule="auto"/>
              <w:jc w:val="left"/>
              <w:rPr>
                <w:rStyle w:val="Hyperlink"/>
                <w:rFonts w:hint="cs"/>
                <w:rtl/>
              </w:rPr>
            </w:pPr>
            <w:hyperlink w:anchor="Seif46" w:tooltip="העברה לשם שליחה לעבודה מחוץ לתחום השיפוט"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05984" w:rsidRPr="00705984">
        <w:tblPrEx>
          <w:tblCellMar>
            <w:top w:w="0" w:type="dxa"/>
            <w:bottom w:w="0" w:type="dxa"/>
          </w:tblCellMar>
        </w:tblPrEx>
        <w:tc>
          <w:tcPr>
            <w:tcW w:w="1247" w:type="dxa"/>
          </w:tcPr>
          <w:p w:rsidR="00705984" w:rsidRPr="00705984" w:rsidRDefault="00705984" w:rsidP="00705984">
            <w:pPr>
              <w:spacing w:line="240" w:lineRule="auto"/>
              <w:jc w:val="left"/>
              <w:rPr>
                <w:rFonts w:cs="Frankruhel" w:hint="cs"/>
                <w:sz w:val="24"/>
                <w:rtl/>
                <w:lang w:eastAsia="en-US"/>
              </w:rPr>
            </w:pPr>
          </w:p>
        </w:tc>
        <w:tc>
          <w:tcPr>
            <w:tcW w:w="5669" w:type="dxa"/>
          </w:tcPr>
          <w:p w:rsidR="00705984" w:rsidRPr="00705984" w:rsidRDefault="00705984" w:rsidP="00705984">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705984" w:rsidRPr="00705984" w:rsidRDefault="00705984" w:rsidP="00705984">
            <w:pPr>
              <w:spacing w:line="240" w:lineRule="auto"/>
              <w:jc w:val="left"/>
              <w:rPr>
                <w:rStyle w:val="Hyperlink"/>
                <w:rFonts w:hint="cs"/>
                <w:rtl/>
              </w:rPr>
            </w:pPr>
            <w:hyperlink w:anchor="med4" w:tooltip="תוספת" w:history="1">
              <w:r w:rsidRPr="00705984">
                <w:rPr>
                  <w:rStyle w:val="Hyperlink"/>
                </w:rPr>
                <w:t>Go</w:t>
              </w:r>
            </w:hyperlink>
          </w:p>
        </w:tc>
        <w:tc>
          <w:tcPr>
            <w:tcW w:w="850" w:type="dxa"/>
          </w:tcPr>
          <w:p w:rsidR="00705984" w:rsidRPr="00705984" w:rsidRDefault="00705984" w:rsidP="0070598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4A21FD">
      <w:pPr>
        <w:pStyle w:val="big-header"/>
        <w:ind w:left="0" w:right="1134"/>
        <w:rPr>
          <w:rStyle w:val="default"/>
          <w:rFonts w:hint="cs"/>
          <w:sz w:val="22"/>
          <w:szCs w:val="22"/>
          <w:rtl/>
          <w:lang w:eastAsia="en-US"/>
        </w:rPr>
      </w:pPr>
      <w:r>
        <w:rPr>
          <w:rtl/>
          <w:lang w:eastAsia="en-US"/>
        </w:rPr>
        <w:br w:type="page"/>
      </w:r>
      <w:r w:rsidR="004A21FD">
        <w:rPr>
          <w:rFonts w:hint="cs"/>
          <w:rtl/>
          <w:lang w:eastAsia="en-US"/>
        </w:rPr>
        <w:lastRenderedPageBreak/>
        <w:t>תקנון שירות התעסוקה, תשל"ד-1974</w:t>
      </w:r>
      <w:r>
        <w:rPr>
          <w:rStyle w:val="default"/>
          <w:sz w:val="22"/>
          <w:szCs w:val="22"/>
          <w:rtl/>
          <w:lang w:eastAsia="en-US"/>
        </w:rPr>
        <w:footnoteReference w:customMarkFollows="1" w:id="1"/>
        <w:t>*</w:t>
      </w:r>
    </w:p>
    <w:p w:rsidR="004A21FD" w:rsidRDefault="00567FB0" w:rsidP="004A21F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4A21FD" w:rsidRPr="004A21FD">
        <w:rPr>
          <w:rStyle w:val="default"/>
          <w:rFonts w:cs="FrankRuehl" w:hint="cs"/>
          <w:rtl/>
          <w:lang w:eastAsia="en-US"/>
        </w:rPr>
        <w:t>סמכותי לפי הסעיפים 22 ו-89 לחוק שירות התעסוקה, תשי"ט-1959, אני מודיע כי נקבע באישור הממשלה תקנון שירות התעסוקה בנוסח שלהלן:</w:t>
      </w:r>
    </w:p>
    <w:p w:rsidR="000F1742" w:rsidRDefault="000F1742" w:rsidP="004A21FD">
      <w:pPr>
        <w:pStyle w:val="medium2-header"/>
        <w:keepLines w:val="0"/>
        <w:spacing w:before="72"/>
        <w:ind w:left="0" w:right="1134"/>
        <w:rPr>
          <w:rFonts w:hint="cs"/>
          <w:noProof/>
          <w:rtl/>
        </w:rPr>
      </w:pPr>
      <w:bookmarkStart w:id="0" w:name="med0"/>
      <w:bookmarkEnd w:id="0"/>
      <w:r w:rsidRPr="000F1742">
        <w:rPr>
          <w:rFonts w:hint="cs"/>
          <w:noProof/>
          <w:rtl/>
        </w:rPr>
        <w:t xml:space="preserve">פרק </w:t>
      </w:r>
      <w:r w:rsidR="004A21FD">
        <w:rPr>
          <w:rFonts w:hint="cs"/>
          <w:noProof/>
          <w:rtl/>
        </w:rPr>
        <w:t>א': מועצת ומינהלת לשכת עבודה</w:t>
      </w:r>
    </w:p>
    <w:p w:rsidR="00567FB0" w:rsidRDefault="00567FB0" w:rsidP="004A21FD">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1.6pt;z-index:251634176" o:allowincell="f" filled="f" stroked="f" strokecolor="lime" strokeweight=".25pt">
            <v:textbox style="mso-next-textbox:#_x0000_s1026" inset="0,0,0,0">
              <w:txbxContent>
                <w:p w:rsidR="002570E6" w:rsidRDefault="002570E6">
                  <w:pPr>
                    <w:spacing w:line="160" w:lineRule="exact"/>
                    <w:jc w:val="left"/>
                    <w:rPr>
                      <w:rFonts w:cs="Miriam" w:hint="cs"/>
                      <w:noProof/>
                      <w:szCs w:val="18"/>
                      <w:rtl/>
                      <w:lang w:eastAsia="en-US"/>
                    </w:rPr>
                  </w:pPr>
                  <w:r>
                    <w:rPr>
                      <w:rFonts w:cs="Miriam" w:hint="cs"/>
                      <w:szCs w:val="18"/>
                      <w:rtl/>
                      <w:lang w:eastAsia="en-US"/>
                    </w:rPr>
                    <w:t>הקמת מועצת לשכה</w:t>
                  </w:r>
                </w:p>
              </w:txbxContent>
            </v:textbox>
            <w10:anchorlock/>
          </v:rect>
        </w:pict>
      </w:r>
      <w:r>
        <w:rPr>
          <w:rStyle w:val="big-number"/>
          <w:rtl/>
          <w:lang w:eastAsia="en-US"/>
        </w:rPr>
        <w:t>1</w:t>
      </w:r>
      <w:r>
        <w:rPr>
          <w:rStyle w:val="default"/>
          <w:rFonts w:cs="FrankRuehl"/>
          <w:rtl/>
        </w:rPr>
        <w:t>.</w:t>
      </w:r>
      <w:r>
        <w:rPr>
          <w:rStyle w:val="default"/>
          <w:rFonts w:cs="FrankRuehl"/>
          <w:rtl/>
        </w:rPr>
        <w:tab/>
      </w:r>
      <w:r w:rsidR="004A21FD" w:rsidRPr="004A21FD">
        <w:rPr>
          <w:rStyle w:val="default"/>
          <w:rFonts w:cs="FrankRuehl" w:hint="cs"/>
          <w:rtl/>
          <w:lang w:eastAsia="en-US"/>
        </w:rPr>
        <w:t>מועצת לשכת עבודה תתמנה על ידי שר העבודה.</w:t>
      </w:r>
    </w:p>
    <w:p w:rsidR="004A21FD" w:rsidRDefault="00567FB0" w:rsidP="004A21FD">
      <w:pPr>
        <w:pStyle w:val="P00"/>
        <w:spacing w:before="72"/>
        <w:ind w:left="0" w:right="1134"/>
        <w:rPr>
          <w:rStyle w:val="default"/>
          <w:rFonts w:cs="FrankRuehl" w:hint="cs"/>
          <w:rtl/>
          <w:lang w:eastAsia="en-US"/>
        </w:rPr>
      </w:pPr>
      <w:bookmarkStart w:id="2" w:name="Seif2"/>
      <w:bookmarkEnd w:id="2"/>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9pt;z-index:251635200" filled="f" stroked="f">
            <v:textbox style="mso-next-textbox:#_x0000_s1147" inset="1mm,0,1mm,0">
              <w:txbxContent>
                <w:p w:rsidR="002570E6" w:rsidRDefault="002570E6" w:rsidP="000375A4">
                  <w:pPr>
                    <w:spacing w:line="160" w:lineRule="exact"/>
                    <w:jc w:val="left"/>
                    <w:rPr>
                      <w:rFonts w:cs="Miriam" w:hint="cs"/>
                      <w:szCs w:val="18"/>
                      <w:rtl/>
                      <w:lang w:eastAsia="en-US"/>
                    </w:rPr>
                  </w:pPr>
                  <w:r>
                    <w:rPr>
                      <w:rFonts w:cs="Miriam" w:hint="cs"/>
                      <w:szCs w:val="18"/>
                      <w:rtl/>
                      <w:lang w:eastAsia="en-US"/>
                    </w:rPr>
                    <w:t>הרכב מועצת לשכה</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4A21FD">
        <w:rPr>
          <w:rStyle w:val="default"/>
          <w:rFonts w:cs="FrankRuehl" w:hint="cs"/>
          <w:rtl/>
          <w:lang w:eastAsia="en-US"/>
        </w:rPr>
        <w:t>(א)</w:t>
      </w:r>
      <w:r w:rsidR="004A21FD">
        <w:rPr>
          <w:rStyle w:val="default"/>
          <w:rFonts w:cs="FrankRuehl" w:hint="cs"/>
          <w:rtl/>
          <w:lang w:eastAsia="en-US"/>
        </w:rPr>
        <w:tab/>
      </w:r>
      <w:r w:rsidR="004A21FD" w:rsidRPr="004A21FD">
        <w:rPr>
          <w:rStyle w:val="default"/>
          <w:rFonts w:cs="FrankRuehl" w:hint="cs"/>
          <w:rtl/>
          <w:lang w:eastAsia="en-US"/>
        </w:rPr>
        <w:t>מועצת לשכת עבודה תהיה מורכבת מיושב ראש ומנציגי עובדים ומעבידים שווה בשווה.</w:t>
      </w:r>
    </w:p>
    <w:p w:rsidR="004A21FD" w:rsidRPr="004A21FD" w:rsidRDefault="004A21FD" w:rsidP="004A21F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Pr="004A21FD">
        <w:rPr>
          <w:rStyle w:val="default"/>
          <w:rFonts w:cs="FrankRuehl" w:hint="cs"/>
          <w:rtl/>
          <w:lang w:eastAsia="en-US"/>
        </w:rPr>
        <w:t xml:space="preserve">מועצת לשכת עבודה למקצוע מסויים או לסוג מקצועות שלדעת שר העבודה רצוי כי יהיו מיוצגים בה הממשלה ומוסדות ציבוריים אחרים הנוגעים לאותו מקצוע או לאותו סוג מקצועות, תהיה מורכבת מנציגי ממשלה, מוסדות כאמור, עובדים ומעבידים </w:t>
      </w:r>
      <w:r w:rsidRPr="004A21FD">
        <w:rPr>
          <w:rStyle w:val="default"/>
          <w:rFonts w:cs="FrankRuehl"/>
          <w:rtl/>
          <w:lang w:eastAsia="en-US"/>
        </w:rPr>
        <w:t>–</w:t>
      </w:r>
      <w:r w:rsidRPr="004A21FD">
        <w:rPr>
          <w:rStyle w:val="default"/>
          <w:rFonts w:cs="FrankRuehl" w:hint="cs"/>
          <w:rtl/>
          <w:lang w:eastAsia="en-US"/>
        </w:rPr>
        <w:t xml:space="preserve"> הכל כפי שיקבע השר לאחר התיעצות במועצת השירות </w:t>
      </w:r>
      <w:r w:rsidRPr="004A21FD">
        <w:rPr>
          <w:rStyle w:val="default"/>
          <w:rFonts w:cs="FrankRuehl"/>
          <w:rtl/>
          <w:lang w:eastAsia="en-US"/>
        </w:rPr>
        <w:t>–</w:t>
      </w:r>
      <w:r w:rsidRPr="004A21FD">
        <w:rPr>
          <w:rStyle w:val="default"/>
          <w:rFonts w:cs="FrankRuehl" w:hint="cs"/>
          <w:rtl/>
          <w:lang w:eastAsia="en-US"/>
        </w:rPr>
        <w:t xml:space="preserve"> ובלבד שנציגי העובדים והמעבידים יהוו רוב.</w:t>
      </w:r>
    </w:p>
    <w:p w:rsidR="004A21FD" w:rsidRPr="004A21FD" w:rsidRDefault="00567FB0" w:rsidP="004A21FD">
      <w:pPr>
        <w:pStyle w:val="P00"/>
        <w:spacing w:before="72"/>
        <w:ind w:left="0" w:right="1134"/>
        <w:rPr>
          <w:rStyle w:val="default"/>
          <w:rFonts w:cs="FrankRuehl" w:hint="cs"/>
          <w:rtl/>
          <w:lang w:eastAsia="en-US"/>
        </w:rPr>
      </w:pPr>
      <w:bookmarkStart w:id="3" w:name="Seif3"/>
      <w:bookmarkEnd w:id="3"/>
      <w:r>
        <w:rPr>
          <w:lang w:val="he-IL"/>
        </w:rPr>
        <w:pict>
          <v:rect id="_x0000_s1254" style="position:absolute;left:0;text-align:left;margin-left:464.5pt;margin-top:8.05pt;width:75.05pt;height:24.3pt;z-index:251636224" o:allowincell="f" filled="f" stroked="f" strokecolor="lime" strokeweight=".25pt">
            <v:textbox style="mso-next-textbox:#_x0000_s1254" inset="0,0,0,0">
              <w:txbxContent>
                <w:p w:rsidR="002570E6" w:rsidRDefault="002570E6" w:rsidP="004A21FD">
                  <w:pPr>
                    <w:spacing w:line="160" w:lineRule="exact"/>
                    <w:jc w:val="left"/>
                    <w:rPr>
                      <w:rFonts w:cs="Miriam" w:hint="cs"/>
                      <w:noProof/>
                      <w:szCs w:val="18"/>
                      <w:rtl/>
                      <w:lang w:eastAsia="en-US"/>
                    </w:rPr>
                  </w:pPr>
                  <w:r>
                    <w:rPr>
                      <w:rFonts w:cs="Miriam" w:hint="cs"/>
                      <w:noProof/>
                      <w:szCs w:val="18"/>
                      <w:rtl/>
                      <w:lang w:eastAsia="en-US"/>
                    </w:rPr>
                    <w:t>מינוי יו"ר מועצת לשכה</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4A21FD" w:rsidRPr="004A21FD">
        <w:rPr>
          <w:rStyle w:val="default"/>
          <w:rFonts w:cs="FrankRuehl" w:hint="cs"/>
          <w:rtl/>
          <w:lang w:eastAsia="en-US"/>
        </w:rPr>
        <w:t>יושב ראש מועצת לשכת עבודה יתמנה על ידי שר העבודה לאחר התיעצות במועצת השירות.</w:t>
      </w:r>
    </w:p>
    <w:p w:rsidR="004A21FD" w:rsidRPr="004A21FD" w:rsidRDefault="002E7E2E" w:rsidP="004A21FD">
      <w:pPr>
        <w:pStyle w:val="P00"/>
        <w:spacing w:before="72"/>
        <w:ind w:left="0" w:right="1134"/>
        <w:rPr>
          <w:rStyle w:val="default"/>
          <w:rFonts w:cs="FrankRuehl" w:hint="cs"/>
          <w:rtl/>
          <w:lang w:eastAsia="en-US"/>
        </w:rPr>
      </w:pPr>
      <w:bookmarkStart w:id="4" w:name="Seif13"/>
      <w:bookmarkEnd w:id="4"/>
      <w:r>
        <w:rPr>
          <w:lang w:val="he-IL"/>
        </w:rPr>
        <w:pict>
          <v:rect id="_x0000_s1292" style="position:absolute;left:0;text-align:left;margin-left:464.5pt;margin-top:8.05pt;width:75.05pt;height:16.5pt;z-index:251646464" o:allowincell="f" filled="f" stroked="f" strokecolor="lime" strokeweight=".25pt">
            <v:textbox style="mso-next-textbox:#_x0000_s1292" inset="0,0,0,0">
              <w:txbxContent>
                <w:p w:rsidR="002570E6" w:rsidRDefault="002570E6" w:rsidP="00F47149">
                  <w:pPr>
                    <w:spacing w:line="160" w:lineRule="exact"/>
                    <w:jc w:val="left"/>
                    <w:rPr>
                      <w:rFonts w:cs="Miriam" w:hint="cs"/>
                      <w:noProof/>
                      <w:szCs w:val="18"/>
                      <w:rtl/>
                      <w:lang w:eastAsia="en-US"/>
                    </w:rPr>
                  </w:pPr>
                  <w:r>
                    <w:rPr>
                      <w:rFonts w:cs="Miriam" w:hint="cs"/>
                      <w:szCs w:val="18"/>
                      <w:rtl/>
                      <w:lang w:eastAsia="en-US"/>
                    </w:rPr>
                    <w:t>מינוי נציגי עובדים ומעבידים</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4A21FD" w:rsidRPr="004A21FD">
        <w:rPr>
          <w:rStyle w:val="default"/>
          <w:rFonts w:cs="FrankRuehl" w:hint="cs"/>
          <w:rtl/>
          <w:lang w:eastAsia="en-US"/>
        </w:rPr>
        <w:t>נציגי העובדים במועצת לשכת עבודה יתמנו לאחר התיעצות בארגון העובדים המייצג את המספר הגדול ביותר של עובדים בתחום שפוטה של לשכת העבודה, ונציגי המעבידים יתמנו לאחר התיעצות בארגונים של מעבידים שלדעת השר הם יציגים בתחום שפוטה של הלשכה ונוגעים בדבר.</w:t>
      </w:r>
    </w:p>
    <w:p w:rsidR="004A21FD" w:rsidRPr="00320CDB" w:rsidRDefault="000C6784" w:rsidP="00320CDB">
      <w:pPr>
        <w:pStyle w:val="P00"/>
        <w:spacing w:before="72"/>
        <w:ind w:left="0" w:right="1134"/>
        <w:rPr>
          <w:rStyle w:val="default"/>
          <w:rFonts w:cs="FrankRuehl" w:hint="cs"/>
          <w:rtl/>
          <w:lang w:eastAsia="en-US"/>
        </w:rPr>
      </w:pPr>
      <w:bookmarkStart w:id="5" w:name="Seif4"/>
      <w:bookmarkEnd w:id="5"/>
      <w:r>
        <w:rPr>
          <w:lang w:val="he-IL"/>
        </w:rPr>
        <w:pict>
          <v:rect id="_x0000_s1269" style="position:absolute;left:0;text-align:left;margin-left:464.5pt;margin-top:8.05pt;width:75.05pt;height:22.05pt;z-index:251637248" o:allowincell="f" filled="f" stroked="f" strokecolor="lime" strokeweight=".25pt">
            <v:textbox style="mso-next-textbox:#_x0000_s1269" inset="0,0,0,0">
              <w:txbxContent>
                <w:p w:rsidR="002570E6" w:rsidRDefault="002570E6" w:rsidP="00FA79DE">
                  <w:pPr>
                    <w:spacing w:line="160" w:lineRule="exact"/>
                    <w:jc w:val="left"/>
                    <w:rPr>
                      <w:rFonts w:cs="Miriam" w:hint="cs"/>
                      <w:noProof/>
                      <w:szCs w:val="18"/>
                      <w:rtl/>
                      <w:lang w:eastAsia="en-US"/>
                    </w:rPr>
                  </w:pPr>
                  <w:r>
                    <w:rPr>
                      <w:rFonts w:cs="Miriam" w:hint="cs"/>
                      <w:szCs w:val="18"/>
                      <w:rtl/>
                      <w:lang w:eastAsia="en-US"/>
                    </w:rPr>
                    <w:t>מספר חברי מועצת לשכה</w:t>
                  </w:r>
                </w:p>
              </w:txbxContent>
            </v:textbox>
            <w10:anchorlock/>
          </v:rect>
        </w:pict>
      </w:r>
      <w:r w:rsidR="00453F6A">
        <w:rPr>
          <w:rStyle w:val="big-number"/>
          <w:rFonts w:hint="cs"/>
          <w:rtl/>
          <w:lang w:eastAsia="en-US"/>
        </w:rPr>
        <w:t>5</w:t>
      </w:r>
      <w:r>
        <w:rPr>
          <w:rStyle w:val="default"/>
          <w:rFonts w:cs="FrankRuehl"/>
          <w:rtl/>
        </w:rPr>
        <w:t>.</w:t>
      </w:r>
      <w:r>
        <w:rPr>
          <w:rStyle w:val="default"/>
          <w:rFonts w:cs="FrankRuehl"/>
          <w:rtl/>
        </w:rPr>
        <w:tab/>
      </w:r>
      <w:r w:rsidR="004A21FD" w:rsidRPr="00320CDB">
        <w:rPr>
          <w:rStyle w:val="default"/>
          <w:rFonts w:cs="FrankRuehl" w:hint="cs"/>
          <w:rtl/>
          <w:lang w:eastAsia="en-US"/>
        </w:rPr>
        <w:t>מספר חבריה של מועצת לשכת עבודה יהיה:</w:t>
      </w:r>
    </w:p>
    <w:p w:rsidR="004A21FD" w:rsidRPr="00320CDB" w:rsidRDefault="00320CDB" w:rsidP="00320CDB">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A21FD" w:rsidRPr="00320CDB">
        <w:rPr>
          <w:rStyle w:val="default"/>
          <w:rFonts w:cs="FrankRuehl" w:hint="cs"/>
          <w:rtl/>
          <w:lang w:eastAsia="en-US"/>
        </w:rPr>
        <w:t xml:space="preserve">במועצת לשכת עבודה שליד לשכות העבודה ירושלים, תל-אביב-יפו וחיפה </w:t>
      </w:r>
      <w:r w:rsidR="004A21FD" w:rsidRPr="00320CDB">
        <w:rPr>
          <w:rStyle w:val="default"/>
          <w:rFonts w:cs="FrankRuehl"/>
          <w:rtl/>
          <w:lang w:eastAsia="en-US"/>
        </w:rPr>
        <w:t>–</w:t>
      </w:r>
      <w:r w:rsidR="004A21FD" w:rsidRPr="00320CDB">
        <w:rPr>
          <w:rStyle w:val="default"/>
          <w:rFonts w:cs="FrankRuehl" w:hint="cs"/>
          <w:rtl/>
          <w:lang w:eastAsia="en-US"/>
        </w:rPr>
        <w:t xml:space="preserve"> 31;</w:t>
      </w:r>
    </w:p>
    <w:p w:rsidR="004A21FD" w:rsidRPr="00320CDB" w:rsidRDefault="00320CDB" w:rsidP="00320CDB">
      <w:pPr>
        <w:pStyle w:val="P00"/>
        <w:spacing w:before="72"/>
        <w:ind w:left="624"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4A21FD" w:rsidRPr="00320CDB">
        <w:rPr>
          <w:rStyle w:val="default"/>
          <w:rFonts w:cs="FrankRuehl" w:hint="cs"/>
          <w:rtl/>
          <w:lang w:eastAsia="en-US"/>
        </w:rPr>
        <w:t xml:space="preserve">במועצת לשכת עבודה שליד לשכות עבודה אחרת </w:t>
      </w:r>
      <w:r w:rsidR="004A21FD" w:rsidRPr="00320CDB">
        <w:rPr>
          <w:rStyle w:val="default"/>
          <w:rFonts w:cs="FrankRuehl"/>
          <w:rtl/>
          <w:lang w:eastAsia="en-US"/>
        </w:rPr>
        <w:t>–</w:t>
      </w:r>
      <w:r w:rsidR="004A21FD" w:rsidRPr="00320CDB">
        <w:rPr>
          <w:rStyle w:val="default"/>
          <w:rFonts w:cs="FrankRuehl" w:hint="cs"/>
          <w:rtl/>
          <w:lang w:eastAsia="en-US"/>
        </w:rPr>
        <w:t xml:space="preserve"> לא פחות מ-11 ולא יותר מ-21.</w:t>
      </w:r>
    </w:p>
    <w:p w:rsidR="004A21FD" w:rsidRPr="009B606C" w:rsidRDefault="00415D46" w:rsidP="009B606C">
      <w:pPr>
        <w:pStyle w:val="P00"/>
        <w:spacing w:before="72"/>
        <w:ind w:left="0" w:right="1134"/>
        <w:rPr>
          <w:rStyle w:val="default"/>
          <w:rFonts w:cs="FrankRuehl" w:hint="cs"/>
          <w:rtl/>
          <w:lang w:eastAsia="en-US"/>
        </w:rPr>
      </w:pPr>
      <w:bookmarkStart w:id="6" w:name="Seif5"/>
      <w:bookmarkEnd w:id="6"/>
      <w:r>
        <w:rPr>
          <w:lang w:val="he-IL"/>
        </w:rPr>
        <w:pict>
          <v:rect id="_x0000_s1271" style="position:absolute;left:0;text-align:left;margin-left:464.5pt;margin-top:8.05pt;width:75.05pt;height:19.35pt;z-index:251638272" o:allowincell="f" filled="f" stroked="f" strokecolor="lime" strokeweight=".25pt">
            <v:textbox style="mso-next-textbox:#_x0000_s1271" inset="0,0,0,0">
              <w:txbxContent>
                <w:p w:rsidR="002570E6" w:rsidRDefault="002570E6" w:rsidP="00415D46">
                  <w:pPr>
                    <w:spacing w:line="160" w:lineRule="exact"/>
                    <w:jc w:val="left"/>
                    <w:rPr>
                      <w:rFonts w:cs="Miriam" w:hint="cs"/>
                      <w:noProof/>
                      <w:szCs w:val="18"/>
                      <w:rtl/>
                      <w:lang w:eastAsia="en-US"/>
                    </w:rPr>
                  </w:pPr>
                  <w:r>
                    <w:rPr>
                      <w:rFonts w:cs="Miriam" w:hint="cs"/>
                      <w:szCs w:val="18"/>
                      <w:rtl/>
                      <w:lang w:eastAsia="en-US"/>
                    </w:rPr>
                    <w:t>סמכות מועצת לשכת עבודה</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4A21FD" w:rsidRPr="009B606C">
        <w:rPr>
          <w:rStyle w:val="default"/>
          <w:rFonts w:cs="FrankRuehl" w:hint="cs"/>
          <w:rtl/>
          <w:lang w:eastAsia="en-US"/>
        </w:rPr>
        <w:t xml:space="preserve">מועצת לשכת עבודה </w:t>
      </w:r>
      <w:r w:rsidR="004A21FD" w:rsidRPr="009B606C">
        <w:rPr>
          <w:rStyle w:val="default"/>
          <w:rFonts w:cs="FrankRuehl"/>
          <w:rtl/>
          <w:lang w:eastAsia="en-US"/>
        </w:rPr>
        <w:t>–</w:t>
      </w:r>
    </w:p>
    <w:p w:rsidR="004A21FD" w:rsidRPr="009B606C" w:rsidRDefault="009B606C" w:rsidP="009B606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A21FD" w:rsidRPr="009B606C">
        <w:rPr>
          <w:rStyle w:val="default"/>
          <w:rFonts w:cs="FrankRuehl" w:hint="cs"/>
          <w:rtl/>
          <w:lang w:eastAsia="en-US"/>
        </w:rPr>
        <w:t>תדון באותן בעיות התעסוקה שבתחום שיפוטה של הלשכה שהן בסמכות שירות התעסוקה;</w:t>
      </w:r>
    </w:p>
    <w:p w:rsidR="004A21FD" w:rsidRPr="009B606C" w:rsidRDefault="009B606C" w:rsidP="009B606C">
      <w:pPr>
        <w:pStyle w:val="P00"/>
        <w:spacing w:before="72"/>
        <w:ind w:left="624"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4A21FD" w:rsidRPr="009B606C">
        <w:rPr>
          <w:rStyle w:val="default"/>
          <w:rFonts w:cs="FrankRuehl" w:hint="cs"/>
          <w:rtl/>
          <w:lang w:eastAsia="en-US"/>
        </w:rPr>
        <w:t>תדון בפעולות לשעת העבודה ותעביר את הערותיה למינהלת הלשכה;</w:t>
      </w:r>
    </w:p>
    <w:p w:rsidR="004A21FD" w:rsidRPr="009B606C" w:rsidRDefault="009B606C" w:rsidP="009B606C">
      <w:pPr>
        <w:pStyle w:val="P00"/>
        <w:spacing w:before="72"/>
        <w:ind w:left="624"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4A21FD" w:rsidRPr="009B606C">
        <w:rPr>
          <w:rStyle w:val="default"/>
          <w:rFonts w:cs="FrankRuehl" w:hint="cs"/>
          <w:rtl/>
          <w:lang w:eastAsia="en-US"/>
        </w:rPr>
        <w:t>רשאית לדרוש ולקבל דינים וחשבונות מאת מינהלת לשכת העבודה על פעולות הלשכה ולהעביר הערותיה למועצת השירות.</w:t>
      </w:r>
    </w:p>
    <w:p w:rsidR="004A21FD" w:rsidRPr="009B606C" w:rsidRDefault="00415D46" w:rsidP="009B606C">
      <w:pPr>
        <w:pStyle w:val="P00"/>
        <w:spacing w:before="72"/>
        <w:ind w:left="0" w:right="1134"/>
        <w:rPr>
          <w:rStyle w:val="default"/>
          <w:rFonts w:cs="FrankRuehl" w:hint="cs"/>
          <w:rtl/>
          <w:lang w:eastAsia="en-US"/>
        </w:rPr>
      </w:pPr>
      <w:bookmarkStart w:id="7" w:name="Seif6"/>
      <w:bookmarkEnd w:id="7"/>
      <w:r>
        <w:rPr>
          <w:lang w:val="he-IL"/>
        </w:rPr>
        <w:pict>
          <v:rect id="_x0000_s1272" style="position:absolute;left:0;text-align:left;margin-left:464.5pt;margin-top:8.05pt;width:75.05pt;height:18.55pt;z-index:251639296" o:allowincell="f" filled="f" stroked="f" strokecolor="lime" strokeweight=".25pt">
            <v:textbox style="mso-next-textbox:#_x0000_s1272" inset="0,0,0,0">
              <w:txbxContent>
                <w:p w:rsidR="002570E6" w:rsidRDefault="002570E6" w:rsidP="00E00459">
                  <w:pPr>
                    <w:spacing w:line="160" w:lineRule="exact"/>
                    <w:jc w:val="left"/>
                    <w:rPr>
                      <w:rFonts w:cs="Miriam" w:hint="cs"/>
                      <w:noProof/>
                      <w:szCs w:val="18"/>
                      <w:rtl/>
                      <w:lang w:eastAsia="en-US"/>
                    </w:rPr>
                  </w:pPr>
                  <w:r>
                    <w:rPr>
                      <w:rFonts w:cs="Miriam" w:hint="cs"/>
                      <w:szCs w:val="18"/>
                      <w:rtl/>
                      <w:lang w:eastAsia="en-US"/>
                    </w:rPr>
                    <w:t>ועדות לעניני מינהל והשמה</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4A21FD" w:rsidRPr="009B606C">
        <w:rPr>
          <w:rStyle w:val="default"/>
          <w:rFonts w:cs="FrankRuehl" w:hint="cs"/>
          <w:rtl/>
          <w:lang w:eastAsia="en-US"/>
        </w:rPr>
        <w:t>מועצת לשכת עבודה שליד לשכות העבודה ירושלים, תל-אביב-יפו וחיפה תמנה מבין חבריה ועדה לארגון ומינהל וועדה לעניני השמה שתהיינה מורכבות כדוגמת הוועדות המקבילות ליד מועצת השירות, בשינויים שהעניין מחייבם.</w:t>
      </w:r>
    </w:p>
    <w:p w:rsidR="004A21FD" w:rsidRPr="00B84D02" w:rsidRDefault="00415D46" w:rsidP="00B84D02">
      <w:pPr>
        <w:pStyle w:val="P00"/>
        <w:spacing w:before="72"/>
        <w:ind w:left="0" w:right="1134"/>
        <w:rPr>
          <w:rStyle w:val="default"/>
          <w:rFonts w:cs="FrankRuehl" w:hint="cs"/>
          <w:rtl/>
          <w:lang w:eastAsia="en-US"/>
        </w:rPr>
      </w:pPr>
      <w:bookmarkStart w:id="8" w:name="Seif7"/>
      <w:bookmarkEnd w:id="8"/>
      <w:r>
        <w:rPr>
          <w:lang w:val="he-IL"/>
        </w:rPr>
        <w:pict>
          <v:rect id="_x0000_s1273" style="position:absolute;left:0;text-align:left;margin-left:464.5pt;margin-top:8.05pt;width:75.05pt;height:16.35pt;z-index:251640320" o:allowincell="f" filled="f" stroked="f" strokecolor="lime" strokeweight=".25pt">
            <v:textbox style="mso-next-textbox:#_x0000_s1273" inset="0,0,0,0">
              <w:txbxContent>
                <w:p w:rsidR="002570E6" w:rsidRDefault="002570E6" w:rsidP="007F260C">
                  <w:pPr>
                    <w:spacing w:line="160" w:lineRule="exact"/>
                    <w:jc w:val="left"/>
                    <w:rPr>
                      <w:rFonts w:cs="Miriam" w:hint="cs"/>
                      <w:noProof/>
                      <w:szCs w:val="18"/>
                      <w:rtl/>
                      <w:lang w:eastAsia="en-US"/>
                    </w:rPr>
                  </w:pPr>
                  <w:r>
                    <w:rPr>
                      <w:rFonts w:cs="Miriam" w:hint="cs"/>
                      <w:szCs w:val="18"/>
                      <w:rtl/>
                      <w:lang w:eastAsia="en-US"/>
                    </w:rPr>
                    <w:t>תקופת כהונה</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4A21FD" w:rsidRPr="00B84D02">
        <w:rPr>
          <w:rStyle w:val="default"/>
          <w:rFonts w:cs="FrankRuehl" w:hint="cs"/>
          <w:rtl/>
          <w:lang w:eastAsia="en-US"/>
        </w:rPr>
        <w:t>תקופת כהונתה של מועצת לשכה היא שלוש שנים מהיום שנת-מנתה, אך מותר למנותה מחדש.</w:t>
      </w:r>
    </w:p>
    <w:p w:rsidR="004A21FD" w:rsidRPr="00B84D02" w:rsidRDefault="00415D46" w:rsidP="00B84D02">
      <w:pPr>
        <w:pStyle w:val="P00"/>
        <w:spacing w:before="72"/>
        <w:ind w:left="0" w:right="1134"/>
        <w:rPr>
          <w:rStyle w:val="default"/>
          <w:rFonts w:cs="FrankRuehl" w:hint="cs"/>
          <w:rtl/>
          <w:lang w:eastAsia="en-US"/>
        </w:rPr>
      </w:pPr>
      <w:bookmarkStart w:id="9" w:name="Seif8"/>
      <w:bookmarkEnd w:id="9"/>
      <w:r>
        <w:rPr>
          <w:lang w:val="he-IL"/>
        </w:rPr>
        <w:pict>
          <v:rect id="_x0000_s1274" style="position:absolute;left:0;text-align:left;margin-left:464.5pt;margin-top:8.05pt;width:75.05pt;height:19.1pt;z-index:251641344" o:allowincell="f" filled="f" stroked="f" strokecolor="lime" strokeweight=".25pt">
            <v:textbox style="mso-next-textbox:#_x0000_s1274" inset="0,0,0,0">
              <w:txbxContent>
                <w:p w:rsidR="002570E6" w:rsidRDefault="002570E6" w:rsidP="00415D46">
                  <w:pPr>
                    <w:spacing w:line="160" w:lineRule="exact"/>
                    <w:jc w:val="left"/>
                    <w:rPr>
                      <w:rFonts w:cs="Miriam" w:hint="cs"/>
                      <w:noProof/>
                      <w:szCs w:val="18"/>
                      <w:rtl/>
                      <w:lang w:eastAsia="en-US"/>
                    </w:rPr>
                  </w:pPr>
                  <w:r>
                    <w:rPr>
                      <w:rFonts w:cs="Miriam" w:hint="cs"/>
                      <w:szCs w:val="18"/>
                      <w:rtl/>
                      <w:lang w:eastAsia="en-US"/>
                    </w:rPr>
                    <w:t>פזור מועצת לשכה</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4A21FD" w:rsidRPr="00B84D02">
        <w:rPr>
          <w:rStyle w:val="default"/>
          <w:rFonts w:cs="FrankRuehl" w:hint="cs"/>
          <w:rtl/>
          <w:lang w:eastAsia="en-US"/>
        </w:rPr>
        <w:t>שר העבודה רשאי, לאחר התיעצות במועצת השירות, לפזר מועצת לשכת עבודה לפני תום תקופת כהונתה ולמנות מועצה אחרת במקומה, אם לדעתו אין היא ממלאה תפקידיה כראוי.</w:t>
      </w:r>
    </w:p>
    <w:p w:rsidR="004A21FD" w:rsidRPr="0022461D" w:rsidRDefault="00415D46" w:rsidP="0022461D">
      <w:pPr>
        <w:pStyle w:val="P00"/>
        <w:spacing w:before="72"/>
        <w:ind w:left="0" w:right="1134"/>
        <w:rPr>
          <w:rStyle w:val="default"/>
          <w:rFonts w:cs="FrankRuehl" w:hint="cs"/>
          <w:rtl/>
          <w:lang w:eastAsia="en-US"/>
        </w:rPr>
      </w:pPr>
      <w:bookmarkStart w:id="10" w:name="Seif9"/>
      <w:bookmarkEnd w:id="10"/>
      <w:r>
        <w:rPr>
          <w:lang w:val="he-IL"/>
        </w:rPr>
        <w:pict>
          <v:rect id="_x0000_s1275" style="position:absolute;left:0;text-align:left;margin-left:464.5pt;margin-top:8.05pt;width:75.05pt;height:30.25pt;z-index:251642368" o:allowincell="f" filled="f" stroked="f" strokecolor="lime" strokeweight=".25pt">
            <v:textbox style="mso-next-textbox:#_x0000_s1275" inset="0,0,0,0">
              <w:txbxContent>
                <w:p w:rsidR="002570E6" w:rsidRDefault="002570E6" w:rsidP="00415D46">
                  <w:pPr>
                    <w:spacing w:line="160" w:lineRule="exact"/>
                    <w:jc w:val="left"/>
                    <w:rPr>
                      <w:rFonts w:cs="Miriam" w:hint="cs"/>
                      <w:noProof/>
                      <w:szCs w:val="18"/>
                      <w:rtl/>
                      <w:lang w:eastAsia="en-US"/>
                    </w:rPr>
                  </w:pPr>
                  <w:r>
                    <w:rPr>
                      <w:rFonts w:cs="Miriam" w:hint="cs"/>
                      <w:szCs w:val="18"/>
                      <w:rtl/>
                      <w:lang w:eastAsia="en-US"/>
                    </w:rPr>
                    <w:t>הפקעת חברות במועצת לשכת עבודה</w:t>
                  </w:r>
                </w:p>
              </w:txbxContent>
            </v:textbox>
            <w10:anchorlock/>
          </v:rect>
        </w:pict>
      </w:r>
      <w:r w:rsidR="00C54015">
        <w:rPr>
          <w:rStyle w:val="big-number"/>
          <w:rFonts w:hint="cs"/>
          <w:rtl/>
          <w:lang w:eastAsia="en-US"/>
        </w:rPr>
        <w:t>10</w:t>
      </w:r>
      <w:r>
        <w:rPr>
          <w:rStyle w:val="default"/>
          <w:rFonts w:cs="FrankRuehl"/>
          <w:rtl/>
        </w:rPr>
        <w:t>.</w:t>
      </w:r>
      <w:r>
        <w:rPr>
          <w:rStyle w:val="default"/>
          <w:rFonts w:cs="FrankRuehl"/>
          <w:rtl/>
        </w:rPr>
        <w:tab/>
      </w:r>
      <w:r w:rsidR="004A21FD" w:rsidRPr="0022461D">
        <w:rPr>
          <w:rStyle w:val="default"/>
          <w:rFonts w:cs="FrankRuehl" w:hint="cs"/>
          <w:rtl/>
          <w:lang w:eastAsia="en-US"/>
        </w:rPr>
        <w:t>חברות במועצת לשכת עבודה תחדל אף תוך תקופת כהונתה של המועצה בכל אחד מאלה:</w:t>
      </w:r>
    </w:p>
    <w:p w:rsidR="004A21FD" w:rsidRPr="0022461D" w:rsidRDefault="0022461D" w:rsidP="0022461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A21FD" w:rsidRPr="0022461D">
        <w:rPr>
          <w:rStyle w:val="default"/>
          <w:rFonts w:cs="FrankRuehl" w:hint="cs"/>
          <w:rtl/>
          <w:lang w:eastAsia="en-US"/>
        </w:rPr>
        <w:t xml:space="preserve">מונה חבר אחר במקומו, על פי בקשת ארגון העובדים שחבר מועצה </w:t>
      </w:r>
      <w:r w:rsidR="004A21FD" w:rsidRPr="0022461D">
        <w:rPr>
          <w:rStyle w:val="default"/>
          <w:rFonts w:cs="FrankRuehl"/>
          <w:rtl/>
          <w:lang w:eastAsia="en-US"/>
        </w:rPr>
        <w:t>–</w:t>
      </w:r>
      <w:r w:rsidR="004A21FD" w:rsidRPr="0022461D">
        <w:rPr>
          <w:rStyle w:val="default"/>
          <w:rFonts w:cs="FrankRuehl" w:hint="cs"/>
          <w:rtl/>
          <w:lang w:eastAsia="en-US"/>
        </w:rPr>
        <w:t xml:space="preserve"> נציג עובדים </w:t>
      </w:r>
      <w:r w:rsidR="004A21FD" w:rsidRPr="0022461D">
        <w:rPr>
          <w:rStyle w:val="default"/>
          <w:rFonts w:cs="FrankRuehl"/>
          <w:rtl/>
          <w:lang w:eastAsia="en-US"/>
        </w:rPr>
        <w:t>–</w:t>
      </w:r>
      <w:r w:rsidR="004A21FD" w:rsidRPr="0022461D">
        <w:rPr>
          <w:rStyle w:val="default"/>
          <w:rFonts w:cs="FrankRuehl" w:hint="cs"/>
          <w:rtl/>
          <w:lang w:eastAsia="en-US"/>
        </w:rPr>
        <w:t xml:space="preserve"> חבר בו או על פי בקשת ארגון מעבידים שאתו התיעצות במינוי חבר </w:t>
      </w:r>
      <w:r w:rsidR="004A21FD" w:rsidRPr="0022461D">
        <w:rPr>
          <w:rStyle w:val="default"/>
          <w:rFonts w:cs="FrankRuehl"/>
          <w:rtl/>
          <w:lang w:eastAsia="en-US"/>
        </w:rPr>
        <w:t>–</w:t>
      </w:r>
      <w:r w:rsidR="004A21FD" w:rsidRPr="0022461D">
        <w:rPr>
          <w:rStyle w:val="default"/>
          <w:rFonts w:cs="FrankRuehl" w:hint="cs"/>
          <w:rtl/>
          <w:lang w:eastAsia="en-US"/>
        </w:rPr>
        <w:t xml:space="preserve"> נציג מעבידים;</w:t>
      </w:r>
    </w:p>
    <w:p w:rsidR="004A21FD" w:rsidRPr="0022461D" w:rsidRDefault="0022461D" w:rsidP="0022461D">
      <w:pPr>
        <w:pStyle w:val="P00"/>
        <w:spacing w:before="72"/>
        <w:ind w:left="624"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4A21FD" w:rsidRPr="0022461D">
        <w:rPr>
          <w:rStyle w:val="default"/>
          <w:rFonts w:cs="FrankRuehl" w:hint="cs"/>
          <w:rtl/>
          <w:lang w:eastAsia="en-US"/>
        </w:rPr>
        <w:t>שר העבודה העביר חבר המועצה מכהונתו על פי המלצת המועצה בגלל אי-מילוי תפקידיו כחבר המועצה;</w:t>
      </w:r>
    </w:p>
    <w:p w:rsidR="004A21FD" w:rsidRPr="0022461D" w:rsidRDefault="0022461D" w:rsidP="0022461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4A21FD" w:rsidRPr="0022461D">
        <w:rPr>
          <w:rStyle w:val="default"/>
          <w:rFonts w:cs="FrankRuehl" w:hint="cs"/>
          <w:rtl/>
          <w:lang w:eastAsia="en-US"/>
        </w:rPr>
        <w:t>עם התפטרותו של חבר המועצה בהודעה בכתב ליושב ראש המועצה.</w:t>
      </w:r>
    </w:p>
    <w:p w:rsidR="00F55B15" w:rsidRPr="00F55B15" w:rsidRDefault="00415D46" w:rsidP="00F55B15">
      <w:pPr>
        <w:pStyle w:val="P00"/>
        <w:spacing w:before="72"/>
        <w:ind w:left="0" w:right="1134"/>
        <w:rPr>
          <w:rStyle w:val="default"/>
          <w:rFonts w:cs="FrankRuehl" w:hint="cs"/>
          <w:rtl/>
          <w:lang w:eastAsia="en-US"/>
        </w:rPr>
      </w:pPr>
      <w:bookmarkStart w:id="11" w:name="Seif10"/>
      <w:bookmarkEnd w:id="11"/>
      <w:r>
        <w:rPr>
          <w:lang w:val="he-IL"/>
        </w:rPr>
        <w:pict>
          <v:rect id="_x0000_s1276" style="position:absolute;left:0;text-align:left;margin-left:464.5pt;margin-top:8.05pt;width:75.05pt;height:13.85pt;z-index:251643392" o:allowincell="f" filled="f" stroked="f" strokecolor="lime" strokeweight=".25pt">
            <v:textbox style="mso-next-textbox:#_x0000_s1276" inset="0,0,0,0">
              <w:txbxContent>
                <w:p w:rsidR="002570E6" w:rsidRDefault="002570E6" w:rsidP="003A2D57">
                  <w:pPr>
                    <w:spacing w:line="160" w:lineRule="exact"/>
                    <w:jc w:val="left"/>
                    <w:rPr>
                      <w:rFonts w:cs="Miriam" w:hint="cs"/>
                      <w:noProof/>
                      <w:szCs w:val="18"/>
                      <w:rtl/>
                      <w:lang w:eastAsia="en-US"/>
                    </w:rPr>
                  </w:pPr>
                  <w:r>
                    <w:rPr>
                      <w:rFonts w:cs="Miriam" w:hint="cs"/>
                      <w:szCs w:val="18"/>
                      <w:rtl/>
                      <w:lang w:eastAsia="en-US"/>
                    </w:rPr>
                    <w:t>כשרות פעולות</w:t>
                  </w:r>
                </w:p>
              </w:txbxContent>
            </v:textbox>
            <w10:anchorlock/>
          </v:rect>
        </w:pict>
      </w:r>
      <w:r>
        <w:rPr>
          <w:rStyle w:val="big-number"/>
          <w:rFonts w:hint="cs"/>
          <w:rtl/>
          <w:lang w:eastAsia="en-US"/>
        </w:rPr>
        <w:t>1</w:t>
      </w:r>
      <w:r w:rsidR="00C54015">
        <w:rPr>
          <w:rStyle w:val="big-number"/>
          <w:rFonts w:hint="cs"/>
          <w:rtl/>
          <w:lang w:eastAsia="en-US"/>
        </w:rPr>
        <w:t>1</w:t>
      </w:r>
      <w:r>
        <w:rPr>
          <w:rStyle w:val="default"/>
          <w:rFonts w:cs="FrankRuehl"/>
          <w:rtl/>
        </w:rPr>
        <w:t>.</w:t>
      </w:r>
      <w:r>
        <w:rPr>
          <w:rStyle w:val="default"/>
          <w:rFonts w:cs="FrankRuehl"/>
          <w:rtl/>
        </w:rPr>
        <w:tab/>
      </w:r>
      <w:r w:rsidR="00F55B15" w:rsidRPr="00F55B15">
        <w:rPr>
          <w:rStyle w:val="default"/>
          <w:rFonts w:cs="FrankRuehl" w:hint="cs"/>
          <w:rtl/>
          <w:lang w:eastAsia="en-US"/>
        </w:rPr>
        <w:t>תום תקופת הכהונה, חסר במספר חברים או פסול במינוי כשלעצמם לא יפגעו בכשרות פעולה של מועצת לשכת עבודה.</w:t>
      </w:r>
    </w:p>
    <w:p w:rsidR="00F55B15" w:rsidRPr="00F55B15" w:rsidRDefault="00415D46" w:rsidP="00F55B15">
      <w:pPr>
        <w:pStyle w:val="P00"/>
        <w:spacing w:before="72"/>
        <w:ind w:left="0" w:right="1134"/>
        <w:rPr>
          <w:rStyle w:val="default"/>
          <w:rFonts w:cs="FrankRuehl" w:hint="cs"/>
          <w:rtl/>
          <w:lang w:eastAsia="en-US"/>
        </w:rPr>
      </w:pPr>
      <w:bookmarkStart w:id="12" w:name="Seif11"/>
      <w:bookmarkEnd w:id="12"/>
      <w:r>
        <w:rPr>
          <w:lang w:val="he-IL"/>
        </w:rPr>
        <w:pict>
          <v:rect id="_x0000_s1277" style="position:absolute;left:0;text-align:left;margin-left:464.5pt;margin-top:8.05pt;width:75.05pt;height:24.65pt;z-index:251644416" o:allowincell="f" filled="f" stroked="f" strokecolor="lime" strokeweight=".25pt">
            <v:textbox style="mso-next-textbox:#_x0000_s1277" inset="0,0,0,0">
              <w:txbxContent>
                <w:p w:rsidR="002570E6" w:rsidRDefault="002570E6" w:rsidP="003A2D57">
                  <w:pPr>
                    <w:spacing w:line="160" w:lineRule="exact"/>
                    <w:jc w:val="left"/>
                    <w:rPr>
                      <w:rFonts w:cs="Miriam" w:hint="cs"/>
                      <w:noProof/>
                      <w:szCs w:val="18"/>
                      <w:rtl/>
                      <w:lang w:eastAsia="en-US"/>
                    </w:rPr>
                  </w:pPr>
                  <w:r>
                    <w:rPr>
                      <w:rFonts w:cs="Miriam" w:hint="cs"/>
                      <w:szCs w:val="18"/>
                      <w:rtl/>
                      <w:lang w:eastAsia="en-US"/>
                    </w:rPr>
                    <w:t>משרות ניהול בלשכת עבודה</w:t>
                  </w:r>
                </w:p>
              </w:txbxContent>
            </v:textbox>
            <w10:anchorlock/>
          </v:rect>
        </w:pict>
      </w:r>
      <w:r>
        <w:rPr>
          <w:rStyle w:val="big-number"/>
          <w:rFonts w:hint="cs"/>
          <w:rtl/>
          <w:lang w:eastAsia="en-US"/>
        </w:rPr>
        <w:t>1</w:t>
      </w:r>
      <w:r w:rsidR="00C54015">
        <w:rPr>
          <w:rStyle w:val="big-number"/>
          <w:rFonts w:hint="cs"/>
          <w:rtl/>
          <w:lang w:eastAsia="en-US"/>
        </w:rPr>
        <w:t>2</w:t>
      </w:r>
      <w:r>
        <w:rPr>
          <w:rStyle w:val="default"/>
          <w:rFonts w:cs="FrankRuehl"/>
          <w:rtl/>
        </w:rPr>
        <w:t>.</w:t>
      </w:r>
      <w:r>
        <w:rPr>
          <w:rStyle w:val="default"/>
          <w:rFonts w:cs="FrankRuehl"/>
          <w:rtl/>
        </w:rPr>
        <w:tab/>
      </w:r>
      <w:r w:rsidR="00F55B15" w:rsidRPr="00F55B15">
        <w:rPr>
          <w:rStyle w:val="default"/>
          <w:rFonts w:cs="FrankRuehl" w:hint="cs"/>
          <w:rtl/>
          <w:lang w:eastAsia="en-US"/>
        </w:rPr>
        <w:t xml:space="preserve">משרות ניהול בלשכת עבודה לענין סעיף 30 לחוק הן </w:t>
      </w:r>
      <w:r w:rsidR="00F55B15" w:rsidRPr="00F55B15">
        <w:rPr>
          <w:rStyle w:val="default"/>
          <w:rFonts w:cs="FrankRuehl"/>
          <w:rtl/>
          <w:lang w:eastAsia="en-US"/>
        </w:rPr>
        <w:t>–</w:t>
      </w:r>
    </w:p>
    <w:p w:rsidR="00F55B15" w:rsidRPr="00F55B15" w:rsidRDefault="00F55B15" w:rsidP="00F55B15">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Pr="00F55B15">
        <w:rPr>
          <w:rStyle w:val="default"/>
          <w:rFonts w:cs="FrankRuehl" w:hint="cs"/>
          <w:rtl/>
          <w:lang w:eastAsia="en-US"/>
        </w:rPr>
        <w:t>עוזר למנהל הלשכה לעניני השמה;</w:t>
      </w:r>
    </w:p>
    <w:p w:rsidR="00F55B15" w:rsidRPr="00F55B15" w:rsidRDefault="00F55B15" w:rsidP="00F55B15">
      <w:pPr>
        <w:pStyle w:val="P00"/>
        <w:spacing w:before="72"/>
        <w:ind w:left="624"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Pr="00F55B15">
        <w:rPr>
          <w:rStyle w:val="default"/>
          <w:rFonts w:cs="FrankRuehl" w:hint="cs"/>
          <w:rtl/>
          <w:lang w:eastAsia="en-US"/>
        </w:rPr>
        <w:t>עוזר למנהל הלשכה לעניני מינהל, במידה ונתמנו נושאי משרות אלה.</w:t>
      </w:r>
    </w:p>
    <w:p w:rsidR="00F55B15" w:rsidRPr="00F55B15" w:rsidRDefault="00F55B15" w:rsidP="00F55B15">
      <w:pPr>
        <w:pStyle w:val="medium2-header"/>
        <w:keepLines w:val="0"/>
        <w:spacing w:before="72"/>
        <w:ind w:left="0" w:right="1134"/>
        <w:rPr>
          <w:rFonts w:hint="cs"/>
          <w:noProof/>
          <w:rtl/>
        </w:rPr>
      </w:pPr>
      <w:bookmarkStart w:id="13" w:name="med1"/>
      <w:bookmarkEnd w:id="13"/>
      <w:r w:rsidRPr="00F55B15">
        <w:rPr>
          <w:rFonts w:hint="cs"/>
          <w:noProof/>
          <w:rtl/>
        </w:rPr>
        <w:t>פרק</w:t>
      </w:r>
      <w:r>
        <w:rPr>
          <w:rFonts w:hint="cs"/>
          <w:noProof/>
          <w:rtl/>
        </w:rPr>
        <w:t xml:space="preserve"> ב</w:t>
      </w:r>
      <w:r w:rsidRPr="00F55B15">
        <w:rPr>
          <w:rFonts w:hint="cs"/>
          <w:noProof/>
          <w:rtl/>
        </w:rPr>
        <w:t>: פעולות לשכת העבודה</w:t>
      </w:r>
    </w:p>
    <w:p w:rsidR="00F55B15" w:rsidRPr="005C6D06" w:rsidRDefault="00415D46" w:rsidP="005C6D06">
      <w:pPr>
        <w:pStyle w:val="P00"/>
        <w:spacing w:before="72"/>
        <w:ind w:left="0" w:right="1134"/>
        <w:rPr>
          <w:rStyle w:val="default"/>
          <w:rFonts w:cs="FrankRuehl" w:hint="cs"/>
          <w:rtl/>
          <w:lang w:eastAsia="en-US"/>
        </w:rPr>
      </w:pPr>
      <w:bookmarkStart w:id="14" w:name="Seif12"/>
      <w:bookmarkEnd w:id="14"/>
      <w:r>
        <w:rPr>
          <w:lang w:val="he-IL"/>
        </w:rPr>
        <w:pict>
          <v:rect id="_x0000_s1278" style="position:absolute;left:0;text-align:left;margin-left:464.5pt;margin-top:8.05pt;width:75.05pt;height:14.3pt;z-index:251645440" o:allowincell="f" filled="f" stroked="f" strokecolor="lime" strokeweight=".25pt">
            <v:textbox style="mso-next-textbox:#_x0000_s1278" inset="0,0,0,0">
              <w:txbxContent>
                <w:p w:rsidR="002570E6" w:rsidRDefault="002570E6" w:rsidP="006C27F6">
                  <w:pPr>
                    <w:spacing w:line="160" w:lineRule="exact"/>
                    <w:jc w:val="left"/>
                    <w:rPr>
                      <w:rFonts w:cs="Miriam" w:hint="cs"/>
                      <w:noProof/>
                      <w:szCs w:val="18"/>
                      <w:rtl/>
                      <w:lang w:eastAsia="en-US"/>
                    </w:rPr>
                  </w:pPr>
                  <w:r>
                    <w:rPr>
                      <w:rFonts w:cs="Miriam" w:hint="cs"/>
                      <w:szCs w:val="18"/>
                      <w:rtl/>
                      <w:lang w:eastAsia="en-US"/>
                    </w:rPr>
                    <w:t>רישום דורשי עבודה</w:t>
                  </w:r>
                </w:p>
              </w:txbxContent>
            </v:textbox>
            <w10:anchorlock/>
          </v:rect>
        </w:pict>
      </w:r>
      <w:r>
        <w:rPr>
          <w:rStyle w:val="big-number"/>
          <w:rFonts w:hint="cs"/>
          <w:rtl/>
          <w:lang w:eastAsia="en-US"/>
        </w:rPr>
        <w:t>1</w:t>
      </w:r>
      <w:r w:rsidR="003A2D57">
        <w:rPr>
          <w:rStyle w:val="big-number"/>
          <w:rFonts w:hint="cs"/>
          <w:rtl/>
          <w:lang w:eastAsia="en-US"/>
        </w:rPr>
        <w:t>3</w:t>
      </w:r>
      <w:r>
        <w:rPr>
          <w:rStyle w:val="default"/>
          <w:rFonts w:cs="FrankRuehl"/>
          <w:rtl/>
        </w:rPr>
        <w:t>.</w:t>
      </w:r>
      <w:r>
        <w:rPr>
          <w:rStyle w:val="default"/>
          <w:rFonts w:cs="FrankRuehl"/>
          <w:rtl/>
        </w:rPr>
        <w:tab/>
      </w:r>
      <w:r w:rsidR="005C6D06">
        <w:rPr>
          <w:rStyle w:val="default"/>
          <w:rFonts w:cs="FrankRuehl" w:hint="cs"/>
          <w:rtl/>
          <w:lang w:eastAsia="en-US"/>
        </w:rPr>
        <w:t>(א)</w:t>
      </w:r>
      <w:r w:rsidR="005C6D06">
        <w:rPr>
          <w:rStyle w:val="default"/>
          <w:rFonts w:cs="FrankRuehl" w:hint="cs"/>
          <w:rtl/>
          <w:lang w:eastAsia="en-US"/>
        </w:rPr>
        <w:tab/>
      </w:r>
      <w:r w:rsidR="00F55B15" w:rsidRPr="005C6D06">
        <w:rPr>
          <w:rStyle w:val="default"/>
          <w:rFonts w:cs="FrankRuehl" w:hint="cs"/>
          <w:rtl/>
          <w:lang w:eastAsia="en-US"/>
        </w:rPr>
        <w:t>המבקש להירשם כדורש עבודה יבוא ללשכת העבודה שבתחום שיפוטה מקום מגוריו הנקוב בתעודת הזהות, ימסור פרטים ויציג מסמכים, הכל כדרוש לקביעת מקצועו ותורו לשליחה לעבודה ולקביעת יתר הנתונים הדרושים לשליחתו לעבודה. כן חייב הרשום כדורש עבודה להודיע על כל שינוי שחל בפרטים כאמור.</w:t>
      </w:r>
    </w:p>
    <w:p w:rsidR="00F55B15" w:rsidRPr="005C6D06" w:rsidRDefault="005C6D06" w:rsidP="005C6D06">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F55B15" w:rsidRPr="005C6D06">
        <w:rPr>
          <w:rStyle w:val="default"/>
          <w:rFonts w:cs="FrankRuehl" w:hint="cs"/>
          <w:rtl/>
          <w:lang w:eastAsia="en-US"/>
        </w:rPr>
        <w:t>על אף האמור בסעיף קטן (א) ירשם תושב ארעי באחת מלשכות העבודה ירושלים, תל-אביב-יפו, חיפה בלבד ויופנה לפי בקשתו ללשכה אחרת.</w:t>
      </w:r>
    </w:p>
    <w:p w:rsidR="00F55B15" w:rsidRPr="005C6D06" w:rsidRDefault="007A4AFC" w:rsidP="005C6D06">
      <w:pPr>
        <w:pStyle w:val="P00"/>
        <w:spacing w:before="72"/>
        <w:ind w:left="0" w:right="1134"/>
        <w:rPr>
          <w:rStyle w:val="default"/>
          <w:rFonts w:cs="FrankRuehl" w:hint="cs"/>
          <w:rtl/>
          <w:lang w:eastAsia="en-US"/>
        </w:rPr>
      </w:pPr>
      <w:bookmarkStart w:id="15" w:name="Seif14"/>
      <w:bookmarkEnd w:id="15"/>
      <w:r>
        <w:rPr>
          <w:lang w:val="he-IL"/>
        </w:rPr>
        <w:pict>
          <v:rect id="_x0000_s1300" style="position:absolute;left:0;text-align:left;margin-left:464.5pt;margin-top:8.05pt;width:75.05pt;height:13pt;z-index:251647488" o:allowincell="f" filled="f" stroked="f" strokecolor="lime" strokeweight=".25pt">
            <v:textbox style="mso-next-textbox:#_x0000_s1300" inset="0,0,0,0">
              <w:txbxContent>
                <w:p w:rsidR="002570E6" w:rsidRDefault="002570E6" w:rsidP="007A4AFC">
                  <w:pPr>
                    <w:spacing w:line="160" w:lineRule="exact"/>
                    <w:jc w:val="left"/>
                    <w:rPr>
                      <w:rFonts w:cs="Miriam" w:hint="cs"/>
                      <w:noProof/>
                      <w:szCs w:val="18"/>
                      <w:rtl/>
                      <w:lang w:eastAsia="en-US"/>
                    </w:rPr>
                  </w:pPr>
                  <w:r>
                    <w:rPr>
                      <w:rFonts w:cs="Miriam" w:hint="cs"/>
                      <w:szCs w:val="18"/>
                      <w:rtl/>
                      <w:lang w:eastAsia="en-US"/>
                    </w:rPr>
                    <w:t>רישום לפי מקצועות</w:t>
                  </w:r>
                </w:p>
              </w:txbxContent>
            </v:textbox>
            <w10:anchorlock/>
          </v:rect>
        </w:pict>
      </w:r>
      <w:r>
        <w:rPr>
          <w:rStyle w:val="big-number"/>
          <w:rFonts w:hint="cs"/>
          <w:rtl/>
          <w:lang w:eastAsia="en-US"/>
        </w:rPr>
        <w:t>1</w:t>
      </w:r>
      <w:r w:rsidR="00980BAA">
        <w:rPr>
          <w:rStyle w:val="big-number"/>
          <w:rFonts w:hint="cs"/>
          <w:rtl/>
          <w:lang w:eastAsia="en-US"/>
        </w:rPr>
        <w:t>4</w:t>
      </w:r>
      <w:r>
        <w:rPr>
          <w:rStyle w:val="default"/>
          <w:rFonts w:cs="FrankRuehl"/>
          <w:rtl/>
        </w:rPr>
        <w:t>.</w:t>
      </w:r>
      <w:r>
        <w:rPr>
          <w:rStyle w:val="default"/>
          <w:rFonts w:cs="FrankRuehl"/>
          <w:rtl/>
        </w:rPr>
        <w:tab/>
      </w:r>
      <w:r w:rsidR="00F55B15" w:rsidRPr="005C6D06">
        <w:rPr>
          <w:rStyle w:val="default"/>
          <w:rFonts w:cs="FrankRuehl" w:hint="cs"/>
          <w:rtl/>
          <w:lang w:eastAsia="en-US"/>
        </w:rPr>
        <w:t>הפנקסים, הרשימות או הכרטיסיות המתנהלים בלשכת עבודה בקשר לשליחה לעבודה יהיו לפי מקצועות ראשיים או מקצועות משנה לסוגיהם.</w:t>
      </w:r>
    </w:p>
    <w:p w:rsidR="00F55B15" w:rsidRPr="00616E79" w:rsidRDefault="007A4AFC" w:rsidP="00616E79">
      <w:pPr>
        <w:pStyle w:val="P00"/>
        <w:spacing w:before="72"/>
        <w:ind w:left="0" w:right="1134"/>
        <w:rPr>
          <w:rStyle w:val="default"/>
          <w:rFonts w:cs="FrankRuehl" w:hint="cs"/>
          <w:rtl/>
          <w:lang w:eastAsia="en-US"/>
        </w:rPr>
      </w:pPr>
      <w:bookmarkStart w:id="16" w:name="Seif15"/>
      <w:bookmarkEnd w:id="16"/>
      <w:r>
        <w:rPr>
          <w:lang w:val="he-IL"/>
        </w:rPr>
        <w:pict>
          <v:rect id="_x0000_s1301" style="position:absolute;left:0;text-align:left;margin-left:464.5pt;margin-top:8.05pt;width:75.05pt;height:16.35pt;z-index:251648512" o:allowincell="f" filled="f" stroked="f" strokecolor="lime" strokeweight=".25pt">
            <v:textbox style="mso-next-textbox:#_x0000_s1301" inset="0,0,0,0">
              <w:txbxContent>
                <w:p w:rsidR="002570E6" w:rsidRDefault="002570E6" w:rsidP="007A4AFC">
                  <w:pPr>
                    <w:spacing w:line="160" w:lineRule="exact"/>
                    <w:jc w:val="left"/>
                    <w:rPr>
                      <w:rFonts w:cs="Miriam" w:hint="cs"/>
                      <w:noProof/>
                      <w:szCs w:val="18"/>
                      <w:rtl/>
                      <w:lang w:eastAsia="en-US"/>
                    </w:rPr>
                  </w:pPr>
                  <w:r>
                    <w:rPr>
                      <w:rFonts w:cs="Miriam" w:hint="cs"/>
                      <w:szCs w:val="18"/>
                      <w:rtl/>
                      <w:lang w:eastAsia="en-US"/>
                    </w:rPr>
                    <w:t>קביעת כושר עבודה</w:t>
                  </w:r>
                </w:p>
              </w:txbxContent>
            </v:textbox>
            <w10:anchorlock/>
          </v:rect>
        </w:pict>
      </w:r>
      <w:r>
        <w:rPr>
          <w:rStyle w:val="big-number"/>
          <w:rFonts w:hint="cs"/>
          <w:rtl/>
          <w:lang w:eastAsia="en-US"/>
        </w:rPr>
        <w:t>1</w:t>
      </w:r>
      <w:r w:rsidR="00D43EEB">
        <w:rPr>
          <w:rStyle w:val="big-number"/>
          <w:rFonts w:hint="cs"/>
          <w:rtl/>
          <w:lang w:eastAsia="en-US"/>
        </w:rPr>
        <w:t>5</w:t>
      </w:r>
      <w:r>
        <w:rPr>
          <w:rStyle w:val="default"/>
          <w:rFonts w:cs="FrankRuehl"/>
          <w:rtl/>
        </w:rPr>
        <w:t>.</w:t>
      </w:r>
      <w:r>
        <w:rPr>
          <w:rStyle w:val="default"/>
          <w:rFonts w:cs="FrankRuehl"/>
          <w:rtl/>
        </w:rPr>
        <w:tab/>
      </w:r>
      <w:r w:rsidR="00616E79">
        <w:rPr>
          <w:rStyle w:val="default"/>
          <w:rFonts w:cs="FrankRuehl" w:hint="cs"/>
          <w:rtl/>
          <w:lang w:eastAsia="en-US"/>
        </w:rPr>
        <w:t>(א)</w:t>
      </w:r>
      <w:r w:rsidR="00616E79">
        <w:rPr>
          <w:rStyle w:val="default"/>
          <w:rFonts w:cs="FrankRuehl" w:hint="cs"/>
          <w:rtl/>
          <w:lang w:eastAsia="en-US"/>
        </w:rPr>
        <w:tab/>
      </w:r>
      <w:r w:rsidR="00F55B15" w:rsidRPr="00616E79">
        <w:rPr>
          <w:rStyle w:val="default"/>
          <w:rFonts w:cs="FrankRuehl" w:hint="cs"/>
          <w:rtl/>
          <w:lang w:eastAsia="en-US"/>
        </w:rPr>
        <w:t xml:space="preserve">סבור מנהל לשכת עבודה או מי שנקבע לכך על ידו שמצבו הגופני או הנפשי של פלוני המבקש להירשם בלשכה או הרשום בלשכה כדורש עבודה יש בהם כדי להגביל את כושר עבודתו, או שהמבקש להירשם כדורש עבודה טוען כן </w:t>
      </w:r>
      <w:r w:rsidR="00F55B15" w:rsidRPr="00616E79">
        <w:rPr>
          <w:rStyle w:val="default"/>
          <w:rFonts w:cs="FrankRuehl"/>
          <w:rtl/>
          <w:lang w:eastAsia="en-US"/>
        </w:rPr>
        <w:t>–</w:t>
      </w:r>
      <w:r w:rsidR="00F55B15" w:rsidRPr="00616E79">
        <w:rPr>
          <w:rStyle w:val="default"/>
          <w:rFonts w:cs="FrankRuehl" w:hint="cs"/>
          <w:rtl/>
          <w:lang w:eastAsia="en-US"/>
        </w:rPr>
        <w:t xml:space="preserve"> יופנה האיש לוועד לקביעת כושר עבודה.</w:t>
      </w:r>
    </w:p>
    <w:p w:rsidR="00F55B15" w:rsidRPr="00616E79" w:rsidRDefault="00616E79" w:rsidP="00616E79">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F55B15" w:rsidRPr="00616E79">
        <w:rPr>
          <w:rStyle w:val="default"/>
          <w:rFonts w:cs="FrankRuehl" w:hint="cs"/>
          <w:rtl/>
          <w:lang w:eastAsia="en-US"/>
        </w:rPr>
        <w:t>הוועדה לקביעת כושר עבודה תקבע את כושר עבודתו של מי שהופנה אליה כאמור מבחינת מצבו הגופני או הנפשי בשים לב למקצועו או לשטח העבודה בו הוא עתיד לעבוד, והלשכה תפעל בכל הנוגע לרישום ולשליחה לעבודה לפי ממצאי הוועדה.</w:t>
      </w:r>
    </w:p>
    <w:p w:rsidR="00F55B15" w:rsidRPr="00616E79" w:rsidRDefault="00616E79" w:rsidP="00616E7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F55B15" w:rsidRPr="00616E79">
        <w:rPr>
          <w:rStyle w:val="default"/>
          <w:rFonts w:cs="FrankRuehl" w:hint="cs"/>
          <w:rtl/>
          <w:lang w:eastAsia="en-US"/>
        </w:rPr>
        <w:t xml:space="preserve">"ועדה לקביעת כושר עבודה" </w:t>
      </w:r>
      <w:r w:rsidR="00F55B15" w:rsidRPr="00616E79">
        <w:rPr>
          <w:rStyle w:val="default"/>
          <w:rFonts w:cs="FrankRuehl"/>
          <w:rtl/>
          <w:lang w:eastAsia="en-US"/>
        </w:rPr>
        <w:t>–</w:t>
      </w:r>
      <w:r w:rsidR="00F55B15" w:rsidRPr="00616E79">
        <w:rPr>
          <w:rStyle w:val="default"/>
          <w:rFonts w:cs="FrankRuehl" w:hint="cs"/>
          <w:rtl/>
          <w:lang w:eastAsia="en-US"/>
        </w:rPr>
        <w:t xml:space="preserve"> ועדה של שלושה, היינו </w:t>
      </w:r>
      <w:r w:rsidR="00F55B15" w:rsidRPr="00616E79">
        <w:rPr>
          <w:rStyle w:val="default"/>
          <w:rFonts w:cs="FrankRuehl"/>
          <w:rtl/>
          <w:lang w:eastAsia="en-US"/>
        </w:rPr>
        <w:t>–</w:t>
      </w:r>
      <w:r w:rsidR="00F55B15" w:rsidRPr="00616E79">
        <w:rPr>
          <w:rStyle w:val="default"/>
          <w:rFonts w:cs="FrankRuehl" w:hint="cs"/>
          <w:rtl/>
          <w:lang w:eastAsia="en-US"/>
        </w:rPr>
        <w:t xml:space="preserve"> מנהל לשכת העבודה או מי שנקבע לכך על ידי מינהל השירות </w:t>
      </w:r>
      <w:r w:rsidR="00F55B15" w:rsidRPr="00616E79">
        <w:rPr>
          <w:rStyle w:val="default"/>
          <w:rFonts w:cs="FrankRuehl"/>
          <w:rtl/>
          <w:lang w:eastAsia="en-US"/>
        </w:rPr>
        <w:t>–</w:t>
      </w:r>
      <w:r w:rsidR="00F55B15" w:rsidRPr="00616E79">
        <w:rPr>
          <w:rStyle w:val="default"/>
          <w:rFonts w:cs="FrankRuehl" w:hint="cs"/>
          <w:rtl/>
          <w:lang w:eastAsia="en-US"/>
        </w:rPr>
        <w:t xml:space="preserve"> יושב ראש; רופא שנתמנה על ידי מינהלת השירות; ומי שנקבע על ידי מינהלת השירות כיועץ תעסוקתי לוועדה.</w:t>
      </w:r>
    </w:p>
    <w:p w:rsidR="00F55B15" w:rsidRPr="00FE2E4D" w:rsidRDefault="000F1742" w:rsidP="00FE2E4D">
      <w:pPr>
        <w:pStyle w:val="P00"/>
        <w:spacing w:before="72"/>
        <w:ind w:left="0" w:right="1134"/>
        <w:rPr>
          <w:rStyle w:val="default"/>
          <w:rFonts w:cs="FrankRuehl" w:hint="cs"/>
          <w:rtl/>
          <w:lang w:eastAsia="en-US"/>
        </w:rPr>
      </w:pPr>
      <w:bookmarkStart w:id="17" w:name="Seif16"/>
      <w:bookmarkEnd w:id="17"/>
      <w:r>
        <w:rPr>
          <w:lang w:val="he-IL"/>
        </w:rPr>
        <w:pict>
          <v:rect id="_x0000_s1306" style="position:absolute;left:0;text-align:left;margin-left:464.5pt;margin-top:8.05pt;width:75.05pt;height:28.15pt;z-index:251649536" o:allowincell="f" filled="f" stroked="f" strokecolor="lime" strokeweight=".25pt">
            <v:textbox style="mso-next-textbox:#_x0000_s1306"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אי התייצבות בפני ועדה לקביעת כושר עבודה</w:t>
                  </w:r>
                </w:p>
              </w:txbxContent>
            </v:textbox>
            <w10:anchorlock/>
          </v:rect>
        </w:pict>
      </w:r>
      <w:r>
        <w:rPr>
          <w:rStyle w:val="big-number"/>
          <w:rFonts w:hint="cs"/>
          <w:rtl/>
          <w:lang w:eastAsia="en-US"/>
        </w:rPr>
        <w:t>1</w:t>
      </w:r>
      <w:r w:rsidR="003F5F8D">
        <w:rPr>
          <w:rStyle w:val="big-number"/>
          <w:rFonts w:hint="cs"/>
          <w:rtl/>
          <w:lang w:eastAsia="en-US"/>
        </w:rPr>
        <w:t>6</w:t>
      </w:r>
      <w:r>
        <w:rPr>
          <w:rStyle w:val="default"/>
          <w:rFonts w:cs="FrankRuehl"/>
          <w:rtl/>
        </w:rPr>
        <w:t>.</w:t>
      </w:r>
      <w:r>
        <w:rPr>
          <w:rStyle w:val="default"/>
          <w:rFonts w:cs="FrankRuehl"/>
          <w:rtl/>
        </w:rPr>
        <w:tab/>
      </w:r>
      <w:r w:rsidR="00F55B15" w:rsidRPr="00FE2E4D">
        <w:rPr>
          <w:rStyle w:val="default"/>
          <w:rFonts w:cs="FrankRuehl" w:hint="cs"/>
          <w:rtl/>
          <w:lang w:eastAsia="en-US"/>
        </w:rPr>
        <w:t>מי שהופנה לוועדה לקביעת כושר עבודה ולא התיצב במועד ובמקום שנדרש או שלא עשה את כל המוטל עליו על מנת לאפשר לוועדה וכן לחבריה למלא את התפקיד המוטל עליהם, רשאית הלשכה לא לשלחו לעבודה כל עוד לא התיצב או עשה את המוטל עליו כאמור ובלבד שההתיצבות והבדיקה לא יחייבוהו בכל תשלום.</w:t>
      </w:r>
    </w:p>
    <w:p w:rsidR="00F55B15" w:rsidRPr="00E8757F" w:rsidRDefault="000F1742" w:rsidP="00E8757F">
      <w:pPr>
        <w:pStyle w:val="P00"/>
        <w:spacing w:before="72"/>
        <w:ind w:left="0" w:right="1134"/>
        <w:rPr>
          <w:rStyle w:val="default"/>
          <w:rFonts w:cs="FrankRuehl" w:hint="cs"/>
          <w:rtl/>
          <w:lang w:eastAsia="en-US"/>
        </w:rPr>
      </w:pPr>
      <w:bookmarkStart w:id="18" w:name="Seif17"/>
      <w:bookmarkEnd w:id="18"/>
      <w:r>
        <w:rPr>
          <w:lang w:val="he-IL"/>
        </w:rPr>
        <w:pict>
          <v:rect id="_x0000_s1307" style="position:absolute;left:0;text-align:left;margin-left:464.5pt;margin-top:8.05pt;width:75.05pt;height:14.05pt;z-index:251650560" o:allowincell="f" filled="f" stroked="f" strokecolor="lime" strokeweight=".25pt">
            <v:textbox style="mso-next-textbox:#_x0000_s1307"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הזמנת עובדים</w:t>
                  </w:r>
                </w:p>
              </w:txbxContent>
            </v:textbox>
            <w10:anchorlock/>
          </v:rect>
        </w:pict>
      </w:r>
      <w:r>
        <w:rPr>
          <w:rStyle w:val="big-number"/>
          <w:rFonts w:hint="cs"/>
          <w:rtl/>
          <w:lang w:eastAsia="en-US"/>
        </w:rPr>
        <w:t>1</w:t>
      </w:r>
      <w:r w:rsidR="003F5F8D">
        <w:rPr>
          <w:rStyle w:val="big-number"/>
          <w:rFonts w:hint="cs"/>
          <w:rtl/>
          <w:lang w:eastAsia="en-US"/>
        </w:rPr>
        <w:t>7</w:t>
      </w:r>
      <w:r>
        <w:rPr>
          <w:rStyle w:val="default"/>
          <w:rFonts w:cs="FrankRuehl"/>
          <w:rtl/>
        </w:rPr>
        <w:t>.</w:t>
      </w:r>
      <w:r>
        <w:rPr>
          <w:rStyle w:val="default"/>
          <w:rFonts w:cs="FrankRuehl"/>
          <w:rtl/>
        </w:rPr>
        <w:tab/>
      </w:r>
      <w:r w:rsidR="00F55B15" w:rsidRPr="00E8757F">
        <w:rPr>
          <w:rStyle w:val="default"/>
          <w:rFonts w:cs="FrankRuehl" w:hint="cs"/>
          <w:rtl/>
          <w:lang w:eastAsia="en-US"/>
        </w:rPr>
        <w:t>הודעה הנמסרת לפי סעיף 36 לחוק על ידי מי שזקוק לעובד תכלול תיאור מפורט של התפקיד שלמילואו נדרש העובד.</w:t>
      </w:r>
    </w:p>
    <w:p w:rsidR="00F55B15" w:rsidRPr="00E8757F" w:rsidRDefault="000F1742" w:rsidP="00E8757F">
      <w:pPr>
        <w:pStyle w:val="P00"/>
        <w:spacing w:before="72"/>
        <w:ind w:left="0" w:right="1134"/>
        <w:rPr>
          <w:rStyle w:val="default"/>
          <w:rFonts w:cs="FrankRuehl" w:hint="cs"/>
          <w:rtl/>
          <w:lang w:eastAsia="en-US"/>
        </w:rPr>
      </w:pPr>
      <w:bookmarkStart w:id="19" w:name="Seif18"/>
      <w:bookmarkEnd w:id="19"/>
      <w:r>
        <w:rPr>
          <w:lang w:val="he-IL"/>
        </w:rPr>
        <w:pict>
          <v:rect id="_x0000_s1308" style="position:absolute;left:0;text-align:left;margin-left:464.5pt;margin-top:8.05pt;width:75.05pt;height:16.35pt;z-index:251651584" o:allowincell="f" filled="f" stroked="f" strokecolor="lime" strokeweight=".25pt">
            <v:textbox style="mso-next-textbox:#_x0000_s1308"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רישום הזמנות לעובדים</w:t>
                  </w:r>
                </w:p>
              </w:txbxContent>
            </v:textbox>
            <w10:anchorlock/>
          </v:rect>
        </w:pict>
      </w:r>
      <w:r>
        <w:rPr>
          <w:rStyle w:val="big-number"/>
          <w:rFonts w:hint="cs"/>
          <w:rtl/>
          <w:lang w:eastAsia="en-US"/>
        </w:rPr>
        <w:t>1</w:t>
      </w:r>
      <w:r w:rsidR="003A5ABD">
        <w:rPr>
          <w:rStyle w:val="big-number"/>
          <w:rFonts w:hint="cs"/>
          <w:rtl/>
          <w:lang w:eastAsia="en-US"/>
        </w:rPr>
        <w:t>8</w:t>
      </w:r>
      <w:r>
        <w:rPr>
          <w:rStyle w:val="default"/>
          <w:rFonts w:cs="FrankRuehl"/>
          <w:rtl/>
        </w:rPr>
        <w:t>.</w:t>
      </w:r>
      <w:r>
        <w:rPr>
          <w:rStyle w:val="default"/>
          <w:rFonts w:cs="FrankRuehl"/>
          <w:rtl/>
        </w:rPr>
        <w:tab/>
      </w:r>
      <w:r w:rsidR="00F55B15" w:rsidRPr="00E8757F">
        <w:rPr>
          <w:rStyle w:val="default"/>
          <w:rFonts w:cs="FrankRuehl" w:hint="cs"/>
          <w:rtl/>
          <w:lang w:eastAsia="en-US"/>
        </w:rPr>
        <w:t>הודעות לפי סעיף 36 לחוק יירשמו בפנקס הזמנות לפי סדר קבלתן; על-פי בקשת מוסר ההודעה יינתן לו אישור בכתב על הודעתו, בהתאם לרשום בפנקס ההזמנות.</w:t>
      </w:r>
    </w:p>
    <w:p w:rsidR="00F55B15" w:rsidRPr="00DB0132" w:rsidRDefault="000F1742" w:rsidP="00DB0132">
      <w:pPr>
        <w:pStyle w:val="P00"/>
        <w:spacing w:before="72"/>
        <w:ind w:left="0" w:right="1134"/>
        <w:rPr>
          <w:rStyle w:val="default"/>
          <w:rFonts w:cs="FrankRuehl" w:hint="cs"/>
          <w:rtl/>
          <w:lang w:eastAsia="en-US"/>
        </w:rPr>
      </w:pPr>
      <w:bookmarkStart w:id="20" w:name="Seif19"/>
      <w:bookmarkEnd w:id="20"/>
      <w:r>
        <w:rPr>
          <w:lang w:val="he-IL"/>
        </w:rPr>
        <w:pict>
          <v:rect id="_x0000_s1309" style="position:absolute;left:0;text-align:left;margin-left:464.5pt;margin-top:8.05pt;width:75.05pt;height:9.8pt;z-index:251652608" o:allowincell="f" filled="f" stroked="f" strokecolor="lime" strokeweight=".25pt">
            <v:textbox style="mso-next-textbox:#_x0000_s1309"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תור לשליחה לעבודה</w:t>
                  </w:r>
                </w:p>
              </w:txbxContent>
            </v:textbox>
            <w10:anchorlock/>
          </v:rect>
        </w:pict>
      </w:r>
      <w:r>
        <w:rPr>
          <w:rStyle w:val="big-number"/>
          <w:rFonts w:hint="cs"/>
          <w:rtl/>
          <w:lang w:eastAsia="en-US"/>
        </w:rPr>
        <w:t>1</w:t>
      </w:r>
      <w:r w:rsidR="009F2061">
        <w:rPr>
          <w:rStyle w:val="big-number"/>
          <w:rFonts w:hint="cs"/>
          <w:rtl/>
          <w:lang w:eastAsia="en-US"/>
        </w:rPr>
        <w:t>9</w:t>
      </w:r>
      <w:r>
        <w:rPr>
          <w:rStyle w:val="default"/>
          <w:rFonts w:cs="FrankRuehl"/>
          <w:rtl/>
        </w:rPr>
        <w:t>.</w:t>
      </w:r>
      <w:r>
        <w:rPr>
          <w:rStyle w:val="default"/>
          <w:rFonts w:cs="FrankRuehl"/>
          <w:rtl/>
        </w:rPr>
        <w:tab/>
      </w:r>
      <w:r w:rsidR="00F55B15" w:rsidRPr="00DB0132">
        <w:rPr>
          <w:rStyle w:val="default"/>
          <w:rFonts w:cs="FrankRuehl" w:hint="cs"/>
          <w:rtl/>
          <w:lang w:eastAsia="en-US"/>
        </w:rPr>
        <w:t xml:space="preserve">לשכת העבודה תשלח דורשי עבודה המתאימים לעבודה שלביצועה זקוקים לעובד מתוך רשימת התור שתערך בעיקר בהתאם לעקרונות אלה, אלא אם נאמר במפורש אחרת בתקנון זה </w:t>
      </w:r>
      <w:r w:rsidR="00F55B15" w:rsidRPr="00DB0132">
        <w:rPr>
          <w:rStyle w:val="default"/>
          <w:rFonts w:cs="FrankRuehl"/>
          <w:rtl/>
          <w:lang w:eastAsia="en-US"/>
        </w:rPr>
        <w:t>–</w:t>
      </w:r>
    </w:p>
    <w:p w:rsidR="00F55B15" w:rsidRPr="00DB0132" w:rsidRDefault="00DB0132" w:rsidP="00DB013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F55B15" w:rsidRPr="00DB0132">
        <w:rPr>
          <w:rStyle w:val="default"/>
          <w:rFonts w:cs="FrankRuehl" w:hint="cs"/>
          <w:rtl/>
          <w:lang w:eastAsia="en-US"/>
        </w:rPr>
        <w:t>המצב המשפחתי;</w:t>
      </w:r>
    </w:p>
    <w:p w:rsidR="00F55B15" w:rsidRPr="00DB0132" w:rsidRDefault="00DB0132" w:rsidP="00DB013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F55B15" w:rsidRPr="00DB0132">
        <w:rPr>
          <w:rStyle w:val="default"/>
          <w:rFonts w:cs="FrankRuehl" w:hint="cs"/>
          <w:rtl/>
          <w:lang w:eastAsia="en-US"/>
        </w:rPr>
        <w:t>משך חוסר עבודה.</w:t>
      </w:r>
    </w:p>
    <w:p w:rsidR="00F55B15" w:rsidRPr="00980FAE" w:rsidRDefault="000F1742" w:rsidP="00980FAE">
      <w:pPr>
        <w:pStyle w:val="P00"/>
        <w:spacing w:before="72"/>
        <w:ind w:left="0" w:right="1134"/>
        <w:rPr>
          <w:rStyle w:val="default"/>
          <w:rFonts w:cs="FrankRuehl" w:hint="cs"/>
          <w:rtl/>
          <w:lang w:eastAsia="en-US"/>
        </w:rPr>
      </w:pPr>
      <w:bookmarkStart w:id="21" w:name="Seif20"/>
      <w:bookmarkEnd w:id="21"/>
      <w:r>
        <w:rPr>
          <w:lang w:val="he-IL"/>
        </w:rPr>
        <w:pict>
          <v:rect id="_x0000_s1310" style="position:absolute;left:0;text-align:left;margin-left:464.5pt;margin-top:8.05pt;width:75.05pt;height:16.35pt;z-index:251653632" o:allowincell="f" filled="f" stroked="f" strokecolor="lime" strokeweight=".25pt">
            <v:textbox style="mso-next-textbox:#_x0000_s1310"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קביעת חוסר עבודה</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F55B15" w:rsidRPr="00980FAE">
        <w:rPr>
          <w:rStyle w:val="default"/>
          <w:rFonts w:cs="FrankRuehl" w:hint="cs"/>
          <w:rtl/>
          <w:lang w:eastAsia="en-US"/>
        </w:rPr>
        <w:t xml:space="preserve">הרשום כדורש עבודה (להלן </w:t>
      </w:r>
      <w:r w:rsidR="00F55B15" w:rsidRPr="00980FAE">
        <w:rPr>
          <w:rStyle w:val="default"/>
          <w:rFonts w:cs="FrankRuehl"/>
          <w:rtl/>
          <w:lang w:eastAsia="en-US"/>
        </w:rPr>
        <w:t>–</w:t>
      </w:r>
      <w:r w:rsidR="00F55B15" w:rsidRPr="00980FAE">
        <w:rPr>
          <w:rStyle w:val="default"/>
          <w:rFonts w:cs="FrankRuehl" w:hint="cs"/>
          <w:rtl/>
          <w:lang w:eastAsia="en-US"/>
        </w:rPr>
        <w:t xml:space="preserve"> דורש עבודה) שאין לו הכנסה מעסק או ממשלח יד והתובע קביעת מקומו בתור לשליחה לעבודה בשל משך היותו מחוסר עבודה (להלן </w:t>
      </w:r>
      <w:r w:rsidR="00F55B15" w:rsidRPr="00980FAE">
        <w:rPr>
          <w:rStyle w:val="default"/>
          <w:rFonts w:cs="FrankRuehl"/>
          <w:rtl/>
          <w:lang w:eastAsia="en-US"/>
        </w:rPr>
        <w:t>–</w:t>
      </w:r>
      <w:r w:rsidR="00F55B15" w:rsidRPr="00980FAE">
        <w:rPr>
          <w:rStyle w:val="default"/>
          <w:rFonts w:cs="FrankRuehl" w:hint="cs"/>
          <w:rtl/>
          <w:lang w:eastAsia="en-US"/>
        </w:rPr>
        <w:t xml:space="preserve"> מחוסר עבודה) יתייצב בלשכת העבודה בימים ובשעות שנקבעו למתן סידורי עבודה באותו מדור. התייצב כאמור ולא נשלח לעבודה יראו לענין עריכת התור לשליחה לעבודה את הימים שבהם לא נשלח לעבודה כימי חוסר עבודה.</w:t>
      </w:r>
    </w:p>
    <w:p w:rsidR="00F55B15" w:rsidRPr="00980FAE" w:rsidRDefault="000F1742" w:rsidP="00980FAE">
      <w:pPr>
        <w:pStyle w:val="P00"/>
        <w:spacing w:before="72"/>
        <w:ind w:left="0" w:right="1134"/>
        <w:rPr>
          <w:rStyle w:val="default"/>
          <w:rFonts w:cs="FrankRuehl" w:hint="cs"/>
          <w:rtl/>
          <w:lang w:eastAsia="en-US"/>
        </w:rPr>
      </w:pPr>
      <w:bookmarkStart w:id="22" w:name="Seif21"/>
      <w:bookmarkEnd w:id="22"/>
      <w:r>
        <w:rPr>
          <w:lang w:val="he-IL"/>
        </w:rPr>
        <w:pict>
          <v:rect id="_x0000_s1311" style="position:absolute;left:0;text-align:left;margin-left:464.5pt;margin-top:8.05pt;width:75.05pt;height:16.35pt;z-index:251654656" o:allowincell="f" filled="f" stroked="f" strokecolor="lime" strokeweight=".25pt">
            <v:textbox style="mso-next-textbox:#_x0000_s1311"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אי התיצבות לשליחה לעבודה</w:t>
                  </w:r>
                </w:p>
              </w:txbxContent>
            </v:textbox>
            <w10:anchorlock/>
          </v:rect>
        </w:pict>
      </w:r>
      <w:r>
        <w:rPr>
          <w:rStyle w:val="big-number"/>
          <w:rFonts w:hint="cs"/>
          <w:rtl/>
          <w:lang w:eastAsia="en-US"/>
        </w:rPr>
        <w:t>2</w:t>
      </w:r>
      <w:r w:rsidR="00C05BEC">
        <w:rPr>
          <w:rStyle w:val="big-number"/>
          <w:rFonts w:hint="cs"/>
          <w:rtl/>
          <w:lang w:eastAsia="en-US"/>
        </w:rPr>
        <w:t>1</w:t>
      </w:r>
      <w:r>
        <w:rPr>
          <w:rStyle w:val="default"/>
          <w:rFonts w:cs="FrankRuehl"/>
          <w:rtl/>
        </w:rPr>
        <w:t>.</w:t>
      </w:r>
      <w:r>
        <w:rPr>
          <w:rStyle w:val="default"/>
          <w:rFonts w:cs="FrankRuehl"/>
          <w:rtl/>
        </w:rPr>
        <w:tab/>
      </w:r>
      <w:r w:rsidR="00F55B15" w:rsidRPr="00980FAE">
        <w:rPr>
          <w:rStyle w:val="default"/>
          <w:rFonts w:cs="FrankRuehl" w:hint="cs"/>
          <w:rtl/>
          <w:lang w:eastAsia="en-US"/>
        </w:rPr>
        <w:t>מחוסר עבודה שלא התיצב כאמור בסעיף 20, ללא סיבה סבירה, יראו לענין עריכת התור לשליחה לעבודה את הימים שבין התיצבותו האחרונה לבין התיצבותו הקודמת כימים בהם עבד.</w:t>
      </w:r>
    </w:p>
    <w:p w:rsidR="00F55B15" w:rsidRPr="00980FAE" w:rsidRDefault="00980FAE" w:rsidP="00980FAE">
      <w:pPr>
        <w:pStyle w:val="P00"/>
        <w:spacing w:before="72"/>
        <w:ind w:left="0" w:right="1134"/>
        <w:rPr>
          <w:rStyle w:val="default"/>
          <w:rFonts w:cs="FrankRuehl" w:hint="cs"/>
          <w:rtl/>
          <w:lang w:eastAsia="en-US"/>
        </w:rPr>
      </w:pPr>
      <w:r>
        <w:rPr>
          <w:rStyle w:val="default"/>
          <w:rFonts w:cs="FrankRuehl" w:hint="cs"/>
          <w:rtl/>
          <w:lang w:eastAsia="en-US"/>
        </w:rPr>
        <w:tab/>
      </w:r>
      <w:r w:rsidR="00F55B15" w:rsidRPr="00980FAE">
        <w:rPr>
          <w:rStyle w:val="default"/>
          <w:rFonts w:cs="FrankRuehl" w:hint="cs"/>
          <w:rtl/>
          <w:lang w:eastAsia="en-US"/>
        </w:rPr>
        <w:t xml:space="preserve">"סיבה סבירה" </w:t>
      </w:r>
      <w:r w:rsidR="00F55B15" w:rsidRPr="00980FAE">
        <w:rPr>
          <w:rStyle w:val="default"/>
          <w:rFonts w:cs="FrankRuehl"/>
          <w:rtl/>
          <w:lang w:eastAsia="en-US"/>
        </w:rPr>
        <w:t>–</w:t>
      </w:r>
      <w:r w:rsidR="00F55B15" w:rsidRPr="00980FAE">
        <w:rPr>
          <w:rStyle w:val="default"/>
          <w:rFonts w:cs="FrankRuehl" w:hint="cs"/>
          <w:rtl/>
          <w:lang w:eastAsia="en-US"/>
        </w:rPr>
        <w:t xml:space="preserve"> סיבה שלדעת מנהל לשכת העבודה מצדיקה </w:t>
      </w:r>
      <w:r w:rsidR="00F55B15" w:rsidRPr="00980FAE">
        <w:rPr>
          <w:rStyle w:val="default"/>
          <w:rFonts w:cs="FrankRuehl"/>
          <w:rtl/>
          <w:lang w:eastAsia="en-US"/>
        </w:rPr>
        <w:t>–</w:t>
      </w:r>
      <w:r w:rsidR="00F55B15" w:rsidRPr="00980FAE">
        <w:rPr>
          <w:rStyle w:val="default"/>
          <w:rFonts w:cs="FrankRuehl" w:hint="cs"/>
          <w:rtl/>
          <w:lang w:eastAsia="en-US"/>
        </w:rPr>
        <w:t xml:space="preserve"> לפי הנהוג ביחסי עבודה תקינים </w:t>
      </w:r>
      <w:r w:rsidR="00F55B15" w:rsidRPr="00980FAE">
        <w:rPr>
          <w:rStyle w:val="default"/>
          <w:rFonts w:cs="FrankRuehl"/>
          <w:rtl/>
          <w:lang w:eastAsia="en-US"/>
        </w:rPr>
        <w:t>–</w:t>
      </w:r>
      <w:r w:rsidR="00F55B15" w:rsidRPr="00980FAE">
        <w:rPr>
          <w:rStyle w:val="default"/>
          <w:rFonts w:cs="FrankRuehl" w:hint="cs"/>
          <w:rtl/>
          <w:lang w:eastAsia="en-US"/>
        </w:rPr>
        <w:t xml:space="preserve"> העדרות מעבודה.</w:t>
      </w:r>
    </w:p>
    <w:p w:rsidR="00F55B15" w:rsidRPr="00980FAE" w:rsidRDefault="000F1742" w:rsidP="00980FAE">
      <w:pPr>
        <w:pStyle w:val="P00"/>
        <w:spacing w:before="72"/>
        <w:ind w:left="0" w:right="1134"/>
        <w:rPr>
          <w:rStyle w:val="default"/>
          <w:rFonts w:cs="FrankRuehl" w:hint="cs"/>
          <w:rtl/>
          <w:lang w:eastAsia="en-US"/>
        </w:rPr>
      </w:pPr>
      <w:bookmarkStart w:id="23" w:name="Seif22"/>
      <w:bookmarkEnd w:id="23"/>
      <w:r>
        <w:rPr>
          <w:lang w:val="he-IL"/>
        </w:rPr>
        <w:pict>
          <v:rect id="_x0000_s1312" style="position:absolute;left:0;text-align:left;margin-left:464.5pt;margin-top:8.05pt;width:75.05pt;height:16.35pt;z-index:251655680" o:allowincell="f" filled="f" stroked="f" strokecolor="lime" strokeweight=".25pt">
            <v:textbox style="mso-next-textbox:#_x0000_s1312"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נקודות התור</w:t>
                  </w:r>
                </w:p>
              </w:txbxContent>
            </v:textbox>
            <w10:anchorlock/>
          </v:rect>
        </w:pict>
      </w:r>
      <w:r>
        <w:rPr>
          <w:rStyle w:val="big-number"/>
          <w:rFonts w:hint="cs"/>
          <w:rtl/>
          <w:lang w:eastAsia="en-US"/>
        </w:rPr>
        <w:t>2</w:t>
      </w:r>
      <w:r w:rsidR="00A348F5">
        <w:rPr>
          <w:rStyle w:val="big-number"/>
          <w:rFonts w:hint="cs"/>
          <w:rtl/>
          <w:lang w:eastAsia="en-US"/>
        </w:rPr>
        <w:t>2</w:t>
      </w:r>
      <w:r>
        <w:rPr>
          <w:rStyle w:val="default"/>
          <w:rFonts w:cs="FrankRuehl"/>
          <w:rtl/>
        </w:rPr>
        <w:t>.</w:t>
      </w:r>
      <w:r>
        <w:rPr>
          <w:rStyle w:val="default"/>
          <w:rFonts w:cs="FrankRuehl"/>
          <w:rtl/>
        </w:rPr>
        <w:tab/>
      </w:r>
      <w:r w:rsidR="00F55B15" w:rsidRPr="00980FAE">
        <w:rPr>
          <w:rStyle w:val="default"/>
          <w:rFonts w:cs="FrankRuehl" w:hint="cs"/>
          <w:rtl/>
          <w:lang w:eastAsia="en-US"/>
        </w:rPr>
        <w:t>לשם עריכת התור כאמור בסעיף 19 יזוכה דורש עבודה בנקודות בהתאם לאמור בסעיפים 23 ו-25.</w:t>
      </w:r>
    </w:p>
    <w:p w:rsidR="00F55B15" w:rsidRPr="007F0909" w:rsidRDefault="000F1742" w:rsidP="007F0909">
      <w:pPr>
        <w:pStyle w:val="P00"/>
        <w:spacing w:before="72"/>
        <w:ind w:left="0" w:right="1134"/>
        <w:rPr>
          <w:rStyle w:val="default"/>
          <w:rFonts w:cs="FrankRuehl" w:hint="cs"/>
          <w:lang w:eastAsia="en-US"/>
        </w:rPr>
      </w:pPr>
      <w:bookmarkStart w:id="24" w:name="Seif23"/>
      <w:bookmarkEnd w:id="24"/>
      <w:r>
        <w:rPr>
          <w:lang w:val="he-IL"/>
        </w:rPr>
        <w:pict>
          <v:rect id="_x0000_s1313" style="position:absolute;left:0;text-align:left;margin-left:464.5pt;margin-top:8.05pt;width:75.05pt;height:19.05pt;z-index:251656704" o:allowincell="f" filled="f" stroked="f" strokecolor="lime" strokeweight=".25pt">
            <v:textbox style="mso-next-textbox:#_x0000_s1313"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נקודות בשל מצב משפחתי</w:t>
                  </w:r>
                </w:p>
              </w:txbxContent>
            </v:textbox>
            <w10:anchorlock/>
          </v:rect>
        </w:pict>
      </w:r>
      <w:r>
        <w:rPr>
          <w:rStyle w:val="big-number"/>
          <w:rFonts w:hint="cs"/>
          <w:rtl/>
          <w:lang w:eastAsia="en-US"/>
        </w:rPr>
        <w:t>2</w:t>
      </w:r>
      <w:r w:rsidR="00A348F5">
        <w:rPr>
          <w:rStyle w:val="big-number"/>
          <w:rFonts w:hint="cs"/>
          <w:rtl/>
          <w:lang w:eastAsia="en-US"/>
        </w:rPr>
        <w:t>3</w:t>
      </w:r>
      <w:r>
        <w:rPr>
          <w:rStyle w:val="default"/>
          <w:rFonts w:cs="FrankRuehl"/>
          <w:rtl/>
        </w:rPr>
        <w:t>.</w:t>
      </w:r>
      <w:r>
        <w:rPr>
          <w:rStyle w:val="default"/>
          <w:rFonts w:cs="FrankRuehl"/>
          <w:rtl/>
        </w:rPr>
        <w:tab/>
      </w:r>
      <w:r w:rsidR="007F0909">
        <w:rPr>
          <w:rStyle w:val="default"/>
          <w:rFonts w:cs="FrankRuehl" w:hint="cs"/>
          <w:rtl/>
          <w:lang w:eastAsia="en-US"/>
        </w:rPr>
        <w:t>(א)</w:t>
      </w:r>
      <w:r w:rsidR="007F0909">
        <w:rPr>
          <w:rStyle w:val="default"/>
          <w:rFonts w:cs="FrankRuehl" w:hint="cs"/>
          <w:rtl/>
          <w:lang w:eastAsia="en-US"/>
        </w:rPr>
        <w:tab/>
      </w:r>
      <w:r w:rsidR="00F55B15" w:rsidRPr="007F0909">
        <w:rPr>
          <w:rStyle w:val="default"/>
          <w:rFonts w:cs="FrankRuehl" w:hint="cs"/>
          <w:rtl/>
          <w:lang w:eastAsia="en-US"/>
        </w:rPr>
        <w:t xml:space="preserve">מספר הנקודות בהן יזוכה דורש עבודה בשל מצבו המשפחתי הוא </w:t>
      </w:r>
      <w:r w:rsidR="00F55B15" w:rsidRPr="007F0909">
        <w:rPr>
          <w:rStyle w:val="default"/>
          <w:rFonts w:cs="FrankRuehl"/>
          <w:rtl/>
          <w:lang w:eastAsia="en-US"/>
        </w:rPr>
        <w:t>–</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F55B15" w:rsidRPr="007F0909">
        <w:rPr>
          <w:rStyle w:val="default"/>
          <w:rFonts w:cs="FrankRuehl" w:hint="cs"/>
          <w:rtl/>
          <w:lang w:eastAsia="en-US"/>
        </w:rPr>
        <w:t>אין תלויים בו או שתלוי בו אדם אחד בלבד</w:t>
      </w:r>
      <w:r w:rsidR="00F55B15" w:rsidRPr="007F0909">
        <w:rPr>
          <w:rStyle w:val="default"/>
          <w:rFonts w:cs="FrankRuehl" w:hint="cs"/>
          <w:rtl/>
          <w:lang w:eastAsia="en-US"/>
        </w:rPr>
        <w:tab/>
        <w:t xml:space="preserve">4 נקודות </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F55B15" w:rsidRPr="007F0909">
        <w:rPr>
          <w:rStyle w:val="default"/>
          <w:rFonts w:cs="FrankRuehl" w:hint="cs"/>
          <w:rtl/>
          <w:lang w:eastAsia="en-US"/>
        </w:rPr>
        <w:t>תלויים בו 2 אנשים</w:t>
      </w:r>
      <w:r w:rsidR="00F55B15" w:rsidRPr="007F0909">
        <w:rPr>
          <w:rStyle w:val="default"/>
          <w:rFonts w:cs="FrankRuehl" w:hint="cs"/>
          <w:rtl/>
          <w:lang w:eastAsia="en-US"/>
        </w:rPr>
        <w:tab/>
        <w:t>5 נקודות</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F55B15" w:rsidRPr="007F0909">
        <w:rPr>
          <w:rStyle w:val="default"/>
          <w:rFonts w:cs="FrankRuehl" w:hint="cs"/>
          <w:rtl/>
          <w:lang w:eastAsia="en-US"/>
        </w:rPr>
        <w:t>תלויים בו 3 אנשים</w:t>
      </w:r>
      <w:r w:rsidR="00F55B15" w:rsidRPr="007F0909">
        <w:rPr>
          <w:rStyle w:val="default"/>
          <w:rFonts w:cs="FrankRuehl" w:hint="cs"/>
          <w:rtl/>
          <w:lang w:eastAsia="en-US"/>
        </w:rPr>
        <w:tab/>
        <w:t>6 נקודות</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lang w:eastAsia="en-US"/>
        </w:rPr>
      </w:pPr>
      <w:r>
        <w:rPr>
          <w:rStyle w:val="default"/>
          <w:rFonts w:cs="FrankRuehl" w:hint="cs"/>
          <w:rtl/>
          <w:lang w:eastAsia="en-US"/>
        </w:rPr>
        <w:t>(4)</w:t>
      </w:r>
      <w:r>
        <w:rPr>
          <w:rStyle w:val="default"/>
          <w:rFonts w:cs="FrankRuehl" w:hint="cs"/>
          <w:rtl/>
          <w:lang w:eastAsia="en-US"/>
        </w:rPr>
        <w:tab/>
      </w:r>
      <w:r w:rsidR="00F55B15" w:rsidRPr="007F0909">
        <w:rPr>
          <w:rStyle w:val="default"/>
          <w:rFonts w:cs="FrankRuehl" w:hint="cs"/>
          <w:rtl/>
          <w:lang w:eastAsia="en-US"/>
        </w:rPr>
        <w:t>תלויים בו 4 או 5 אנשים</w:t>
      </w:r>
      <w:r w:rsidR="00F55B15" w:rsidRPr="007F0909">
        <w:rPr>
          <w:rStyle w:val="default"/>
          <w:rFonts w:cs="FrankRuehl" w:hint="cs"/>
          <w:rtl/>
          <w:lang w:eastAsia="en-US"/>
        </w:rPr>
        <w:tab/>
        <w:t>7 נקודות</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F55B15" w:rsidRPr="007F0909">
        <w:rPr>
          <w:rStyle w:val="default"/>
          <w:rFonts w:cs="FrankRuehl" w:hint="cs"/>
          <w:rtl/>
          <w:lang w:eastAsia="en-US"/>
        </w:rPr>
        <w:t>תלויים בו 6 או יותר</w:t>
      </w:r>
      <w:r w:rsidR="00F55B15" w:rsidRPr="007F0909">
        <w:rPr>
          <w:rStyle w:val="default"/>
          <w:rFonts w:cs="FrankRuehl" w:hint="cs"/>
          <w:rtl/>
          <w:lang w:eastAsia="en-US"/>
        </w:rPr>
        <w:tab/>
        <w:t>8 נקודות</w:t>
      </w:r>
    </w:p>
    <w:p w:rsidR="00F55B15" w:rsidRPr="007F0909" w:rsidRDefault="007F0909" w:rsidP="007F0909">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F55B15" w:rsidRPr="007F0909">
        <w:rPr>
          <w:rStyle w:val="default"/>
          <w:rFonts w:cs="FrankRuehl" w:hint="cs"/>
          <w:rtl/>
          <w:lang w:eastAsia="en-US"/>
        </w:rPr>
        <w:t xml:space="preserve">מספר הנקודות בהן תזוכה דורשת עבודה בשל מצבה המשפחתי הוא </w:t>
      </w:r>
      <w:r w:rsidR="00F55B15" w:rsidRPr="007F0909">
        <w:rPr>
          <w:rStyle w:val="default"/>
          <w:rFonts w:cs="FrankRuehl"/>
          <w:rtl/>
          <w:lang w:eastAsia="en-US"/>
        </w:rPr>
        <w:t>–</w:t>
      </w:r>
      <w:r w:rsidR="00F55B15" w:rsidRPr="007F0909">
        <w:rPr>
          <w:rStyle w:val="default"/>
          <w:rFonts w:cs="FrankRuehl" w:hint="cs"/>
          <w:rtl/>
          <w:lang w:eastAsia="en-US"/>
        </w:rPr>
        <w:t xml:space="preserve"> </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F55B15" w:rsidRPr="007F0909">
        <w:rPr>
          <w:rStyle w:val="default"/>
          <w:rFonts w:cs="FrankRuehl" w:hint="cs"/>
          <w:rtl/>
          <w:lang w:eastAsia="en-US"/>
        </w:rPr>
        <w:t>אין תלויים בה והיא גרה אצל הוריה או עם בעלה</w:t>
      </w:r>
      <w:r w:rsidR="00F55B15" w:rsidRPr="007F0909">
        <w:rPr>
          <w:rStyle w:val="default"/>
          <w:rFonts w:cs="FrankRuehl" w:hint="cs"/>
          <w:rtl/>
          <w:lang w:eastAsia="en-US"/>
        </w:rPr>
        <w:tab/>
        <w:t>4 נקודות</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F55B15" w:rsidRPr="007F0909">
        <w:rPr>
          <w:rStyle w:val="default"/>
          <w:rFonts w:cs="FrankRuehl" w:hint="cs"/>
          <w:rtl/>
          <w:lang w:eastAsia="en-US"/>
        </w:rPr>
        <w:t>אין תלויים בה והיא גרה לבד</w:t>
      </w:r>
      <w:r w:rsidR="00F55B15" w:rsidRPr="007F0909">
        <w:rPr>
          <w:rStyle w:val="default"/>
          <w:rFonts w:cs="FrankRuehl" w:hint="cs"/>
          <w:rtl/>
          <w:lang w:eastAsia="en-US"/>
        </w:rPr>
        <w:tab/>
        <w:t>5 נקודות</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F55B15" w:rsidRPr="007F0909">
        <w:rPr>
          <w:rStyle w:val="default"/>
          <w:rFonts w:cs="FrankRuehl" w:hint="cs"/>
          <w:rtl/>
          <w:lang w:eastAsia="en-US"/>
        </w:rPr>
        <w:t>תלוי בה אדם אחד בלבד</w:t>
      </w:r>
      <w:r w:rsidR="00F55B15" w:rsidRPr="007F0909">
        <w:rPr>
          <w:rStyle w:val="default"/>
          <w:rFonts w:cs="FrankRuehl" w:hint="cs"/>
          <w:rtl/>
          <w:lang w:eastAsia="en-US"/>
        </w:rPr>
        <w:tab/>
        <w:t>6 נקודות</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lang w:eastAsia="en-US"/>
        </w:rPr>
      </w:pPr>
      <w:r>
        <w:rPr>
          <w:rStyle w:val="default"/>
          <w:rFonts w:cs="FrankRuehl" w:hint="cs"/>
          <w:rtl/>
          <w:lang w:eastAsia="en-US"/>
        </w:rPr>
        <w:t>(4)</w:t>
      </w:r>
      <w:r>
        <w:rPr>
          <w:rStyle w:val="default"/>
          <w:rFonts w:cs="FrankRuehl" w:hint="cs"/>
          <w:rtl/>
          <w:lang w:eastAsia="en-US"/>
        </w:rPr>
        <w:tab/>
      </w:r>
      <w:r w:rsidR="00F55B15" w:rsidRPr="007F0909">
        <w:rPr>
          <w:rStyle w:val="default"/>
          <w:rFonts w:cs="FrankRuehl" w:hint="cs"/>
          <w:rtl/>
          <w:lang w:eastAsia="en-US"/>
        </w:rPr>
        <w:t>תלויים בה שני אנשים</w:t>
      </w:r>
      <w:r w:rsidR="00F55B15" w:rsidRPr="007F0909">
        <w:rPr>
          <w:rStyle w:val="default"/>
          <w:rFonts w:cs="FrankRuehl" w:hint="cs"/>
          <w:rtl/>
          <w:lang w:eastAsia="en-US"/>
        </w:rPr>
        <w:tab/>
        <w:t>7 נקודות</w:t>
      </w:r>
    </w:p>
    <w:p w:rsidR="00F55B15" w:rsidRPr="007F0909" w:rsidRDefault="007F0909" w:rsidP="007F0909">
      <w:pPr>
        <w:pStyle w:val="P00"/>
        <w:tabs>
          <w:tab w:val="clear" w:pos="1928"/>
          <w:tab w:val="clear" w:pos="2381"/>
          <w:tab w:val="clear" w:pos="2835"/>
          <w:tab w:val="clear" w:pos="6259"/>
          <w:tab w:val="left" w:pos="6237"/>
        </w:tabs>
        <w:spacing w:before="72"/>
        <w:ind w:left="1021" w:right="1134"/>
        <w:rPr>
          <w:rStyle w:val="default"/>
          <w:rFonts w:cs="FrankRuehl" w:hint="cs"/>
          <w:lang w:eastAsia="en-US"/>
        </w:rPr>
      </w:pPr>
      <w:r>
        <w:rPr>
          <w:rStyle w:val="default"/>
          <w:rFonts w:cs="FrankRuehl" w:hint="cs"/>
          <w:rtl/>
          <w:lang w:eastAsia="en-US"/>
        </w:rPr>
        <w:t>(5)</w:t>
      </w:r>
      <w:r>
        <w:rPr>
          <w:rStyle w:val="default"/>
          <w:rFonts w:cs="FrankRuehl" w:hint="cs"/>
          <w:rtl/>
          <w:lang w:eastAsia="en-US"/>
        </w:rPr>
        <w:tab/>
      </w:r>
      <w:r w:rsidR="00F55B15" w:rsidRPr="007F0909">
        <w:rPr>
          <w:rStyle w:val="default"/>
          <w:rFonts w:cs="FrankRuehl" w:hint="cs"/>
          <w:rtl/>
          <w:lang w:eastAsia="en-US"/>
        </w:rPr>
        <w:t>תלויים בה שלושה אנשים</w:t>
      </w:r>
      <w:r w:rsidR="00F55B15" w:rsidRPr="007F0909">
        <w:rPr>
          <w:rStyle w:val="default"/>
          <w:rFonts w:cs="FrankRuehl" w:hint="cs"/>
          <w:rtl/>
          <w:lang w:eastAsia="en-US"/>
        </w:rPr>
        <w:tab/>
        <w:t>8 נקודו</w:t>
      </w:r>
      <w:r>
        <w:rPr>
          <w:rStyle w:val="default"/>
          <w:rFonts w:cs="FrankRuehl" w:hint="cs"/>
          <w:rtl/>
          <w:lang w:eastAsia="en-US"/>
        </w:rPr>
        <w:t>ת</w:t>
      </w:r>
    </w:p>
    <w:p w:rsidR="00F55B15" w:rsidRPr="007F0909" w:rsidRDefault="000F1742" w:rsidP="007F0909">
      <w:pPr>
        <w:pStyle w:val="P00"/>
        <w:spacing w:before="72"/>
        <w:ind w:left="0" w:right="1134"/>
        <w:rPr>
          <w:rStyle w:val="default"/>
          <w:rFonts w:cs="FrankRuehl" w:hint="cs"/>
          <w:rtl/>
          <w:lang w:eastAsia="en-US"/>
        </w:rPr>
      </w:pPr>
      <w:bookmarkStart w:id="25" w:name="Seif24"/>
      <w:bookmarkEnd w:id="25"/>
      <w:r>
        <w:rPr>
          <w:lang w:val="he-IL"/>
        </w:rPr>
        <w:pict>
          <v:rect id="_x0000_s1314" style="position:absolute;left:0;text-align:left;margin-left:464.5pt;margin-top:8.05pt;width:75.05pt;height:16.35pt;z-index:251657728" o:allowincell="f" filled="f" stroked="f" strokecolor="lime" strokeweight=".25pt">
            <v:textbox style="mso-next-textbox:#_x0000_s1314"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תלויים</w:t>
                  </w:r>
                </w:p>
              </w:txbxContent>
            </v:textbox>
            <w10:anchorlock/>
          </v:rect>
        </w:pict>
      </w:r>
      <w:r>
        <w:rPr>
          <w:rStyle w:val="big-number"/>
          <w:rFonts w:hint="cs"/>
          <w:rtl/>
          <w:lang w:eastAsia="en-US"/>
        </w:rPr>
        <w:t>2</w:t>
      </w:r>
      <w:r w:rsidR="00A348F5">
        <w:rPr>
          <w:rStyle w:val="big-number"/>
          <w:rFonts w:hint="cs"/>
          <w:rtl/>
          <w:lang w:eastAsia="en-US"/>
        </w:rPr>
        <w:t>4</w:t>
      </w:r>
      <w:r>
        <w:rPr>
          <w:rStyle w:val="default"/>
          <w:rFonts w:cs="FrankRuehl"/>
          <w:rtl/>
        </w:rPr>
        <w:t>.</w:t>
      </w:r>
      <w:r>
        <w:rPr>
          <w:rStyle w:val="default"/>
          <w:rFonts w:cs="FrankRuehl"/>
          <w:rtl/>
        </w:rPr>
        <w:tab/>
      </w:r>
      <w:r w:rsidR="00F55B15" w:rsidRPr="007F0909">
        <w:rPr>
          <w:rStyle w:val="default"/>
          <w:rFonts w:cs="FrankRuehl" w:hint="cs"/>
          <w:rtl/>
          <w:lang w:eastAsia="en-US"/>
        </w:rPr>
        <w:t xml:space="preserve">אלה הם בגדר תלויים בדורש עבודה לענין סעיף 23 </w:t>
      </w:r>
      <w:r w:rsidR="00F55B15" w:rsidRPr="007F0909">
        <w:rPr>
          <w:rStyle w:val="default"/>
          <w:rFonts w:cs="FrankRuehl"/>
          <w:rtl/>
          <w:lang w:eastAsia="en-US"/>
        </w:rPr>
        <w:t>–</w:t>
      </w:r>
      <w:r w:rsidR="00F55B15" w:rsidRPr="007F0909">
        <w:rPr>
          <w:rStyle w:val="default"/>
          <w:rFonts w:cs="FrankRuehl" w:hint="cs"/>
          <w:rtl/>
          <w:lang w:eastAsia="en-US"/>
        </w:rPr>
        <w:t xml:space="preserve"> </w:t>
      </w:r>
    </w:p>
    <w:p w:rsidR="00F55B15" w:rsidRPr="007F0909" w:rsidRDefault="007F0909" w:rsidP="007F090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F55B15" w:rsidRPr="007F0909">
        <w:rPr>
          <w:rStyle w:val="default"/>
          <w:rFonts w:cs="FrankRuehl" w:hint="cs"/>
          <w:rtl/>
          <w:lang w:eastAsia="en-US"/>
        </w:rPr>
        <w:t>אשתו של מחוסר עבודה שאינה עובדת אלא במשק ביתה;</w:t>
      </w:r>
    </w:p>
    <w:p w:rsidR="00F55B15" w:rsidRPr="007F0909" w:rsidRDefault="007F0909" w:rsidP="007F0909">
      <w:pPr>
        <w:pStyle w:val="P00"/>
        <w:spacing w:before="72"/>
        <w:ind w:left="624"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F55B15" w:rsidRPr="007F0909">
        <w:rPr>
          <w:rStyle w:val="default"/>
          <w:rFonts w:cs="FrankRuehl" w:hint="cs"/>
          <w:rtl/>
          <w:lang w:eastAsia="en-US"/>
        </w:rPr>
        <w:t>בעלה של מחוסרת עבודה שאינו מסוגל לעבודה וכלכלתו עליה בלבד;</w:t>
      </w:r>
    </w:p>
    <w:p w:rsidR="00F55B15" w:rsidRPr="007F0909" w:rsidRDefault="007F0909" w:rsidP="007F0909">
      <w:pPr>
        <w:pStyle w:val="P00"/>
        <w:spacing w:before="72"/>
        <w:ind w:left="624"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F55B15" w:rsidRPr="007F0909">
        <w:rPr>
          <w:rStyle w:val="default"/>
          <w:rFonts w:cs="FrankRuehl" w:hint="cs"/>
          <w:rtl/>
          <w:lang w:eastAsia="en-US"/>
        </w:rPr>
        <w:t>ילד שדורש עבודה שהוא ראש משפחה, לרבות ילד חורג או ילד מאומץ עד גיל 18 שנה שאין לו הכנסה מעבודה, וכן ילד שלמעלה מגיל 18 שנה שאינו מסוגל לעבודה וכלכלתו על מחוסר העבודה בלבד;</w:t>
      </w:r>
    </w:p>
    <w:p w:rsidR="00F55B15" w:rsidRPr="007F0909" w:rsidRDefault="007F0909" w:rsidP="007F0909">
      <w:pPr>
        <w:pStyle w:val="P00"/>
        <w:spacing w:before="72"/>
        <w:ind w:left="624" w:right="1134"/>
        <w:rPr>
          <w:rStyle w:val="default"/>
          <w:rFonts w:cs="FrankRuehl" w:hint="cs"/>
          <w:lang w:eastAsia="en-US"/>
        </w:rPr>
      </w:pPr>
      <w:r>
        <w:rPr>
          <w:rStyle w:val="default"/>
          <w:rFonts w:cs="FrankRuehl" w:hint="cs"/>
          <w:rtl/>
          <w:lang w:eastAsia="en-US"/>
        </w:rPr>
        <w:t>(4)</w:t>
      </w:r>
      <w:r>
        <w:rPr>
          <w:rStyle w:val="default"/>
          <w:rFonts w:cs="FrankRuehl" w:hint="cs"/>
          <w:rtl/>
          <w:lang w:eastAsia="en-US"/>
        </w:rPr>
        <w:tab/>
      </w:r>
      <w:r w:rsidR="00F55B15" w:rsidRPr="007F0909">
        <w:rPr>
          <w:rStyle w:val="default"/>
          <w:rFonts w:cs="FrankRuehl" w:hint="cs"/>
          <w:rtl/>
          <w:lang w:eastAsia="en-US"/>
        </w:rPr>
        <w:t>הורה או הורה של בן זוגו הנמצא בישראל שאין לו הכנסה משלו ואין לו ילד אחר העובד או בעל הכנסה;</w:t>
      </w:r>
    </w:p>
    <w:p w:rsidR="00F55B15" w:rsidRPr="007F0909" w:rsidRDefault="007F0909" w:rsidP="007F0909">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F55B15" w:rsidRPr="007F0909">
        <w:rPr>
          <w:rStyle w:val="default"/>
          <w:rFonts w:cs="FrankRuehl" w:hint="cs"/>
          <w:rtl/>
          <w:lang w:eastAsia="en-US"/>
        </w:rPr>
        <w:t>אחיו או אחותו או אחיו או אחותו של בן-זוגו שלא מלאו לו 18 שנה, הנמצא בישראל ושפרנסתו עליו בלבד.</w:t>
      </w:r>
    </w:p>
    <w:p w:rsidR="00F55B15" w:rsidRPr="00872DBC" w:rsidRDefault="000F1742" w:rsidP="00872DBC">
      <w:pPr>
        <w:pStyle w:val="P00"/>
        <w:spacing w:before="72"/>
        <w:ind w:left="0" w:right="1134"/>
        <w:rPr>
          <w:rStyle w:val="default"/>
          <w:rFonts w:cs="FrankRuehl" w:hint="cs"/>
          <w:rtl/>
          <w:lang w:eastAsia="en-US"/>
        </w:rPr>
      </w:pPr>
      <w:bookmarkStart w:id="26" w:name="Seif25"/>
      <w:bookmarkEnd w:id="26"/>
      <w:r>
        <w:rPr>
          <w:lang w:val="he-IL"/>
        </w:rPr>
        <w:pict>
          <v:rect id="_x0000_s1315" style="position:absolute;left:0;text-align:left;margin-left:464.5pt;margin-top:8.05pt;width:75.05pt;height:16.35pt;z-index:251658752" o:allowincell="f" filled="f" stroked="f" strokecolor="lime" strokeweight=".25pt">
            <v:textbox style="mso-next-textbox:#_x0000_s1315"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נקודות בשל משך חוסר עבודה</w:t>
                  </w:r>
                </w:p>
              </w:txbxContent>
            </v:textbox>
            <w10:anchorlock/>
          </v:rect>
        </w:pict>
      </w:r>
      <w:r>
        <w:rPr>
          <w:rStyle w:val="big-number"/>
          <w:rFonts w:hint="cs"/>
          <w:rtl/>
          <w:lang w:eastAsia="en-US"/>
        </w:rPr>
        <w:t>2</w:t>
      </w:r>
      <w:r w:rsidR="00A348F5">
        <w:rPr>
          <w:rStyle w:val="big-number"/>
          <w:rFonts w:hint="cs"/>
          <w:rtl/>
          <w:lang w:eastAsia="en-US"/>
        </w:rPr>
        <w:t>5</w:t>
      </w:r>
      <w:r>
        <w:rPr>
          <w:rStyle w:val="default"/>
          <w:rFonts w:cs="FrankRuehl"/>
          <w:rtl/>
        </w:rPr>
        <w:t>.</w:t>
      </w:r>
      <w:r>
        <w:rPr>
          <w:rStyle w:val="default"/>
          <w:rFonts w:cs="FrankRuehl"/>
          <w:rtl/>
        </w:rPr>
        <w:tab/>
      </w:r>
      <w:r w:rsidR="00F55B15" w:rsidRPr="00872DBC">
        <w:rPr>
          <w:rStyle w:val="default"/>
          <w:rFonts w:cs="FrankRuehl" w:hint="cs"/>
          <w:rtl/>
          <w:lang w:eastAsia="en-US"/>
        </w:rPr>
        <w:t>מחוסר עבודה יזוכה בשל כל ששה ימים בהם היה מחוסר עבודה במספר נקודות נוספות השווה למספר הנקודות להן הוא זכאי לפי סעיף 23.</w:t>
      </w:r>
    </w:p>
    <w:p w:rsidR="00F55B15" w:rsidRPr="00872DBC" w:rsidRDefault="000F1742" w:rsidP="00872DBC">
      <w:pPr>
        <w:pStyle w:val="P00"/>
        <w:spacing w:before="72"/>
        <w:ind w:left="0" w:right="1134"/>
        <w:rPr>
          <w:rStyle w:val="default"/>
          <w:rFonts w:cs="FrankRuehl" w:hint="cs"/>
          <w:rtl/>
          <w:lang w:eastAsia="en-US"/>
        </w:rPr>
      </w:pPr>
      <w:bookmarkStart w:id="27" w:name="Seif26"/>
      <w:bookmarkEnd w:id="27"/>
      <w:r>
        <w:rPr>
          <w:lang w:val="he-IL"/>
        </w:rPr>
        <w:pict>
          <v:rect id="_x0000_s1316" style="position:absolute;left:0;text-align:left;margin-left:464.5pt;margin-top:8.05pt;width:75.05pt;height:20.65pt;z-index:251659776" o:allowincell="f" filled="f" stroked="f" strokecolor="lime" strokeweight=".25pt">
            <v:textbox style="mso-next-textbox:#_x0000_s1316"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חישוב משך חוסר עבודה</w:t>
                  </w:r>
                </w:p>
              </w:txbxContent>
            </v:textbox>
            <w10:anchorlock/>
          </v:rect>
        </w:pict>
      </w:r>
      <w:r>
        <w:rPr>
          <w:rStyle w:val="big-number"/>
          <w:rFonts w:hint="cs"/>
          <w:rtl/>
          <w:lang w:eastAsia="en-US"/>
        </w:rPr>
        <w:t>2</w:t>
      </w:r>
      <w:r w:rsidR="00CD0541">
        <w:rPr>
          <w:rStyle w:val="big-number"/>
          <w:rFonts w:hint="cs"/>
          <w:rtl/>
          <w:lang w:eastAsia="en-US"/>
        </w:rPr>
        <w:t>6</w:t>
      </w:r>
      <w:r>
        <w:rPr>
          <w:rStyle w:val="default"/>
          <w:rFonts w:cs="FrankRuehl"/>
          <w:rtl/>
        </w:rPr>
        <w:t>.</w:t>
      </w:r>
      <w:r>
        <w:rPr>
          <w:rStyle w:val="default"/>
          <w:rFonts w:cs="FrankRuehl"/>
          <w:rtl/>
        </w:rPr>
        <w:tab/>
      </w:r>
      <w:r w:rsidR="00F55B15" w:rsidRPr="00872DBC">
        <w:rPr>
          <w:rStyle w:val="default"/>
          <w:rFonts w:cs="FrankRuehl" w:hint="cs"/>
          <w:rtl/>
          <w:lang w:eastAsia="en-US"/>
        </w:rPr>
        <w:t>לעניין זיכוי בנקודות בשל חוסר עבודה יובאו בחשבון רק ששה החודשים האחרונים שלפני החודש השוטף; מי שנרשם כדורש עבודה בחודש פלוני לא יזוכה בנקודות בשל חוסר עבודה לאותו חודש ואם הוא נרשם כאמור אחרי היום ה-27 לחודש לא יזוכה גם לחודש שלאחריו.</w:t>
      </w:r>
    </w:p>
    <w:p w:rsidR="00F55B15" w:rsidRPr="004B1EF9" w:rsidRDefault="000F1742" w:rsidP="004B1EF9">
      <w:pPr>
        <w:pStyle w:val="P00"/>
        <w:spacing w:before="72"/>
        <w:ind w:left="0" w:right="1134"/>
        <w:rPr>
          <w:rStyle w:val="default"/>
          <w:rFonts w:cs="FrankRuehl" w:hint="cs"/>
          <w:rtl/>
          <w:lang w:eastAsia="en-US"/>
        </w:rPr>
      </w:pPr>
      <w:bookmarkStart w:id="28" w:name="Seif27"/>
      <w:bookmarkEnd w:id="28"/>
      <w:r>
        <w:rPr>
          <w:lang w:val="he-IL"/>
        </w:rPr>
        <w:pict>
          <v:rect id="_x0000_s1317" style="position:absolute;left:0;text-align:left;margin-left:464.5pt;margin-top:8.05pt;width:75.05pt;height:16.35pt;z-index:251660800" o:allowincell="f" filled="f" stroked="f" strokecolor="lime" strokeweight=".25pt">
            <v:textbox style="mso-next-textbox:#_x0000_s1317"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סירוב לקבל עבודה</w:t>
                  </w:r>
                </w:p>
              </w:txbxContent>
            </v:textbox>
            <w10:anchorlock/>
          </v:rect>
        </w:pict>
      </w:r>
      <w:r>
        <w:rPr>
          <w:rStyle w:val="big-number"/>
          <w:rFonts w:hint="cs"/>
          <w:rtl/>
          <w:lang w:eastAsia="en-US"/>
        </w:rPr>
        <w:t>2</w:t>
      </w:r>
      <w:r w:rsidR="00191436">
        <w:rPr>
          <w:rStyle w:val="big-number"/>
          <w:rFonts w:hint="cs"/>
          <w:rtl/>
          <w:lang w:eastAsia="en-US"/>
        </w:rPr>
        <w:t>7</w:t>
      </w:r>
      <w:r>
        <w:rPr>
          <w:rStyle w:val="default"/>
          <w:rFonts w:cs="FrankRuehl"/>
          <w:rtl/>
        </w:rPr>
        <w:t>.</w:t>
      </w:r>
      <w:r>
        <w:rPr>
          <w:rStyle w:val="default"/>
          <w:rFonts w:cs="FrankRuehl"/>
          <w:rtl/>
        </w:rPr>
        <w:tab/>
      </w:r>
      <w:r w:rsidR="00F55B15" w:rsidRPr="004B1EF9">
        <w:rPr>
          <w:rStyle w:val="default"/>
          <w:rFonts w:cs="FrankRuehl" w:hint="cs"/>
          <w:rtl/>
          <w:lang w:eastAsia="en-US"/>
        </w:rPr>
        <w:t>נמנע מחוסר עבודה מלקבל עבודה שהוצעה לו על ידי לשכת העבודה או שקיבל העבודה ומרצונו הוא חדל לעבוד בטרם עברו 12 יום מאז התחיל לעבוד, הכל ללא נימוק שהוא לדעת מנהל הלשכה סביר, רואים אותו לענין קביעת התור כאילו עבד ששה ימים, או כאילו עבד ששה ימים נוספים, הכל לפי הענין. היתה העבודה שהוצאה כאמור לתקופה מסוימת או עבודה שמבחינת אופיה היא לתקופה מסוימת רואים אותו לענין קביעת התור כאילו עבד חודש או כל אותה התקופה, הכל לפי התקופה הקצרה יותר.</w:t>
      </w:r>
    </w:p>
    <w:p w:rsidR="00F55B15" w:rsidRPr="00A13751" w:rsidRDefault="000F1742" w:rsidP="00A13751">
      <w:pPr>
        <w:pStyle w:val="P00"/>
        <w:spacing w:before="72"/>
        <w:ind w:left="0" w:right="1134"/>
        <w:rPr>
          <w:rStyle w:val="default"/>
          <w:rFonts w:cs="FrankRuehl" w:hint="cs"/>
          <w:rtl/>
          <w:lang w:eastAsia="en-US"/>
        </w:rPr>
      </w:pPr>
      <w:bookmarkStart w:id="29" w:name="Seif28"/>
      <w:bookmarkEnd w:id="29"/>
      <w:r>
        <w:rPr>
          <w:lang w:val="he-IL"/>
        </w:rPr>
        <w:pict>
          <v:rect id="_x0000_s1318" style="position:absolute;left:0;text-align:left;margin-left:464.5pt;margin-top:8.05pt;width:75.05pt;height:16.35pt;z-index:251661824" o:allowincell="f" filled="f" stroked="f" strokecolor="lime" strokeweight=".25pt">
            <v:textbox style="mso-next-textbox:#_x0000_s1318"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שמירת התור</w:t>
                  </w:r>
                </w:p>
              </w:txbxContent>
            </v:textbox>
            <w10:anchorlock/>
          </v:rect>
        </w:pict>
      </w:r>
      <w:r>
        <w:rPr>
          <w:rStyle w:val="big-number"/>
          <w:rFonts w:hint="cs"/>
          <w:rtl/>
          <w:lang w:eastAsia="en-US"/>
        </w:rPr>
        <w:t>2</w:t>
      </w:r>
      <w:r w:rsidR="00AA16E5">
        <w:rPr>
          <w:rStyle w:val="big-number"/>
          <w:rFonts w:hint="cs"/>
          <w:rtl/>
          <w:lang w:eastAsia="en-US"/>
        </w:rPr>
        <w:t>8</w:t>
      </w:r>
      <w:r>
        <w:rPr>
          <w:rStyle w:val="default"/>
          <w:rFonts w:cs="FrankRuehl"/>
          <w:rtl/>
        </w:rPr>
        <w:t>.</w:t>
      </w:r>
      <w:r>
        <w:rPr>
          <w:rStyle w:val="default"/>
          <w:rFonts w:cs="FrankRuehl"/>
          <w:rtl/>
        </w:rPr>
        <w:tab/>
      </w:r>
      <w:r w:rsidR="00F55B15" w:rsidRPr="00A13751">
        <w:rPr>
          <w:rStyle w:val="default"/>
          <w:rFonts w:cs="FrankRuehl" w:hint="cs"/>
          <w:rtl/>
          <w:lang w:eastAsia="en-US"/>
        </w:rPr>
        <w:t>דורש עבודה הרשום בתור לעבודה מקצועית לא יפסיד תורו כאמור בשל עבודה בעבודה שאינה מקצועית אליה נשלח על ידי לשכת העבודה.</w:t>
      </w:r>
    </w:p>
    <w:p w:rsidR="00F55B15" w:rsidRPr="004800CD" w:rsidRDefault="000F1742" w:rsidP="004800CD">
      <w:pPr>
        <w:pStyle w:val="P00"/>
        <w:spacing w:before="72"/>
        <w:ind w:left="0" w:right="1134"/>
        <w:rPr>
          <w:rStyle w:val="default"/>
          <w:rFonts w:cs="FrankRuehl" w:hint="cs"/>
          <w:lang w:eastAsia="en-US"/>
        </w:rPr>
      </w:pPr>
      <w:bookmarkStart w:id="30" w:name="Seif29"/>
      <w:bookmarkEnd w:id="30"/>
      <w:r>
        <w:rPr>
          <w:lang w:val="he-IL"/>
        </w:rPr>
        <w:pict>
          <v:rect id="_x0000_s1319" style="position:absolute;left:0;text-align:left;margin-left:464.5pt;margin-top:8.05pt;width:75.05pt;height:11.9pt;z-index:251662848" o:allowincell="f" filled="f" stroked="f" strokecolor="lime" strokeweight=".25pt">
            <v:textbox style="mso-next-textbox:#_x0000_s1319"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עדיפויות</w:t>
                  </w:r>
                </w:p>
              </w:txbxContent>
            </v:textbox>
            <w10:anchorlock/>
          </v:rect>
        </w:pict>
      </w:r>
      <w:r>
        <w:rPr>
          <w:rStyle w:val="big-number"/>
          <w:rFonts w:hint="cs"/>
          <w:rtl/>
          <w:lang w:eastAsia="en-US"/>
        </w:rPr>
        <w:t>2</w:t>
      </w:r>
      <w:r w:rsidR="00AA16E5">
        <w:rPr>
          <w:rStyle w:val="big-number"/>
          <w:rFonts w:hint="cs"/>
          <w:rtl/>
          <w:lang w:eastAsia="en-US"/>
        </w:rPr>
        <w:t>9</w:t>
      </w:r>
      <w:r>
        <w:rPr>
          <w:rStyle w:val="default"/>
          <w:rFonts w:cs="FrankRuehl"/>
          <w:rtl/>
        </w:rPr>
        <w:t>.</w:t>
      </w:r>
      <w:r>
        <w:rPr>
          <w:rStyle w:val="default"/>
          <w:rFonts w:cs="FrankRuehl"/>
          <w:rtl/>
        </w:rPr>
        <w:tab/>
      </w:r>
      <w:r w:rsidR="00500491">
        <w:rPr>
          <w:rStyle w:val="default"/>
          <w:rFonts w:cs="FrankRuehl" w:hint="cs"/>
          <w:rtl/>
          <w:lang w:eastAsia="en-US"/>
        </w:rPr>
        <w:t>(א)</w:t>
      </w:r>
      <w:r w:rsidR="00500491">
        <w:rPr>
          <w:rStyle w:val="default"/>
          <w:rFonts w:cs="FrankRuehl" w:hint="cs"/>
          <w:rtl/>
          <w:lang w:eastAsia="en-US"/>
        </w:rPr>
        <w:tab/>
      </w:r>
      <w:r w:rsidR="00F55B15" w:rsidRPr="004800CD">
        <w:rPr>
          <w:rStyle w:val="default"/>
          <w:rFonts w:cs="FrankRuehl" w:hint="cs"/>
          <w:rtl/>
          <w:lang w:eastAsia="en-US"/>
        </w:rPr>
        <w:t>לשכת עבודה תשלח לעבודה מחוץ לתור:</w:t>
      </w:r>
    </w:p>
    <w:p w:rsidR="00F55B15" w:rsidRPr="004800CD" w:rsidRDefault="004800CD" w:rsidP="004800C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F55B15" w:rsidRPr="004800CD">
        <w:rPr>
          <w:rStyle w:val="default"/>
          <w:rFonts w:cs="FrankRuehl" w:hint="cs"/>
          <w:rtl/>
          <w:lang w:eastAsia="en-US"/>
        </w:rPr>
        <w:t xml:space="preserve">עולה </w:t>
      </w:r>
      <w:r w:rsidR="00F55B15" w:rsidRPr="004800CD">
        <w:rPr>
          <w:rStyle w:val="default"/>
          <w:rFonts w:cs="FrankRuehl"/>
          <w:rtl/>
          <w:lang w:eastAsia="en-US"/>
        </w:rPr>
        <w:t>–</w:t>
      </w:r>
      <w:r w:rsidR="00F55B15" w:rsidRPr="004800CD">
        <w:rPr>
          <w:rStyle w:val="default"/>
          <w:rFonts w:cs="FrankRuehl" w:hint="cs"/>
          <w:rtl/>
          <w:lang w:eastAsia="en-US"/>
        </w:rPr>
        <w:t xml:space="preserve"> במשך שנה אחת מהיום שעלה לישראל;</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F55B15" w:rsidRPr="004800CD">
        <w:rPr>
          <w:rStyle w:val="default"/>
          <w:rFonts w:cs="FrankRuehl" w:hint="cs"/>
          <w:rtl/>
          <w:lang w:eastAsia="en-US"/>
        </w:rPr>
        <w:t xml:space="preserve">חייל משחורר משירות סדיר </w:t>
      </w:r>
      <w:r w:rsidR="00F55B15" w:rsidRPr="004800CD">
        <w:rPr>
          <w:rStyle w:val="default"/>
          <w:rFonts w:cs="FrankRuehl"/>
          <w:rtl/>
          <w:lang w:eastAsia="en-US"/>
        </w:rPr>
        <w:t>–</w:t>
      </w:r>
      <w:r>
        <w:rPr>
          <w:rStyle w:val="default"/>
          <w:rFonts w:cs="FrankRuehl" w:hint="cs"/>
          <w:rtl/>
          <w:lang w:eastAsia="en-US"/>
        </w:rPr>
        <w:t xml:space="preserve"> במשך שנה אחת מיום שחרורו;</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ab/>
      </w:r>
      <w:r w:rsidR="00F55B15" w:rsidRPr="004800CD">
        <w:rPr>
          <w:rStyle w:val="default"/>
          <w:rFonts w:cs="FrankRuehl" w:hint="cs"/>
          <w:rtl/>
          <w:lang w:eastAsia="en-US"/>
        </w:rPr>
        <w:t xml:space="preserve">"שירות סדיר" </w:t>
      </w:r>
      <w:r w:rsidR="00F55B15" w:rsidRPr="004800CD">
        <w:rPr>
          <w:rStyle w:val="default"/>
          <w:rFonts w:cs="FrankRuehl"/>
          <w:rtl/>
          <w:lang w:eastAsia="en-US"/>
        </w:rPr>
        <w:t>–</w:t>
      </w:r>
      <w:r w:rsidR="00F55B15" w:rsidRPr="004800CD">
        <w:rPr>
          <w:rStyle w:val="default"/>
          <w:rFonts w:cs="FrankRuehl" w:hint="cs"/>
          <w:rtl/>
          <w:lang w:eastAsia="en-US"/>
        </w:rPr>
        <w:t xml:space="preserve"> שירות לפי פרק שלישי לחוק שירות הבטחון, תשי"ט-1959 (נוסח משולב);</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F55B15" w:rsidRPr="004800CD">
        <w:rPr>
          <w:rStyle w:val="default"/>
          <w:rFonts w:cs="FrankRuehl" w:hint="cs"/>
          <w:rtl/>
          <w:lang w:eastAsia="en-US"/>
        </w:rPr>
        <w:t xml:space="preserve">מוגבל בכושר עבודתו </w:t>
      </w:r>
      <w:r w:rsidR="00F55B15" w:rsidRPr="004800CD">
        <w:rPr>
          <w:rStyle w:val="default"/>
          <w:rFonts w:cs="FrankRuehl"/>
          <w:rtl/>
          <w:lang w:eastAsia="en-US"/>
        </w:rPr>
        <w:t>–</w:t>
      </w:r>
      <w:r w:rsidR="00F55B15" w:rsidRPr="004800CD">
        <w:rPr>
          <w:rStyle w:val="default"/>
          <w:rFonts w:cs="FrankRuehl" w:hint="cs"/>
          <w:rtl/>
          <w:lang w:eastAsia="en-US"/>
        </w:rPr>
        <w:t xml:space="preserve"> לעבודה שהוא מתאים לה לפי ממצאי הוועדה לקביעת כושר עבודה;</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(4)</w:t>
      </w:r>
      <w:r>
        <w:rPr>
          <w:rStyle w:val="default"/>
          <w:rFonts w:cs="FrankRuehl" w:hint="cs"/>
          <w:rtl/>
          <w:lang w:eastAsia="en-US"/>
        </w:rPr>
        <w:tab/>
      </w:r>
      <w:r w:rsidR="00F55B15" w:rsidRPr="004800CD">
        <w:rPr>
          <w:rStyle w:val="default"/>
          <w:rFonts w:cs="FrankRuehl" w:hint="cs"/>
          <w:rtl/>
          <w:lang w:eastAsia="en-US"/>
        </w:rPr>
        <w:t>דורש עבודה שהוא בן 50 ומעלה; להוציא דורש עבודה כאמור שיש לו הכנסה ממקור כלשהו, שאינה קטנה ממענק הזקנה המשתלם מקרן מענקי זקנה או מקצבת זקנה לפי חוק הביטוח הלאומי, תשי"ד-1953, הכל לפי הסכום הקטן יותר;</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(5)</w:t>
      </w:r>
      <w:r>
        <w:rPr>
          <w:rStyle w:val="default"/>
          <w:rFonts w:cs="FrankRuehl" w:hint="cs"/>
          <w:rtl/>
          <w:lang w:eastAsia="en-US"/>
        </w:rPr>
        <w:tab/>
      </w:r>
      <w:r w:rsidR="00F55B15" w:rsidRPr="004800CD">
        <w:rPr>
          <w:rStyle w:val="default"/>
          <w:rFonts w:cs="FrankRuehl" w:hint="cs"/>
          <w:rtl/>
          <w:lang w:eastAsia="en-US"/>
        </w:rPr>
        <w:t xml:space="preserve">מי שהיה עובד 20 שנה לפחות בעבודת כפיים בארץ וב-3 השנים האחרונות היה רשום בלשכה ולא עבד במקום עבודה אחר ברציפות 6 חודשים לפחות </w:t>
      </w:r>
      <w:r w:rsidR="00F55B15" w:rsidRPr="004800CD">
        <w:rPr>
          <w:rStyle w:val="default"/>
          <w:rFonts w:cs="FrankRuehl"/>
          <w:rtl/>
          <w:lang w:eastAsia="en-US"/>
        </w:rPr>
        <w:t>–</w:t>
      </w:r>
      <w:r w:rsidR="00F55B15" w:rsidRPr="004800CD">
        <w:rPr>
          <w:rStyle w:val="default"/>
          <w:rFonts w:cs="FrankRuehl" w:hint="cs"/>
          <w:rtl/>
          <w:lang w:eastAsia="en-US"/>
        </w:rPr>
        <w:t xml:space="preserve"> לעבודה שמבחינת המפעל או מקום העבודה בו זקוקים לעובד היא קבועה, וועדה המורכבת מ-3 חברי מועצת לשכת העבודה, שתקרא הוועדה לותיקים, תקבע לפי שיקול דעתה את זכותו לעדיפות ואת מידת העדיפות;</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(6)</w:t>
      </w:r>
      <w:r>
        <w:rPr>
          <w:rStyle w:val="default"/>
          <w:rFonts w:cs="FrankRuehl" w:hint="cs"/>
          <w:rtl/>
          <w:lang w:eastAsia="en-US"/>
        </w:rPr>
        <w:tab/>
      </w:r>
      <w:r w:rsidR="00F55B15" w:rsidRPr="004800CD">
        <w:rPr>
          <w:rStyle w:val="default"/>
          <w:rFonts w:cs="FrankRuehl" w:hint="cs"/>
          <w:rtl/>
          <w:lang w:eastAsia="en-US"/>
        </w:rPr>
        <w:t>מי שלפי הוראות חיקוק מנוע מסיבת מצב בריאותו מלהמשיך לעבוד בעבודה בה הוא עבד;</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(7)</w:t>
      </w:r>
      <w:r>
        <w:rPr>
          <w:rStyle w:val="default"/>
          <w:rFonts w:cs="FrankRuehl" w:hint="cs"/>
          <w:rtl/>
          <w:lang w:eastAsia="en-US"/>
        </w:rPr>
        <w:tab/>
      </w:r>
      <w:r w:rsidR="00F55B15" w:rsidRPr="004800CD">
        <w:rPr>
          <w:rStyle w:val="default"/>
          <w:rFonts w:cs="FrankRuehl" w:hint="cs"/>
          <w:rtl/>
          <w:lang w:eastAsia="en-US"/>
        </w:rPr>
        <w:t xml:space="preserve">בני משפחה של שותף </w:t>
      </w:r>
      <w:r w:rsidR="00F55B15" w:rsidRPr="004800CD">
        <w:rPr>
          <w:rStyle w:val="default"/>
          <w:rFonts w:cs="FrankRuehl"/>
          <w:rtl/>
          <w:lang w:eastAsia="en-US"/>
        </w:rPr>
        <w:t>–</w:t>
      </w:r>
      <w:r w:rsidR="00F55B15" w:rsidRPr="004800CD">
        <w:rPr>
          <w:rStyle w:val="default"/>
          <w:rFonts w:cs="FrankRuehl" w:hint="cs"/>
          <w:rtl/>
          <w:lang w:eastAsia="en-US"/>
        </w:rPr>
        <w:t xml:space="preserve"> במפעל השותפות; "בני משפחה" </w:t>
      </w:r>
      <w:r w:rsidR="00F55B15" w:rsidRPr="004800CD">
        <w:rPr>
          <w:rStyle w:val="default"/>
          <w:rFonts w:cs="FrankRuehl"/>
          <w:rtl/>
          <w:lang w:eastAsia="en-US"/>
        </w:rPr>
        <w:t>–</w:t>
      </w:r>
      <w:r w:rsidR="00F55B15" w:rsidRPr="004800CD">
        <w:rPr>
          <w:rStyle w:val="default"/>
          <w:rFonts w:cs="FrankRuehl" w:hint="cs"/>
          <w:rtl/>
          <w:lang w:eastAsia="en-US"/>
        </w:rPr>
        <w:t xml:space="preserve"> כמשמעותם בתקנות שירות התעסוקה (פטור מזיקה ללשכת עבודה לגבי בני משפחה), תש"ך-19601</w:t>
      </w:r>
    </w:p>
    <w:p w:rsidR="00F55B15" w:rsidRPr="004800CD" w:rsidRDefault="004800CD" w:rsidP="004800CD">
      <w:pPr>
        <w:pStyle w:val="P00"/>
        <w:spacing w:before="72"/>
        <w:ind w:left="1021" w:right="1134"/>
        <w:rPr>
          <w:rStyle w:val="default"/>
          <w:rFonts w:cs="FrankRuehl" w:hint="cs"/>
          <w:lang w:eastAsia="en-US"/>
        </w:rPr>
      </w:pPr>
      <w:r>
        <w:rPr>
          <w:rStyle w:val="default"/>
          <w:rFonts w:cs="FrankRuehl" w:hint="cs"/>
          <w:rtl/>
          <w:lang w:eastAsia="en-US"/>
        </w:rPr>
        <w:t>(8)</w:t>
      </w:r>
      <w:r>
        <w:rPr>
          <w:rStyle w:val="default"/>
          <w:rFonts w:cs="FrankRuehl" w:hint="cs"/>
          <w:rtl/>
          <w:lang w:eastAsia="en-US"/>
        </w:rPr>
        <w:tab/>
      </w:r>
      <w:r w:rsidR="00F55B15" w:rsidRPr="004800CD">
        <w:rPr>
          <w:rStyle w:val="default"/>
          <w:rFonts w:cs="FrankRuehl" w:hint="cs"/>
          <w:rtl/>
          <w:lang w:eastAsia="en-US"/>
        </w:rPr>
        <w:t xml:space="preserve">חבר או בני משפחה של חבר בחברה פרטית הרשומה לפי פקודת החברות שהשליטה עליה </w:t>
      </w:r>
      <w:r w:rsidR="00F55B15" w:rsidRPr="004800CD">
        <w:rPr>
          <w:rStyle w:val="default"/>
          <w:rFonts w:cs="FrankRuehl"/>
          <w:rtl/>
          <w:lang w:eastAsia="en-US"/>
        </w:rPr>
        <w:t>–</w:t>
      </w:r>
      <w:r w:rsidR="00F55B15" w:rsidRPr="004800CD">
        <w:rPr>
          <w:rStyle w:val="default"/>
          <w:rFonts w:cs="FrankRuehl" w:hint="cs"/>
          <w:rtl/>
          <w:lang w:eastAsia="en-US"/>
        </w:rPr>
        <w:t xml:space="preserve"> כמשמעותה בסעיף 26 לפקודת מס הכנסה 1947 </w:t>
      </w:r>
      <w:r w:rsidR="00F55B15" w:rsidRPr="004800CD">
        <w:rPr>
          <w:rStyle w:val="default"/>
          <w:rFonts w:cs="FrankRuehl"/>
          <w:rtl/>
          <w:lang w:eastAsia="en-US"/>
        </w:rPr>
        <w:t>–</w:t>
      </w:r>
      <w:r w:rsidR="00F55B15" w:rsidRPr="004800CD">
        <w:rPr>
          <w:rStyle w:val="default"/>
          <w:rFonts w:cs="FrankRuehl" w:hint="cs"/>
          <w:rtl/>
          <w:lang w:eastAsia="en-US"/>
        </w:rPr>
        <w:t xml:space="preserve"> נתונה בידי חמישה בני אדם לכל היותר ומספר חבריה אינו עולה על 10 </w:t>
      </w:r>
      <w:r w:rsidR="00F55B15" w:rsidRPr="004800CD">
        <w:rPr>
          <w:rStyle w:val="default"/>
          <w:rFonts w:cs="FrankRuehl"/>
          <w:rtl/>
          <w:lang w:eastAsia="en-US"/>
        </w:rPr>
        <w:t>–</w:t>
      </w:r>
      <w:r w:rsidR="00F55B15" w:rsidRPr="004800CD">
        <w:rPr>
          <w:rStyle w:val="default"/>
          <w:rFonts w:cs="FrankRuehl" w:hint="cs"/>
          <w:rtl/>
          <w:lang w:eastAsia="en-US"/>
        </w:rPr>
        <w:t xml:space="preserve"> במפעל החברה;</w:t>
      </w:r>
    </w:p>
    <w:p w:rsidR="00F55B15" w:rsidRPr="004800CD" w:rsidRDefault="004800CD" w:rsidP="004800CD">
      <w:pPr>
        <w:pStyle w:val="P00"/>
        <w:spacing w:before="72"/>
        <w:ind w:left="1021" w:right="1134"/>
        <w:rPr>
          <w:rStyle w:val="default"/>
          <w:rFonts w:cs="FrankRuehl" w:hint="cs"/>
          <w:rtl/>
          <w:lang w:eastAsia="en-US"/>
        </w:rPr>
      </w:pPr>
      <w:r>
        <w:rPr>
          <w:rStyle w:val="default"/>
          <w:rFonts w:cs="FrankRuehl" w:hint="cs"/>
          <w:rtl/>
          <w:lang w:eastAsia="en-US"/>
        </w:rPr>
        <w:tab/>
      </w:r>
      <w:r w:rsidR="00F55B15" w:rsidRPr="004800CD">
        <w:rPr>
          <w:rStyle w:val="default"/>
          <w:rFonts w:cs="FrankRuehl" w:hint="cs"/>
          <w:rtl/>
          <w:lang w:eastAsia="en-US"/>
        </w:rPr>
        <w:t xml:space="preserve">"בני משפחה" </w:t>
      </w:r>
      <w:r w:rsidR="00F55B15" w:rsidRPr="004800CD">
        <w:rPr>
          <w:rStyle w:val="default"/>
          <w:rFonts w:cs="FrankRuehl"/>
          <w:rtl/>
          <w:lang w:eastAsia="en-US"/>
        </w:rPr>
        <w:t>–</w:t>
      </w:r>
      <w:r w:rsidR="00F55B15" w:rsidRPr="004800CD">
        <w:rPr>
          <w:rStyle w:val="default"/>
          <w:rFonts w:cs="FrankRuehl" w:hint="cs"/>
          <w:rtl/>
          <w:lang w:eastAsia="en-US"/>
        </w:rPr>
        <w:t xml:space="preserve"> כמשמעותם בתקנות שירות התעסוקה (פטור מזיקה ללשכת עבודה לגבי בני משפחה), תש"ך-1960.</w:t>
      </w:r>
    </w:p>
    <w:p w:rsidR="00F55B15" w:rsidRPr="004800CD" w:rsidRDefault="004800CD" w:rsidP="004800C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F55B15" w:rsidRPr="004800CD">
        <w:rPr>
          <w:rStyle w:val="default"/>
          <w:rFonts w:cs="FrankRuehl" w:hint="cs"/>
          <w:rtl/>
          <w:lang w:eastAsia="en-US"/>
        </w:rPr>
        <w:t>בעלי זכות עדיפות לפי סעיף משנה (א)(1) עד (8) בינם לבין עצמם יחולו עליהם הוראות הסעיפים 26-19, הכל לפי הענין.</w:t>
      </w:r>
    </w:p>
    <w:p w:rsidR="00F55B15" w:rsidRPr="009576F7" w:rsidRDefault="000F1742" w:rsidP="009576F7">
      <w:pPr>
        <w:pStyle w:val="P00"/>
        <w:spacing w:before="72"/>
        <w:ind w:left="0" w:right="1134"/>
        <w:rPr>
          <w:rStyle w:val="default"/>
          <w:rFonts w:cs="FrankRuehl" w:hint="cs"/>
          <w:rtl/>
          <w:lang w:eastAsia="en-US"/>
        </w:rPr>
      </w:pPr>
      <w:bookmarkStart w:id="31" w:name="Seif30"/>
      <w:bookmarkEnd w:id="31"/>
      <w:r>
        <w:rPr>
          <w:lang w:val="he-IL"/>
        </w:rPr>
        <w:pict>
          <v:rect id="_x0000_s1320" style="position:absolute;left:0;text-align:left;margin-left:464.5pt;margin-top:8.05pt;width:75.05pt;height:28.55pt;z-index:251663872" o:allowincell="f" filled="f" stroked="f" strokecolor="lime" strokeweight=".25pt">
            <v:textbox style="mso-next-textbox:#_x0000_s1320"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עדיפות למפוטר שהובטחה זכותו לחזור לעבודה</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F55B15" w:rsidRPr="009576F7">
        <w:rPr>
          <w:rStyle w:val="default"/>
          <w:rFonts w:cs="FrankRuehl" w:hint="cs"/>
          <w:rtl/>
          <w:lang w:eastAsia="en-US"/>
        </w:rPr>
        <w:t xml:space="preserve">מי שפוטר מעבודה והובטחה לו בהסכם קיבוצי החל על העובד והמעביד ובאין הסכם קיבוצי באותו ענין </w:t>
      </w:r>
      <w:r w:rsidR="00F55B15" w:rsidRPr="009576F7">
        <w:rPr>
          <w:rStyle w:val="default"/>
          <w:rFonts w:cs="FrankRuehl"/>
          <w:rtl/>
          <w:lang w:eastAsia="en-US"/>
        </w:rPr>
        <w:t>–</w:t>
      </w:r>
      <w:r w:rsidR="00F55B15" w:rsidRPr="009576F7">
        <w:rPr>
          <w:rStyle w:val="default"/>
          <w:rFonts w:cs="FrankRuehl" w:hint="cs"/>
          <w:rtl/>
          <w:lang w:eastAsia="en-US"/>
        </w:rPr>
        <w:t xml:space="preserve"> הסכם מיוחד בין הרשאים להיות צד להסכם קיבוצי, זכות לחזור לעבודה תוך זמן קצוב </w:t>
      </w:r>
      <w:r w:rsidR="00F55B15" w:rsidRPr="009576F7">
        <w:rPr>
          <w:rStyle w:val="default"/>
          <w:rFonts w:cs="FrankRuehl"/>
          <w:rtl/>
          <w:lang w:eastAsia="en-US"/>
        </w:rPr>
        <w:t>–</w:t>
      </w:r>
      <w:r w:rsidR="00F55B15" w:rsidRPr="009576F7">
        <w:rPr>
          <w:rStyle w:val="default"/>
          <w:rFonts w:cs="FrankRuehl" w:hint="cs"/>
          <w:rtl/>
          <w:lang w:eastAsia="en-US"/>
        </w:rPr>
        <w:t xml:space="preserve"> ישלח לעבודה למקום העבודה ממנו פוטר מחוץ לתור, תוך אותו הזמן.</w:t>
      </w:r>
    </w:p>
    <w:p w:rsidR="00F55B15" w:rsidRPr="009576F7" w:rsidRDefault="000F1742" w:rsidP="009576F7">
      <w:pPr>
        <w:pStyle w:val="P00"/>
        <w:spacing w:before="72"/>
        <w:ind w:left="0" w:right="1134"/>
        <w:rPr>
          <w:rStyle w:val="default"/>
          <w:rFonts w:cs="FrankRuehl" w:hint="cs"/>
          <w:rtl/>
          <w:lang w:eastAsia="en-US"/>
        </w:rPr>
      </w:pPr>
      <w:bookmarkStart w:id="32" w:name="Seif31"/>
      <w:bookmarkEnd w:id="32"/>
      <w:r>
        <w:rPr>
          <w:lang w:val="he-IL"/>
        </w:rPr>
        <w:pict>
          <v:rect id="_x0000_s1321" style="position:absolute;left:0;text-align:left;margin-left:464.5pt;margin-top:8.05pt;width:75.05pt;height:16.35pt;z-index:251664896" o:allowincell="f" filled="f" stroked="f" strokecolor="lime" strokeweight=".25pt">
            <v:textbox style="mso-next-textbox:#_x0000_s1321"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תור לשליחה לעבודה של סטודנטים</w:t>
                  </w:r>
                </w:p>
              </w:txbxContent>
            </v:textbox>
            <w10:anchorlock/>
          </v:rect>
        </w:pict>
      </w:r>
      <w:r>
        <w:rPr>
          <w:rStyle w:val="big-number"/>
          <w:rFonts w:hint="cs"/>
          <w:rtl/>
          <w:lang w:eastAsia="en-US"/>
        </w:rPr>
        <w:t>3</w:t>
      </w:r>
      <w:r w:rsidR="00AA16E5">
        <w:rPr>
          <w:rStyle w:val="big-number"/>
          <w:rFonts w:hint="cs"/>
          <w:rtl/>
          <w:lang w:eastAsia="en-US"/>
        </w:rPr>
        <w:t>1</w:t>
      </w:r>
      <w:r>
        <w:rPr>
          <w:rStyle w:val="default"/>
          <w:rFonts w:cs="FrankRuehl"/>
          <w:rtl/>
        </w:rPr>
        <w:t>.</w:t>
      </w:r>
      <w:r>
        <w:rPr>
          <w:rStyle w:val="default"/>
          <w:rFonts w:cs="FrankRuehl"/>
          <w:rtl/>
        </w:rPr>
        <w:tab/>
      </w:r>
      <w:r w:rsidR="00F55B15" w:rsidRPr="009576F7">
        <w:rPr>
          <w:rStyle w:val="default"/>
          <w:rFonts w:cs="FrankRuehl" w:hint="cs"/>
          <w:rtl/>
          <w:lang w:eastAsia="en-US"/>
        </w:rPr>
        <w:t xml:space="preserve">התור לשליחה לעבודה של סטודנטים הרשומים במדור לסטודנטים </w:t>
      </w:r>
      <w:r w:rsidR="00F55B15" w:rsidRPr="009576F7">
        <w:rPr>
          <w:rStyle w:val="default"/>
          <w:rFonts w:cs="FrankRuehl"/>
          <w:rtl/>
          <w:lang w:eastAsia="en-US"/>
        </w:rPr>
        <w:t>–</w:t>
      </w:r>
      <w:r w:rsidR="00F55B15" w:rsidRPr="009576F7">
        <w:rPr>
          <w:rStyle w:val="default"/>
          <w:rFonts w:cs="FrankRuehl" w:hint="cs"/>
          <w:rtl/>
          <w:lang w:eastAsia="en-US"/>
        </w:rPr>
        <w:t xml:space="preserve"> לעבודות חלקיות או ארעיות שנועדו על ידי מנהל לשכת העבודה בשביל סטודנטים, יערך לפי הנחיות שייקבעו מזמן לזמן על ידי ועדה שתתמנה ליד כל מדור לסטודנטים על ידי מועצת לשכת העבודה. ועדה כאמור היא של 3 </w:t>
      </w:r>
      <w:r w:rsidR="00F55B15" w:rsidRPr="009576F7">
        <w:rPr>
          <w:rStyle w:val="default"/>
          <w:rFonts w:cs="FrankRuehl"/>
          <w:rtl/>
          <w:lang w:eastAsia="en-US"/>
        </w:rPr>
        <w:t>–</w:t>
      </w:r>
      <w:r w:rsidR="00F55B15" w:rsidRPr="009576F7">
        <w:rPr>
          <w:rStyle w:val="default"/>
          <w:rFonts w:cs="FrankRuehl" w:hint="cs"/>
          <w:rtl/>
          <w:lang w:eastAsia="en-US"/>
        </w:rPr>
        <w:t xml:space="preserve"> </w:t>
      </w:r>
    </w:p>
    <w:p w:rsidR="00F55B15" w:rsidRPr="009576F7" w:rsidRDefault="009576F7" w:rsidP="009576F7">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F55B15" w:rsidRPr="009576F7">
        <w:rPr>
          <w:rStyle w:val="default"/>
          <w:rFonts w:cs="FrankRuehl" w:hint="cs"/>
          <w:rtl/>
          <w:lang w:eastAsia="en-US"/>
        </w:rPr>
        <w:t xml:space="preserve">מנהל המדור לסטודנטים </w:t>
      </w:r>
      <w:r w:rsidR="00F55B15" w:rsidRPr="009576F7">
        <w:rPr>
          <w:rStyle w:val="default"/>
          <w:rFonts w:cs="FrankRuehl"/>
          <w:rtl/>
          <w:lang w:eastAsia="en-US"/>
        </w:rPr>
        <w:t>–</w:t>
      </w:r>
      <w:r w:rsidR="00F55B15" w:rsidRPr="009576F7">
        <w:rPr>
          <w:rStyle w:val="default"/>
          <w:rFonts w:cs="FrankRuehl" w:hint="cs"/>
          <w:rtl/>
          <w:lang w:eastAsia="en-US"/>
        </w:rPr>
        <w:t xml:space="preserve"> יושב ראש;</w:t>
      </w:r>
    </w:p>
    <w:p w:rsidR="00F55B15" w:rsidRPr="009576F7" w:rsidRDefault="009576F7" w:rsidP="009576F7">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F55B15" w:rsidRPr="009576F7">
        <w:rPr>
          <w:rStyle w:val="default"/>
          <w:rFonts w:cs="FrankRuehl" w:hint="cs"/>
          <w:rtl/>
          <w:lang w:eastAsia="en-US"/>
        </w:rPr>
        <w:t>שני סטודנטים שיתמנו לאחר התיעצות בהתאחדות הסטודנטים בישראל.</w:t>
      </w:r>
    </w:p>
    <w:p w:rsidR="00F55B15" w:rsidRPr="00715AAF" w:rsidRDefault="000F1742" w:rsidP="00715AAF">
      <w:pPr>
        <w:pStyle w:val="P00"/>
        <w:spacing w:before="72"/>
        <w:ind w:left="0" w:right="1134"/>
        <w:rPr>
          <w:rStyle w:val="default"/>
          <w:rFonts w:cs="FrankRuehl" w:hint="cs"/>
          <w:rtl/>
          <w:lang w:eastAsia="en-US"/>
        </w:rPr>
      </w:pPr>
      <w:bookmarkStart w:id="33" w:name="Seif32"/>
      <w:bookmarkEnd w:id="33"/>
      <w:r>
        <w:rPr>
          <w:lang w:val="he-IL"/>
        </w:rPr>
        <w:pict>
          <v:rect id="_x0000_s1322" style="position:absolute;left:0;text-align:left;margin-left:464.5pt;margin-top:8.05pt;width:75.05pt;height:16.35pt;z-index:251665920" o:allowincell="f" filled="f" stroked="f" strokecolor="lime" strokeweight=".25pt">
            <v:textbox style="mso-next-textbox:#_x0000_s1322"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מחליף</w:t>
                  </w:r>
                </w:p>
              </w:txbxContent>
            </v:textbox>
            <w10:anchorlock/>
          </v:rect>
        </w:pict>
      </w:r>
      <w:r>
        <w:rPr>
          <w:rStyle w:val="big-number"/>
          <w:rFonts w:hint="cs"/>
          <w:rtl/>
          <w:lang w:eastAsia="en-US"/>
        </w:rPr>
        <w:t>3</w:t>
      </w:r>
      <w:r w:rsidR="00BB47AA">
        <w:rPr>
          <w:rStyle w:val="big-number"/>
          <w:rFonts w:hint="cs"/>
          <w:rtl/>
          <w:lang w:eastAsia="en-US"/>
        </w:rPr>
        <w:t>2</w:t>
      </w:r>
      <w:r>
        <w:rPr>
          <w:rStyle w:val="default"/>
          <w:rFonts w:cs="FrankRuehl"/>
          <w:rtl/>
        </w:rPr>
        <w:t>.</w:t>
      </w:r>
      <w:r>
        <w:rPr>
          <w:rStyle w:val="default"/>
          <w:rFonts w:cs="FrankRuehl"/>
          <w:rtl/>
        </w:rPr>
        <w:tab/>
      </w:r>
      <w:r w:rsidR="00715AAF">
        <w:rPr>
          <w:rStyle w:val="default"/>
          <w:rFonts w:cs="FrankRuehl" w:hint="cs"/>
          <w:rtl/>
          <w:lang w:eastAsia="en-US"/>
        </w:rPr>
        <w:t>(א)</w:t>
      </w:r>
      <w:r w:rsidR="00715AAF">
        <w:rPr>
          <w:rStyle w:val="default"/>
          <w:rFonts w:cs="FrankRuehl" w:hint="cs"/>
          <w:rtl/>
          <w:lang w:eastAsia="en-US"/>
        </w:rPr>
        <w:tab/>
      </w:r>
      <w:r w:rsidR="00F55B15" w:rsidRPr="00715AAF">
        <w:rPr>
          <w:rStyle w:val="default"/>
          <w:rFonts w:cs="FrankRuehl" w:hint="cs"/>
          <w:rtl/>
          <w:lang w:eastAsia="en-US"/>
        </w:rPr>
        <w:t xml:space="preserve">דורש עבודה שהוא עובד הרוצה להחליף את מקום עבודתו (להלן </w:t>
      </w:r>
      <w:r w:rsidR="00F55B15" w:rsidRPr="00715AAF">
        <w:rPr>
          <w:rStyle w:val="default"/>
          <w:rFonts w:cs="FrankRuehl"/>
          <w:rtl/>
          <w:lang w:eastAsia="en-US"/>
        </w:rPr>
        <w:t>–</w:t>
      </w:r>
      <w:r w:rsidR="00F55B15" w:rsidRPr="00715AAF">
        <w:rPr>
          <w:rStyle w:val="default"/>
          <w:rFonts w:cs="FrankRuehl" w:hint="cs"/>
          <w:rtl/>
          <w:lang w:eastAsia="en-US"/>
        </w:rPr>
        <w:t xml:space="preserve"> מחליף), רשאית לשכת העבודה לשלוח אותו לעבודה מחוץ לאחר שתיווכח כי תנאי העבודה במקום העבודה שיתפנה על ידו לרבות סיכויי משך זמן העבו</w:t>
      </w:r>
      <w:r w:rsidR="00715AAF">
        <w:rPr>
          <w:rStyle w:val="default"/>
          <w:rFonts w:cs="FrankRuehl" w:hint="cs"/>
          <w:rtl/>
          <w:lang w:eastAsia="en-US"/>
        </w:rPr>
        <w:t>דה אינם פחותים מאלה שבמקום החדש.</w:t>
      </w:r>
    </w:p>
    <w:p w:rsidR="00F55B15" w:rsidRPr="00715AAF" w:rsidRDefault="00715AAF" w:rsidP="00715AAF">
      <w:pPr>
        <w:pStyle w:val="P00"/>
        <w:spacing w:before="72"/>
        <w:ind w:left="0" w:right="1134"/>
        <w:rPr>
          <w:rStyle w:val="default"/>
          <w:rFonts w:cs="FrankRuehl"/>
          <w:lang w:eastAsia="en-US"/>
        </w:rPr>
      </w:pPr>
      <w:r>
        <w:rPr>
          <w:rStyle w:val="default"/>
          <w:rFonts w:cs="FrankRuehl" w:hint="cs"/>
          <w:rtl/>
          <w:lang w:eastAsia="en-US"/>
        </w:rPr>
        <w:tab/>
        <w:t>(ב)</w:t>
      </w:r>
      <w:r>
        <w:rPr>
          <w:rStyle w:val="default"/>
          <w:rFonts w:cs="FrankRuehl" w:hint="cs"/>
          <w:rtl/>
          <w:lang w:eastAsia="en-US"/>
        </w:rPr>
        <w:tab/>
      </w:r>
      <w:r w:rsidR="00F55B15" w:rsidRPr="00715AAF">
        <w:rPr>
          <w:rStyle w:val="default"/>
          <w:rFonts w:cs="FrankRuehl" w:hint="cs"/>
          <w:rtl/>
          <w:lang w:eastAsia="en-US"/>
        </w:rPr>
        <w:t>לא מתקיימים במקום העבודה שיתפנה התנאים האמורים בסעיף משנה (א) יישלח המחליף לעבודה רק לאחר שנשלחו כל מחוסרי העבודה המתאימים לעבודה שלביצועה זקוקים לעובד.</w:t>
      </w:r>
    </w:p>
    <w:p w:rsidR="00F55B15" w:rsidRPr="00715AAF" w:rsidRDefault="000F1742" w:rsidP="00715AAF">
      <w:pPr>
        <w:pStyle w:val="P00"/>
        <w:spacing w:before="72"/>
        <w:ind w:left="0" w:right="1134"/>
        <w:rPr>
          <w:rStyle w:val="default"/>
          <w:rFonts w:cs="FrankRuehl" w:hint="cs"/>
          <w:rtl/>
          <w:lang w:eastAsia="en-US"/>
        </w:rPr>
      </w:pPr>
      <w:bookmarkStart w:id="34" w:name="Seif33"/>
      <w:bookmarkEnd w:id="34"/>
      <w:r>
        <w:rPr>
          <w:lang w:val="he-IL"/>
        </w:rPr>
        <w:pict>
          <v:rect id="_x0000_s1323" style="position:absolute;left:0;text-align:left;margin-left:464.5pt;margin-top:8.05pt;width:75.05pt;height:16.35pt;z-index:251666944" o:allowincell="f" filled="f" stroked="f" strokecolor="lime" strokeweight=".25pt">
            <v:textbox style="mso-next-textbox:#_x0000_s1323"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עובד חלקי</w:t>
                  </w:r>
                </w:p>
              </w:txbxContent>
            </v:textbox>
            <w10:anchorlock/>
          </v:rect>
        </w:pict>
      </w:r>
      <w:r>
        <w:rPr>
          <w:rStyle w:val="big-number"/>
          <w:rFonts w:hint="cs"/>
          <w:rtl/>
          <w:lang w:eastAsia="en-US"/>
        </w:rPr>
        <w:t>3</w:t>
      </w:r>
      <w:r w:rsidR="00BB47AA">
        <w:rPr>
          <w:rStyle w:val="big-number"/>
          <w:rFonts w:hint="cs"/>
          <w:rtl/>
          <w:lang w:eastAsia="en-US"/>
        </w:rPr>
        <w:t>3</w:t>
      </w:r>
      <w:r>
        <w:rPr>
          <w:rStyle w:val="default"/>
          <w:rFonts w:cs="FrankRuehl"/>
          <w:rtl/>
        </w:rPr>
        <w:t>.</w:t>
      </w:r>
      <w:r>
        <w:rPr>
          <w:rStyle w:val="default"/>
          <w:rFonts w:cs="FrankRuehl"/>
          <w:rtl/>
        </w:rPr>
        <w:tab/>
      </w:r>
      <w:r w:rsidR="00715AAF">
        <w:rPr>
          <w:rStyle w:val="default"/>
          <w:rFonts w:cs="FrankRuehl" w:hint="cs"/>
          <w:rtl/>
          <w:lang w:eastAsia="en-US"/>
        </w:rPr>
        <w:t>(א)</w:t>
      </w:r>
      <w:r w:rsidR="00715AAF">
        <w:rPr>
          <w:rStyle w:val="default"/>
          <w:rFonts w:cs="FrankRuehl" w:hint="cs"/>
          <w:rtl/>
          <w:lang w:eastAsia="en-US"/>
        </w:rPr>
        <w:tab/>
      </w:r>
      <w:r w:rsidR="00F55B15" w:rsidRPr="00715AAF">
        <w:rPr>
          <w:rStyle w:val="default"/>
          <w:rFonts w:cs="FrankRuehl" w:hint="cs"/>
          <w:rtl/>
          <w:lang w:eastAsia="en-US"/>
        </w:rPr>
        <w:t>העובד עבודה חלקית יראוהו לענין שליחה לעבודה חלקית נוספת כמחוסר עבודה במש</w:t>
      </w:r>
      <w:r w:rsidR="00715AAF">
        <w:rPr>
          <w:rStyle w:val="default"/>
          <w:rFonts w:cs="FrankRuehl" w:hint="cs"/>
          <w:rtl/>
          <w:lang w:eastAsia="en-US"/>
        </w:rPr>
        <w:t>ך כל הזמן שהוא עובד עבודה חלקית.</w:t>
      </w:r>
    </w:p>
    <w:p w:rsidR="00F55B15" w:rsidRPr="00715AAF" w:rsidRDefault="00715AAF" w:rsidP="00715AAF">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F55B15" w:rsidRPr="00715AAF">
        <w:rPr>
          <w:rStyle w:val="default"/>
          <w:rFonts w:cs="FrankRuehl" w:hint="cs"/>
          <w:rtl/>
          <w:lang w:eastAsia="en-US"/>
        </w:rPr>
        <w:t>העובד עבודה חלקית יראוהו לענין שליחה לעבודה מלאה כמחוסר עבודה פ</w:t>
      </w:r>
      <w:r>
        <w:rPr>
          <w:rStyle w:val="default"/>
          <w:rFonts w:cs="FrankRuehl" w:hint="cs"/>
          <w:rtl/>
          <w:lang w:eastAsia="en-US"/>
        </w:rPr>
        <w:t>רק זמן יחסי למידת חלקיות עבודתו.</w:t>
      </w:r>
    </w:p>
    <w:p w:rsidR="00F55B15" w:rsidRPr="00715AAF" w:rsidRDefault="00715AAF" w:rsidP="00715AA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F55B15" w:rsidRPr="00715AAF">
        <w:rPr>
          <w:rStyle w:val="default"/>
          <w:rFonts w:cs="FrankRuehl" w:hint="cs"/>
          <w:rtl/>
          <w:lang w:eastAsia="en-US"/>
        </w:rPr>
        <w:t>העובד עבודה מלאה יישלח לעבודה חלקית נוספת רק לאחר שנשלחו כל מחוסרי העבודה המתאימים לעבודה שלביצועה זקוקים לעובד.</w:t>
      </w:r>
    </w:p>
    <w:p w:rsidR="00F55B15" w:rsidRPr="009938A9" w:rsidRDefault="000F1742" w:rsidP="009938A9">
      <w:pPr>
        <w:pStyle w:val="P00"/>
        <w:spacing w:before="72"/>
        <w:ind w:left="0" w:right="1134"/>
        <w:rPr>
          <w:rStyle w:val="default"/>
          <w:rFonts w:cs="FrankRuehl" w:hint="cs"/>
          <w:rtl/>
          <w:lang w:eastAsia="en-US"/>
        </w:rPr>
      </w:pPr>
      <w:bookmarkStart w:id="35" w:name="Seif34"/>
      <w:bookmarkEnd w:id="35"/>
      <w:r>
        <w:rPr>
          <w:lang w:val="he-IL"/>
        </w:rPr>
        <w:pict>
          <v:rect id="_x0000_s1324" style="position:absolute;left:0;text-align:left;margin-left:464.5pt;margin-top:8.05pt;width:75.05pt;height:16.35pt;z-index:251667968" o:allowincell="f" filled="f" stroked="f" strokecolor="lime" strokeweight=".25pt">
            <v:textbox style="mso-next-textbox:#_x0000_s1324" inset="0,0,0,0">
              <w:txbxContent>
                <w:p w:rsidR="002570E6" w:rsidRDefault="002570E6" w:rsidP="000F1742">
                  <w:pPr>
                    <w:spacing w:line="160" w:lineRule="exact"/>
                    <w:jc w:val="left"/>
                    <w:rPr>
                      <w:rFonts w:cs="Miriam" w:hint="cs"/>
                      <w:noProof/>
                      <w:szCs w:val="18"/>
                      <w:rtl/>
                      <w:lang w:eastAsia="en-US"/>
                    </w:rPr>
                  </w:pPr>
                  <w:r>
                    <w:rPr>
                      <w:rFonts w:cs="Miriam" w:hint="cs"/>
                      <w:szCs w:val="18"/>
                      <w:rtl/>
                      <w:lang w:eastAsia="en-US"/>
                    </w:rPr>
                    <w:t>תור לשליחה לעבודה של נערים</w:t>
                  </w:r>
                </w:p>
              </w:txbxContent>
            </v:textbox>
            <w10:anchorlock/>
          </v:rect>
        </w:pict>
      </w:r>
      <w:r>
        <w:rPr>
          <w:rStyle w:val="big-number"/>
          <w:rFonts w:hint="cs"/>
          <w:rtl/>
          <w:lang w:eastAsia="en-US"/>
        </w:rPr>
        <w:t>3</w:t>
      </w:r>
      <w:r w:rsidR="00985E7A">
        <w:rPr>
          <w:rStyle w:val="big-number"/>
          <w:rFonts w:hint="cs"/>
          <w:rtl/>
          <w:lang w:eastAsia="en-US"/>
        </w:rPr>
        <w:t>4</w:t>
      </w:r>
      <w:r>
        <w:rPr>
          <w:rStyle w:val="default"/>
          <w:rFonts w:cs="FrankRuehl"/>
          <w:rtl/>
        </w:rPr>
        <w:t>.</w:t>
      </w:r>
      <w:r>
        <w:rPr>
          <w:rStyle w:val="default"/>
          <w:rFonts w:cs="FrankRuehl"/>
          <w:rtl/>
        </w:rPr>
        <w:tab/>
      </w:r>
      <w:r w:rsidR="009938A9">
        <w:rPr>
          <w:rStyle w:val="default"/>
          <w:rFonts w:cs="FrankRuehl" w:hint="cs"/>
          <w:rtl/>
          <w:lang w:eastAsia="en-US"/>
        </w:rPr>
        <w:t>(א)</w:t>
      </w:r>
      <w:r w:rsidR="009938A9">
        <w:rPr>
          <w:rStyle w:val="default"/>
          <w:rFonts w:cs="FrankRuehl" w:hint="cs"/>
          <w:rtl/>
          <w:lang w:eastAsia="en-US"/>
        </w:rPr>
        <w:tab/>
      </w:r>
      <w:r w:rsidR="00F55B15" w:rsidRPr="009938A9">
        <w:rPr>
          <w:rStyle w:val="default"/>
          <w:rFonts w:cs="FrankRuehl" w:hint="cs"/>
          <w:rtl/>
          <w:lang w:eastAsia="en-US"/>
        </w:rPr>
        <w:t xml:space="preserve">התור לשליחה לעבודה של נערים ייערך לפי משך חוסר העבודה במשך 4 החודשים </w:t>
      </w:r>
      <w:r w:rsidR="009938A9">
        <w:rPr>
          <w:rStyle w:val="default"/>
          <w:rFonts w:cs="FrankRuehl" w:hint="cs"/>
          <w:rtl/>
          <w:lang w:eastAsia="en-US"/>
        </w:rPr>
        <w:t>האחרונים בלבד.</w:t>
      </w:r>
    </w:p>
    <w:p w:rsidR="00F55B15" w:rsidRPr="009938A9" w:rsidRDefault="009938A9" w:rsidP="009938A9">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F55B15" w:rsidRPr="009938A9">
        <w:rPr>
          <w:rStyle w:val="default"/>
          <w:rFonts w:cs="FrankRuehl" w:hint="cs"/>
          <w:rtl/>
          <w:lang w:eastAsia="en-US"/>
        </w:rPr>
        <w:t>נער המפרנס את עצמו או נער שעול פרנסת משפחתו הוא במידה ניכרת עליו, וכן נער שהופנה ללשכת העבודה על ידי קצין מבחן או הנמצא בחסות עוקבת ת</w:t>
      </w:r>
      <w:r>
        <w:rPr>
          <w:rStyle w:val="default"/>
          <w:rFonts w:cs="FrankRuehl" w:hint="cs"/>
          <w:rtl/>
          <w:lang w:eastAsia="en-US"/>
        </w:rPr>
        <w:t>שלח אותו הלשכה לעבודה מחוץ לתור.</w:t>
      </w:r>
    </w:p>
    <w:p w:rsidR="00F55B15" w:rsidRPr="009938A9" w:rsidRDefault="009938A9" w:rsidP="009938A9">
      <w:pPr>
        <w:pStyle w:val="P00"/>
        <w:spacing w:before="72"/>
        <w:ind w:left="0" w:right="1134"/>
        <w:rPr>
          <w:rStyle w:val="default"/>
          <w:rFonts w:cs="FrankRuehl" w:hint="cs"/>
          <w:lang w:eastAsia="en-US"/>
        </w:rPr>
      </w:pPr>
      <w:r>
        <w:rPr>
          <w:rStyle w:val="default"/>
          <w:rFonts w:cs="FrankRuehl" w:hint="cs"/>
          <w:rtl/>
          <w:lang w:eastAsia="en-US"/>
        </w:rPr>
        <w:tab/>
        <w:t>(ג)</w:t>
      </w:r>
      <w:r>
        <w:rPr>
          <w:rStyle w:val="default"/>
          <w:rFonts w:cs="FrankRuehl" w:hint="cs"/>
          <w:rtl/>
          <w:lang w:eastAsia="en-US"/>
        </w:rPr>
        <w:tab/>
      </w:r>
      <w:r w:rsidR="00F55B15" w:rsidRPr="009938A9">
        <w:rPr>
          <w:rStyle w:val="default"/>
          <w:rFonts w:cs="FrankRuehl" w:hint="cs"/>
          <w:rtl/>
          <w:lang w:eastAsia="en-US"/>
        </w:rPr>
        <w:t xml:space="preserve">נער שבפנקס העבודה שלו כמשמעותו בחוק עבודת הנוער, תשי"ג-1953, מצויין שהוא בלתי מתאים מבחינה רפואית לעבודות או מקצועות מסויימים, תשלח אותו הלשכה לעבודה מחוץ לתור באותן </w:t>
      </w:r>
      <w:r>
        <w:rPr>
          <w:rStyle w:val="default"/>
          <w:rFonts w:cs="FrankRuehl" w:hint="cs"/>
          <w:rtl/>
          <w:lang w:eastAsia="en-US"/>
        </w:rPr>
        <w:t>עבודות או מקצועות להם הוא מתאים.</w:t>
      </w:r>
    </w:p>
    <w:p w:rsidR="00F55B15" w:rsidRPr="009938A9" w:rsidRDefault="009938A9" w:rsidP="009938A9">
      <w:pPr>
        <w:pStyle w:val="P00"/>
        <w:spacing w:before="72"/>
        <w:ind w:left="0" w:right="1134"/>
        <w:rPr>
          <w:rStyle w:val="default"/>
          <w:rFonts w:cs="FrankRuehl" w:hint="cs"/>
          <w:lang w:eastAsia="en-US"/>
        </w:rPr>
      </w:pPr>
      <w:r>
        <w:rPr>
          <w:rStyle w:val="default"/>
          <w:rFonts w:cs="FrankRuehl" w:hint="cs"/>
          <w:rtl/>
          <w:lang w:eastAsia="en-US"/>
        </w:rPr>
        <w:tab/>
        <w:t>(ד)</w:t>
      </w:r>
      <w:r>
        <w:rPr>
          <w:rStyle w:val="default"/>
          <w:rFonts w:cs="FrankRuehl" w:hint="cs"/>
          <w:rtl/>
          <w:lang w:eastAsia="en-US"/>
        </w:rPr>
        <w:tab/>
      </w:r>
      <w:r w:rsidR="00F55B15" w:rsidRPr="009938A9">
        <w:rPr>
          <w:rStyle w:val="default"/>
          <w:rFonts w:cs="FrankRuehl" w:hint="cs"/>
          <w:rtl/>
          <w:lang w:eastAsia="en-US"/>
        </w:rPr>
        <w:t>בעלי זכות עדיפות לפי סעיף משנה (ב) ו-(ג) בינם לבין עצמם יישלחו לעבודה בהתאם לאמור בסעיף משנה (א) ובלבד שלנער עולה במשך ארבעת החודשים הראשונים מיום ע</w:t>
      </w:r>
      <w:r>
        <w:rPr>
          <w:rStyle w:val="default"/>
          <w:rFonts w:cs="FrankRuehl" w:hint="cs"/>
          <w:rtl/>
          <w:lang w:eastAsia="en-US"/>
        </w:rPr>
        <w:t>לייתו לישראל תהיה עדיפות ראשונה.</w:t>
      </w:r>
    </w:p>
    <w:p w:rsidR="00F55B15" w:rsidRPr="009938A9" w:rsidRDefault="009938A9" w:rsidP="009938A9">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F55B15" w:rsidRPr="009938A9">
        <w:rPr>
          <w:rStyle w:val="default"/>
          <w:rFonts w:cs="FrankRuehl" w:hint="cs"/>
          <w:rtl/>
          <w:lang w:eastAsia="en-US"/>
        </w:rPr>
        <w:t xml:space="preserve">חניך, כמשמעותו בחוק החניכות, תשי"ג-1953, שהפסיק את עבודתו אצל מעבידו שלא בהתאם לסעיף 17 לחוק האמור, יהיה במשך ששה חודשים מיום שהפסיק עבודתו כאמור </w:t>
      </w:r>
      <w:r w:rsidR="00F55B15" w:rsidRPr="009938A9">
        <w:rPr>
          <w:rStyle w:val="default"/>
          <w:rFonts w:cs="FrankRuehl"/>
          <w:rtl/>
          <w:lang w:eastAsia="en-US"/>
        </w:rPr>
        <w:t>–</w:t>
      </w:r>
      <w:r w:rsidR="00F55B15" w:rsidRPr="009938A9">
        <w:rPr>
          <w:rStyle w:val="default"/>
          <w:rFonts w:cs="FrankRuehl" w:hint="cs"/>
          <w:rtl/>
          <w:lang w:eastAsia="en-US"/>
        </w:rPr>
        <w:t xml:space="preserve"> אחרון בתור לשליחה לעבודה במקצוע בו היה חניך.</w:t>
      </w:r>
    </w:p>
    <w:p w:rsidR="00F55B15" w:rsidRPr="009938A9" w:rsidRDefault="00F55B15" w:rsidP="009938A9">
      <w:pPr>
        <w:pStyle w:val="medium2-header"/>
        <w:keepLines w:val="0"/>
        <w:spacing w:before="72"/>
        <w:ind w:left="0" w:right="1134"/>
        <w:rPr>
          <w:rFonts w:hint="cs"/>
          <w:noProof/>
          <w:rtl/>
        </w:rPr>
      </w:pPr>
      <w:bookmarkStart w:id="36" w:name="med2"/>
      <w:bookmarkEnd w:id="36"/>
      <w:r w:rsidRPr="009938A9">
        <w:rPr>
          <w:rFonts w:hint="cs"/>
          <w:noProof/>
          <w:rtl/>
        </w:rPr>
        <w:t>פרק ג: לשכת העבודה לימאים</w:t>
      </w:r>
    </w:p>
    <w:p w:rsidR="00F55B15" w:rsidRPr="009938A9" w:rsidRDefault="000F1742" w:rsidP="0065218D">
      <w:pPr>
        <w:pStyle w:val="P00"/>
        <w:spacing w:before="72"/>
        <w:ind w:left="0" w:right="1134"/>
        <w:rPr>
          <w:rStyle w:val="default"/>
          <w:rFonts w:cs="FrankRuehl" w:hint="cs"/>
          <w:lang w:eastAsia="en-US"/>
        </w:rPr>
      </w:pPr>
      <w:bookmarkStart w:id="37" w:name="Seif35"/>
      <w:bookmarkEnd w:id="37"/>
      <w:r>
        <w:rPr>
          <w:lang w:val="he-IL"/>
        </w:rPr>
        <w:pict>
          <v:rect id="_x0000_s1325" style="position:absolute;left:0;text-align:left;margin-left:464.5pt;margin-top:8.05pt;width:75.05pt;height:23.45pt;z-index:251668992" o:allowincell="f" filled="f" stroked="f" strokecolor="lime" strokeweight=".25pt">
            <v:textbox style="mso-next-textbox:#_x0000_s1325" inset="0,0,0,0">
              <w:txbxContent>
                <w:p w:rsidR="002570E6" w:rsidRDefault="002570E6" w:rsidP="000F1742">
                  <w:pPr>
                    <w:spacing w:line="160" w:lineRule="exact"/>
                    <w:jc w:val="left"/>
                    <w:rPr>
                      <w:rFonts w:cs="Miriam" w:hint="cs"/>
                      <w:szCs w:val="18"/>
                      <w:rtl/>
                      <w:lang w:eastAsia="en-US"/>
                    </w:rPr>
                  </w:pPr>
                  <w:r>
                    <w:rPr>
                      <w:rFonts w:cs="Miriam" w:hint="cs"/>
                      <w:szCs w:val="18"/>
                      <w:rtl/>
                      <w:lang w:eastAsia="en-US"/>
                    </w:rPr>
                    <w:t>רישום ימאים</w:t>
                  </w:r>
                </w:p>
                <w:p w:rsidR="0065218D" w:rsidRDefault="0065218D" w:rsidP="000F1742">
                  <w:pPr>
                    <w:spacing w:line="160" w:lineRule="exact"/>
                    <w:jc w:val="left"/>
                    <w:rPr>
                      <w:rFonts w:cs="Miriam" w:hint="cs"/>
                      <w:noProof/>
                      <w:szCs w:val="18"/>
                      <w:rtl/>
                      <w:lang w:eastAsia="en-US"/>
                    </w:rPr>
                  </w:pPr>
                  <w:r>
                    <w:rPr>
                      <w:rFonts w:cs="Miriam" w:hint="cs"/>
                      <w:szCs w:val="18"/>
                      <w:rtl/>
                      <w:lang w:eastAsia="en-US"/>
                    </w:rPr>
                    <w:t>תיקון תשמ"ג-1983</w:t>
                  </w:r>
                </w:p>
              </w:txbxContent>
            </v:textbox>
            <w10:anchorlock/>
          </v:rect>
        </w:pict>
      </w:r>
      <w:r>
        <w:rPr>
          <w:rStyle w:val="big-number"/>
          <w:rFonts w:hint="cs"/>
          <w:rtl/>
          <w:lang w:eastAsia="en-US"/>
        </w:rPr>
        <w:t>3</w:t>
      </w:r>
      <w:r w:rsidR="00234D54">
        <w:rPr>
          <w:rStyle w:val="big-number"/>
          <w:rFonts w:hint="cs"/>
          <w:rtl/>
          <w:lang w:eastAsia="en-US"/>
        </w:rPr>
        <w:t>5</w:t>
      </w:r>
      <w:r>
        <w:rPr>
          <w:rStyle w:val="default"/>
          <w:rFonts w:cs="FrankRuehl"/>
          <w:rtl/>
        </w:rPr>
        <w:t>.</w:t>
      </w:r>
      <w:r>
        <w:rPr>
          <w:rStyle w:val="default"/>
          <w:rFonts w:cs="FrankRuehl"/>
          <w:rtl/>
        </w:rPr>
        <w:tab/>
      </w:r>
      <w:r w:rsidR="009938A9">
        <w:rPr>
          <w:rStyle w:val="default"/>
          <w:rFonts w:cs="FrankRuehl" w:hint="cs"/>
          <w:rtl/>
          <w:lang w:eastAsia="en-US"/>
        </w:rPr>
        <w:t>(א)</w:t>
      </w:r>
      <w:r w:rsidR="009938A9">
        <w:rPr>
          <w:rStyle w:val="default"/>
          <w:rFonts w:cs="FrankRuehl" w:hint="cs"/>
          <w:rtl/>
          <w:lang w:eastAsia="en-US"/>
        </w:rPr>
        <w:tab/>
      </w:r>
      <w:r w:rsidR="00F55B15" w:rsidRPr="009938A9">
        <w:rPr>
          <w:rStyle w:val="default"/>
          <w:rFonts w:cs="FrankRuehl" w:hint="cs"/>
          <w:rtl/>
          <w:lang w:eastAsia="en-US"/>
        </w:rPr>
        <w:t xml:space="preserve">לשכת </w:t>
      </w:r>
      <w:r w:rsidR="0065218D">
        <w:rPr>
          <w:rStyle w:val="default"/>
          <w:rFonts w:cs="FrankRuehl" w:hint="cs"/>
          <w:rtl/>
          <w:lang w:eastAsia="en-US"/>
        </w:rPr>
        <w:t>שירות התעסוקה</w:t>
      </w:r>
      <w:r w:rsidR="00F55B15" w:rsidRPr="009938A9">
        <w:rPr>
          <w:rStyle w:val="default"/>
          <w:rFonts w:cs="FrankRuehl" w:hint="cs"/>
          <w:rtl/>
          <w:lang w:eastAsia="en-US"/>
        </w:rPr>
        <w:t xml:space="preserve"> לימאים תרשום דורשי עבודה אלה </w:t>
      </w:r>
      <w:r w:rsidR="00F55B15" w:rsidRPr="009938A9">
        <w:rPr>
          <w:rStyle w:val="default"/>
          <w:rFonts w:cs="FrankRuehl"/>
          <w:rtl/>
          <w:lang w:eastAsia="en-US"/>
        </w:rPr>
        <w:t>–</w:t>
      </w:r>
    </w:p>
    <w:p w:rsidR="00F55B15" w:rsidRPr="009938A9" w:rsidRDefault="009938A9" w:rsidP="0065218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F55B15" w:rsidRPr="009938A9">
        <w:rPr>
          <w:rStyle w:val="default"/>
          <w:rFonts w:cs="FrankRuehl" w:hint="cs"/>
          <w:rtl/>
          <w:lang w:eastAsia="en-US"/>
        </w:rPr>
        <w:t xml:space="preserve">בעל פנקס ימאי </w:t>
      </w:r>
      <w:r w:rsidR="0065218D">
        <w:rPr>
          <w:rStyle w:val="default"/>
          <w:rFonts w:cs="FrankRuehl" w:hint="cs"/>
          <w:rtl/>
          <w:lang w:eastAsia="en-US"/>
        </w:rPr>
        <w:t>תקף שהוצא ע</w:t>
      </w:r>
      <w:r w:rsidR="00F55B15" w:rsidRPr="009938A9">
        <w:rPr>
          <w:rStyle w:val="default"/>
          <w:rFonts w:cs="FrankRuehl" w:hint="cs"/>
          <w:rtl/>
          <w:lang w:eastAsia="en-US"/>
        </w:rPr>
        <w:t>ל</w:t>
      </w:r>
      <w:r w:rsidR="0065218D">
        <w:rPr>
          <w:rStyle w:val="default"/>
          <w:rFonts w:cs="FrankRuehl" w:hint="cs"/>
          <w:rtl/>
          <w:lang w:eastAsia="en-US"/>
        </w:rPr>
        <w:t xml:space="preserve"> </w:t>
      </w:r>
      <w:r w:rsidR="00F55B15" w:rsidRPr="009938A9">
        <w:rPr>
          <w:rStyle w:val="default"/>
          <w:rFonts w:cs="FrankRuehl" w:hint="cs"/>
          <w:rtl/>
          <w:lang w:eastAsia="en-US"/>
        </w:rPr>
        <w:t xml:space="preserve">פי </w:t>
      </w:r>
      <w:r w:rsidR="0065218D">
        <w:rPr>
          <w:rStyle w:val="default"/>
          <w:rFonts w:cs="FrankRuehl" w:hint="cs"/>
          <w:rtl/>
          <w:lang w:eastAsia="en-US"/>
        </w:rPr>
        <w:t xml:space="preserve">חוק הספנות </w:t>
      </w:r>
      <w:r w:rsidR="00F55B15" w:rsidRPr="009938A9">
        <w:rPr>
          <w:rStyle w:val="default"/>
          <w:rFonts w:cs="FrankRuehl" w:hint="cs"/>
          <w:rtl/>
          <w:lang w:eastAsia="en-US"/>
        </w:rPr>
        <w:t xml:space="preserve">(ימאים), </w:t>
      </w:r>
      <w:r w:rsidR="0065218D">
        <w:rPr>
          <w:rStyle w:val="default"/>
          <w:rFonts w:cs="FrankRuehl" w:hint="cs"/>
          <w:rtl/>
          <w:lang w:eastAsia="en-US"/>
        </w:rPr>
        <w:t>התשל"ג-1973</w:t>
      </w:r>
      <w:r w:rsidR="00F55B15" w:rsidRPr="009938A9">
        <w:rPr>
          <w:rStyle w:val="default"/>
          <w:rFonts w:cs="FrankRuehl" w:hint="cs"/>
          <w:rtl/>
          <w:lang w:eastAsia="en-US"/>
        </w:rPr>
        <w:t xml:space="preserve"> (להלן </w:t>
      </w:r>
      <w:r w:rsidR="00F55B15" w:rsidRPr="009938A9">
        <w:rPr>
          <w:rStyle w:val="default"/>
          <w:rFonts w:cs="FrankRuehl"/>
          <w:rtl/>
          <w:lang w:eastAsia="en-US"/>
        </w:rPr>
        <w:t>–</w:t>
      </w:r>
      <w:r w:rsidR="00F55B15" w:rsidRPr="009938A9">
        <w:rPr>
          <w:rStyle w:val="default"/>
          <w:rFonts w:cs="FrankRuehl" w:hint="cs"/>
          <w:rtl/>
          <w:lang w:eastAsia="en-US"/>
        </w:rPr>
        <w:t xml:space="preserve"> </w:t>
      </w:r>
      <w:r w:rsidR="0065218D">
        <w:rPr>
          <w:rStyle w:val="default"/>
          <w:rFonts w:cs="FrankRuehl" w:hint="cs"/>
          <w:rtl/>
          <w:lang w:eastAsia="en-US"/>
        </w:rPr>
        <w:t>חוק הספנות</w:t>
      </w:r>
      <w:r w:rsidR="00F55B15" w:rsidRPr="009938A9">
        <w:rPr>
          <w:rStyle w:val="default"/>
          <w:rFonts w:cs="FrankRuehl" w:hint="cs"/>
          <w:rtl/>
          <w:lang w:eastAsia="en-US"/>
        </w:rPr>
        <w:t>)</w:t>
      </w:r>
      <w:r w:rsidR="0065218D">
        <w:rPr>
          <w:rStyle w:val="default"/>
          <w:rFonts w:cs="FrankRuehl" w:hint="cs"/>
          <w:rtl/>
          <w:lang w:eastAsia="en-US"/>
        </w:rPr>
        <w:t>, ושטרם חלפה שנה מאז שחדל לעבוד בכלי שיט</w:t>
      </w:r>
      <w:r w:rsidR="00F55B15" w:rsidRPr="009938A9">
        <w:rPr>
          <w:rStyle w:val="default"/>
          <w:rFonts w:cs="FrankRuehl" w:hint="cs"/>
          <w:rtl/>
          <w:lang w:eastAsia="en-US"/>
        </w:rPr>
        <w:t>;</w:t>
      </w:r>
    </w:p>
    <w:p w:rsidR="00F55B15" w:rsidRPr="009938A9" w:rsidRDefault="009938A9" w:rsidP="0065218D">
      <w:pPr>
        <w:pStyle w:val="P00"/>
        <w:spacing w:before="72"/>
        <w:ind w:left="1021"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F55B15" w:rsidRPr="009938A9">
        <w:rPr>
          <w:rStyle w:val="default"/>
          <w:rFonts w:cs="FrankRuehl" w:hint="cs"/>
          <w:rtl/>
          <w:lang w:eastAsia="en-US"/>
        </w:rPr>
        <w:t xml:space="preserve">בעל </w:t>
      </w:r>
      <w:r w:rsidR="0065218D">
        <w:rPr>
          <w:rStyle w:val="default"/>
          <w:rFonts w:cs="FrankRuehl" w:hint="cs"/>
          <w:rtl/>
          <w:lang w:eastAsia="en-US"/>
        </w:rPr>
        <w:t xml:space="preserve">פנקס ימאי תקף, שהוצא על פי חוק הספנות, שחלפה שנה או יותר מאז שחדל לעבוד בכלי שיט, וביקש להירשם בלשכת שירות התעסוקה לימאים </w:t>
      </w:r>
      <w:r w:rsidR="0065218D">
        <w:rPr>
          <w:rStyle w:val="default"/>
          <w:rFonts w:cs="FrankRuehl"/>
          <w:rtl/>
          <w:lang w:eastAsia="en-US"/>
        </w:rPr>
        <w:t>–</w:t>
      </w:r>
      <w:r w:rsidR="0065218D">
        <w:rPr>
          <w:rStyle w:val="default"/>
          <w:rFonts w:cs="FrankRuehl" w:hint="cs"/>
          <w:rtl/>
          <w:lang w:eastAsia="en-US"/>
        </w:rPr>
        <w:t xml:space="preserve"> לאחר שהוזמן על-ידה להתייצב להפלגה, ואכן הפליג בהתאם לאותו זימון</w:t>
      </w:r>
      <w:r w:rsidR="00F55B15" w:rsidRPr="009938A9">
        <w:rPr>
          <w:rStyle w:val="default"/>
          <w:rFonts w:cs="FrankRuehl" w:hint="cs"/>
          <w:rtl/>
          <w:lang w:eastAsia="en-US"/>
        </w:rPr>
        <w:t>;</w:t>
      </w:r>
    </w:p>
    <w:p w:rsidR="00F55B15" w:rsidRPr="009938A9" w:rsidRDefault="009938A9" w:rsidP="0065218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65218D">
        <w:rPr>
          <w:rStyle w:val="default"/>
          <w:rFonts w:cs="FrankRuehl" w:hint="cs"/>
          <w:rtl/>
          <w:lang w:eastAsia="en-US"/>
        </w:rPr>
        <w:t>מועמד להיות ימאי שפנה, בין במישרין ובין בהפנייתה של לשכת שירות התעסוקה, אל לשכת שירות התעסוקה לימאים, וועדה לפי סעיף קטן (ב) אישרה כי הוא מתאים לעבודה על אניה שלא בדרגה של ימאי כמשמעותה בחוק הספנות, וביקש להירשם לאחר שהוזמן על-ידי לשכת שירות התעסוקה לימאים להתייצב להפלגה, ואכן הפליג בהתאם לאותו זימון</w:t>
      </w:r>
      <w:r w:rsidR="00F55B15" w:rsidRPr="009938A9">
        <w:rPr>
          <w:rStyle w:val="default"/>
          <w:rFonts w:cs="FrankRuehl" w:hint="cs"/>
          <w:rtl/>
          <w:lang w:eastAsia="en-US"/>
        </w:rPr>
        <w:t>.</w:t>
      </w:r>
    </w:p>
    <w:p w:rsidR="00F55B15" w:rsidRPr="009938A9" w:rsidRDefault="009938A9" w:rsidP="009938A9">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F55B15" w:rsidRPr="009938A9">
        <w:rPr>
          <w:rStyle w:val="default"/>
          <w:rFonts w:cs="FrankRuehl" w:hint="cs"/>
          <w:rtl/>
          <w:lang w:eastAsia="en-US"/>
        </w:rPr>
        <w:t>ועדה כאמור בסעיף משנה (א)(3) תמונה ע"י יו"ר מועצת לשכת העבודה לימאים והיא תהיה של ארבעה, היינו:</w:t>
      </w:r>
    </w:p>
    <w:p w:rsidR="00F55B15" w:rsidRPr="009938A9" w:rsidRDefault="009938A9" w:rsidP="009938A9">
      <w:pPr>
        <w:pStyle w:val="P00"/>
        <w:spacing w:before="72"/>
        <w:ind w:left="1021" w:right="1134"/>
        <w:rPr>
          <w:rStyle w:val="default"/>
          <w:rFonts w:cs="FrankRuehl" w:hint="cs"/>
          <w:lang w:eastAsia="en-US"/>
        </w:rPr>
      </w:pPr>
      <w:r>
        <w:rPr>
          <w:rStyle w:val="default"/>
          <w:rFonts w:cs="FrankRuehl" w:hint="cs"/>
          <w:rtl/>
          <w:lang w:eastAsia="en-US"/>
        </w:rPr>
        <w:t>(1)</w:t>
      </w:r>
      <w:r>
        <w:rPr>
          <w:rStyle w:val="default"/>
          <w:rFonts w:cs="FrankRuehl" w:hint="cs"/>
          <w:rtl/>
          <w:lang w:eastAsia="en-US"/>
        </w:rPr>
        <w:tab/>
      </w:r>
      <w:r w:rsidR="00F55B15" w:rsidRPr="009938A9">
        <w:rPr>
          <w:rStyle w:val="default"/>
          <w:rFonts w:cs="FrankRuehl" w:hint="cs"/>
          <w:rtl/>
          <w:lang w:eastAsia="en-US"/>
        </w:rPr>
        <w:t xml:space="preserve">מנהל הלשכה או מי שנקבע על ידו לכך </w:t>
      </w:r>
      <w:r w:rsidR="00F55B15" w:rsidRPr="009938A9">
        <w:rPr>
          <w:rStyle w:val="default"/>
          <w:rFonts w:cs="FrankRuehl"/>
          <w:rtl/>
          <w:lang w:eastAsia="en-US"/>
        </w:rPr>
        <w:t>–</w:t>
      </w:r>
      <w:r w:rsidR="00F55B15" w:rsidRPr="009938A9">
        <w:rPr>
          <w:rStyle w:val="default"/>
          <w:rFonts w:cs="FrankRuehl" w:hint="cs"/>
          <w:rtl/>
          <w:lang w:eastAsia="en-US"/>
        </w:rPr>
        <w:t xml:space="preserve"> יו"ר;</w:t>
      </w:r>
    </w:p>
    <w:p w:rsidR="00F55B15" w:rsidRPr="009938A9" w:rsidRDefault="009938A9" w:rsidP="009938A9">
      <w:pPr>
        <w:pStyle w:val="P00"/>
        <w:spacing w:before="72"/>
        <w:ind w:left="1021"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F55B15" w:rsidRPr="009938A9">
        <w:rPr>
          <w:rStyle w:val="default"/>
          <w:rFonts w:cs="FrankRuehl" w:hint="cs"/>
          <w:rtl/>
          <w:lang w:eastAsia="en-US"/>
        </w:rPr>
        <w:t>מנהל אגף הספנות והנמלים במשרד התחבורה או מי שנקבע על ידו לכך;</w:t>
      </w:r>
    </w:p>
    <w:p w:rsidR="00F55B15" w:rsidRPr="009938A9" w:rsidRDefault="009938A9" w:rsidP="009938A9">
      <w:pPr>
        <w:pStyle w:val="P00"/>
        <w:spacing w:before="72"/>
        <w:ind w:left="1021"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F55B15" w:rsidRPr="009938A9">
        <w:rPr>
          <w:rStyle w:val="default"/>
          <w:rFonts w:cs="FrankRuehl" w:hint="cs"/>
          <w:rtl/>
          <w:lang w:eastAsia="en-US"/>
        </w:rPr>
        <w:t>נציג עובדים שנתמנה מבין האנשים ששמותיהם כלולים ברשימת נציגי העובדים לוועדות כאמור שנערכה על ידי נציגי העובדים במועצת לשכת העבודה לימאים;</w:t>
      </w:r>
    </w:p>
    <w:p w:rsidR="00F55B15" w:rsidRPr="009938A9" w:rsidRDefault="009938A9" w:rsidP="009938A9">
      <w:pPr>
        <w:pStyle w:val="P00"/>
        <w:spacing w:before="72"/>
        <w:ind w:left="1021" w:right="1134"/>
        <w:rPr>
          <w:rStyle w:val="default"/>
          <w:rFonts w:cs="FrankRuehl" w:hint="cs"/>
          <w:lang w:eastAsia="en-US"/>
        </w:rPr>
      </w:pPr>
      <w:r>
        <w:rPr>
          <w:rStyle w:val="default"/>
          <w:rFonts w:cs="FrankRuehl" w:hint="cs"/>
          <w:rtl/>
          <w:lang w:eastAsia="en-US"/>
        </w:rPr>
        <w:t>(4)</w:t>
      </w:r>
      <w:r>
        <w:rPr>
          <w:rStyle w:val="default"/>
          <w:rFonts w:cs="FrankRuehl" w:hint="cs"/>
          <w:rtl/>
          <w:lang w:eastAsia="en-US"/>
        </w:rPr>
        <w:tab/>
      </w:r>
      <w:r w:rsidR="00F55B15" w:rsidRPr="009938A9">
        <w:rPr>
          <w:rStyle w:val="default"/>
          <w:rFonts w:cs="FrankRuehl" w:hint="cs"/>
          <w:rtl/>
          <w:lang w:eastAsia="en-US"/>
        </w:rPr>
        <w:t>נציג מעבידים שנתמנה מבין האנשים ששמותיהם כלולים ברשימת נציגי המעבידים לוועדות כאמור שנערכה על ידי נציגי המעבידים במועצת לשכת העבודה לימאים.</w:t>
      </w:r>
    </w:p>
    <w:p w:rsidR="00F55B15" w:rsidRDefault="009938A9" w:rsidP="009938A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F55B15" w:rsidRPr="009938A9">
        <w:rPr>
          <w:rStyle w:val="default"/>
          <w:rFonts w:cs="FrankRuehl" w:hint="cs"/>
          <w:rtl/>
          <w:lang w:eastAsia="en-US"/>
        </w:rPr>
        <w:t>באישור מועצת לשכת העבודה לימאים רשאית לשכת העבודה לימאים להפסיק זמנית רישום דורשי עבודה במקצוע מסויים או סוגי עבודה מסויימים שאין בידיהם פנקס או תעודה כאמור בסעיף משנה (א) אם לדעת מנהל הלשכה מספר הרשומים כדורשי עבודה באותו מקצוע או סוג עבודה עולה על המספר שלפי התחזית ניתן לסידור בעבודה בעתיד הנראה לעין.</w:t>
      </w:r>
    </w:p>
    <w:p w:rsidR="00F55B15" w:rsidRPr="00E562EE" w:rsidRDefault="006A5DB8" w:rsidP="00E562EE">
      <w:pPr>
        <w:pStyle w:val="P00"/>
        <w:spacing w:before="72"/>
        <w:ind w:left="0" w:right="1134"/>
        <w:rPr>
          <w:rStyle w:val="default"/>
          <w:rFonts w:cs="FrankRuehl" w:hint="cs"/>
          <w:rtl/>
          <w:lang w:eastAsia="en-US"/>
        </w:rPr>
      </w:pPr>
      <w:bookmarkStart w:id="38" w:name="Seif36"/>
      <w:bookmarkEnd w:id="38"/>
      <w:r>
        <w:rPr>
          <w:lang w:val="he-IL"/>
        </w:rPr>
        <w:pict>
          <v:rect id="_x0000_s1327" style="position:absolute;left:0;text-align:left;margin-left:464.5pt;margin-top:8.05pt;width:75.05pt;height:16.35pt;z-index:251670016" o:allowincell="f" filled="f" stroked="f" strokecolor="lime" strokeweight=".25pt">
            <v:textbox style="mso-next-textbox:#_x0000_s1327"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התור בלשכת עבודה לימאים</w:t>
                  </w:r>
                </w:p>
              </w:txbxContent>
            </v:textbox>
            <w10:anchorlock/>
          </v:rect>
        </w:pict>
      </w:r>
      <w:r>
        <w:rPr>
          <w:rStyle w:val="big-number"/>
          <w:rFonts w:hint="cs"/>
          <w:rtl/>
          <w:lang w:eastAsia="en-US"/>
        </w:rPr>
        <w:t>3</w:t>
      </w:r>
      <w:r w:rsidR="00EB417E">
        <w:rPr>
          <w:rStyle w:val="big-number"/>
          <w:rFonts w:hint="cs"/>
          <w:rtl/>
          <w:lang w:eastAsia="en-US"/>
        </w:rPr>
        <w:t>6</w:t>
      </w:r>
      <w:r>
        <w:rPr>
          <w:rStyle w:val="default"/>
          <w:rFonts w:cs="FrankRuehl"/>
          <w:rtl/>
        </w:rPr>
        <w:t>.</w:t>
      </w:r>
      <w:r>
        <w:rPr>
          <w:rStyle w:val="default"/>
          <w:rFonts w:cs="FrankRuehl"/>
          <w:rtl/>
        </w:rPr>
        <w:tab/>
      </w:r>
      <w:r w:rsidR="00F55B15" w:rsidRPr="00E562EE">
        <w:rPr>
          <w:rStyle w:val="default"/>
          <w:rFonts w:cs="FrankRuehl" w:hint="cs"/>
          <w:rtl/>
          <w:lang w:eastAsia="en-US"/>
        </w:rPr>
        <w:t xml:space="preserve">על אף האמור בסעיף 19 ייערך התור לשליחה לעבודה של דורשי עבודה על אניה (להלן </w:t>
      </w:r>
      <w:r w:rsidR="00F55B15" w:rsidRPr="00E562EE">
        <w:rPr>
          <w:rStyle w:val="default"/>
          <w:rFonts w:cs="FrankRuehl"/>
          <w:rtl/>
          <w:lang w:eastAsia="en-US"/>
        </w:rPr>
        <w:t>–</w:t>
      </w:r>
      <w:r w:rsidR="00F55B15" w:rsidRPr="00E562EE">
        <w:rPr>
          <w:rStyle w:val="default"/>
          <w:rFonts w:cs="FrankRuehl" w:hint="cs"/>
          <w:rtl/>
          <w:lang w:eastAsia="en-US"/>
        </w:rPr>
        <w:t xml:space="preserve"> ימאים) לפי תור רישומם בלשכת העבודה לימאים ובהתאם לאמור בסעיפים 37 ו-38.</w:t>
      </w:r>
    </w:p>
    <w:p w:rsidR="00F55B15" w:rsidRPr="009C42D2" w:rsidRDefault="006A5DB8" w:rsidP="009C42D2">
      <w:pPr>
        <w:pStyle w:val="P00"/>
        <w:spacing w:before="72"/>
        <w:ind w:left="0" w:right="1134"/>
        <w:rPr>
          <w:rStyle w:val="default"/>
          <w:rFonts w:cs="FrankRuehl" w:hint="cs"/>
          <w:lang w:eastAsia="en-US"/>
        </w:rPr>
      </w:pPr>
      <w:bookmarkStart w:id="39" w:name="Seif37"/>
      <w:bookmarkEnd w:id="39"/>
      <w:r>
        <w:rPr>
          <w:lang w:val="he-IL"/>
        </w:rPr>
        <w:pict>
          <v:rect id="_x0000_s1328" style="position:absolute;left:0;text-align:left;margin-left:464.5pt;margin-top:8.05pt;width:75.05pt;height:16.35pt;z-index:251671040" o:allowincell="f" filled="f" stroked="f" strokecolor="lime" strokeweight=".25pt">
            <v:textbox style="mso-next-textbox:#_x0000_s1328"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קבוצות ימאים</w:t>
                  </w:r>
                </w:p>
              </w:txbxContent>
            </v:textbox>
            <w10:anchorlock/>
          </v:rect>
        </w:pict>
      </w:r>
      <w:r>
        <w:rPr>
          <w:rStyle w:val="big-number"/>
          <w:rFonts w:hint="cs"/>
          <w:rtl/>
          <w:lang w:eastAsia="en-US"/>
        </w:rPr>
        <w:t>3</w:t>
      </w:r>
      <w:r w:rsidR="00EB417E">
        <w:rPr>
          <w:rStyle w:val="big-number"/>
          <w:rFonts w:hint="cs"/>
          <w:rtl/>
          <w:lang w:eastAsia="en-US"/>
        </w:rPr>
        <w:t>7</w:t>
      </w:r>
      <w:r>
        <w:rPr>
          <w:rStyle w:val="default"/>
          <w:rFonts w:cs="FrankRuehl"/>
          <w:rtl/>
        </w:rPr>
        <w:t>.</w:t>
      </w:r>
      <w:r>
        <w:rPr>
          <w:rStyle w:val="default"/>
          <w:rFonts w:cs="FrankRuehl"/>
          <w:rtl/>
        </w:rPr>
        <w:tab/>
      </w:r>
      <w:r w:rsidR="009C42D2">
        <w:rPr>
          <w:rStyle w:val="default"/>
          <w:rFonts w:cs="FrankRuehl" w:hint="cs"/>
          <w:rtl/>
          <w:lang w:eastAsia="en-US"/>
        </w:rPr>
        <w:t>(א)</w:t>
      </w:r>
      <w:r w:rsidR="009C42D2">
        <w:rPr>
          <w:rStyle w:val="default"/>
          <w:rFonts w:cs="FrankRuehl" w:hint="cs"/>
          <w:rtl/>
          <w:lang w:eastAsia="en-US"/>
        </w:rPr>
        <w:tab/>
      </w:r>
      <w:r w:rsidR="00F55B15" w:rsidRPr="009C42D2">
        <w:rPr>
          <w:rStyle w:val="default"/>
          <w:rFonts w:cs="FrankRuehl" w:hint="cs"/>
          <w:rtl/>
          <w:lang w:eastAsia="en-US"/>
        </w:rPr>
        <w:t xml:space="preserve">ימאים יסווגו בשלוש קבוצות אלה </w:t>
      </w:r>
      <w:r w:rsidR="00F55B15" w:rsidRPr="009C42D2">
        <w:rPr>
          <w:rStyle w:val="default"/>
          <w:rFonts w:cs="FrankRuehl"/>
          <w:rtl/>
          <w:lang w:eastAsia="en-US"/>
        </w:rPr>
        <w:t>–</w:t>
      </w:r>
    </w:p>
    <w:p w:rsidR="00F55B15" w:rsidRPr="009C42D2" w:rsidRDefault="0065218D" w:rsidP="0065218D">
      <w:pPr>
        <w:pStyle w:val="P00"/>
        <w:spacing w:before="72"/>
        <w:ind w:left="1021" w:right="1134"/>
        <w:rPr>
          <w:rStyle w:val="default"/>
          <w:rFonts w:cs="FrankRuehl" w:hint="cs"/>
          <w:lang w:eastAsia="en-US"/>
        </w:rPr>
      </w:pPr>
      <w:r>
        <w:rPr>
          <w:rFonts w:hint="cs"/>
          <w:rtl/>
          <w:lang w:eastAsia="en-US"/>
        </w:rPr>
        <w:pict>
          <v:shape id="_x0000_s1410" type="#_x0000_t202" style="position:absolute;left:0;text-align:left;margin-left:470.35pt;margin-top:7.1pt;width:1in;height:15.25pt;z-index:251681280" filled="f" stroked="f">
            <v:textbox inset="1mm,0,1mm,0">
              <w:txbxContent>
                <w:p w:rsidR="0065218D" w:rsidRDefault="0065218D" w:rsidP="0065218D">
                  <w:pPr>
                    <w:spacing w:line="160" w:lineRule="exact"/>
                    <w:jc w:val="left"/>
                    <w:rPr>
                      <w:rFonts w:cs="Miriam" w:hint="cs"/>
                      <w:noProof/>
                      <w:szCs w:val="18"/>
                      <w:rtl/>
                      <w:lang w:eastAsia="en-US"/>
                    </w:rPr>
                  </w:pPr>
                  <w:r>
                    <w:rPr>
                      <w:rFonts w:cs="Miriam" w:hint="cs"/>
                      <w:szCs w:val="18"/>
                      <w:rtl/>
                      <w:lang w:eastAsia="en-US"/>
                    </w:rPr>
                    <w:t>תיקון תשמ"ג-1983</w:t>
                  </w:r>
                </w:p>
              </w:txbxContent>
            </v:textbox>
          </v:shape>
        </w:pict>
      </w:r>
      <w:r w:rsidR="009C42D2">
        <w:rPr>
          <w:rStyle w:val="default"/>
          <w:rFonts w:cs="FrankRuehl" w:hint="cs"/>
          <w:rtl/>
          <w:lang w:eastAsia="en-US"/>
        </w:rPr>
        <w:t>(1)</w:t>
      </w:r>
      <w:r w:rsidR="009C42D2">
        <w:rPr>
          <w:rStyle w:val="default"/>
          <w:rFonts w:cs="FrankRuehl" w:hint="cs"/>
          <w:rtl/>
          <w:lang w:eastAsia="en-US"/>
        </w:rPr>
        <w:tab/>
      </w:r>
      <w:r w:rsidRPr="0065218D">
        <w:rPr>
          <w:rStyle w:val="default"/>
          <w:rFonts w:cs="FrankRuehl" w:hint="cs"/>
          <w:rtl/>
          <w:lang w:eastAsia="en-US"/>
        </w:rPr>
        <w:t>מי שחדל לעבוד על אניה והופסק קשר העבודה בינו לבין מעסיקו האחרון בגלל</w:t>
      </w:r>
      <w:r w:rsidR="00F55B15" w:rsidRPr="009C42D2">
        <w:rPr>
          <w:rStyle w:val="default"/>
          <w:rFonts w:cs="FrankRuehl" w:hint="cs"/>
          <w:rtl/>
          <w:lang w:eastAsia="en-US"/>
        </w:rPr>
        <w:t xml:space="preserve"> </w:t>
      </w:r>
      <w:r w:rsidR="00F55B15" w:rsidRPr="009C42D2">
        <w:rPr>
          <w:rStyle w:val="default"/>
          <w:rFonts w:cs="FrankRuehl"/>
          <w:rtl/>
          <w:lang w:eastAsia="en-US"/>
        </w:rPr>
        <w:t>–</w:t>
      </w:r>
    </w:p>
    <w:p w:rsidR="00F55B15" w:rsidRPr="009C42D2" w:rsidRDefault="009C42D2" w:rsidP="009C42D2">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F55B15" w:rsidRPr="009C42D2">
        <w:rPr>
          <w:rStyle w:val="default"/>
          <w:rFonts w:cs="FrankRuehl" w:hint="cs"/>
          <w:rtl/>
          <w:lang w:eastAsia="en-US"/>
        </w:rPr>
        <w:t>מחלה, תאונת עבודה, חופש שנתי, חופש לימודים, נישואין, לידה, אבל או שליחות ציבורית; או</w:t>
      </w:r>
    </w:p>
    <w:p w:rsidR="00F55B15" w:rsidRPr="009C42D2" w:rsidRDefault="009C42D2" w:rsidP="009C42D2">
      <w:pPr>
        <w:pStyle w:val="P00"/>
        <w:spacing w:before="72"/>
        <w:ind w:left="1474" w:right="1134"/>
        <w:rPr>
          <w:rStyle w:val="default"/>
          <w:rFonts w:cs="FrankRuehl" w:hint="cs"/>
          <w:lang w:eastAsia="en-US"/>
        </w:rPr>
      </w:pPr>
      <w:r>
        <w:rPr>
          <w:rStyle w:val="default"/>
          <w:rFonts w:cs="FrankRuehl" w:hint="cs"/>
          <w:rtl/>
          <w:lang w:eastAsia="en-US"/>
        </w:rPr>
        <w:t>(ב)</w:t>
      </w:r>
      <w:r>
        <w:rPr>
          <w:rStyle w:val="default"/>
          <w:rFonts w:cs="FrankRuehl" w:hint="cs"/>
          <w:rtl/>
          <w:lang w:eastAsia="en-US"/>
        </w:rPr>
        <w:tab/>
      </w:r>
      <w:r w:rsidR="00F55B15" w:rsidRPr="009C42D2">
        <w:rPr>
          <w:rStyle w:val="default"/>
          <w:rFonts w:cs="FrankRuehl" w:hint="cs"/>
          <w:rtl/>
          <w:lang w:eastAsia="en-US"/>
        </w:rPr>
        <w:t>הפלגה רצופה של שנה אחת או יותר על אניה אחת; או</w:t>
      </w:r>
    </w:p>
    <w:p w:rsidR="00F55B15" w:rsidRPr="009C42D2" w:rsidRDefault="009C42D2" w:rsidP="009C42D2">
      <w:pPr>
        <w:pStyle w:val="P00"/>
        <w:spacing w:before="72"/>
        <w:ind w:left="1474" w:right="1134"/>
        <w:rPr>
          <w:rStyle w:val="default"/>
          <w:rFonts w:cs="FrankRuehl" w:hint="cs"/>
          <w:lang w:eastAsia="en-US"/>
        </w:rPr>
      </w:pPr>
      <w:r>
        <w:rPr>
          <w:rStyle w:val="default"/>
          <w:rFonts w:cs="FrankRuehl" w:hint="cs"/>
          <w:rtl/>
          <w:lang w:eastAsia="en-US"/>
        </w:rPr>
        <w:t>(ג)</w:t>
      </w:r>
      <w:r>
        <w:rPr>
          <w:rStyle w:val="default"/>
          <w:rFonts w:cs="FrankRuehl" w:hint="cs"/>
          <w:rtl/>
          <w:lang w:eastAsia="en-US"/>
        </w:rPr>
        <w:tab/>
      </w:r>
      <w:r w:rsidR="00F55B15" w:rsidRPr="009C42D2">
        <w:rPr>
          <w:rStyle w:val="default"/>
          <w:rFonts w:cs="FrankRuehl" w:hint="cs"/>
          <w:rtl/>
          <w:lang w:eastAsia="en-US"/>
        </w:rPr>
        <w:t xml:space="preserve">אי השתלבות בצוות האניה </w:t>
      </w:r>
      <w:r w:rsidR="00F55B15" w:rsidRPr="009C42D2">
        <w:rPr>
          <w:rStyle w:val="default"/>
          <w:rFonts w:cs="FrankRuehl"/>
          <w:rtl/>
          <w:lang w:eastAsia="en-US"/>
        </w:rPr>
        <w:t>–</w:t>
      </w:r>
      <w:r w:rsidR="00F55B15" w:rsidRPr="009C42D2">
        <w:rPr>
          <w:rStyle w:val="default"/>
          <w:rFonts w:cs="FrankRuehl" w:hint="cs"/>
          <w:rtl/>
          <w:lang w:eastAsia="en-US"/>
        </w:rPr>
        <w:t xml:space="preserve"> ואיגוד הימאים המליץ על העברתו לאניה אחרת; או</w:t>
      </w:r>
    </w:p>
    <w:p w:rsidR="00F55B15" w:rsidRPr="009C42D2" w:rsidRDefault="009C42D2" w:rsidP="009C42D2">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r>
      <w:r w:rsidR="00F55B15" w:rsidRPr="009C42D2">
        <w:rPr>
          <w:rStyle w:val="default"/>
          <w:rFonts w:cs="FrankRuehl" w:hint="cs"/>
          <w:rtl/>
          <w:lang w:eastAsia="en-US"/>
        </w:rPr>
        <w:t xml:space="preserve">העמדת האניה או העברתה לבעל אחר (להלן </w:t>
      </w:r>
      <w:r w:rsidR="00F55B15" w:rsidRPr="009C42D2">
        <w:rPr>
          <w:rStyle w:val="default"/>
          <w:rFonts w:cs="FrankRuehl"/>
          <w:rtl/>
          <w:lang w:eastAsia="en-US"/>
        </w:rPr>
        <w:t>–</w:t>
      </w:r>
      <w:r w:rsidR="00F55B15" w:rsidRPr="009C42D2">
        <w:rPr>
          <w:rStyle w:val="default"/>
          <w:rFonts w:cs="FrankRuehl" w:hint="cs"/>
          <w:rtl/>
          <w:lang w:eastAsia="en-US"/>
        </w:rPr>
        <w:t xml:space="preserve"> קבוצה ראשונה);</w:t>
      </w:r>
    </w:p>
    <w:p w:rsidR="00F55B15" w:rsidRPr="009C42D2" w:rsidRDefault="009C42D2" w:rsidP="009C42D2">
      <w:pPr>
        <w:pStyle w:val="P00"/>
        <w:spacing w:before="72"/>
        <w:ind w:left="1021"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F55B15" w:rsidRPr="009C42D2">
        <w:rPr>
          <w:rStyle w:val="default"/>
          <w:rFonts w:cs="FrankRuehl" w:hint="cs"/>
          <w:rtl/>
          <w:lang w:eastAsia="en-US"/>
        </w:rPr>
        <w:t xml:space="preserve">מי שחדל לעבוד על אניה ואינו נמנה על הקבוצה הראשונה ולא עברה שנה מאז שחדל לעבוד לאחרונה על אניה (להלן </w:t>
      </w:r>
      <w:r w:rsidR="00F55B15" w:rsidRPr="009C42D2">
        <w:rPr>
          <w:rStyle w:val="default"/>
          <w:rFonts w:cs="FrankRuehl"/>
          <w:rtl/>
          <w:lang w:eastAsia="en-US"/>
        </w:rPr>
        <w:t>–</w:t>
      </w:r>
      <w:r w:rsidR="00F55B15" w:rsidRPr="009C42D2">
        <w:rPr>
          <w:rStyle w:val="default"/>
          <w:rFonts w:cs="FrankRuehl" w:hint="cs"/>
          <w:rtl/>
          <w:lang w:eastAsia="en-US"/>
        </w:rPr>
        <w:t xml:space="preserve"> קבוצה שניה);</w:t>
      </w:r>
    </w:p>
    <w:p w:rsidR="00F55B15" w:rsidRPr="009C42D2" w:rsidRDefault="009C42D2" w:rsidP="009C42D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F55B15" w:rsidRPr="009C42D2">
        <w:rPr>
          <w:rStyle w:val="default"/>
          <w:rFonts w:cs="FrankRuehl" w:hint="cs"/>
          <w:rtl/>
          <w:lang w:eastAsia="en-US"/>
        </w:rPr>
        <w:t xml:space="preserve">מי שלא נמנה על הקבוצה הראשונה או השניה (להלן </w:t>
      </w:r>
      <w:r w:rsidR="00F55B15" w:rsidRPr="009C42D2">
        <w:rPr>
          <w:rStyle w:val="default"/>
          <w:rFonts w:cs="FrankRuehl"/>
          <w:rtl/>
          <w:lang w:eastAsia="en-US"/>
        </w:rPr>
        <w:t>–</w:t>
      </w:r>
      <w:r w:rsidR="00F55B15" w:rsidRPr="009C42D2">
        <w:rPr>
          <w:rStyle w:val="default"/>
          <w:rFonts w:cs="FrankRuehl" w:hint="cs"/>
          <w:rtl/>
          <w:lang w:eastAsia="en-US"/>
        </w:rPr>
        <w:t xml:space="preserve"> הקבוצה השלישית).</w:t>
      </w:r>
    </w:p>
    <w:p w:rsidR="00F55B15" w:rsidRDefault="009C42D2" w:rsidP="009C42D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F55B15" w:rsidRPr="009C42D2">
        <w:rPr>
          <w:rStyle w:val="default"/>
          <w:rFonts w:cs="FrankRuehl" w:hint="cs"/>
          <w:rtl/>
          <w:lang w:eastAsia="en-US"/>
        </w:rPr>
        <w:t>לא ישלח לעבודה ימאי הנמנה על הקבוצה השניה כל עוד רשום בתור ימאי הנמנה על הקבוצה הראשונה והוא מתאים ומוכן לעבודה שלביצועה זקוקים לימאי, ולא יישלח ימאי הנמנה על הקבוצה השלישית כל עוד רשום בתור ימאי הנמנה על הקבוצה הראשונה או השניה והוא מתאים ומוכן לעבודה שלביצועה זקוקים לימאי.</w:t>
      </w:r>
    </w:p>
    <w:p w:rsidR="0065218D" w:rsidRPr="0065218D" w:rsidRDefault="0065218D" w:rsidP="0065218D">
      <w:pPr>
        <w:pStyle w:val="P00"/>
        <w:spacing w:before="0"/>
        <w:ind w:left="0" w:right="1134"/>
        <w:rPr>
          <w:rStyle w:val="default"/>
          <w:rFonts w:cs="FrankRuehl" w:hint="cs"/>
          <w:vanish/>
          <w:color w:val="FF0000"/>
          <w:szCs w:val="20"/>
          <w:shd w:val="clear" w:color="auto" w:fill="FFFF99"/>
          <w:rtl/>
          <w:lang w:eastAsia="en-US"/>
        </w:rPr>
      </w:pPr>
      <w:bookmarkStart w:id="40" w:name="Rov14"/>
      <w:r w:rsidRPr="0065218D">
        <w:rPr>
          <w:rStyle w:val="default"/>
          <w:rFonts w:cs="FrankRuehl" w:hint="cs"/>
          <w:vanish/>
          <w:color w:val="FF0000"/>
          <w:szCs w:val="20"/>
          <w:shd w:val="clear" w:color="auto" w:fill="FFFF99"/>
          <w:rtl/>
          <w:lang w:eastAsia="en-US"/>
        </w:rPr>
        <w:t>מיום 26.5.1983</w:t>
      </w:r>
    </w:p>
    <w:p w:rsidR="0065218D" w:rsidRPr="0065218D" w:rsidRDefault="0065218D" w:rsidP="0065218D">
      <w:pPr>
        <w:pStyle w:val="P00"/>
        <w:spacing w:before="0"/>
        <w:ind w:left="0" w:right="1134"/>
        <w:rPr>
          <w:rStyle w:val="default"/>
          <w:rFonts w:cs="FrankRuehl" w:hint="cs"/>
          <w:vanish/>
          <w:szCs w:val="20"/>
          <w:shd w:val="clear" w:color="auto" w:fill="FFFF99"/>
          <w:rtl/>
          <w:lang w:eastAsia="en-US"/>
        </w:rPr>
      </w:pPr>
      <w:r w:rsidRPr="0065218D">
        <w:rPr>
          <w:rStyle w:val="default"/>
          <w:rFonts w:cs="FrankRuehl" w:hint="cs"/>
          <w:b/>
          <w:bCs/>
          <w:vanish/>
          <w:szCs w:val="20"/>
          <w:shd w:val="clear" w:color="auto" w:fill="FFFF99"/>
          <w:rtl/>
          <w:lang w:eastAsia="en-US"/>
        </w:rPr>
        <w:t>תיקון תשמ"ג-1983</w:t>
      </w:r>
    </w:p>
    <w:p w:rsidR="0065218D" w:rsidRPr="0065218D" w:rsidRDefault="0065218D" w:rsidP="0065218D">
      <w:pPr>
        <w:pStyle w:val="P00"/>
        <w:spacing w:before="0"/>
        <w:ind w:left="0" w:right="1134"/>
        <w:rPr>
          <w:rStyle w:val="default"/>
          <w:rFonts w:cs="FrankRuehl" w:hint="cs"/>
          <w:vanish/>
          <w:szCs w:val="20"/>
          <w:shd w:val="clear" w:color="auto" w:fill="FFFF99"/>
          <w:rtl/>
          <w:lang w:eastAsia="en-US"/>
        </w:rPr>
      </w:pPr>
      <w:hyperlink r:id="rId7" w:history="1">
        <w:r w:rsidRPr="0065218D">
          <w:rPr>
            <w:rStyle w:val="Hyperlink"/>
            <w:rFonts w:hint="cs"/>
            <w:vanish/>
            <w:szCs w:val="20"/>
            <w:shd w:val="clear" w:color="auto" w:fill="FFFF99"/>
            <w:rtl/>
            <w:lang w:eastAsia="en-US"/>
          </w:rPr>
          <w:t>י"פ תשמ"ג מס' 2927</w:t>
        </w:r>
      </w:hyperlink>
      <w:r w:rsidRPr="0065218D">
        <w:rPr>
          <w:rStyle w:val="default"/>
          <w:rFonts w:cs="FrankRuehl" w:hint="cs"/>
          <w:vanish/>
          <w:szCs w:val="20"/>
          <w:shd w:val="clear" w:color="auto" w:fill="FFFF99"/>
          <w:rtl/>
          <w:lang w:eastAsia="en-US"/>
        </w:rPr>
        <w:t xml:space="preserve"> מיום 26.5.1983 עמ' 2019</w:t>
      </w:r>
    </w:p>
    <w:p w:rsidR="0065218D" w:rsidRPr="0065218D" w:rsidRDefault="0065218D" w:rsidP="0065218D">
      <w:pPr>
        <w:pStyle w:val="P00"/>
        <w:ind w:left="0" w:right="1134"/>
        <w:rPr>
          <w:rStyle w:val="default"/>
          <w:rFonts w:cs="FrankRuehl" w:hint="cs"/>
          <w:vanish/>
          <w:sz w:val="22"/>
          <w:szCs w:val="22"/>
          <w:shd w:val="clear" w:color="auto" w:fill="FFFF99"/>
          <w:lang w:eastAsia="en-US"/>
        </w:rPr>
      </w:pPr>
      <w:r w:rsidRPr="0065218D">
        <w:rPr>
          <w:rStyle w:val="default"/>
          <w:rFonts w:cs="FrankRuehl"/>
          <w:vanish/>
          <w:sz w:val="22"/>
          <w:szCs w:val="22"/>
          <w:shd w:val="clear" w:color="auto" w:fill="FFFF99"/>
          <w:rtl/>
          <w:lang w:eastAsia="en-US"/>
        </w:rPr>
        <w:tab/>
      </w:r>
      <w:r w:rsidRPr="0065218D">
        <w:rPr>
          <w:rStyle w:val="default"/>
          <w:rFonts w:cs="FrankRuehl" w:hint="cs"/>
          <w:vanish/>
          <w:sz w:val="22"/>
          <w:szCs w:val="22"/>
          <w:shd w:val="clear" w:color="auto" w:fill="FFFF99"/>
          <w:rtl/>
          <w:lang w:eastAsia="en-US"/>
        </w:rPr>
        <w:t>(א)</w:t>
      </w:r>
      <w:r w:rsidRPr="0065218D">
        <w:rPr>
          <w:rStyle w:val="default"/>
          <w:rFonts w:cs="FrankRuehl" w:hint="cs"/>
          <w:vanish/>
          <w:sz w:val="22"/>
          <w:szCs w:val="22"/>
          <w:shd w:val="clear" w:color="auto" w:fill="FFFF99"/>
          <w:rtl/>
          <w:lang w:eastAsia="en-US"/>
        </w:rPr>
        <w:tab/>
        <w:t xml:space="preserve">ימאים יסווגו בשלוש קבוצות אלה </w:t>
      </w:r>
      <w:r w:rsidRPr="0065218D">
        <w:rPr>
          <w:rStyle w:val="default"/>
          <w:rFonts w:cs="FrankRuehl"/>
          <w:vanish/>
          <w:sz w:val="22"/>
          <w:szCs w:val="22"/>
          <w:shd w:val="clear" w:color="auto" w:fill="FFFF99"/>
          <w:rtl/>
          <w:lang w:eastAsia="en-US"/>
        </w:rPr>
        <w:t>–</w:t>
      </w:r>
    </w:p>
    <w:p w:rsidR="0065218D" w:rsidRPr="0065218D" w:rsidRDefault="0065218D" w:rsidP="0065218D">
      <w:pPr>
        <w:pStyle w:val="P00"/>
        <w:spacing w:before="0"/>
        <w:ind w:left="1021" w:right="1134"/>
        <w:rPr>
          <w:rStyle w:val="default"/>
          <w:rFonts w:cs="FrankRuehl" w:hint="cs"/>
          <w:sz w:val="2"/>
          <w:szCs w:val="2"/>
          <w:lang w:eastAsia="en-US"/>
        </w:rPr>
      </w:pPr>
      <w:r w:rsidRPr="0065218D">
        <w:rPr>
          <w:rStyle w:val="default"/>
          <w:rFonts w:cs="FrankRuehl" w:hint="cs"/>
          <w:vanish/>
          <w:sz w:val="22"/>
          <w:szCs w:val="22"/>
          <w:shd w:val="clear" w:color="auto" w:fill="FFFF99"/>
          <w:rtl/>
          <w:lang w:eastAsia="en-US"/>
        </w:rPr>
        <w:t>(1)</w:t>
      </w:r>
      <w:r w:rsidRPr="0065218D">
        <w:rPr>
          <w:rStyle w:val="default"/>
          <w:rFonts w:cs="FrankRuehl" w:hint="cs"/>
          <w:vanish/>
          <w:sz w:val="22"/>
          <w:szCs w:val="22"/>
          <w:shd w:val="clear" w:color="auto" w:fill="FFFF99"/>
          <w:rtl/>
          <w:lang w:eastAsia="en-US"/>
        </w:rPr>
        <w:tab/>
      </w:r>
      <w:r w:rsidRPr="0065218D">
        <w:rPr>
          <w:rStyle w:val="default"/>
          <w:rFonts w:cs="FrankRuehl" w:hint="cs"/>
          <w:strike/>
          <w:vanish/>
          <w:sz w:val="22"/>
          <w:szCs w:val="22"/>
          <w:shd w:val="clear" w:color="auto" w:fill="FFFF99"/>
          <w:rtl/>
          <w:lang w:eastAsia="en-US"/>
        </w:rPr>
        <w:t>מי שחדל לעבוד על אניה בגלל</w:t>
      </w:r>
      <w:r w:rsidRPr="0065218D">
        <w:rPr>
          <w:rStyle w:val="default"/>
          <w:rFonts w:cs="FrankRuehl" w:hint="cs"/>
          <w:vanish/>
          <w:sz w:val="22"/>
          <w:szCs w:val="22"/>
          <w:shd w:val="clear" w:color="auto" w:fill="FFFF99"/>
          <w:rtl/>
          <w:lang w:eastAsia="en-US"/>
        </w:rPr>
        <w:t xml:space="preserve"> </w:t>
      </w:r>
      <w:r w:rsidRPr="0065218D">
        <w:rPr>
          <w:rStyle w:val="default"/>
          <w:rFonts w:cs="FrankRuehl" w:hint="cs"/>
          <w:vanish/>
          <w:sz w:val="22"/>
          <w:szCs w:val="22"/>
          <w:u w:val="single"/>
          <w:shd w:val="clear" w:color="auto" w:fill="FFFF99"/>
          <w:rtl/>
          <w:lang w:eastAsia="en-US"/>
        </w:rPr>
        <w:t>מי שחדל לעבוד על אניה והופסק קשר העבודה בינו לבין מעסיקו האחרון בגלל</w:t>
      </w:r>
      <w:r w:rsidRPr="0065218D">
        <w:rPr>
          <w:rStyle w:val="default"/>
          <w:rFonts w:cs="FrankRuehl" w:hint="cs"/>
          <w:vanish/>
          <w:sz w:val="22"/>
          <w:szCs w:val="22"/>
          <w:shd w:val="clear" w:color="auto" w:fill="FFFF99"/>
          <w:rtl/>
          <w:lang w:eastAsia="en-US"/>
        </w:rPr>
        <w:t xml:space="preserve"> </w:t>
      </w:r>
      <w:r w:rsidRPr="0065218D">
        <w:rPr>
          <w:rStyle w:val="default"/>
          <w:rFonts w:cs="FrankRuehl"/>
          <w:vanish/>
          <w:sz w:val="22"/>
          <w:szCs w:val="22"/>
          <w:shd w:val="clear" w:color="auto" w:fill="FFFF99"/>
          <w:rtl/>
          <w:lang w:eastAsia="en-US"/>
        </w:rPr>
        <w:t>–</w:t>
      </w:r>
      <w:bookmarkEnd w:id="40"/>
    </w:p>
    <w:p w:rsidR="00F55B15" w:rsidRDefault="006A5DB8" w:rsidP="00F757F7">
      <w:pPr>
        <w:pStyle w:val="P00"/>
        <w:spacing w:before="72"/>
        <w:ind w:left="0" w:right="1134"/>
        <w:rPr>
          <w:rStyle w:val="default"/>
          <w:rFonts w:cs="FrankRuehl" w:hint="cs"/>
          <w:rtl/>
          <w:lang w:eastAsia="en-US"/>
        </w:rPr>
      </w:pPr>
      <w:bookmarkStart w:id="41" w:name="Seif38"/>
      <w:bookmarkEnd w:id="41"/>
      <w:r>
        <w:rPr>
          <w:lang w:val="he-IL"/>
        </w:rPr>
        <w:pict>
          <v:rect id="_x0000_s1329" style="position:absolute;left:0;text-align:left;margin-left:464.5pt;margin-top:8.05pt;width:75.05pt;height:16.35pt;z-index:251672064" o:allowincell="f" filled="f" stroked="f" strokecolor="lime" strokeweight=".25pt">
            <v:textbox style="mso-next-textbox:#_x0000_s1329" inset="0,0,0,0">
              <w:txbxContent>
                <w:p w:rsidR="002570E6" w:rsidRDefault="002570E6" w:rsidP="006A5DB8">
                  <w:pPr>
                    <w:spacing w:line="160" w:lineRule="exact"/>
                    <w:jc w:val="left"/>
                    <w:rPr>
                      <w:rFonts w:cs="Miriam" w:hint="cs"/>
                      <w:szCs w:val="18"/>
                      <w:rtl/>
                      <w:lang w:eastAsia="en-US"/>
                    </w:rPr>
                  </w:pPr>
                  <w:r>
                    <w:rPr>
                      <w:rFonts w:cs="Miriam" w:hint="cs"/>
                      <w:szCs w:val="18"/>
                      <w:rtl/>
                      <w:lang w:eastAsia="en-US"/>
                    </w:rPr>
                    <w:t>צוות חוף</w:t>
                  </w:r>
                </w:p>
                <w:p w:rsidR="0065218D" w:rsidRDefault="0065218D" w:rsidP="006A5DB8">
                  <w:pPr>
                    <w:spacing w:line="160" w:lineRule="exact"/>
                    <w:jc w:val="left"/>
                    <w:rPr>
                      <w:rFonts w:cs="Miriam" w:hint="cs"/>
                      <w:noProof/>
                      <w:szCs w:val="18"/>
                      <w:rtl/>
                      <w:lang w:eastAsia="en-US"/>
                    </w:rPr>
                  </w:pPr>
                  <w:r>
                    <w:rPr>
                      <w:rFonts w:cs="Miriam" w:hint="cs"/>
                      <w:szCs w:val="18"/>
                      <w:rtl/>
                      <w:lang w:eastAsia="en-US"/>
                    </w:rPr>
                    <w:t>תיקון תשמ"ג-1983</w:t>
                  </w:r>
                </w:p>
              </w:txbxContent>
            </v:textbox>
            <w10:anchorlock/>
          </v:rect>
        </w:pict>
      </w:r>
      <w:r>
        <w:rPr>
          <w:rStyle w:val="big-number"/>
          <w:rFonts w:hint="cs"/>
          <w:rtl/>
          <w:lang w:eastAsia="en-US"/>
        </w:rPr>
        <w:t>3</w:t>
      </w:r>
      <w:r w:rsidR="00EB417E">
        <w:rPr>
          <w:rStyle w:val="big-number"/>
          <w:rFonts w:hint="cs"/>
          <w:rtl/>
          <w:lang w:eastAsia="en-US"/>
        </w:rPr>
        <w:t>8</w:t>
      </w:r>
      <w:r>
        <w:rPr>
          <w:rStyle w:val="default"/>
          <w:rFonts w:cs="FrankRuehl"/>
          <w:rtl/>
        </w:rPr>
        <w:t>.</w:t>
      </w:r>
      <w:r>
        <w:rPr>
          <w:rStyle w:val="default"/>
          <w:rFonts w:cs="FrankRuehl"/>
          <w:rtl/>
        </w:rPr>
        <w:tab/>
      </w:r>
      <w:r w:rsidR="00F55B15" w:rsidRPr="00E10C3F">
        <w:rPr>
          <w:rStyle w:val="default"/>
          <w:rFonts w:cs="FrankRuehl" w:hint="cs"/>
          <w:rtl/>
          <w:lang w:eastAsia="en-US"/>
        </w:rPr>
        <w:t xml:space="preserve">שליחה לעבודה של ימאי במסגרת צוות חוף </w:t>
      </w:r>
      <w:r w:rsidR="00F757F7">
        <w:rPr>
          <w:rStyle w:val="default"/>
          <w:rFonts w:cs="FrankRuehl" w:hint="cs"/>
          <w:rtl/>
          <w:lang w:eastAsia="en-US"/>
        </w:rPr>
        <w:t>דינה כשליחה לעבודה להפלגה ויחולו עליה כללי התור כאמור בסעיף 37.</w:t>
      </w:r>
    </w:p>
    <w:p w:rsidR="0065218D" w:rsidRPr="00F757F7" w:rsidRDefault="0065218D" w:rsidP="0065218D">
      <w:pPr>
        <w:pStyle w:val="P00"/>
        <w:spacing w:before="0"/>
        <w:ind w:left="0" w:right="1134"/>
        <w:rPr>
          <w:rStyle w:val="default"/>
          <w:rFonts w:cs="FrankRuehl" w:hint="cs"/>
          <w:vanish/>
          <w:color w:val="FF0000"/>
          <w:szCs w:val="20"/>
          <w:shd w:val="clear" w:color="auto" w:fill="FFFF99"/>
          <w:rtl/>
          <w:lang w:eastAsia="en-US"/>
        </w:rPr>
      </w:pPr>
      <w:bookmarkStart w:id="42" w:name="Rov15"/>
      <w:r w:rsidRPr="00F757F7">
        <w:rPr>
          <w:rStyle w:val="default"/>
          <w:rFonts w:cs="FrankRuehl" w:hint="cs"/>
          <w:vanish/>
          <w:color w:val="FF0000"/>
          <w:szCs w:val="20"/>
          <w:shd w:val="clear" w:color="auto" w:fill="FFFF99"/>
          <w:rtl/>
          <w:lang w:eastAsia="en-US"/>
        </w:rPr>
        <w:t>מיום 26.5.1983</w:t>
      </w:r>
    </w:p>
    <w:p w:rsidR="0065218D" w:rsidRPr="00F757F7" w:rsidRDefault="0065218D" w:rsidP="0065218D">
      <w:pPr>
        <w:pStyle w:val="P00"/>
        <w:spacing w:before="0"/>
        <w:ind w:left="0" w:right="1134"/>
        <w:rPr>
          <w:rStyle w:val="default"/>
          <w:rFonts w:cs="FrankRuehl" w:hint="cs"/>
          <w:vanish/>
          <w:szCs w:val="20"/>
          <w:shd w:val="clear" w:color="auto" w:fill="FFFF99"/>
          <w:rtl/>
          <w:lang w:eastAsia="en-US"/>
        </w:rPr>
      </w:pPr>
      <w:r w:rsidRPr="00F757F7">
        <w:rPr>
          <w:rStyle w:val="default"/>
          <w:rFonts w:cs="FrankRuehl" w:hint="cs"/>
          <w:b/>
          <w:bCs/>
          <w:vanish/>
          <w:szCs w:val="20"/>
          <w:shd w:val="clear" w:color="auto" w:fill="FFFF99"/>
          <w:rtl/>
          <w:lang w:eastAsia="en-US"/>
        </w:rPr>
        <w:t>תיקון תשמ"ג-1983</w:t>
      </w:r>
    </w:p>
    <w:p w:rsidR="0065218D" w:rsidRPr="00F757F7" w:rsidRDefault="0065218D" w:rsidP="0065218D">
      <w:pPr>
        <w:pStyle w:val="P00"/>
        <w:spacing w:before="0"/>
        <w:ind w:left="0" w:right="1134"/>
        <w:rPr>
          <w:rStyle w:val="default"/>
          <w:rFonts w:cs="FrankRuehl" w:hint="cs"/>
          <w:vanish/>
          <w:szCs w:val="20"/>
          <w:shd w:val="clear" w:color="auto" w:fill="FFFF99"/>
          <w:rtl/>
          <w:lang w:eastAsia="en-US"/>
        </w:rPr>
      </w:pPr>
      <w:hyperlink r:id="rId8" w:history="1">
        <w:r w:rsidRPr="00F757F7">
          <w:rPr>
            <w:rStyle w:val="Hyperlink"/>
            <w:rFonts w:hint="cs"/>
            <w:vanish/>
            <w:szCs w:val="20"/>
            <w:shd w:val="clear" w:color="auto" w:fill="FFFF99"/>
            <w:rtl/>
            <w:lang w:eastAsia="en-US"/>
          </w:rPr>
          <w:t>י"פ תשמ"ג מס' 2927</w:t>
        </w:r>
      </w:hyperlink>
      <w:r w:rsidRPr="00F757F7">
        <w:rPr>
          <w:rStyle w:val="default"/>
          <w:rFonts w:cs="FrankRuehl" w:hint="cs"/>
          <w:vanish/>
          <w:szCs w:val="20"/>
          <w:shd w:val="clear" w:color="auto" w:fill="FFFF99"/>
          <w:rtl/>
          <w:lang w:eastAsia="en-US"/>
        </w:rPr>
        <w:t xml:space="preserve"> מיום 26.5.1983 עמ' 2019</w:t>
      </w:r>
    </w:p>
    <w:p w:rsidR="0065218D" w:rsidRPr="00F757F7" w:rsidRDefault="0065218D" w:rsidP="0065218D">
      <w:pPr>
        <w:pStyle w:val="P00"/>
        <w:spacing w:before="0"/>
        <w:ind w:left="0" w:right="1134"/>
        <w:rPr>
          <w:rStyle w:val="default"/>
          <w:rFonts w:cs="FrankRuehl" w:hint="cs"/>
          <w:vanish/>
          <w:szCs w:val="20"/>
          <w:shd w:val="clear" w:color="auto" w:fill="FFFF99"/>
          <w:rtl/>
          <w:lang w:eastAsia="en-US"/>
        </w:rPr>
      </w:pPr>
      <w:r w:rsidRPr="00F757F7">
        <w:rPr>
          <w:rStyle w:val="default"/>
          <w:rFonts w:cs="FrankRuehl" w:hint="cs"/>
          <w:b/>
          <w:bCs/>
          <w:vanish/>
          <w:szCs w:val="20"/>
          <w:shd w:val="clear" w:color="auto" w:fill="FFFF99"/>
          <w:rtl/>
          <w:lang w:eastAsia="en-US"/>
        </w:rPr>
        <w:t>החלפת סעיף 38</w:t>
      </w:r>
    </w:p>
    <w:p w:rsidR="0065218D" w:rsidRPr="00F757F7" w:rsidRDefault="0065218D" w:rsidP="0065218D">
      <w:pPr>
        <w:pStyle w:val="P00"/>
        <w:ind w:left="0" w:right="1134"/>
        <w:rPr>
          <w:rStyle w:val="default"/>
          <w:rFonts w:cs="FrankRuehl" w:hint="cs"/>
          <w:vanish/>
          <w:szCs w:val="20"/>
          <w:shd w:val="clear" w:color="auto" w:fill="FFFF99"/>
          <w:rtl/>
          <w:lang w:eastAsia="en-US"/>
        </w:rPr>
      </w:pPr>
      <w:r w:rsidRPr="00F757F7">
        <w:rPr>
          <w:rStyle w:val="default"/>
          <w:rFonts w:cs="FrankRuehl" w:hint="cs"/>
          <w:vanish/>
          <w:szCs w:val="20"/>
          <w:shd w:val="clear" w:color="auto" w:fill="FFFF99"/>
          <w:rtl/>
          <w:lang w:eastAsia="en-US"/>
        </w:rPr>
        <w:t>הנוסח הקודם:</w:t>
      </w:r>
    </w:p>
    <w:p w:rsidR="0065218D" w:rsidRPr="00F757F7" w:rsidRDefault="0065218D" w:rsidP="0065218D">
      <w:pPr>
        <w:pStyle w:val="P00"/>
        <w:spacing w:before="0"/>
        <w:ind w:left="0" w:right="1134"/>
        <w:rPr>
          <w:rStyle w:val="default"/>
          <w:rFonts w:cs="FrankRuehl" w:hint="cs"/>
          <w:strike/>
          <w:vanish/>
          <w:sz w:val="22"/>
          <w:szCs w:val="22"/>
          <w:shd w:val="clear" w:color="auto" w:fill="FFFF99"/>
          <w:lang w:eastAsia="en-US"/>
        </w:rPr>
      </w:pPr>
      <w:r w:rsidRPr="00F757F7">
        <w:rPr>
          <w:rStyle w:val="default"/>
          <w:rFonts w:cs="FrankRuehl" w:hint="cs"/>
          <w:strike/>
          <w:vanish/>
          <w:sz w:val="22"/>
          <w:szCs w:val="22"/>
          <w:shd w:val="clear" w:color="auto" w:fill="FFFF99"/>
          <w:rtl/>
        </w:rPr>
        <w:t>38</w:t>
      </w:r>
      <w:r w:rsidRPr="00F757F7">
        <w:rPr>
          <w:rStyle w:val="default"/>
          <w:rFonts w:cs="FrankRuehl"/>
          <w:strike/>
          <w:vanish/>
          <w:sz w:val="22"/>
          <w:szCs w:val="22"/>
          <w:shd w:val="clear" w:color="auto" w:fill="FFFF99"/>
          <w:rtl/>
          <w:lang w:eastAsia="en-US"/>
        </w:rPr>
        <w:t>.</w:t>
      </w:r>
      <w:r w:rsidRPr="00F757F7">
        <w:rPr>
          <w:rStyle w:val="default"/>
          <w:rFonts w:cs="FrankRuehl"/>
          <w:strike/>
          <w:vanish/>
          <w:sz w:val="22"/>
          <w:szCs w:val="22"/>
          <w:shd w:val="clear" w:color="auto" w:fill="FFFF99"/>
          <w:rtl/>
          <w:lang w:eastAsia="en-US"/>
        </w:rPr>
        <w:tab/>
      </w:r>
      <w:r w:rsidRPr="00F757F7">
        <w:rPr>
          <w:rStyle w:val="default"/>
          <w:rFonts w:cs="FrankRuehl" w:hint="cs"/>
          <w:strike/>
          <w:vanish/>
          <w:sz w:val="22"/>
          <w:szCs w:val="22"/>
          <w:shd w:val="clear" w:color="auto" w:fill="FFFF99"/>
          <w:rtl/>
          <w:lang w:eastAsia="en-US"/>
        </w:rPr>
        <w:t>(א)</w:t>
      </w:r>
      <w:r w:rsidRPr="00F757F7">
        <w:rPr>
          <w:rStyle w:val="default"/>
          <w:rFonts w:cs="FrankRuehl" w:hint="cs"/>
          <w:strike/>
          <w:vanish/>
          <w:sz w:val="22"/>
          <w:szCs w:val="22"/>
          <w:shd w:val="clear" w:color="auto" w:fill="FFFF99"/>
          <w:rtl/>
          <w:lang w:eastAsia="en-US"/>
        </w:rPr>
        <w:tab/>
        <w:t>לענין שליחה לעבודה של ימאי במסגרת "צוות חוף" יסווגו הימאים בשלוש קבוצות אלה:</w:t>
      </w:r>
    </w:p>
    <w:p w:rsidR="0065218D" w:rsidRPr="00F757F7" w:rsidRDefault="0065218D" w:rsidP="0065218D">
      <w:pPr>
        <w:pStyle w:val="P00"/>
        <w:spacing w:before="0"/>
        <w:ind w:left="1021" w:right="1134"/>
        <w:rPr>
          <w:rStyle w:val="default"/>
          <w:rFonts w:cs="FrankRuehl" w:hint="cs"/>
          <w:strike/>
          <w:vanish/>
          <w:sz w:val="22"/>
          <w:szCs w:val="22"/>
          <w:shd w:val="clear" w:color="auto" w:fill="FFFF99"/>
          <w:rtl/>
          <w:lang w:eastAsia="en-US"/>
        </w:rPr>
      </w:pPr>
      <w:r w:rsidRPr="00F757F7">
        <w:rPr>
          <w:rStyle w:val="default"/>
          <w:rFonts w:cs="FrankRuehl" w:hint="cs"/>
          <w:strike/>
          <w:vanish/>
          <w:sz w:val="22"/>
          <w:szCs w:val="22"/>
          <w:shd w:val="clear" w:color="auto" w:fill="FFFF99"/>
          <w:rtl/>
          <w:lang w:eastAsia="en-US"/>
        </w:rPr>
        <w:t>(1)</w:t>
      </w:r>
      <w:r w:rsidRPr="00F757F7">
        <w:rPr>
          <w:rStyle w:val="default"/>
          <w:rFonts w:cs="FrankRuehl" w:hint="cs"/>
          <w:strike/>
          <w:vanish/>
          <w:sz w:val="22"/>
          <w:szCs w:val="22"/>
          <w:shd w:val="clear" w:color="auto" w:fill="FFFF99"/>
          <w:rtl/>
          <w:lang w:eastAsia="en-US"/>
        </w:rPr>
        <w:tab/>
        <w:t xml:space="preserve">מי שנמנע ממנו להפליג באניה בגלל מחלה או מסיבה משפחתית ולא עברו ששה חודשים מיום גמר הפלגתו האחרונה (להלן </w:t>
      </w:r>
      <w:r w:rsidRPr="00F757F7">
        <w:rPr>
          <w:rStyle w:val="default"/>
          <w:rFonts w:cs="FrankRuehl"/>
          <w:strike/>
          <w:vanish/>
          <w:sz w:val="22"/>
          <w:szCs w:val="22"/>
          <w:shd w:val="clear" w:color="auto" w:fill="FFFF99"/>
          <w:rtl/>
          <w:lang w:eastAsia="en-US"/>
        </w:rPr>
        <w:t>–</w:t>
      </w:r>
      <w:r w:rsidRPr="00F757F7">
        <w:rPr>
          <w:rStyle w:val="default"/>
          <w:rFonts w:cs="FrankRuehl" w:hint="cs"/>
          <w:strike/>
          <w:vanish/>
          <w:sz w:val="22"/>
          <w:szCs w:val="22"/>
          <w:shd w:val="clear" w:color="auto" w:fill="FFFF99"/>
          <w:rtl/>
          <w:lang w:eastAsia="en-US"/>
        </w:rPr>
        <w:t xml:space="preserve"> קבוצת חוף ראשונה);</w:t>
      </w:r>
    </w:p>
    <w:p w:rsidR="0065218D" w:rsidRPr="00F757F7" w:rsidRDefault="0065218D" w:rsidP="0065218D">
      <w:pPr>
        <w:pStyle w:val="P00"/>
        <w:spacing w:before="0"/>
        <w:ind w:left="1021" w:right="1134"/>
        <w:rPr>
          <w:rStyle w:val="default"/>
          <w:rFonts w:cs="FrankRuehl" w:hint="cs"/>
          <w:strike/>
          <w:vanish/>
          <w:sz w:val="22"/>
          <w:szCs w:val="22"/>
          <w:shd w:val="clear" w:color="auto" w:fill="FFFF99"/>
          <w:lang w:eastAsia="en-US"/>
        </w:rPr>
      </w:pPr>
      <w:r w:rsidRPr="00F757F7">
        <w:rPr>
          <w:rStyle w:val="default"/>
          <w:rFonts w:cs="FrankRuehl" w:hint="cs"/>
          <w:strike/>
          <w:vanish/>
          <w:sz w:val="22"/>
          <w:szCs w:val="22"/>
          <w:shd w:val="clear" w:color="auto" w:fill="FFFF99"/>
          <w:rtl/>
          <w:lang w:eastAsia="en-US"/>
        </w:rPr>
        <w:t>(2)</w:t>
      </w:r>
      <w:r w:rsidRPr="00F757F7">
        <w:rPr>
          <w:rStyle w:val="default"/>
          <w:rFonts w:cs="FrankRuehl" w:hint="cs"/>
          <w:strike/>
          <w:vanish/>
          <w:sz w:val="22"/>
          <w:szCs w:val="22"/>
          <w:shd w:val="clear" w:color="auto" w:fill="FFFF99"/>
          <w:rtl/>
          <w:lang w:eastAsia="en-US"/>
        </w:rPr>
        <w:tab/>
        <w:t xml:space="preserve">מי שלא התקיימו בו התנאים האמורים בפסקה (1) ולא עברו שלושה חודשים מיום גמר הפלגתו האחרונה (להלן </w:t>
      </w:r>
      <w:r w:rsidRPr="00F757F7">
        <w:rPr>
          <w:rStyle w:val="default"/>
          <w:rFonts w:cs="FrankRuehl"/>
          <w:strike/>
          <w:vanish/>
          <w:sz w:val="22"/>
          <w:szCs w:val="22"/>
          <w:shd w:val="clear" w:color="auto" w:fill="FFFF99"/>
          <w:rtl/>
          <w:lang w:eastAsia="en-US"/>
        </w:rPr>
        <w:t>–</w:t>
      </w:r>
      <w:r w:rsidRPr="00F757F7">
        <w:rPr>
          <w:rStyle w:val="default"/>
          <w:rFonts w:cs="FrankRuehl" w:hint="cs"/>
          <w:strike/>
          <w:vanish/>
          <w:sz w:val="22"/>
          <w:szCs w:val="22"/>
          <w:shd w:val="clear" w:color="auto" w:fill="FFFF99"/>
          <w:rtl/>
          <w:lang w:eastAsia="en-US"/>
        </w:rPr>
        <w:t xml:space="preserve"> קבוצת חוף שניה);</w:t>
      </w:r>
    </w:p>
    <w:p w:rsidR="0065218D" w:rsidRPr="00F757F7" w:rsidRDefault="0065218D" w:rsidP="0065218D">
      <w:pPr>
        <w:pStyle w:val="P00"/>
        <w:spacing w:before="0"/>
        <w:ind w:left="1021" w:right="1134"/>
        <w:rPr>
          <w:rStyle w:val="default"/>
          <w:rFonts w:cs="FrankRuehl" w:hint="cs"/>
          <w:strike/>
          <w:vanish/>
          <w:sz w:val="22"/>
          <w:szCs w:val="22"/>
          <w:shd w:val="clear" w:color="auto" w:fill="FFFF99"/>
          <w:rtl/>
          <w:lang w:eastAsia="en-US"/>
        </w:rPr>
      </w:pPr>
      <w:r w:rsidRPr="00F757F7">
        <w:rPr>
          <w:rStyle w:val="default"/>
          <w:rFonts w:cs="FrankRuehl" w:hint="cs"/>
          <w:strike/>
          <w:vanish/>
          <w:sz w:val="22"/>
          <w:szCs w:val="22"/>
          <w:shd w:val="clear" w:color="auto" w:fill="FFFF99"/>
          <w:rtl/>
          <w:lang w:eastAsia="en-US"/>
        </w:rPr>
        <w:t>(3)</w:t>
      </w:r>
      <w:r w:rsidRPr="00F757F7">
        <w:rPr>
          <w:rStyle w:val="default"/>
          <w:rFonts w:cs="FrankRuehl" w:hint="cs"/>
          <w:strike/>
          <w:vanish/>
          <w:sz w:val="22"/>
          <w:szCs w:val="22"/>
          <w:shd w:val="clear" w:color="auto" w:fill="FFFF99"/>
          <w:rtl/>
          <w:lang w:eastAsia="en-US"/>
        </w:rPr>
        <w:tab/>
        <w:t xml:space="preserve">מי שלא נתקיימו בו התנאים האמורים בפסקה (1) או (2) (להלן </w:t>
      </w:r>
      <w:r w:rsidRPr="00F757F7">
        <w:rPr>
          <w:rStyle w:val="default"/>
          <w:rFonts w:cs="FrankRuehl"/>
          <w:strike/>
          <w:vanish/>
          <w:sz w:val="22"/>
          <w:szCs w:val="22"/>
          <w:shd w:val="clear" w:color="auto" w:fill="FFFF99"/>
          <w:rtl/>
          <w:lang w:eastAsia="en-US"/>
        </w:rPr>
        <w:t>–</w:t>
      </w:r>
      <w:r w:rsidRPr="00F757F7">
        <w:rPr>
          <w:rStyle w:val="default"/>
          <w:rFonts w:cs="FrankRuehl" w:hint="cs"/>
          <w:strike/>
          <w:vanish/>
          <w:sz w:val="22"/>
          <w:szCs w:val="22"/>
          <w:shd w:val="clear" w:color="auto" w:fill="FFFF99"/>
          <w:rtl/>
          <w:lang w:eastAsia="en-US"/>
        </w:rPr>
        <w:t xml:space="preserve"> קבוצת חוף שלישית).</w:t>
      </w:r>
    </w:p>
    <w:p w:rsidR="0065218D" w:rsidRPr="00F757F7" w:rsidRDefault="0065218D" w:rsidP="00F757F7">
      <w:pPr>
        <w:pStyle w:val="P00"/>
        <w:spacing w:before="0"/>
        <w:ind w:left="0" w:right="1134"/>
        <w:rPr>
          <w:rStyle w:val="default"/>
          <w:rFonts w:cs="FrankRuehl" w:hint="cs"/>
          <w:sz w:val="2"/>
          <w:szCs w:val="2"/>
          <w:rtl/>
          <w:lang w:eastAsia="en-US"/>
        </w:rPr>
      </w:pPr>
      <w:r w:rsidRPr="00F757F7">
        <w:rPr>
          <w:rStyle w:val="default"/>
          <w:rFonts w:cs="FrankRuehl" w:hint="cs"/>
          <w:vanish/>
          <w:sz w:val="22"/>
          <w:szCs w:val="22"/>
          <w:shd w:val="clear" w:color="auto" w:fill="FFFF99"/>
          <w:rtl/>
          <w:lang w:eastAsia="en-US"/>
        </w:rPr>
        <w:tab/>
      </w:r>
      <w:r w:rsidRPr="00F757F7">
        <w:rPr>
          <w:rStyle w:val="default"/>
          <w:rFonts w:cs="FrankRuehl" w:hint="cs"/>
          <w:strike/>
          <w:vanish/>
          <w:sz w:val="22"/>
          <w:szCs w:val="22"/>
          <w:shd w:val="clear" w:color="auto" w:fill="FFFF99"/>
          <w:rtl/>
          <w:lang w:eastAsia="en-US"/>
        </w:rPr>
        <w:t>(ב)</w:t>
      </w:r>
      <w:r w:rsidRPr="00F757F7">
        <w:rPr>
          <w:rStyle w:val="default"/>
          <w:rFonts w:cs="FrankRuehl" w:hint="cs"/>
          <w:strike/>
          <w:vanish/>
          <w:sz w:val="22"/>
          <w:szCs w:val="22"/>
          <w:shd w:val="clear" w:color="auto" w:fill="FFFF99"/>
          <w:rtl/>
          <w:lang w:eastAsia="en-US"/>
        </w:rPr>
        <w:tab/>
        <w:t>לא יישלח לעבודה על אניה במסגרת "צוות חוף" ימאי הנמנה על קבוצת חוף שניה כל עוד בנמצא ימאי הנמנה על קבוצת חוף ראשונה והוא מתאים ומוכן לעבודה שלביצועה זקוקים לימאי, ולא ישלח לעבודה כאמור ימאי הנמנה על קבוצת חוף שלישית כל עוד בנמצא ימאי הנמנה על קבוצת חוף ראשונה או שניה, והוא מתאים ומוכן לעבודה שלביצועה זקוקים לימאי.</w:t>
      </w:r>
      <w:bookmarkEnd w:id="42"/>
    </w:p>
    <w:p w:rsidR="00F55B15" w:rsidRPr="00A707A5" w:rsidRDefault="006A5DB8" w:rsidP="00A707A5">
      <w:pPr>
        <w:pStyle w:val="P00"/>
        <w:spacing w:before="72"/>
        <w:ind w:left="0" w:right="1134"/>
        <w:rPr>
          <w:rStyle w:val="default"/>
          <w:rFonts w:cs="FrankRuehl" w:hint="cs"/>
          <w:rtl/>
          <w:lang w:eastAsia="en-US"/>
        </w:rPr>
      </w:pPr>
      <w:bookmarkStart w:id="43" w:name="Seif39"/>
      <w:bookmarkEnd w:id="43"/>
      <w:r>
        <w:rPr>
          <w:lang w:val="he-IL"/>
        </w:rPr>
        <w:pict>
          <v:rect id="_x0000_s1330" style="position:absolute;left:0;text-align:left;margin-left:464.5pt;margin-top:8.05pt;width:75.05pt;height:16.35pt;z-index:251673088" o:allowincell="f" filled="f" stroked="f" strokecolor="lime" strokeweight=".25pt">
            <v:textbox style="mso-next-textbox:#_x0000_s1330"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סירוב ימאי לקבל עבודה</w:t>
                  </w:r>
                </w:p>
              </w:txbxContent>
            </v:textbox>
            <w10:anchorlock/>
          </v:rect>
        </w:pict>
      </w:r>
      <w:r>
        <w:rPr>
          <w:rStyle w:val="big-number"/>
          <w:rFonts w:hint="cs"/>
          <w:rtl/>
          <w:lang w:eastAsia="en-US"/>
        </w:rPr>
        <w:t>3</w:t>
      </w:r>
      <w:r w:rsidR="003F2E28">
        <w:rPr>
          <w:rStyle w:val="big-number"/>
          <w:rFonts w:hint="cs"/>
          <w:rtl/>
          <w:lang w:eastAsia="en-US"/>
        </w:rPr>
        <w:t>9</w:t>
      </w:r>
      <w:r>
        <w:rPr>
          <w:rStyle w:val="default"/>
          <w:rFonts w:cs="FrankRuehl"/>
          <w:rtl/>
        </w:rPr>
        <w:t>.</w:t>
      </w:r>
      <w:r>
        <w:rPr>
          <w:rStyle w:val="default"/>
          <w:rFonts w:cs="FrankRuehl"/>
          <w:rtl/>
        </w:rPr>
        <w:tab/>
      </w:r>
      <w:r w:rsidR="00F55B15" w:rsidRPr="00A707A5">
        <w:rPr>
          <w:rStyle w:val="default"/>
          <w:rFonts w:cs="FrankRuehl" w:hint="cs"/>
          <w:rtl/>
          <w:lang w:eastAsia="en-US"/>
        </w:rPr>
        <w:t xml:space="preserve">על אף האמור בסעיף 27 </w:t>
      </w:r>
      <w:r w:rsidR="00F55B15" w:rsidRPr="00A707A5">
        <w:rPr>
          <w:rStyle w:val="default"/>
          <w:rFonts w:cs="FrankRuehl"/>
          <w:rtl/>
          <w:lang w:eastAsia="en-US"/>
        </w:rPr>
        <w:t>–</w:t>
      </w:r>
      <w:r w:rsidR="00F55B15" w:rsidRPr="00A707A5">
        <w:rPr>
          <w:rStyle w:val="default"/>
          <w:rFonts w:cs="FrankRuehl" w:hint="cs"/>
          <w:rtl/>
          <w:lang w:eastAsia="en-US"/>
        </w:rPr>
        <w:t xml:space="preserve"> נמנע ימאי מלקבל עבודה שהוצעה לו על ידי לשכת העבודה לימאים ללא נימוק שהוא לדעת מנהל הלשכה סביר, רואים אותו לענין התור לשליחה לעבודה כאילו נרשם רק למחרת היום בו היה צריך לצאת לעבודה שהוצאה לו כאמור.</w:t>
      </w:r>
    </w:p>
    <w:p w:rsidR="00F55B15" w:rsidRPr="00A707A5" w:rsidRDefault="00F55B15" w:rsidP="00A707A5">
      <w:pPr>
        <w:pStyle w:val="medium2-header"/>
        <w:keepLines w:val="0"/>
        <w:spacing w:before="72"/>
        <w:ind w:left="0" w:right="1134"/>
        <w:rPr>
          <w:rFonts w:hint="cs"/>
          <w:noProof/>
          <w:rtl/>
        </w:rPr>
      </w:pPr>
      <w:bookmarkStart w:id="44" w:name="med3"/>
      <w:bookmarkEnd w:id="44"/>
      <w:r w:rsidRPr="00A707A5">
        <w:rPr>
          <w:rFonts w:hint="cs"/>
          <w:noProof/>
          <w:rtl/>
        </w:rPr>
        <w:t>פרק ד: הוראות שונות</w:t>
      </w:r>
    </w:p>
    <w:p w:rsidR="000D53DA" w:rsidRPr="001952AE" w:rsidRDefault="006A5DB8" w:rsidP="001952AE">
      <w:pPr>
        <w:pStyle w:val="P00"/>
        <w:spacing w:before="72"/>
        <w:ind w:left="0" w:right="1134"/>
        <w:rPr>
          <w:rStyle w:val="default"/>
          <w:rFonts w:cs="FrankRuehl" w:hint="cs"/>
          <w:rtl/>
          <w:lang w:eastAsia="en-US"/>
        </w:rPr>
      </w:pPr>
      <w:bookmarkStart w:id="45" w:name="Seif40"/>
      <w:bookmarkEnd w:id="45"/>
      <w:r>
        <w:rPr>
          <w:lang w:val="he-IL"/>
        </w:rPr>
        <w:pict>
          <v:rect id="_x0000_s1331" style="position:absolute;left:0;text-align:left;margin-left:464.5pt;margin-top:8.05pt;width:75.05pt;height:16.35pt;z-index:251674112" o:allowincell="f" filled="f" stroked="f" strokecolor="lime" strokeweight=".25pt">
            <v:textbox style="mso-next-textbox:#_x0000_s1331"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הנחיות לסיפוק דרישות לעובדים</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0D53DA" w:rsidRPr="001952AE">
        <w:rPr>
          <w:rStyle w:val="default"/>
          <w:rFonts w:cs="FrankRuehl" w:hint="cs"/>
          <w:rtl/>
          <w:lang w:eastAsia="en-US"/>
        </w:rPr>
        <w:t>לא יכולה לשכת עבודה לספק את כל הדרישות לעובדים תנהג הלשכה לפי הנחיות אלה:</w:t>
      </w:r>
    </w:p>
    <w:p w:rsidR="000D53DA" w:rsidRPr="001952AE" w:rsidRDefault="001952AE" w:rsidP="001952A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0D53DA" w:rsidRPr="001952AE">
        <w:rPr>
          <w:rStyle w:val="default"/>
          <w:rFonts w:cs="FrankRuehl" w:hint="cs"/>
          <w:rtl/>
          <w:lang w:eastAsia="en-US"/>
        </w:rPr>
        <w:t>הקודם במסירת הדרישה קודם לקבלת עובדים;</w:t>
      </w:r>
    </w:p>
    <w:p w:rsidR="000D53DA" w:rsidRPr="001952AE" w:rsidRDefault="001952AE" w:rsidP="001952AE">
      <w:pPr>
        <w:pStyle w:val="P00"/>
        <w:spacing w:before="72"/>
        <w:ind w:left="624"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0D53DA" w:rsidRPr="001952AE">
        <w:rPr>
          <w:rStyle w:val="default"/>
          <w:rFonts w:cs="FrankRuehl" w:hint="cs"/>
          <w:rtl/>
          <w:lang w:eastAsia="en-US"/>
        </w:rPr>
        <w:t>במידת האפשר ובשים לב לעבודה שיש לבצע, יישלחו עובדים במספר יחסי לדרישות;</w:t>
      </w:r>
    </w:p>
    <w:p w:rsidR="000D53DA" w:rsidRPr="001952AE" w:rsidRDefault="001952AE" w:rsidP="001952AE">
      <w:pPr>
        <w:pStyle w:val="P00"/>
        <w:spacing w:before="72"/>
        <w:ind w:left="624"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0D53DA" w:rsidRPr="001952AE">
        <w:rPr>
          <w:rStyle w:val="default"/>
          <w:rFonts w:cs="FrankRuehl" w:hint="cs"/>
          <w:rtl/>
          <w:lang w:eastAsia="en-US"/>
        </w:rPr>
        <w:t>צויין בדרישה מספר עובדים מינימלי לביצוע עבודה פלונית לא תשלח הלשכה מספר עובדים קטן יותר; אולם העובדה שלא נשלחו עובדים יחסית לדרישה כאמור בפסקה (2) תובא בחשבון בשליחת עובדים לאחר מכן;</w:t>
      </w:r>
    </w:p>
    <w:p w:rsidR="000D53DA" w:rsidRDefault="001952AE" w:rsidP="001952AE">
      <w:pPr>
        <w:pStyle w:val="P00"/>
        <w:spacing w:before="72"/>
        <w:ind w:left="624" w:right="1134"/>
        <w:rPr>
          <w:rFonts w:hint="cs"/>
          <w:rtl/>
        </w:rPr>
      </w:pPr>
      <w:r>
        <w:rPr>
          <w:rStyle w:val="default"/>
          <w:rFonts w:cs="FrankRuehl" w:hint="cs"/>
          <w:rtl/>
          <w:lang w:eastAsia="en-US"/>
        </w:rPr>
        <w:t>(4)</w:t>
      </w:r>
      <w:r>
        <w:rPr>
          <w:rStyle w:val="default"/>
          <w:rFonts w:cs="FrankRuehl" w:hint="cs"/>
          <w:rtl/>
          <w:lang w:eastAsia="en-US"/>
        </w:rPr>
        <w:tab/>
      </w:r>
      <w:r w:rsidR="000D53DA" w:rsidRPr="001952AE">
        <w:rPr>
          <w:rStyle w:val="default"/>
          <w:rFonts w:cs="FrankRuehl" w:hint="cs"/>
          <w:rtl/>
          <w:lang w:eastAsia="en-US"/>
        </w:rPr>
        <w:t>יועדפו מפעלים ומקומות עבודה ששר העבודה הורה בכתב למינהלת השירות כי יועדפו בשל חשיבותם לבטחון המדינה, קיום אספקה ושירותים חיוניים או בגלל חשיבותם המיוחדת לכלכה, ובלבד שלא יועדפו כאמור בגלל אופיו של המפעל או מקום העבודה מבחינת הבעלות</w:t>
      </w:r>
      <w:r w:rsidR="000D53DA">
        <w:rPr>
          <w:rFonts w:hint="cs"/>
          <w:rtl/>
        </w:rPr>
        <w:t xml:space="preserve"> עליו.</w:t>
      </w:r>
    </w:p>
    <w:p w:rsidR="000D53DA" w:rsidRPr="001952AE" w:rsidRDefault="001952AE" w:rsidP="001952AE">
      <w:pPr>
        <w:pStyle w:val="P00"/>
        <w:spacing w:before="72"/>
        <w:ind w:left="0" w:right="1134"/>
        <w:rPr>
          <w:rStyle w:val="default"/>
          <w:rFonts w:cs="FrankRuehl" w:hint="cs"/>
          <w:rtl/>
          <w:lang w:eastAsia="en-US"/>
        </w:rPr>
      </w:pPr>
      <w:r>
        <w:rPr>
          <w:rStyle w:val="default"/>
          <w:rFonts w:cs="FrankRuehl" w:hint="cs"/>
          <w:rtl/>
          <w:lang w:eastAsia="en-US"/>
        </w:rPr>
        <w:tab/>
      </w:r>
      <w:r w:rsidR="000D53DA" w:rsidRPr="001952AE">
        <w:rPr>
          <w:rStyle w:val="default"/>
          <w:rFonts w:cs="FrankRuehl" w:hint="cs"/>
          <w:rtl/>
          <w:lang w:eastAsia="en-US"/>
        </w:rPr>
        <w:t>מינהלת השירות תמסור לעתים מזומנות לוועדת ההשמה של מועצת השירות דין וחשבון בדבר ההוראות שקיבלה כאמור ומידת הפעלתן.</w:t>
      </w:r>
    </w:p>
    <w:p w:rsidR="001952AE" w:rsidRPr="000E7E89" w:rsidRDefault="006A5DB8" w:rsidP="000E7E89">
      <w:pPr>
        <w:pStyle w:val="P00"/>
        <w:spacing w:before="72"/>
        <w:ind w:left="0" w:right="1134"/>
        <w:rPr>
          <w:rStyle w:val="default"/>
          <w:rFonts w:cs="FrankRuehl" w:hint="cs"/>
          <w:lang w:eastAsia="en-US"/>
        </w:rPr>
      </w:pPr>
      <w:bookmarkStart w:id="46" w:name="Seif41"/>
      <w:bookmarkEnd w:id="46"/>
      <w:r>
        <w:rPr>
          <w:lang w:val="he-IL"/>
        </w:rPr>
        <w:pict>
          <v:rect id="_x0000_s1332" style="position:absolute;left:0;text-align:left;margin-left:464.5pt;margin-top:8.05pt;width:75.05pt;height:16.35pt;z-index:251675136" o:allowincell="f" filled="f" stroked="f" strokecolor="lime" strokeweight=".25pt">
            <v:textbox style="mso-next-textbox:#_x0000_s1332"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מועד למילוי הזמנות</w:t>
                  </w:r>
                </w:p>
              </w:txbxContent>
            </v:textbox>
            <w10:anchorlock/>
          </v:rect>
        </w:pict>
      </w:r>
      <w:r>
        <w:rPr>
          <w:rStyle w:val="big-number"/>
          <w:rFonts w:hint="cs"/>
          <w:rtl/>
          <w:lang w:eastAsia="en-US"/>
        </w:rPr>
        <w:t>4</w:t>
      </w:r>
      <w:r w:rsidR="003F2E28">
        <w:rPr>
          <w:rStyle w:val="big-number"/>
          <w:rFonts w:hint="cs"/>
          <w:rtl/>
          <w:lang w:eastAsia="en-US"/>
        </w:rPr>
        <w:t>1</w:t>
      </w:r>
      <w:r>
        <w:rPr>
          <w:rStyle w:val="default"/>
          <w:rFonts w:cs="FrankRuehl"/>
          <w:rtl/>
        </w:rPr>
        <w:t>.</w:t>
      </w:r>
      <w:r>
        <w:rPr>
          <w:rStyle w:val="default"/>
          <w:rFonts w:cs="FrankRuehl"/>
          <w:rtl/>
        </w:rPr>
        <w:tab/>
      </w:r>
      <w:r w:rsidR="000E7E89">
        <w:rPr>
          <w:rStyle w:val="default"/>
          <w:rFonts w:cs="FrankRuehl" w:hint="cs"/>
          <w:rtl/>
          <w:lang w:eastAsia="en-US"/>
        </w:rPr>
        <w:t>(א)</w:t>
      </w:r>
      <w:r w:rsidR="000E7E89">
        <w:rPr>
          <w:rStyle w:val="default"/>
          <w:rFonts w:cs="FrankRuehl" w:hint="cs"/>
          <w:rtl/>
          <w:lang w:eastAsia="en-US"/>
        </w:rPr>
        <w:tab/>
      </w:r>
      <w:r w:rsidR="001952AE" w:rsidRPr="000E7E89">
        <w:rPr>
          <w:rStyle w:val="default"/>
          <w:rFonts w:cs="FrankRuehl" w:hint="cs"/>
          <w:rtl/>
          <w:lang w:eastAsia="en-US"/>
        </w:rPr>
        <w:t>הודיע מעביד ללשכת עבודה לפי סעיף 36 לחוק שהוא זקוק לעובד וההודעה נמסרה לפחות פרק זמן, כנקוב בטור א' לתוספת, לפני המועד שבו זקוקים לעובד ולא שלחה הלשכה עובד כמבוקש עד למועד הנקוב בטור ב' לתוספת שלפני המועד שבו זקוקים לעובדים, רשאי המעביד להצביע ללשכה על מועמד הממלא אחר הדרישות אותן פירט בהודעתו, והלשכה תשלח אליו את המועמד עליו הצביע כאמור.</w:t>
      </w:r>
    </w:p>
    <w:p w:rsidR="001952AE" w:rsidRPr="000E7E89" w:rsidRDefault="000E7E89" w:rsidP="000E7E89">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1952AE" w:rsidRPr="000E7E89">
        <w:rPr>
          <w:rStyle w:val="default"/>
          <w:rFonts w:cs="FrankRuehl" w:hint="cs"/>
          <w:rtl/>
          <w:lang w:eastAsia="en-US"/>
        </w:rPr>
        <w:t>הודיע מעביד ללשכת עבודה לפי סעיף 36 לחוק שהוא זקוק לעובד וההודעה נמסרה אחרי פרק הזמן הנקוב בטור א' לתוספת שלפני המועד שבו זקוקים לעובד ולא שלחה הלשכה עובד כמבוקש כעבור המועדים הנקובים בטור ג' לתוספת לגבי עובדים מקצועיים ובטור ד' לתוספת לגבי עובדים בלתי מקצועיים ממועד מסירת ההודעה, רשאי המעביד להצביע ללשכה על מועמד הממלא אחרי הדרישות אותן פירט בהודעתו והלשכה תשלח אליו את המועמד עליו הצביע כאמור.</w:t>
      </w:r>
    </w:p>
    <w:p w:rsidR="001952AE" w:rsidRPr="000E7E89" w:rsidRDefault="000E7E89" w:rsidP="000E7E89">
      <w:pPr>
        <w:pStyle w:val="P00"/>
        <w:spacing w:before="72"/>
        <w:ind w:left="0" w:right="1134"/>
        <w:rPr>
          <w:rStyle w:val="default"/>
          <w:rFonts w:cs="FrankRuehl" w:hint="cs"/>
          <w:lang w:eastAsia="en-US"/>
        </w:rPr>
      </w:pPr>
      <w:r>
        <w:rPr>
          <w:rStyle w:val="default"/>
          <w:rFonts w:cs="FrankRuehl" w:hint="cs"/>
          <w:rtl/>
          <w:lang w:eastAsia="en-US"/>
        </w:rPr>
        <w:tab/>
        <w:t>(ג)</w:t>
      </w:r>
      <w:r>
        <w:rPr>
          <w:rStyle w:val="default"/>
          <w:rFonts w:cs="FrankRuehl" w:hint="cs"/>
          <w:rtl/>
          <w:lang w:eastAsia="en-US"/>
        </w:rPr>
        <w:tab/>
      </w:r>
      <w:r w:rsidR="001952AE" w:rsidRPr="000E7E89">
        <w:rPr>
          <w:rStyle w:val="default"/>
          <w:rFonts w:cs="FrankRuehl" w:hint="cs"/>
          <w:rtl/>
          <w:lang w:eastAsia="en-US"/>
        </w:rPr>
        <w:t xml:space="preserve">היתר העבודה שלביצועה זקוקים לעובד, עבודה שאינה סובלת דיחוי יפנה ללשכה עם גמר יום עבודתו הראשון, ובאם אין בלשכה עובד מתאים אחר </w:t>
      </w:r>
      <w:r w:rsidR="001952AE" w:rsidRPr="000E7E89">
        <w:rPr>
          <w:rStyle w:val="default"/>
          <w:rFonts w:cs="FrankRuehl"/>
          <w:rtl/>
          <w:lang w:eastAsia="en-US"/>
        </w:rPr>
        <w:t>–</w:t>
      </w:r>
      <w:r w:rsidR="001952AE" w:rsidRPr="000E7E89">
        <w:rPr>
          <w:rStyle w:val="default"/>
          <w:rFonts w:cs="FrankRuehl" w:hint="cs"/>
          <w:rtl/>
          <w:lang w:eastAsia="en-US"/>
        </w:rPr>
        <w:t xml:space="preserve"> תתן לו הלשכה כתב שליחה לעבודה לשם המשך עבודתו אצל אותו מעביד.</w:t>
      </w:r>
    </w:p>
    <w:p w:rsidR="001952AE" w:rsidRPr="000E7E89" w:rsidRDefault="000E7E89" w:rsidP="000E7E89">
      <w:pPr>
        <w:pStyle w:val="P00"/>
        <w:spacing w:before="72"/>
        <w:ind w:left="0" w:right="1134"/>
        <w:rPr>
          <w:rStyle w:val="default"/>
          <w:rFonts w:cs="FrankRuehl" w:hint="cs"/>
          <w:lang w:eastAsia="en-US"/>
        </w:rPr>
      </w:pPr>
      <w:r>
        <w:rPr>
          <w:rStyle w:val="default"/>
          <w:rFonts w:cs="FrankRuehl" w:hint="cs"/>
          <w:rtl/>
          <w:lang w:eastAsia="en-US"/>
        </w:rPr>
        <w:tab/>
      </w:r>
      <w:r w:rsidR="001952AE" w:rsidRPr="000E7E89">
        <w:rPr>
          <w:rStyle w:val="default"/>
          <w:rFonts w:cs="FrankRuehl" w:hint="cs"/>
          <w:rtl/>
          <w:lang w:eastAsia="en-US"/>
        </w:rPr>
        <w:t>על המעביד נטל ההוכחה שאמנם היתה העבודה עבודה שאינה סובלת דיחוי כאמור.</w:t>
      </w:r>
    </w:p>
    <w:p w:rsidR="001952AE" w:rsidRPr="000E7E89" w:rsidRDefault="000E7E89" w:rsidP="000E7E89">
      <w:pPr>
        <w:pStyle w:val="P00"/>
        <w:spacing w:before="72"/>
        <w:ind w:left="0" w:right="1134"/>
        <w:rPr>
          <w:rStyle w:val="default"/>
          <w:rFonts w:cs="FrankRuehl" w:hint="cs"/>
          <w:lang w:eastAsia="en-US"/>
        </w:rPr>
      </w:pPr>
      <w:r>
        <w:rPr>
          <w:rStyle w:val="default"/>
          <w:rFonts w:cs="FrankRuehl" w:hint="cs"/>
          <w:rtl/>
          <w:lang w:eastAsia="en-US"/>
        </w:rPr>
        <w:tab/>
        <w:t>(ד)</w:t>
      </w:r>
      <w:r>
        <w:rPr>
          <w:rStyle w:val="default"/>
          <w:rFonts w:cs="FrankRuehl" w:hint="cs"/>
          <w:rtl/>
          <w:lang w:eastAsia="en-US"/>
        </w:rPr>
        <w:tab/>
      </w:r>
      <w:r w:rsidR="001952AE" w:rsidRPr="000E7E89">
        <w:rPr>
          <w:rStyle w:val="default"/>
          <w:rFonts w:cs="FrankRuehl" w:hint="cs"/>
          <w:rtl/>
          <w:lang w:eastAsia="en-US"/>
        </w:rPr>
        <w:t xml:space="preserve">נתפנה מקום של ימאי באניה לא יותר מ-12 שעות לפני המועד שנקבע להפלגת האניה, ומילוי מקומו של אותו ימאי הוא הכרחי להפלגת האניה, יהיה רשאי המעביד להצביע ללשכת העבודה לימאים על מועמד מתאים, ואם אין בלשכה מועמד מתאים אחר </w:t>
      </w:r>
      <w:r w:rsidR="001952AE" w:rsidRPr="000E7E89">
        <w:rPr>
          <w:rStyle w:val="default"/>
          <w:rFonts w:cs="FrankRuehl"/>
          <w:rtl/>
          <w:lang w:eastAsia="en-US"/>
        </w:rPr>
        <w:t>–</w:t>
      </w:r>
      <w:r w:rsidR="001952AE" w:rsidRPr="000E7E89">
        <w:rPr>
          <w:rStyle w:val="default"/>
          <w:rFonts w:cs="FrankRuehl" w:hint="cs"/>
          <w:rtl/>
          <w:lang w:eastAsia="en-US"/>
        </w:rPr>
        <w:t xml:space="preserve"> תשלח הלשכה את המועמד עליו הצביע המעביד.</w:t>
      </w:r>
    </w:p>
    <w:p w:rsidR="001952AE" w:rsidRPr="000E7E89" w:rsidRDefault="000E7E89" w:rsidP="000E7E89">
      <w:pPr>
        <w:pStyle w:val="P00"/>
        <w:spacing w:before="72"/>
        <w:ind w:left="0" w:right="1134"/>
        <w:rPr>
          <w:rStyle w:val="default"/>
          <w:rFonts w:cs="FrankRuehl" w:hint="cs"/>
          <w:rtl/>
          <w:lang w:eastAsia="en-US"/>
        </w:rPr>
      </w:pPr>
      <w:r>
        <w:rPr>
          <w:rStyle w:val="default"/>
          <w:rFonts w:cs="FrankRuehl" w:hint="cs"/>
          <w:rtl/>
          <w:lang w:eastAsia="en-US"/>
        </w:rPr>
        <w:tab/>
      </w:r>
      <w:r w:rsidR="001952AE" w:rsidRPr="000E7E89">
        <w:rPr>
          <w:rStyle w:val="default"/>
          <w:rFonts w:cs="FrankRuehl" w:hint="cs"/>
          <w:rtl/>
          <w:lang w:eastAsia="en-US"/>
        </w:rPr>
        <w:t xml:space="preserve">נטל ההוכחה שאמנם נתפנה המקום לא יותר מ-12 שעות לפני המועד שנקבע להפלגת האניה, ושמילוי מקומו של אותו ימאי הוא הכרחי להפלגת האניה </w:t>
      </w:r>
      <w:r w:rsidR="001952AE" w:rsidRPr="000E7E89">
        <w:rPr>
          <w:rStyle w:val="default"/>
          <w:rFonts w:cs="FrankRuehl"/>
          <w:rtl/>
          <w:lang w:eastAsia="en-US"/>
        </w:rPr>
        <w:t>–</w:t>
      </w:r>
      <w:r w:rsidR="001952AE" w:rsidRPr="000E7E89">
        <w:rPr>
          <w:rStyle w:val="default"/>
          <w:rFonts w:cs="FrankRuehl" w:hint="cs"/>
          <w:rtl/>
          <w:lang w:eastAsia="en-US"/>
        </w:rPr>
        <w:t xml:space="preserve"> על המעביד.</w:t>
      </w:r>
    </w:p>
    <w:p w:rsidR="001952AE" w:rsidRPr="000E7E89" w:rsidRDefault="006A5DB8" w:rsidP="000E7E89">
      <w:pPr>
        <w:pStyle w:val="P00"/>
        <w:spacing w:before="72"/>
        <w:ind w:left="0" w:right="1134"/>
        <w:rPr>
          <w:rStyle w:val="default"/>
          <w:rFonts w:cs="FrankRuehl" w:hint="cs"/>
          <w:lang w:eastAsia="en-US"/>
        </w:rPr>
      </w:pPr>
      <w:bookmarkStart w:id="47" w:name="Seif42"/>
      <w:bookmarkEnd w:id="47"/>
      <w:r>
        <w:rPr>
          <w:lang w:val="he-IL"/>
        </w:rPr>
        <w:pict>
          <v:rect id="_x0000_s1333" style="position:absolute;left:0;text-align:left;margin-left:464.5pt;margin-top:8.05pt;width:75.05pt;height:16.35pt;z-index:251676160" o:allowincell="f" filled="f" stroked="f" strokecolor="lime" strokeweight=".25pt">
            <v:textbox style="mso-next-textbox:#_x0000_s1333"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התאמה לעבודה</w:t>
                  </w:r>
                </w:p>
              </w:txbxContent>
            </v:textbox>
            <w10:anchorlock/>
          </v:rect>
        </w:pict>
      </w:r>
      <w:r>
        <w:rPr>
          <w:rStyle w:val="big-number"/>
          <w:rFonts w:hint="cs"/>
          <w:rtl/>
          <w:lang w:eastAsia="en-US"/>
        </w:rPr>
        <w:t>4</w:t>
      </w:r>
      <w:r w:rsidR="00180647">
        <w:rPr>
          <w:rStyle w:val="big-number"/>
          <w:rFonts w:hint="cs"/>
          <w:rtl/>
          <w:lang w:eastAsia="en-US"/>
        </w:rPr>
        <w:t>2</w:t>
      </w:r>
      <w:r>
        <w:rPr>
          <w:rStyle w:val="default"/>
          <w:rFonts w:cs="FrankRuehl"/>
          <w:rtl/>
        </w:rPr>
        <w:t>.</w:t>
      </w:r>
      <w:r>
        <w:rPr>
          <w:rStyle w:val="default"/>
          <w:rFonts w:cs="FrankRuehl"/>
          <w:rtl/>
        </w:rPr>
        <w:tab/>
      </w:r>
      <w:r w:rsidR="00180647">
        <w:rPr>
          <w:rStyle w:val="default"/>
          <w:rFonts w:cs="FrankRuehl" w:hint="cs"/>
          <w:rtl/>
          <w:lang w:eastAsia="en-US"/>
        </w:rPr>
        <w:t>(א)</w:t>
      </w:r>
      <w:r w:rsidR="00180647">
        <w:rPr>
          <w:rStyle w:val="default"/>
          <w:rFonts w:cs="FrankRuehl" w:hint="cs"/>
          <w:rtl/>
          <w:lang w:eastAsia="en-US"/>
        </w:rPr>
        <w:tab/>
      </w:r>
      <w:r w:rsidR="001952AE" w:rsidRPr="000E7E89">
        <w:rPr>
          <w:rStyle w:val="default"/>
          <w:rFonts w:cs="FrankRuehl" w:hint="cs"/>
          <w:rtl/>
          <w:lang w:eastAsia="en-US"/>
        </w:rPr>
        <w:t xml:space="preserve">טוען מעביד שמי שנשלח אליו ע"י לשכת עבודה </w:t>
      </w:r>
      <w:r w:rsidR="001952AE" w:rsidRPr="000E7E89">
        <w:rPr>
          <w:rStyle w:val="default"/>
          <w:rFonts w:cs="FrankRuehl"/>
          <w:rtl/>
          <w:lang w:eastAsia="en-US"/>
        </w:rPr>
        <w:t>–</w:t>
      </w:r>
      <w:r w:rsidR="001952AE" w:rsidRPr="000E7E89">
        <w:rPr>
          <w:rStyle w:val="default"/>
          <w:rFonts w:cs="FrankRuehl" w:hint="cs"/>
          <w:rtl/>
          <w:lang w:eastAsia="en-US"/>
        </w:rPr>
        <w:t xml:space="preserve"> לעבודה בענפי עבודה, במקצועות ובעבודות שלגביהם קיימת זיקת חובה ללשכת עבודה </w:t>
      </w:r>
      <w:r w:rsidR="001952AE" w:rsidRPr="000E7E89">
        <w:rPr>
          <w:rStyle w:val="default"/>
          <w:rFonts w:cs="FrankRuehl"/>
          <w:rtl/>
          <w:lang w:eastAsia="en-US"/>
        </w:rPr>
        <w:t>–</w:t>
      </w:r>
      <w:r w:rsidR="001952AE" w:rsidRPr="000E7E89">
        <w:rPr>
          <w:rStyle w:val="default"/>
          <w:rFonts w:cs="FrankRuehl" w:hint="cs"/>
          <w:rtl/>
          <w:lang w:eastAsia="en-US"/>
        </w:rPr>
        <w:t xml:space="preserve"> אינו מתאים, והלשכה אינה מקבלת את טענת המעביד </w:t>
      </w:r>
      <w:r w:rsidR="001952AE" w:rsidRPr="000E7E89">
        <w:rPr>
          <w:rStyle w:val="default"/>
          <w:rFonts w:cs="FrankRuehl"/>
          <w:rtl/>
          <w:lang w:eastAsia="en-US"/>
        </w:rPr>
        <w:t>–</w:t>
      </w:r>
      <w:r w:rsidR="001952AE" w:rsidRPr="000E7E89">
        <w:rPr>
          <w:rStyle w:val="default"/>
          <w:rFonts w:cs="FrankRuehl" w:hint="cs"/>
          <w:rtl/>
          <w:lang w:eastAsia="en-US"/>
        </w:rPr>
        <w:t xml:space="preserve"> יובא הענין בדחיפות לבירור בפני ועדה שתמונה ע"י יו"ר מועצת לשכת העבודה, וממצאיה יעמדו בעינם כל עוד ועדת הערר לא החליטה אחרת.</w:t>
      </w:r>
    </w:p>
    <w:p w:rsidR="001952AE" w:rsidRPr="000E7E89" w:rsidRDefault="000E7E89" w:rsidP="000E7E89">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1952AE" w:rsidRPr="000E7E89">
        <w:rPr>
          <w:rStyle w:val="default"/>
          <w:rFonts w:cs="FrankRuehl" w:hint="cs"/>
          <w:rtl/>
          <w:lang w:eastAsia="en-US"/>
        </w:rPr>
        <w:t xml:space="preserve">ועדה כאמור בסעיף משנה (א) היא של שלושה </w:t>
      </w:r>
      <w:r w:rsidR="001952AE" w:rsidRPr="000E7E89">
        <w:rPr>
          <w:rStyle w:val="default"/>
          <w:rFonts w:cs="FrankRuehl"/>
          <w:rtl/>
          <w:lang w:eastAsia="en-US"/>
        </w:rPr>
        <w:t>–</w:t>
      </w:r>
    </w:p>
    <w:p w:rsidR="001952AE" w:rsidRPr="000E7E89" w:rsidRDefault="000E7E89" w:rsidP="000E7E8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1952AE" w:rsidRPr="000E7E89">
        <w:rPr>
          <w:rStyle w:val="default"/>
          <w:rFonts w:cs="FrankRuehl" w:hint="cs"/>
          <w:rtl/>
          <w:lang w:eastAsia="en-US"/>
        </w:rPr>
        <w:t>אחד שנתמנה להיות יושב ראש מבין האנשים ששמותיהם כלולים ברשימת יושבי ראש לוועדות כאמור שנערכה על ידי מועצת לשכת העבודה;</w:t>
      </w:r>
    </w:p>
    <w:p w:rsidR="001952AE" w:rsidRPr="000E7E89" w:rsidRDefault="000E7E89" w:rsidP="000E7E89">
      <w:pPr>
        <w:pStyle w:val="P00"/>
        <w:spacing w:before="72"/>
        <w:ind w:left="1021" w:right="1134"/>
        <w:rPr>
          <w:rStyle w:val="default"/>
          <w:rFonts w:cs="FrankRuehl" w:hint="cs"/>
          <w:lang w:eastAsia="en-US"/>
        </w:rPr>
      </w:pPr>
      <w:r>
        <w:rPr>
          <w:rStyle w:val="default"/>
          <w:rFonts w:cs="FrankRuehl" w:hint="cs"/>
          <w:rtl/>
          <w:lang w:eastAsia="en-US"/>
        </w:rPr>
        <w:t>(2)</w:t>
      </w:r>
      <w:r>
        <w:rPr>
          <w:rStyle w:val="default"/>
          <w:rFonts w:cs="FrankRuehl" w:hint="cs"/>
          <w:rtl/>
          <w:lang w:eastAsia="en-US"/>
        </w:rPr>
        <w:tab/>
      </w:r>
      <w:r w:rsidR="001952AE" w:rsidRPr="000E7E89">
        <w:rPr>
          <w:rStyle w:val="default"/>
          <w:rFonts w:cs="FrankRuehl" w:hint="cs"/>
          <w:rtl/>
          <w:lang w:eastAsia="en-US"/>
        </w:rPr>
        <w:t>נציג עובדים שנתמנה מבין האנשים ששמותיהם כלולים ברשימת נציגי העובדים לוועדות כאמור שנערכה על ידי מועצת לשכת העבודה לאחר התיעצות בנציגי העובדים במועצה;</w:t>
      </w:r>
    </w:p>
    <w:p w:rsidR="001952AE" w:rsidRPr="000E7E89" w:rsidRDefault="000E7E89" w:rsidP="000E7E89">
      <w:pPr>
        <w:pStyle w:val="P00"/>
        <w:spacing w:before="72"/>
        <w:ind w:left="1021" w:right="1134"/>
        <w:rPr>
          <w:rStyle w:val="default"/>
          <w:rFonts w:cs="FrankRuehl" w:hint="cs"/>
          <w:lang w:eastAsia="en-US"/>
        </w:rPr>
      </w:pPr>
      <w:r>
        <w:rPr>
          <w:rStyle w:val="default"/>
          <w:rFonts w:cs="FrankRuehl" w:hint="cs"/>
          <w:rtl/>
          <w:lang w:eastAsia="en-US"/>
        </w:rPr>
        <w:t>(3)</w:t>
      </w:r>
      <w:r>
        <w:rPr>
          <w:rStyle w:val="default"/>
          <w:rFonts w:cs="FrankRuehl" w:hint="cs"/>
          <w:rtl/>
          <w:lang w:eastAsia="en-US"/>
        </w:rPr>
        <w:tab/>
      </w:r>
      <w:r w:rsidR="001952AE" w:rsidRPr="000E7E89">
        <w:rPr>
          <w:rStyle w:val="default"/>
          <w:rFonts w:cs="FrankRuehl" w:hint="cs"/>
          <w:rtl/>
          <w:lang w:eastAsia="en-US"/>
        </w:rPr>
        <w:t>נציג מעבידים שנתמנה מבין האנשים ששמותיהם כלולים ברשימת נציגי המעבידים לוועדות כאמור שנערכה על ידי מועצת לשכת העבודה לאחר התיעצות בנציגי המעבידים במועצה.</w:t>
      </w:r>
    </w:p>
    <w:p w:rsidR="001952AE" w:rsidRPr="000E7E89" w:rsidRDefault="006A5DB8" w:rsidP="000E7E89">
      <w:pPr>
        <w:pStyle w:val="P00"/>
        <w:spacing w:before="72"/>
        <w:ind w:left="0" w:right="1134"/>
        <w:rPr>
          <w:rStyle w:val="default"/>
          <w:rFonts w:cs="FrankRuehl" w:hint="cs"/>
          <w:rtl/>
          <w:lang w:eastAsia="en-US"/>
        </w:rPr>
      </w:pPr>
      <w:bookmarkStart w:id="48" w:name="Seif43"/>
      <w:bookmarkEnd w:id="48"/>
      <w:r>
        <w:rPr>
          <w:lang w:val="he-IL"/>
        </w:rPr>
        <w:pict>
          <v:rect id="_x0000_s1334" style="position:absolute;left:0;text-align:left;margin-left:464.5pt;margin-top:8.05pt;width:75.05pt;height:16.35pt;z-index:251677184" o:allowincell="f" filled="f" stroked="f" strokecolor="lime" strokeweight=".25pt">
            <v:textbox style="mso-next-textbox:#_x0000_s1334"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עבודות יזומות</w:t>
                  </w:r>
                </w:p>
              </w:txbxContent>
            </v:textbox>
            <w10:anchorlock/>
          </v:rect>
        </w:pict>
      </w:r>
      <w:r>
        <w:rPr>
          <w:rStyle w:val="big-number"/>
          <w:rFonts w:hint="cs"/>
          <w:rtl/>
          <w:lang w:eastAsia="en-US"/>
        </w:rPr>
        <w:t>4</w:t>
      </w:r>
      <w:r w:rsidR="00180647">
        <w:rPr>
          <w:rStyle w:val="big-number"/>
          <w:rFonts w:hint="cs"/>
          <w:rtl/>
          <w:lang w:eastAsia="en-US"/>
        </w:rPr>
        <w:t>3</w:t>
      </w:r>
      <w:r>
        <w:rPr>
          <w:rStyle w:val="default"/>
          <w:rFonts w:cs="FrankRuehl"/>
          <w:rtl/>
        </w:rPr>
        <w:t>.</w:t>
      </w:r>
      <w:r>
        <w:rPr>
          <w:rStyle w:val="default"/>
          <w:rFonts w:cs="FrankRuehl"/>
          <w:rtl/>
        </w:rPr>
        <w:tab/>
      </w:r>
      <w:r w:rsidR="001952AE" w:rsidRPr="000E7E89">
        <w:rPr>
          <w:rStyle w:val="default"/>
          <w:rFonts w:cs="FrankRuehl" w:hint="cs"/>
          <w:rtl/>
          <w:lang w:eastAsia="en-US"/>
        </w:rPr>
        <w:t xml:space="preserve">לענין שליחה לעבודות יזומות שהן עבודות שהופעלו לפי הוראות מי שהוסמך לכך על ידי שר העבודה לשם הקלה על מחוסרי עבודה </w:t>
      </w:r>
      <w:r w:rsidR="001952AE" w:rsidRPr="000E7E89">
        <w:rPr>
          <w:rStyle w:val="default"/>
          <w:rFonts w:cs="FrankRuehl"/>
          <w:rtl/>
          <w:lang w:eastAsia="en-US"/>
        </w:rPr>
        <w:t>–</w:t>
      </w:r>
      <w:r w:rsidR="001952AE" w:rsidRPr="000E7E89">
        <w:rPr>
          <w:rStyle w:val="default"/>
          <w:rFonts w:cs="FrankRuehl" w:hint="cs"/>
          <w:rtl/>
          <w:lang w:eastAsia="en-US"/>
        </w:rPr>
        <w:t xml:space="preserve"> רשאי מי שהוסמך לכך על ידי שר העבודה לקבוע בהוראה למינהלת השירות את התנאים והנוהל לפיהם ייקבעו זכאותם של דורשי עבודה להשלח לעבודות אלו וכן סוג ומקום העבודה ומכסת ימי עבודה לחודש לדורש עבודה הזכאי לעבודה יזומה.</w:t>
      </w:r>
    </w:p>
    <w:p w:rsidR="001952AE" w:rsidRPr="000E7E89" w:rsidRDefault="006A5DB8" w:rsidP="000E7E89">
      <w:pPr>
        <w:pStyle w:val="P00"/>
        <w:spacing w:before="72"/>
        <w:ind w:left="0" w:right="1134"/>
        <w:rPr>
          <w:rStyle w:val="default"/>
          <w:rFonts w:cs="FrankRuehl" w:hint="cs"/>
          <w:rtl/>
          <w:lang w:eastAsia="en-US"/>
        </w:rPr>
      </w:pPr>
      <w:bookmarkStart w:id="49" w:name="Seif44"/>
      <w:bookmarkEnd w:id="49"/>
      <w:r>
        <w:rPr>
          <w:lang w:val="he-IL"/>
        </w:rPr>
        <w:pict>
          <v:rect id="_x0000_s1335" style="position:absolute;left:0;text-align:left;margin-left:464.5pt;margin-top:8.05pt;width:75.05pt;height:16.35pt;z-index:251678208" o:allowincell="f" filled="f" stroked="f" strokecolor="lime" strokeweight=".25pt">
            <v:textbox style="mso-next-textbox:#_x0000_s1335"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הקצבת עבודה ארצית</w:t>
                  </w:r>
                </w:p>
              </w:txbxContent>
            </v:textbox>
            <w10:anchorlock/>
          </v:rect>
        </w:pict>
      </w:r>
      <w:r>
        <w:rPr>
          <w:rStyle w:val="big-number"/>
          <w:rFonts w:hint="cs"/>
          <w:rtl/>
          <w:lang w:eastAsia="en-US"/>
        </w:rPr>
        <w:t>4</w:t>
      </w:r>
      <w:r w:rsidR="008F6E3F">
        <w:rPr>
          <w:rStyle w:val="big-number"/>
          <w:rFonts w:hint="cs"/>
          <w:rtl/>
          <w:lang w:eastAsia="en-US"/>
        </w:rPr>
        <w:t>4</w:t>
      </w:r>
      <w:r>
        <w:rPr>
          <w:rStyle w:val="default"/>
          <w:rFonts w:cs="FrankRuehl"/>
          <w:rtl/>
        </w:rPr>
        <w:t>.</w:t>
      </w:r>
      <w:r>
        <w:rPr>
          <w:rStyle w:val="default"/>
          <w:rFonts w:cs="FrankRuehl"/>
          <w:rtl/>
        </w:rPr>
        <w:tab/>
      </w:r>
      <w:r w:rsidR="001952AE" w:rsidRPr="000E7E89">
        <w:rPr>
          <w:rStyle w:val="default"/>
          <w:rFonts w:cs="FrankRuehl" w:hint="cs"/>
          <w:rtl/>
          <w:lang w:eastAsia="en-US"/>
        </w:rPr>
        <w:t>מקומות עבודה בעבודות ארצות יוקצבו ללשכות העבודה בשים לב לכוח האדם המצוי בלשכות העבודה השונות ובשים לב ליעילות הרבה ביותר לביצוע העבודה.</w:t>
      </w:r>
    </w:p>
    <w:p w:rsidR="001952AE" w:rsidRPr="000E7E89" w:rsidRDefault="006A5DB8" w:rsidP="000E7E89">
      <w:pPr>
        <w:pStyle w:val="P00"/>
        <w:spacing w:before="72"/>
        <w:ind w:left="0" w:right="1134"/>
        <w:rPr>
          <w:rStyle w:val="default"/>
          <w:rFonts w:cs="FrankRuehl" w:hint="cs"/>
          <w:lang w:eastAsia="en-US"/>
        </w:rPr>
      </w:pPr>
      <w:bookmarkStart w:id="50" w:name="Seif45"/>
      <w:bookmarkEnd w:id="50"/>
      <w:r>
        <w:rPr>
          <w:lang w:val="he-IL"/>
        </w:rPr>
        <w:pict>
          <v:rect id="_x0000_s1336" style="position:absolute;left:0;text-align:left;margin-left:464.5pt;margin-top:8.05pt;width:75.05pt;height:16.35pt;z-index:251679232" o:allowincell="f" filled="f" stroked="f" strokecolor="lime" strokeweight=".25pt">
            <v:textbox style="mso-next-textbox:#_x0000_s1336"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כתב שליחה לעבודה</w:t>
                  </w:r>
                </w:p>
              </w:txbxContent>
            </v:textbox>
            <w10:anchorlock/>
          </v:rect>
        </w:pict>
      </w:r>
      <w:r>
        <w:rPr>
          <w:rStyle w:val="big-number"/>
          <w:rFonts w:hint="cs"/>
          <w:rtl/>
          <w:lang w:eastAsia="en-US"/>
        </w:rPr>
        <w:t>4</w:t>
      </w:r>
      <w:r w:rsidR="008F6E3F">
        <w:rPr>
          <w:rStyle w:val="big-number"/>
          <w:rFonts w:hint="cs"/>
          <w:rtl/>
          <w:lang w:eastAsia="en-US"/>
        </w:rPr>
        <w:t>5</w:t>
      </w:r>
      <w:r>
        <w:rPr>
          <w:rStyle w:val="default"/>
          <w:rFonts w:cs="FrankRuehl"/>
          <w:rtl/>
        </w:rPr>
        <w:t>.</w:t>
      </w:r>
      <w:r>
        <w:rPr>
          <w:rStyle w:val="default"/>
          <w:rFonts w:cs="FrankRuehl"/>
          <w:rtl/>
        </w:rPr>
        <w:tab/>
      </w:r>
      <w:r w:rsidR="000E7E89">
        <w:rPr>
          <w:rStyle w:val="default"/>
          <w:rFonts w:cs="FrankRuehl" w:hint="cs"/>
          <w:rtl/>
          <w:lang w:eastAsia="en-US"/>
        </w:rPr>
        <w:t>(א)</w:t>
      </w:r>
      <w:r w:rsidR="000E7E89">
        <w:rPr>
          <w:rStyle w:val="default"/>
          <w:rFonts w:cs="FrankRuehl" w:hint="cs"/>
          <w:rtl/>
          <w:lang w:eastAsia="en-US"/>
        </w:rPr>
        <w:tab/>
      </w:r>
      <w:r w:rsidR="001952AE" w:rsidRPr="000E7E89">
        <w:rPr>
          <w:rStyle w:val="default"/>
          <w:rFonts w:cs="FrankRuehl" w:hint="cs"/>
          <w:rtl/>
          <w:lang w:eastAsia="en-US"/>
        </w:rPr>
        <w:t>כתב השליחה לעבודה כאמור בסעיף 32(א) לחוק יהיה בטופס שנקבע לכך על ידי מינהלת השירות. נשלחים עובדים אחדים ביחד למקום עבודה אחד, מותר שכתב השליחה יהיה אחד לכל העובדים בצירוף רשימה שתכלול את שמות העובדים. העתק כתב השליחה יישלח לוועד העובדים במפעל אם קיים ועד עובדים בו.</w:t>
      </w:r>
    </w:p>
    <w:p w:rsidR="001952AE" w:rsidRPr="000E7E89" w:rsidRDefault="000E7E89" w:rsidP="000E7E89">
      <w:pPr>
        <w:pStyle w:val="P00"/>
        <w:spacing w:before="72"/>
        <w:ind w:left="0" w:right="1134"/>
        <w:rPr>
          <w:rStyle w:val="default"/>
          <w:rFonts w:cs="FrankRuehl" w:hint="cs"/>
          <w:lang w:eastAsia="en-US"/>
        </w:rPr>
      </w:pPr>
      <w:r>
        <w:rPr>
          <w:rStyle w:val="default"/>
          <w:rFonts w:cs="FrankRuehl" w:hint="cs"/>
          <w:rtl/>
          <w:lang w:eastAsia="en-US"/>
        </w:rPr>
        <w:tab/>
        <w:t>(ב)</w:t>
      </w:r>
      <w:r>
        <w:rPr>
          <w:rStyle w:val="default"/>
          <w:rFonts w:cs="FrankRuehl" w:hint="cs"/>
          <w:rtl/>
          <w:lang w:eastAsia="en-US"/>
        </w:rPr>
        <w:tab/>
      </w:r>
      <w:r w:rsidR="001952AE" w:rsidRPr="000E7E89">
        <w:rPr>
          <w:rStyle w:val="default"/>
          <w:rFonts w:cs="FrankRuehl" w:hint="cs"/>
          <w:rtl/>
          <w:lang w:eastAsia="en-US"/>
        </w:rPr>
        <w:t>כתב השליחה כאמור בסעיף משנה (א) יהיה חתום ע"י מנהל הלשכה או מי שהוסמך על ידו לכך, ישא את שם החותם ותוארו האמור בסעיף זה חל גם על רשימה שצורפה בהתאם לסעיף משנה (א).</w:t>
      </w:r>
    </w:p>
    <w:p w:rsidR="001952AE" w:rsidRPr="000E7E89" w:rsidRDefault="000E7E89" w:rsidP="000E7E89">
      <w:pPr>
        <w:pStyle w:val="P00"/>
        <w:spacing w:before="72"/>
        <w:ind w:left="0" w:right="1134"/>
        <w:rPr>
          <w:rStyle w:val="default"/>
          <w:rFonts w:cs="FrankRuehl" w:hint="cs"/>
          <w:lang w:eastAsia="en-US"/>
        </w:rPr>
      </w:pPr>
      <w:r>
        <w:rPr>
          <w:rStyle w:val="default"/>
          <w:rFonts w:cs="FrankRuehl" w:hint="cs"/>
          <w:rtl/>
          <w:lang w:eastAsia="en-US"/>
        </w:rPr>
        <w:tab/>
        <w:t>(ג)</w:t>
      </w:r>
      <w:r>
        <w:rPr>
          <w:rStyle w:val="default"/>
          <w:rFonts w:cs="FrankRuehl" w:hint="cs"/>
          <w:rtl/>
          <w:lang w:eastAsia="en-US"/>
        </w:rPr>
        <w:tab/>
      </w:r>
      <w:r w:rsidR="001952AE" w:rsidRPr="000E7E89">
        <w:rPr>
          <w:rStyle w:val="default"/>
          <w:rFonts w:cs="FrankRuehl" w:hint="cs"/>
          <w:rtl/>
          <w:lang w:eastAsia="en-US"/>
        </w:rPr>
        <w:t>העתק של כל כתב שליחה לעבודה ושל הרשימות שצורפו אליו בהתאם לסעיף משנה (א) יישמרו בלשכת העבודה במשך שלוש שנים.</w:t>
      </w:r>
    </w:p>
    <w:p w:rsidR="001952AE" w:rsidRPr="00822B0A" w:rsidRDefault="006A5DB8" w:rsidP="00822B0A">
      <w:pPr>
        <w:pStyle w:val="P00"/>
        <w:spacing w:before="72"/>
        <w:ind w:left="0" w:right="1134"/>
        <w:rPr>
          <w:rStyle w:val="default"/>
          <w:rFonts w:cs="FrankRuehl" w:hint="cs"/>
          <w:rtl/>
          <w:lang w:eastAsia="en-US"/>
        </w:rPr>
      </w:pPr>
      <w:bookmarkStart w:id="51" w:name="Seif46"/>
      <w:bookmarkEnd w:id="51"/>
      <w:r>
        <w:rPr>
          <w:lang w:val="he-IL"/>
        </w:rPr>
        <w:pict>
          <v:rect id="_x0000_s1337" style="position:absolute;left:0;text-align:left;margin-left:464.5pt;margin-top:8.05pt;width:75.05pt;height:30.05pt;z-index:251680256" o:allowincell="f" filled="f" stroked="f" strokecolor="lime" strokeweight=".25pt">
            <v:textbox style="mso-next-textbox:#_x0000_s1337" inset="0,0,0,0">
              <w:txbxContent>
                <w:p w:rsidR="002570E6" w:rsidRDefault="002570E6" w:rsidP="006A5DB8">
                  <w:pPr>
                    <w:spacing w:line="160" w:lineRule="exact"/>
                    <w:jc w:val="left"/>
                    <w:rPr>
                      <w:rFonts w:cs="Miriam" w:hint="cs"/>
                      <w:noProof/>
                      <w:szCs w:val="18"/>
                      <w:rtl/>
                      <w:lang w:eastAsia="en-US"/>
                    </w:rPr>
                  </w:pPr>
                  <w:r>
                    <w:rPr>
                      <w:rFonts w:cs="Miriam" w:hint="cs"/>
                      <w:szCs w:val="18"/>
                      <w:rtl/>
                      <w:lang w:eastAsia="en-US"/>
                    </w:rPr>
                    <w:t>העברה לשם שליחה לעבודה מחוץ לתחום השיפוט</w:t>
                  </w:r>
                </w:p>
              </w:txbxContent>
            </v:textbox>
            <w10:anchorlock/>
          </v:rect>
        </w:pict>
      </w:r>
      <w:r>
        <w:rPr>
          <w:rStyle w:val="big-number"/>
          <w:rFonts w:hint="cs"/>
          <w:rtl/>
          <w:lang w:eastAsia="en-US"/>
        </w:rPr>
        <w:t>4</w:t>
      </w:r>
      <w:r w:rsidR="008F6E3F">
        <w:rPr>
          <w:rStyle w:val="big-number"/>
          <w:rFonts w:hint="cs"/>
          <w:rtl/>
          <w:lang w:eastAsia="en-US"/>
        </w:rPr>
        <w:t>6</w:t>
      </w:r>
      <w:r>
        <w:rPr>
          <w:rStyle w:val="default"/>
          <w:rFonts w:cs="FrankRuehl"/>
          <w:rtl/>
        </w:rPr>
        <w:t>.</w:t>
      </w:r>
      <w:r>
        <w:rPr>
          <w:rStyle w:val="default"/>
          <w:rFonts w:cs="FrankRuehl"/>
          <w:rtl/>
        </w:rPr>
        <w:tab/>
      </w:r>
      <w:r w:rsidR="001952AE" w:rsidRPr="00822B0A">
        <w:rPr>
          <w:rStyle w:val="default"/>
          <w:rFonts w:cs="FrankRuehl" w:hint="cs"/>
          <w:rtl/>
          <w:lang w:eastAsia="en-US"/>
        </w:rPr>
        <w:t xml:space="preserve">אין בלשכת עבודה דורשי עבודה המתאימים לעבודה שלביצועה זקוקים לעובד </w:t>
      </w:r>
      <w:r w:rsidR="001952AE" w:rsidRPr="00822B0A">
        <w:rPr>
          <w:rStyle w:val="default"/>
          <w:rFonts w:cs="FrankRuehl"/>
          <w:rtl/>
          <w:lang w:eastAsia="en-US"/>
        </w:rPr>
        <w:t>–</w:t>
      </w:r>
      <w:r w:rsidR="001952AE" w:rsidRPr="00822B0A">
        <w:rPr>
          <w:rStyle w:val="default"/>
          <w:rFonts w:cs="FrankRuehl" w:hint="cs"/>
          <w:rtl/>
          <w:lang w:eastAsia="en-US"/>
        </w:rPr>
        <w:t xml:space="preserve"> רשאית הלשכה לשלוח לאותה עבודה דורש עבודה הרשום בלשכה אחרת שהועבר אל הלשכה השולחת על פי נוהל שייקבע ע"י מינהלת השירות לאחר התעיצות בוועדה לעניני השמה של מועצת השירות.</w:t>
      </w:r>
    </w:p>
    <w:p w:rsidR="001952AE" w:rsidRDefault="001952AE" w:rsidP="00E8317C">
      <w:pPr>
        <w:pStyle w:val="P00"/>
        <w:spacing w:before="72"/>
        <w:ind w:left="0" w:right="1134"/>
        <w:rPr>
          <w:rStyle w:val="default"/>
          <w:rFonts w:cs="FrankRuehl" w:hint="cs"/>
          <w:rtl/>
          <w:lang w:eastAsia="en-US"/>
        </w:rPr>
      </w:pPr>
    </w:p>
    <w:p w:rsidR="001952AE" w:rsidRPr="00863ABE" w:rsidRDefault="001952AE" w:rsidP="00863ABE">
      <w:pPr>
        <w:pStyle w:val="medium2-header"/>
        <w:keepLines w:val="0"/>
        <w:spacing w:before="72"/>
        <w:ind w:left="0" w:right="1134"/>
        <w:rPr>
          <w:rFonts w:hint="cs"/>
          <w:noProof/>
          <w:rtl/>
        </w:rPr>
      </w:pPr>
      <w:bookmarkStart w:id="52" w:name="med4"/>
      <w:bookmarkEnd w:id="52"/>
      <w:r w:rsidRPr="00863ABE">
        <w:rPr>
          <w:rFonts w:hint="cs"/>
          <w:noProof/>
          <w:rtl/>
        </w:rPr>
        <w:t>תוספת</w:t>
      </w:r>
    </w:p>
    <w:p w:rsidR="001952AE" w:rsidRPr="00863ABE" w:rsidRDefault="001952AE" w:rsidP="00863ABE">
      <w:pPr>
        <w:pStyle w:val="P00"/>
        <w:spacing w:before="72"/>
        <w:ind w:left="0" w:right="1134"/>
        <w:jc w:val="center"/>
        <w:rPr>
          <w:rStyle w:val="default"/>
          <w:rFonts w:cs="FrankRuehl" w:hint="cs"/>
          <w:sz w:val="24"/>
          <w:szCs w:val="24"/>
          <w:rtl/>
          <w:lang w:eastAsia="en-US"/>
        </w:rPr>
      </w:pPr>
      <w:r w:rsidRPr="00863ABE">
        <w:rPr>
          <w:rStyle w:val="default"/>
          <w:rFonts w:cs="FrankRuehl" w:hint="cs"/>
          <w:sz w:val="24"/>
          <w:szCs w:val="24"/>
          <w:rtl/>
          <w:lang w:eastAsia="en-US"/>
        </w:rPr>
        <w:t>(סעיף 41)</w:t>
      </w:r>
    </w:p>
    <w:tbl>
      <w:tblPr>
        <w:tblStyle w:val="a8"/>
        <w:bidiVisual/>
        <w:tblW w:w="7938" w:type="dxa"/>
        <w:tblInd w:w="113" w:type="dxa"/>
        <w:tblLook w:val="01E0" w:firstRow="1" w:lastRow="1" w:firstColumn="1" w:lastColumn="1" w:noHBand="0" w:noVBand="0"/>
      </w:tblPr>
      <w:tblGrid>
        <w:gridCol w:w="2540"/>
        <w:gridCol w:w="1359"/>
        <w:gridCol w:w="1359"/>
        <w:gridCol w:w="916"/>
        <w:gridCol w:w="882"/>
        <w:gridCol w:w="882"/>
      </w:tblGrid>
      <w:tr w:rsidR="001952AE" w:rsidRPr="00863ABE">
        <w:tc>
          <w:tcPr>
            <w:tcW w:w="2540" w:type="dxa"/>
            <w:vMerge w:val="restart"/>
            <w:vAlign w:val="center"/>
          </w:tcPr>
          <w:p w:rsidR="001952AE" w:rsidRPr="00863ABE" w:rsidRDefault="001952AE" w:rsidP="00863ABE">
            <w:pPr>
              <w:spacing w:line="240" w:lineRule="auto"/>
              <w:jc w:val="center"/>
              <w:rPr>
                <w:rFonts w:cs="FrankRuehl" w:hint="cs"/>
                <w:szCs w:val="22"/>
                <w:rtl/>
              </w:rPr>
            </w:pPr>
            <w:r w:rsidRPr="00863ABE">
              <w:rPr>
                <w:rFonts w:cs="FrankRuehl" w:hint="cs"/>
                <w:szCs w:val="22"/>
                <w:rtl/>
              </w:rPr>
              <w:t>ענף עבודה או סוג עבודה</w:t>
            </w:r>
          </w:p>
        </w:tc>
        <w:tc>
          <w:tcPr>
            <w:tcW w:w="2718" w:type="dxa"/>
            <w:gridSpan w:val="2"/>
            <w:vAlign w:val="center"/>
          </w:tcPr>
          <w:p w:rsidR="001952AE" w:rsidRPr="00863ABE" w:rsidRDefault="001952AE" w:rsidP="00863ABE">
            <w:pPr>
              <w:spacing w:line="240" w:lineRule="auto"/>
              <w:jc w:val="center"/>
              <w:rPr>
                <w:rFonts w:cs="FrankRuehl" w:hint="cs"/>
                <w:szCs w:val="22"/>
                <w:rtl/>
              </w:rPr>
            </w:pPr>
            <w:r w:rsidRPr="00863ABE">
              <w:rPr>
                <w:rFonts w:cs="FrankRuehl" w:hint="cs"/>
                <w:szCs w:val="22"/>
                <w:rtl/>
              </w:rPr>
              <w:t>טור א'</w:t>
            </w:r>
          </w:p>
        </w:tc>
        <w:tc>
          <w:tcPr>
            <w:tcW w:w="916" w:type="dxa"/>
            <w:vMerge w:val="restart"/>
            <w:vAlign w:val="center"/>
          </w:tcPr>
          <w:p w:rsidR="001952AE" w:rsidRPr="00863ABE" w:rsidRDefault="001952AE" w:rsidP="00863ABE">
            <w:pPr>
              <w:spacing w:line="240" w:lineRule="auto"/>
              <w:jc w:val="center"/>
              <w:rPr>
                <w:rFonts w:cs="FrankRuehl"/>
                <w:szCs w:val="22"/>
                <w:rtl/>
              </w:rPr>
            </w:pPr>
            <w:r w:rsidRPr="00863ABE">
              <w:rPr>
                <w:rFonts w:cs="FrankRuehl" w:hint="cs"/>
                <w:szCs w:val="22"/>
                <w:rtl/>
              </w:rPr>
              <w:t>טור ב'</w:t>
            </w:r>
          </w:p>
        </w:tc>
        <w:tc>
          <w:tcPr>
            <w:tcW w:w="882" w:type="dxa"/>
            <w:vMerge w:val="restart"/>
            <w:vAlign w:val="center"/>
          </w:tcPr>
          <w:p w:rsidR="001952AE" w:rsidRPr="00863ABE" w:rsidRDefault="001952AE" w:rsidP="00863ABE">
            <w:pPr>
              <w:spacing w:line="240" w:lineRule="auto"/>
              <w:jc w:val="center"/>
              <w:rPr>
                <w:rFonts w:cs="FrankRuehl"/>
                <w:szCs w:val="22"/>
                <w:rtl/>
              </w:rPr>
            </w:pPr>
            <w:r w:rsidRPr="00863ABE">
              <w:rPr>
                <w:rFonts w:cs="FrankRuehl" w:hint="cs"/>
                <w:szCs w:val="22"/>
                <w:rtl/>
              </w:rPr>
              <w:t>טור ג'</w:t>
            </w:r>
          </w:p>
        </w:tc>
        <w:tc>
          <w:tcPr>
            <w:tcW w:w="882" w:type="dxa"/>
            <w:vMerge w:val="restart"/>
            <w:vAlign w:val="center"/>
          </w:tcPr>
          <w:p w:rsidR="001952AE" w:rsidRPr="00863ABE" w:rsidRDefault="001952AE" w:rsidP="00863ABE">
            <w:pPr>
              <w:spacing w:line="240" w:lineRule="auto"/>
              <w:jc w:val="center"/>
              <w:rPr>
                <w:rFonts w:cs="FrankRuehl" w:hint="cs"/>
                <w:szCs w:val="22"/>
                <w:rtl/>
              </w:rPr>
            </w:pPr>
            <w:r w:rsidRPr="00863ABE">
              <w:rPr>
                <w:rFonts w:cs="FrankRuehl" w:hint="cs"/>
                <w:szCs w:val="22"/>
                <w:rtl/>
              </w:rPr>
              <w:t>טור ד'</w:t>
            </w:r>
          </w:p>
        </w:tc>
      </w:tr>
      <w:tr w:rsidR="001952AE" w:rsidRPr="00863ABE">
        <w:tc>
          <w:tcPr>
            <w:tcW w:w="2540" w:type="dxa"/>
            <w:vMerge/>
          </w:tcPr>
          <w:p w:rsidR="001952AE" w:rsidRPr="00863ABE" w:rsidRDefault="001952AE" w:rsidP="00863ABE">
            <w:pPr>
              <w:spacing w:line="240" w:lineRule="auto"/>
              <w:rPr>
                <w:rFonts w:cs="FrankRuehl" w:hint="cs"/>
                <w:sz w:val="20"/>
                <w:rtl/>
              </w:rPr>
            </w:pPr>
          </w:p>
        </w:tc>
        <w:tc>
          <w:tcPr>
            <w:tcW w:w="1359" w:type="dxa"/>
          </w:tcPr>
          <w:p w:rsidR="001952AE" w:rsidRPr="00863ABE" w:rsidRDefault="001952AE" w:rsidP="00863ABE">
            <w:pPr>
              <w:spacing w:line="240" w:lineRule="auto"/>
              <w:jc w:val="center"/>
              <w:rPr>
                <w:rFonts w:cs="FrankRuehl" w:hint="cs"/>
                <w:szCs w:val="22"/>
                <w:rtl/>
              </w:rPr>
            </w:pPr>
            <w:r w:rsidRPr="00863ABE">
              <w:rPr>
                <w:rFonts w:cs="FrankRuehl" w:hint="cs"/>
                <w:szCs w:val="22"/>
                <w:rtl/>
              </w:rPr>
              <w:t>עובדים מקצועיים</w:t>
            </w:r>
          </w:p>
        </w:tc>
        <w:tc>
          <w:tcPr>
            <w:tcW w:w="1359" w:type="dxa"/>
          </w:tcPr>
          <w:p w:rsidR="001952AE" w:rsidRPr="00863ABE" w:rsidRDefault="001952AE" w:rsidP="00863ABE">
            <w:pPr>
              <w:spacing w:line="240" w:lineRule="auto"/>
              <w:jc w:val="center"/>
              <w:rPr>
                <w:rFonts w:cs="FrankRuehl" w:hint="cs"/>
                <w:szCs w:val="22"/>
                <w:rtl/>
              </w:rPr>
            </w:pPr>
            <w:r w:rsidRPr="00863ABE">
              <w:rPr>
                <w:rFonts w:cs="FrankRuehl" w:hint="cs"/>
                <w:szCs w:val="22"/>
                <w:rtl/>
              </w:rPr>
              <w:t>עובדים בלתי מקצועיים</w:t>
            </w:r>
          </w:p>
        </w:tc>
        <w:tc>
          <w:tcPr>
            <w:tcW w:w="916" w:type="dxa"/>
            <w:vMerge/>
          </w:tcPr>
          <w:p w:rsidR="001952AE" w:rsidRPr="00863ABE" w:rsidRDefault="001952AE" w:rsidP="00863ABE">
            <w:pPr>
              <w:spacing w:line="240" w:lineRule="auto"/>
              <w:rPr>
                <w:rFonts w:cs="FrankRuehl" w:hint="cs"/>
                <w:sz w:val="20"/>
                <w:rtl/>
              </w:rPr>
            </w:pPr>
          </w:p>
        </w:tc>
        <w:tc>
          <w:tcPr>
            <w:tcW w:w="882" w:type="dxa"/>
            <w:vMerge/>
          </w:tcPr>
          <w:p w:rsidR="001952AE" w:rsidRPr="00863ABE" w:rsidRDefault="001952AE" w:rsidP="00863ABE">
            <w:pPr>
              <w:spacing w:line="240" w:lineRule="auto"/>
              <w:rPr>
                <w:rFonts w:cs="FrankRuehl" w:hint="cs"/>
                <w:sz w:val="20"/>
                <w:rtl/>
              </w:rPr>
            </w:pPr>
          </w:p>
        </w:tc>
        <w:tc>
          <w:tcPr>
            <w:tcW w:w="882" w:type="dxa"/>
            <w:vMerge/>
          </w:tcPr>
          <w:p w:rsidR="001952AE" w:rsidRPr="00863ABE" w:rsidRDefault="001952AE" w:rsidP="00863ABE">
            <w:pPr>
              <w:spacing w:line="240" w:lineRule="auto"/>
              <w:rPr>
                <w:rFonts w:cs="FrankRuehl" w:hint="cs"/>
                <w:sz w:val="20"/>
                <w:rtl/>
              </w:rPr>
            </w:pPr>
          </w:p>
        </w:tc>
      </w:tr>
      <w:tr w:rsidR="002570E6" w:rsidRPr="00863ABE">
        <w:tc>
          <w:tcPr>
            <w:tcW w:w="2540" w:type="dxa"/>
            <w:vMerge w:val="restart"/>
          </w:tcPr>
          <w:p w:rsidR="002570E6" w:rsidRPr="00863ABE" w:rsidRDefault="002570E6" w:rsidP="002570E6">
            <w:pPr>
              <w:spacing w:line="240" w:lineRule="auto"/>
              <w:rPr>
                <w:rFonts w:cs="FrankRuehl" w:hint="cs"/>
                <w:sz w:val="20"/>
                <w:rtl/>
              </w:rPr>
            </w:pPr>
            <w:r w:rsidRPr="00863ABE">
              <w:rPr>
                <w:rFonts w:cs="FrankRuehl" w:hint="cs"/>
                <w:sz w:val="20"/>
                <w:rtl/>
              </w:rPr>
              <w:t>תעשיה ומלאכה</w:t>
            </w:r>
          </w:p>
        </w:tc>
        <w:tc>
          <w:tcPr>
            <w:tcW w:w="1359" w:type="dxa"/>
          </w:tcPr>
          <w:p w:rsidR="002570E6" w:rsidRPr="00863ABE" w:rsidRDefault="002570E6" w:rsidP="002570E6">
            <w:pPr>
              <w:spacing w:line="240" w:lineRule="auto"/>
              <w:jc w:val="center"/>
              <w:rPr>
                <w:rFonts w:cs="FrankRuehl" w:hint="cs"/>
                <w:sz w:val="20"/>
                <w:rtl/>
              </w:rPr>
            </w:pPr>
            <w:r w:rsidRPr="00863ABE">
              <w:rPr>
                <w:rFonts w:cs="FrankRuehl" w:hint="cs"/>
                <w:sz w:val="20"/>
                <w:rtl/>
              </w:rPr>
              <w:t>14</w:t>
            </w:r>
          </w:p>
        </w:tc>
        <w:tc>
          <w:tcPr>
            <w:tcW w:w="1359" w:type="dxa"/>
          </w:tcPr>
          <w:p w:rsidR="002570E6" w:rsidRPr="00863ABE" w:rsidRDefault="002570E6" w:rsidP="002570E6">
            <w:pPr>
              <w:spacing w:line="240" w:lineRule="auto"/>
              <w:jc w:val="center"/>
              <w:rPr>
                <w:rFonts w:cs="FrankRuehl" w:hint="cs"/>
                <w:sz w:val="20"/>
                <w:rtl/>
              </w:rPr>
            </w:pPr>
            <w:r w:rsidRPr="00863ABE">
              <w:rPr>
                <w:rFonts w:cs="FrankRuehl" w:hint="cs"/>
                <w:sz w:val="20"/>
                <w:rtl/>
              </w:rPr>
              <w:t>-</w:t>
            </w:r>
          </w:p>
        </w:tc>
        <w:tc>
          <w:tcPr>
            <w:tcW w:w="916" w:type="dxa"/>
          </w:tcPr>
          <w:p w:rsidR="002570E6" w:rsidRPr="00863ABE" w:rsidRDefault="002570E6" w:rsidP="002570E6">
            <w:pPr>
              <w:spacing w:line="240" w:lineRule="auto"/>
              <w:jc w:val="center"/>
              <w:rPr>
                <w:rFonts w:cs="FrankRuehl" w:hint="cs"/>
                <w:sz w:val="20"/>
                <w:rtl/>
              </w:rPr>
            </w:pPr>
            <w:r w:rsidRPr="00863ABE">
              <w:rPr>
                <w:rFonts w:cs="FrankRuehl" w:hint="cs"/>
                <w:sz w:val="20"/>
                <w:rtl/>
              </w:rPr>
              <w:t>7</w:t>
            </w:r>
          </w:p>
        </w:tc>
        <w:tc>
          <w:tcPr>
            <w:tcW w:w="882" w:type="dxa"/>
          </w:tcPr>
          <w:p w:rsidR="002570E6" w:rsidRPr="00863ABE" w:rsidRDefault="002570E6" w:rsidP="002570E6">
            <w:pPr>
              <w:spacing w:line="240" w:lineRule="auto"/>
              <w:jc w:val="center"/>
              <w:rPr>
                <w:rFonts w:cs="FrankRuehl" w:hint="cs"/>
                <w:sz w:val="20"/>
                <w:rtl/>
              </w:rPr>
            </w:pPr>
            <w:r w:rsidRPr="00863ABE">
              <w:rPr>
                <w:rFonts w:cs="FrankRuehl" w:hint="cs"/>
                <w:sz w:val="20"/>
                <w:rtl/>
              </w:rPr>
              <w:t>7</w:t>
            </w:r>
          </w:p>
        </w:tc>
        <w:tc>
          <w:tcPr>
            <w:tcW w:w="882" w:type="dxa"/>
          </w:tcPr>
          <w:p w:rsidR="002570E6" w:rsidRPr="00863ABE" w:rsidRDefault="002570E6" w:rsidP="002570E6">
            <w:pPr>
              <w:spacing w:line="240" w:lineRule="auto"/>
              <w:jc w:val="center"/>
              <w:rPr>
                <w:rFonts w:cs="FrankRuehl" w:hint="cs"/>
                <w:sz w:val="20"/>
                <w:rtl/>
              </w:rPr>
            </w:pPr>
            <w:r w:rsidRPr="00863ABE">
              <w:rPr>
                <w:rFonts w:cs="FrankRuehl" w:hint="cs"/>
                <w:sz w:val="20"/>
                <w:rtl/>
              </w:rPr>
              <w:t>2</w:t>
            </w:r>
          </w:p>
        </w:tc>
      </w:tr>
      <w:tr w:rsidR="002570E6" w:rsidRPr="00863ABE">
        <w:tc>
          <w:tcPr>
            <w:tcW w:w="2540" w:type="dxa"/>
            <w:vMerge/>
          </w:tcPr>
          <w:p w:rsidR="002570E6" w:rsidRPr="00863ABE" w:rsidRDefault="002570E6" w:rsidP="00863ABE">
            <w:pPr>
              <w:spacing w:line="240" w:lineRule="auto"/>
              <w:rPr>
                <w:rFonts w:cs="FrankRuehl" w:hint="cs"/>
                <w:sz w:val="20"/>
                <w:rtl/>
              </w:rPr>
            </w:pP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4</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2</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r>
      <w:tr w:rsidR="002570E6" w:rsidRPr="00863ABE">
        <w:tc>
          <w:tcPr>
            <w:tcW w:w="2540" w:type="dxa"/>
            <w:vMerge w:val="restart"/>
          </w:tcPr>
          <w:p w:rsidR="002570E6" w:rsidRPr="00863ABE" w:rsidRDefault="002570E6" w:rsidP="00863ABE">
            <w:pPr>
              <w:spacing w:line="240" w:lineRule="auto"/>
              <w:rPr>
                <w:rFonts w:cs="FrankRuehl" w:hint="cs"/>
                <w:sz w:val="20"/>
                <w:rtl/>
              </w:rPr>
            </w:pPr>
            <w:r w:rsidRPr="00863ABE">
              <w:rPr>
                <w:rFonts w:cs="FrankRuehl" w:hint="cs"/>
                <w:sz w:val="20"/>
                <w:rtl/>
              </w:rPr>
              <w:t>בניה וחקלאות</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6</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3</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3</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2</w:t>
            </w:r>
          </w:p>
        </w:tc>
      </w:tr>
      <w:tr w:rsidR="002570E6" w:rsidRPr="00863ABE">
        <w:tc>
          <w:tcPr>
            <w:tcW w:w="2540" w:type="dxa"/>
            <w:vMerge/>
          </w:tcPr>
          <w:p w:rsidR="002570E6" w:rsidRPr="00863ABE" w:rsidRDefault="002570E6" w:rsidP="00863ABE">
            <w:pPr>
              <w:spacing w:line="240" w:lineRule="auto"/>
              <w:rPr>
                <w:rFonts w:cs="FrankRuehl" w:hint="cs"/>
                <w:sz w:val="20"/>
                <w:rtl/>
              </w:rPr>
            </w:pP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4</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2</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r>
      <w:tr w:rsidR="002570E6" w:rsidRPr="00863ABE">
        <w:tc>
          <w:tcPr>
            <w:tcW w:w="2540" w:type="dxa"/>
          </w:tcPr>
          <w:p w:rsidR="002570E6" w:rsidRPr="00863ABE" w:rsidRDefault="002570E6" w:rsidP="00863ABE">
            <w:pPr>
              <w:spacing w:line="240" w:lineRule="auto"/>
              <w:rPr>
                <w:rFonts w:cs="FrankRuehl" w:hint="cs"/>
                <w:sz w:val="20"/>
                <w:rtl/>
              </w:rPr>
            </w:pPr>
            <w:r>
              <w:rPr>
                <w:rFonts w:cs="FrankRuehl" w:hint="cs"/>
                <w:sz w:val="20"/>
                <w:rtl/>
              </w:rPr>
              <w:t xml:space="preserve">חקלאות </w:t>
            </w:r>
            <w:r>
              <w:rPr>
                <w:rFonts w:cs="FrankRuehl"/>
                <w:sz w:val="20"/>
                <w:rtl/>
              </w:rPr>
              <w:t>–</w:t>
            </w:r>
            <w:r>
              <w:rPr>
                <w:rFonts w:cs="FrankRuehl" w:hint="cs"/>
                <w:sz w:val="20"/>
                <w:rtl/>
              </w:rPr>
              <w:t xml:space="preserve"> איסוף ירקות</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2</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1</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r>
      <w:tr w:rsidR="002570E6" w:rsidRPr="00863ABE">
        <w:tc>
          <w:tcPr>
            <w:tcW w:w="2540" w:type="dxa"/>
          </w:tcPr>
          <w:p w:rsidR="002570E6" w:rsidRPr="00863ABE" w:rsidRDefault="002570E6" w:rsidP="00863ABE">
            <w:pPr>
              <w:spacing w:line="240" w:lineRule="auto"/>
              <w:rPr>
                <w:rFonts w:cs="FrankRuehl" w:hint="cs"/>
                <w:sz w:val="20"/>
                <w:rtl/>
              </w:rPr>
            </w:pPr>
            <w:r>
              <w:rPr>
                <w:rFonts w:cs="FrankRuehl" w:hint="cs"/>
                <w:sz w:val="20"/>
                <w:rtl/>
              </w:rPr>
              <w:t>פקידות</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14</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7</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7</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r>
      <w:tr w:rsidR="002570E6" w:rsidRPr="00863ABE">
        <w:tc>
          <w:tcPr>
            <w:tcW w:w="2540" w:type="dxa"/>
            <w:vMerge w:val="restart"/>
          </w:tcPr>
          <w:p w:rsidR="002570E6" w:rsidRPr="00863ABE" w:rsidRDefault="002570E6" w:rsidP="00863ABE">
            <w:pPr>
              <w:spacing w:line="240" w:lineRule="auto"/>
              <w:rPr>
                <w:rFonts w:cs="FrankRuehl" w:hint="cs"/>
                <w:sz w:val="20"/>
                <w:rtl/>
              </w:rPr>
            </w:pPr>
            <w:r>
              <w:rPr>
                <w:rFonts w:cs="FrankRuehl" w:hint="cs"/>
                <w:sz w:val="20"/>
                <w:rtl/>
              </w:rPr>
              <w:t>שירותים וענפי עבודה אחרים</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14</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7</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7</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2</w:t>
            </w:r>
          </w:p>
        </w:tc>
      </w:tr>
      <w:tr w:rsidR="002570E6" w:rsidRPr="00863ABE">
        <w:tc>
          <w:tcPr>
            <w:tcW w:w="2540" w:type="dxa"/>
            <w:vMerge/>
          </w:tcPr>
          <w:p w:rsidR="002570E6" w:rsidRPr="00863ABE" w:rsidRDefault="002570E6" w:rsidP="00863ABE">
            <w:pPr>
              <w:spacing w:line="240" w:lineRule="auto"/>
              <w:rPr>
                <w:rFonts w:cs="FrankRuehl" w:hint="cs"/>
                <w:sz w:val="20"/>
                <w:rtl/>
              </w:rPr>
            </w:pP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4</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2</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r>
      <w:tr w:rsidR="002570E6" w:rsidRPr="00863ABE">
        <w:tc>
          <w:tcPr>
            <w:tcW w:w="2540" w:type="dxa"/>
          </w:tcPr>
          <w:p w:rsidR="002570E6" w:rsidRPr="00863ABE" w:rsidRDefault="002570E6" w:rsidP="002570E6">
            <w:pPr>
              <w:spacing w:line="240" w:lineRule="auto"/>
              <w:jc w:val="left"/>
              <w:rPr>
                <w:rFonts w:cs="FrankRuehl" w:hint="cs"/>
                <w:sz w:val="20"/>
                <w:rtl/>
              </w:rPr>
            </w:pPr>
            <w:r>
              <w:rPr>
                <w:rFonts w:cs="FrankRuehl" w:hint="cs"/>
                <w:sz w:val="20"/>
                <w:rtl/>
              </w:rPr>
              <w:t xml:space="preserve">ימאות </w:t>
            </w:r>
            <w:r>
              <w:rPr>
                <w:rFonts w:cs="FrankRuehl"/>
                <w:sz w:val="20"/>
                <w:rtl/>
              </w:rPr>
              <w:t>–</w:t>
            </w:r>
            <w:r>
              <w:rPr>
                <w:rFonts w:cs="FrankRuehl" w:hint="cs"/>
                <w:sz w:val="20"/>
                <w:rtl/>
              </w:rPr>
              <w:t xml:space="preserve"> צוות שלם או לצוות מחלקה שלמה</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14</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5</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9</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r>
      <w:tr w:rsidR="002570E6" w:rsidRPr="00863ABE">
        <w:tc>
          <w:tcPr>
            <w:tcW w:w="2540" w:type="dxa"/>
          </w:tcPr>
          <w:p w:rsidR="002570E6" w:rsidRPr="00863ABE" w:rsidRDefault="002570E6" w:rsidP="00863ABE">
            <w:pPr>
              <w:spacing w:line="240" w:lineRule="auto"/>
              <w:rPr>
                <w:rFonts w:cs="FrankRuehl" w:hint="cs"/>
                <w:sz w:val="20"/>
                <w:rtl/>
              </w:rPr>
            </w:pPr>
            <w:r>
              <w:rPr>
                <w:rFonts w:cs="FrankRuehl" w:hint="cs"/>
                <w:sz w:val="20"/>
                <w:rtl/>
              </w:rPr>
              <w:t xml:space="preserve">ימאות </w:t>
            </w:r>
            <w:r>
              <w:rPr>
                <w:rFonts w:cs="FrankRuehl"/>
                <w:sz w:val="20"/>
                <w:rtl/>
              </w:rPr>
              <w:t>–</w:t>
            </w:r>
            <w:r>
              <w:rPr>
                <w:rFonts w:cs="FrankRuehl" w:hint="cs"/>
                <w:sz w:val="20"/>
                <w:rtl/>
              </w:rPr>
              <w:t xml:space="preserve"> בודדים</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2</w:t>
            </w:r>
          </w:p>
        </w:tc>
        <w:tc>
          <w:tcPr>
            <w:tcW w:w="1359" w:type="dxa"/>
          </w:tcPr>
          <w:p w:rsidR="002570E6" w:rsidRPr="00863ABE" w:rsidRDefault="002570E6" w:rsidP="002570E6">
            <w:pPr>
              <w:spacing w:line="240" w:lineRule="auto"/>
              <w:jc w:val="center"/>
              <w:rPr>
                <w:rFonts w:cs="FrankRuehl" w:hint="cs"/>
                <w:sz w:val="20"/>
                <w:rtl/>
              </w:rPr>
            </w:pPr>
            <w:r>
              <w:rPr>
                <w:rFonts w:cs="FrankRuehl" w:hint="cs"/>
                <w:sz w:val="20"/>
                <w:rtl/>
              </w:rPr>
              <w:t>2</w:t>
            </w:r>
          </w:p>
        </w:tc>
        <w:tc>
          <w:tcPr>
            <w:tcW w:w="916" w:type="dxa"/>
          </w:tcPr>
          <w:p w:rsidR="002570E6" w:rsidRPr="00863ABE" w:rsidRDefault="002570E6" w:rsidP="002570E6">
            <w:pPr>
              <w:spacing w:line="240" w:lineRule="auto"/>
              <w:jc w:val="center"/>
              <w:rPr>
                <w:rFonts w:cs="FrankRuehl" w:hint="cs"/>
                <w:sz w:val="20"/>
                <w:rtl/>
              </w:rPr>
            </w:pPr>
            <w:r>
              <w:rPr>
                <w:rFonts w:cs="FrankRuehl" w:hint="cs"/>
                <w:sz w:val="20"/>
                <w:rtl/>
              </w:rPr>
              <w:t>1 שעות</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1</w:t>
            </w:r>
          </w:p>
        </w:tc>
        <w:tc>
          <w:tcPr>
            <w:tcW w:w="882" w:type="dxa"/>
          </w:tcPr>
          <w:p w:rsidR="002570E6" w:rsidRPr="00863ABE" w:rsidRDefault="002570E6" w:rsidP="002570E6">
            <w:pPr>
              <w:spacing w:line="240" w:lineRule="auto"/>
              <w:jc w:val="center"/>
              <w:rPr>
                <w:rFonts w:cs="FrankRuehl" w:hint="cs"/>
                <w:sz w:val="20"/>
                <w:rtl/>
              </w:rPr>
            </w:pPr>
            <w:r>
              <w:rPr>
                <w:rFonts w:cs="FrankRuehl" w:hint="cs"/>
                <w:sz w:val="20"/>
                <w:rtl/>
              </w:rPr>
              <w:t>-</w:t>
            </w:r>
          </w:p>
        </w:tc>
      </w:tr>
      <w:tr w:rsidR="002570E6" w:rsidRPr="00863ABE">
        <w:tc>
          <w:tcPr>
            <w:tcW w:w="2540" w:type="dxa"/>
          </w:tcPr>
          <w:p w:rsidR="002570E6" w:rsidRPr="00863ABE" w:rsidRDefault="002570E6" w:rsidP="002570E6">
            <w:pPr>
              <w:spacing w:line="240" w:lineRule="auto"/>
              <w:jc w:val="left"/>
              <w:rPr>
                <w:rFonts w:cs="FrankRuehl" w:hint="cs"/>
                <w:sz w:val="20"/>
                <w:rtl/>
              </w:rPr>
            </w:pPr>
            <w:r w:rsidRPr="00863ABE">
              <w:rPr>
                <w:rFonts w:cs="FrankRuehl" w:hint="cs"/>
                <w:sz w:val="20"/>
                <w:rtl/>
              </w:rPr>
              <w:t xml:space="preserve">ימאות </w:t>
            </w:r>
            <w:r w:rsidRPr="00863ABE">
              <w:rPr>
                <w:rFonts w:cs="FrankRuehl"/>
                <w:sz w:val="20"/>
                <w:rtl/>
              </w:rPr>
              <w:t>–</w:t>
            </w:r>
            <w:r w:rsidRPr="00863ABE">
              <w:rPr>
                <w:rFonts w:cs="FrankRuehl" w:hint="cs"/>
                <w:sz w:val="20"/>
                <w:rtl/>
              </w:rPr>
              <w:t xml:space="preserve"> בודדים לאניות השוהות בנמל לא יותר מ-36 שעות</w:t>
            </w:r>
          </w:p>
        </w:tc>
        <w:tc>
          <w:tcPr>
            <w:tcW w:w="1359" w:type="dxa"/>
            <w:vAlign w:val="bottom"/>
          </w:tcPr>
          <w:p w:rsidR="002570E6" w:rsidRPr="00863ABE" w:rsidRDefault="002570E6" w:rsidP="002570E6">
            <w:pPr>
              <w:spacing w:line="240" w:lineRule="auto"/>
              <w:jc w:val="center"/>
              <w:rPr>
                <w:rFonts w:cs="FrankRuehl" w:hint="cs"/>
                <w:sz w:val="20"/>
                <w:rtl/>
              </w:rPr>
            </w:pPr>
            <w:r>
              <w:rPr>
                <w:rFonts w:cs="FrankRuehl" w:hint="cs"/>
                <w:sz w:val="20"/>
                <w:rtl/>
              </w:rPr>
              <w:t>24</w:t>
            </w:r>
          </w:p>
        </w:tc>
        <w:tc>
          <w:tcPr>
            <w:tcW w:w="1359" w:type="dxa"/>
            <w:vAlign w:val="bottom"/>
          </w:tcPr>
          <w:p w:rsidR="002570E6" w:rsidRPr="00863ABE" w:rsidRDefault="002570E6" w:rsidP="002570E6">
            <w:pPr>
              <w:spacing w:line="240" w:lineRule="auto"/>
              <w:jc w:val="center"/>
              <w:rPr>
                <w:rFonts w:cs="FrankRuehl" w:hint="cs"/>
                <w:sz w:val="20"/>
                <w:rtl/>
              </w:rPr>
            </w:pPr>
            <w:r>
              <w:rPr>
                <w:rFonts w:cs="FrankRuehl" w:hint="cs"/>
                <w:sz w:val="20"/>
                <w:rtl/>
              </w:rPr>
              <w:t>-</w:t>
            </w:r>
          </w:p>
        </w:tc>
        <w:tc>
          <w:tcPr>
            <w:tcW w:w="916" w:type="dxa"/>
            <w:vAlign w:val="bottom"/>
          </w:tcPr>
          <w:p w:rsidR="002570E6" w:rsidRPr="00863ABE" w:rsidRDefault="002570E6" w:rsidP="002570E6">
            <w:pPr>
              <w:spacing w:line="240" w:lineRule="auto"/>
              <w:jc w:val="center"/>
              <w:rPr>
                <w:rFonts w:cs="FrankRuehl" w:hint="cs"/>
                <w:sz w:val="20"/>
                <w:rtl/>
              </w:rPr>
            </w:pPr>
            <w:r>
              <w:rPr>
                <w:rFonts w:cs="FrankRuehl" w:hint="cs"/>
                <w:sz w:val="20"/>
                <w:rtl/>
              </w:rPr>
              <w:t>12</w:t>
            </w:r>
          </w:p>
        </w:tc>
        <w:tc>
          <w:tcPr>
            <w:tcW w:w="882" w:type="dxa"/>
            <w:vAlign w:val="bottom"/>
          </w:tcPr>
          <w:p w:rsidR="002570E6" w:rsidRPr="00863ABE" w:rsidRDefault="002570E6" w:rsidP="002570E6">
            <w:pPr>
              <w:spacing w:line="240" w:lineRule="auto"/>
              <w:jc w:val="center"/>
              <w:rPr>
                <w:rFonts w:cs="FrankRuehl" w:hint="cs"/>
                <w:sz w:val="20"/>
                <w:rtl/>
              </w:rPr>
            </w:pPr>
            <w:r>
              <w:rPr>
                <w:rFonts w:cs="FrankRuehl" w:hint="cs"/>
                <w:sz w:val="20"/>
                <w:rtl/>
              </w:rPr>
              <w:t>12</w:t>
            </w:r>
          </w:p>
        </w:tc>
        <w:tc>
          <w:tcPr>
            <w:tcW w:w="882" w:type="dxa"/>
            <w:vAlign w:val="bottom"/>
          </w:tcPr>
          <w:p w:rsidR="002570E6" w:rsidRPr="00863ABE" w:rsidRDefault="002570E6" w:rsidP="002570E6">
            <w:pPr>
              <w:spacing w:line="240" w:lineRule="auto"/>
              <w:jc w:val="center"/>
              <w:rPr>
                <w:rFonts w:cs="FrankRuehl" w:hint="cs"/>
                <w:sz w:val="20"/>
                <w:rtl/>
              </w:rPr>
            </w:pPr>
            <w:r>
              <w:rPr>
                <w:rFonts w:cs="FrankRuehl" w:hint="cs"/>
                <w:sz w:val="20"/>
                <w:rtl/>
              </w:rPr>
              <w:t>-</w:t>
            </w:r>
          </w:p>
        </w:tc>
      </w:tr>
    </w:tbl>
    <w:p w:rsidR="001952AE" w:rsidRDefault="001952AE">
      <w:pPr>
        <w:pStyle w:val="P00"/>
        <w:spacing w:before="72"/>
        <w:ind w:left="0" w:right="1134"/>
        <w:rPr>
          <w:rFonts w:hint="cs"/>
          <w:rtl/>
          <w:lang w:eastAsia="en-US"/>
        </w:rPr>
      </w:pPr>
    </w:p>
    <w:p w:rsidR="001952AE" w:rsidRDefault="001952AE">
      <w:pPr>
        <w:pStyle w:val="P00"/>
        <w:spacing w:before="72"/>
        <w:ind w:left="0" w:right="1134"/>
        <w:rPr>
          <w:rFonts w:hint="cs"/>
          <w:rtl/>
          <w:lang w:eastAsia="en-US"/>
        </w:rPr>
      </w:pPr>
    </w:p>
    <w:p w:rsidR="00567FB0" w:rsidRDefault="00307CED" w:rsidP="002570E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w:t>
      </w:r>
      <w:r w:rsidR="002570E6">
        <w:rPr>
          <w:rFonts w:hint="cs"/>
          <w:rtl/>
          <w:lang w:eastAsia="en-US"/>
        </w:rPr>
        <w:t>'</w:t>
      </w:r>
      <w:r>
        <w:rPr>
          <w:rFonts w:hint="cs"/>
          <w:rtl/>
          <w:lang w:eastAsia="en-US"/>
        </w:rPr>
        <w:t xml:space="preserve"> בתמוז </w:t>
      </w:r>
      <w:r w:rsidR="002570E6">
        <w:rPr>
          <w:rFonts w:hint="cs"/>
          <w:rtl/>
          <w:lang w:eastAsia="en-US"/>
        </w:rPr>
        <w:t>תשל"ד (10 ביולי 1974</w:t>
      </w:r>
      <w:r w:rsidR="00567FB0">
        <w:rPr>
          <w:rFonts w:hint="cs"/>
          <w:rtl/>
          <w:lang w:eastAsia="en-US"/>
        </w:rPr>
        <w:t>)</w:t>
      </w:r>
      <w:r w:rsidR="00567FB0">
        <w:rPr>
          <w:rFonts w:hint="cs"/>
          <w:rtl/>
          <w:lang w:eastAsia="en-US"/>
        </w:rPr>
        <w:tab/>
      </w:r>
      <w:r w:rsidR="002570E6">
        <w:rPr>
          <w:rFonts w:hint="cs"/>
          <w:rtl/>
          <w:lang w:eastAsia="en-US"/>
        </w:rPr>
        <w:t>משה ברעם</w:t>
      </w:r>
    </w:p>
    <w:p w:rsidR="00567FB0" w:rsidRDefault="00567FB0" w:rsidP="002570E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C95D28">
        <w:rPr>
          <w:rFonts w:hint="cs"/>
          <w:sz w:val="22"/>
          <w:szCs w:val="22"/>
          <w:rtl/>
          <w:lang w:eastAsia="en-US"/>
        </w:rPr>
        <w:t xml:space="preserve">שר </w:t>
      </w:r>
      <w:r w:rsidR="002570E6">
        <w:rPr>
          <w:rFonts w:hint="cs"/>
          <w:sz w:val="22"/>
          <w:szCs w:val="22"/>
          <w:rtl/>
          <w:lang w:eastAsia="en-US"/>
        </w:rPr>
        <w:t>העבודה</w:t>
      </w:r>
    </w:p>
    <w:p w:rsidR="001952AE" w:rsidRDefault="001952AE">
      <w:pPr>
        <w:pStyle w:val="P00"/>
        <w:spacing w:before="72"/>
        <w:ind w:left="0" w:right="1134"/>
        <w:rPr>
          <w:rStyle w:val="default"/>
          <w:rFonts w:cs="FrankRuehl" w:hint="cs"/>
          <w:rtl/>
          <w:lang w:eastAsia="en-US"/>
        </w:rPr>
      </w:pPr>
    </w:p>
    <w:p w:rsidR="001D3776" w:rsidRDefault="001D3776">
      <w:pPr>
        <w:pStyle w:val="P00"/>
        <w:spacing w:before="72"/>
        <w:ind w:left="0" w:right="1134"/>
        <w:rPr>
          <w:rStyle w:val="default"/>
          <w:rFonts w:cs="FrankRuehl"/>
          <w:rtl/>
          <w:lang w:eastAsia="en-US"/>
        </w:rPr>
      </w:pPr>
    </w:p>
    <w:p w:rsidR="00B01C44" w:rsidRDefault="00B01C44">
      <w:pPr>
        <w:pStyle w:val="P00"/>
        <w:spacing w:before="72"/>
        <w:ind w:left="0" w:right="1134"/>
        <w:rPr>
          <w:rStyle w:val="default"/>
          <w:rFonts w:cs="FrankRuehl"/>
          <w:rtl/>
          <w:lang w:eastAsia="en-US"/>
        </w:rPr>
      </w:pPr>
    </w:p>
    <w:p w:rsidR="00B01C44" w:rsidRDefault="00B01C44">
      <w:pPr>
        <w:pStyle w:val="P00"/>
        <w:spacing w:before="72"/>
        <w:ind w:left="0" w:right="1134"/>
        <w:rPr>
          <w:rStyle w:val="default"/>
          <w:rFonts w:cs="FrankRuehl"/>
          <w:rtl/>
          <w:lang w:eastAsia="en-US"/>
        </w:rPr>
      </w:pPr>
    </w:p>
    <w:p w:rsidR="00B01C44" w:rsidRDefault="00B01C44" w:rsidP="00B01C44">
      <w:pPr>
        <w:pStyle w:val="P00"/>
        <w:spacing w:before="72"/>
        <w:ind w:left="0" w:right="1134"/>
        <w:jc w:val="center"/>
        <w:rPr>
          <w:rStyle w:val="default"/>
          <w:rFonts w:cs="David"/>
          <w:color w:val="0000FF"/>
          <w:szCs w:val="24"/>
          <w:u w:val="single"/>
          <w:rtl/>
          <w:lang w:eastAsia="en-US"/>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705984" w:rsidRDefault="00705984" w:rsidP="00B01C44">
      <w:pPr>
        <w:pStyle w:val="P00"/>
        <w:spacing w:before="72"/>
        <w:ind w:left="0" w:right="1134"/>
        <w:jc w:val="center"/>
        <w:rPr>
          <w:rStyle w:val="default"/>
          <w:rFonts w:cs="David"/>
          <w:color w:val="0000FF"/>
          <w:szCs w:val="24"/>
          <w:u w:val="single"/>
          <w:rtl/>
          <w:lang w:eastAsia="en-US"/>
        </w:rPr>
      </w:pPr>
    </w:p>
    <w:p w:rsidR="00705984" w:rsidRDefault="00705984" w:rsidP="00B01C44">
      <w:pPr>
        <w:pStyle w:val="P00"/>
        <w:spacing w:before="72"/>
        <w:ind w:left="0" w:right="1134"/>
        <w:jc w:val="center"/>
        <w:rPr>
          <w:rStyle w:val="default"/>
          <w:rFonts w:cs="David"/>
          <w:color w:val="0000FF"/>
          <w:szCs w:val="24"/>
          <w:u w:val="single"/>
          <w:rtl/>
          <w:lang w:eastAsia="en-US"/>
        </w:rPr>
      </w:pPr>
    </w:p>
    <w:p w:rsidR="00705984" w:rsidRDefault="00705984" w:rsidP="00705984">
      <w:pPr>
        <w:pStyle w:val="P00"/>
        <w:spacing w:before="72"/>
        <w:ind w:left="0" w:right="1134"/>
        <w:jc w:val="center"/>
        <w:rPr>
          <w:rStyle w:val="default"/>
          <w:rFonts w:cs="David"/>
          <w:color w:val="0000FF"/>
          <w:szCs w:val="24"/>
          <w:u w:val="single"/>
          <w:rtl/>
          <w:lang w:eastAsia="en-US"/>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296CAD" w:rsidRPr="00705984" w:rsidRDefault="00296CAD" w:rsidP="00705984">
      <w:pPr>
        <w:pStyle w:val="P00"/>
        <w:spacing w:before="72"/>
        <w:ind w:left="0" w:right="1134"/>
        <w:jc w:val="center"/>
        <w:rPr>
          <w:rStyle w:val="default"/>
          <w:rFonts w:cs="David"/>
          <w:color w:val="0000FF"/>
          <w:szCs w:val="24"/>
          <w:u w:val="single"/>
          <w:rtl/>
          <w:lang w:eastAsia="en-US"/>
        </w:rPr>
      </w:pPr>
    </w:p>
    <w:sectPr w:rsidR="00296CAD" w:rsidRPr="00705984">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6DF9" w:rsidRDefault="001E6DF9">
      <w:r>
        <w:separator/>
      </w:r>
    </w:p>
  </w:endnote>
  <w:endnote w:type="continuationSeparator" w:id="0">
    <w:p w:rsidR="001E6DF9" w:rsidRDefault="001E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0E6" w:rsidRDefault="002570E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2570E6" w:rsidRDefault="002570E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570E6" w:rsidRDefault="002570E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05984">
      <w:rPr>
        <w:rFonts w:cs="TopType Jerushalmi"/>
        <w:noProof/>
        <w:color w:val="000000"/>
        <w:sz w:val="14"/>
        <w:szCs w:val="14"/>
        <w:lang w:eastAsia="en-US"/>
      </w:rPr>
      <w:t>Z:\00000000000000000000000=2014------------------------\05-May\2014-05-28\LawsForHofit\05\500_987.doc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0E6" w:rsidRDefault="002570E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05984">
      <w:rPr>
        <w:noProof/>
        <w:sz w:val="24"/>
        <w:szCs w:val="24"/>
        <w:rtl/>
        <w:lang w:eastAsia="en-US"/>
      </w:rPr>
      <w:t>9</w:t>
    </w:r>
    <w:r>
      <w:rPr>
        <w:rFonts w:hAnsi="FrankRuehl"/>
        <w:sz w:val="24"/>
        <w:szCs w:val="24"/>
        <w:rtl/>
      </w:rPr>
      <w:fldChar w:fldCharType="end"/>
    </w:r>
  </w:p>
  <w:p w:rsidR="002570E6" w:rsidRDefault="002570E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570E6" w:rsidRDefault="002570E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05984">
      <w:rPr>
        <w:rFonts w:cs="TopType Jerushalmi"/>
        <w:noProof/>
        <w:color w:val="000000"/>
        <w:sz w:val="14"/>
        <w:szCs w:val="14"/>
        <w:lang w:eastAsia="en-US"/>
      </w:rPr>
      <w:t>Z:\00000000000000000000000=2014------------------------\05-May\2014-05-28\LawsForHofit\05\500_987.doc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6DF9" w:rsidRDefault="001E6DF9">
      <w:pPr>
        <w:spacing w:before="60" w:line="240" w:lineRule="auto"/>
        <w:ind w:right="1134"/>
      </w:pPr>
      <w:r>
        <w:separator/>
      </w:r>
    </w:p>
  </w:footnote>
  <w:footnote w:type="continuationSeparator" w:id="0">
    <w:p w:rsidR="001E6DF9" w:rsidRDefault="001E6DF9">
      <w:pPr>
        <w:spacing w:before="60" w:line="240" w:lineRule="auto"/>
        <w:ind w:right="1134"/>
      </w:pPr>
      <w:r>
        <w:separator/>
      </w:r>
    </w:p>
  </w:footnote>
  <w:footnote w:id="1">
    <w:p w:rsidR="002570E6" w:rsidRDefault="002570E6" w:rsidP="004A21F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2570E6">
          <w:rPr>
            <w:rStyle w:val="Hyperlink"/>
            <w:rFonts w:hint="cs"/>
            <w:rtl/>
            <w:lang w:eastAsia="en-US"/>
          </w:rPr>
          <w:t>י"פ תשל"ד</w:t>
        </w:r>
        <w:r w:rsidRPr="002570E6">
          <w:rPr>
            <w:rStyle w:val="Hyperlink"/>
            <w:rtl/>
            <w:lang w:eastAsia="en-US"/>
          </w:rPr>
          <w:t xml:space="preserve"> מס' </w:t>
        </w:r>
        <w:r w:rsidRPr="002570E6">
          <w:rPr>
            <w:rStyle w:val="Hyperlink"/>
            <w:rFonts w:hint="cs"/>
            <w:rtl/>
            <w:lang w:eastAsia="en-US"/>
          </w:rPr>
          <w:t>2029</w:t>
        </w:r>
      </w:hyperlink>
      <w:r>
        <w:rPr>
          <w:rFonts w:hint="cs"/>
          <w:rtl/>
          <w:lang w:eastAsia="en-US"/>
        </w:rPr>
        <w:t xml:space="preserve"> מיום 18.7.1974 עמ' 1938.</w:t>
      </w:r>
    </w:p>
    <w:p w:rsidR="002570E6" w:rsidRDefault="002570E6" w:rsidP="004A21F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DC6A15">
          <w:rPr>
            <w:rStyle w:val="Hyperlink"/>
            <w:rFonts w:hint="cs"/>
            <w:rtl/>
            <w:lang w:eastAsia="en-US"/>
          </w:rPr>
          <w:t xml:space="preserve">י"פ </w:t>
        </w:r>
        <w:r w:rsidR="008128C0" w:rsidRPr="00DC6A15">
          <w:rPr>
            <w:rStyle w:val="Hyperlink"/>
            <w:rFonts w:hint="cs"/>
            <w:rtl/>
            <w:lang w:eastAsia="en-US"/>
          </w:rPr>
          <w:t>תשמ"ג מס' 2927</w:t>
        </w:r>
      </w:hyperlink>
      <w:r w:rsidR="008128C0">
        <w:rPr>
          <w:rFonts w:hint="cs"/>
          <w:rtl/>
          <w:lang w:eastAsia="en-US"/>
        </w:rPr>
        <w:t xml:space="preserve"> מיום 26.5.1983 עמ' 2019 </w:t>
      </w:r>
      <w:r w:rsidR="008128C0">
        <w:rPr>
          <w:rtl/>
          <w:lang w:eastAsia="en-US"/>
        </w:rPr>
        <w:t>–</w:t>
      </w:r>
      <w:r w:rsidR="008128C0">
        <w:rPr>
          <w:rFonts w:hint="cs"/>
          <w:rtl/>
          <w:lang w:eastAsia="en-US"/>
        </w:rPr>
        <w:t xml:space="preserve"> תיקון תשמ"ג-1983.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0E6" w:rsidRDefault="002570E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2570E6" w:rsidRDefault="002570E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570E6" w:rsidRDefault="002570E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0E6" w:rsidRDefault="002570E6" w:rsidP="0003581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תקנון שירות התעסוקה, תשל"ד-1974</w:t>
    </w:r>
  </w:p>
  <w:p w:rsidR="002570E6" w:rsidRDefault="002570E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570E6" w:rsidRDefault="002570E6">
    <w:pPr>
      <w:pStyle w:val="a3"/>
      <w:pBdr>
        <w:top w:val="single" w:sz="4" w:space="0" w:color="auto"/>
      </w:pBdr>
      <w:spacing w:line="220" w:lineRule="exact"/>
      <w:ind w:left="0" w:right="1134"/>
      <w:jc w:val="center"/>
      <w:rPr>
        <w:color w:val="000000"/>
        <w:sz w:val="26"/>
        <w:szCs w:val="26"/>
        <w:rtl/>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FC2"/>
    <w:multiLevelType w:val="hybridMultilevel"/>
    <w:tmpl w:val="EDDCC380"/>
    <w:lvl w:ilvl="0" w:tplc="C3C4DD6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13849"/>
    <w:multiLevelType w:val="hybridMultilevel"/>
    <w:tmpl w:val="34423BE8"/>
    <w:lvl w:ilvl="0" w:tplc="DE806BE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821E74"/>
    <w:multiLevelType w:val="hybridMultilevel"/>
    <w:tmpl w:val="0EF6424A"/>
    <w:lvl w:ilvl="0" w:tplc="8BEE8CC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FB310A"/>
    <w:multiLevelType w:val="hybridMultilevel"/>
    <w:tmpl w:val="7B46B688"/>
    <w:lvl w:ilvl="0" w:tplc="7550DBB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FD05B7"/>
    <w:multiLevelType w:val="hybridMultilevel"/>
    <w:tmpl w:val="5234F1F6"/>
    <w:lvl w:ilvl="0" w:tplc="B502C20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711BB5"/>
    <w:multiLevelType w:val="hybridMultilevel"/>
    <w:tmpl w:val="A5A43466"/>
    <w:lvl w:ilvl="0" w:tplc="F2BEE8B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AC4688"/>
    <w:multiLevelType w:val="hybridMultilevel"/>
    <w:tmpl w:val="CD581E22"/>
    <w:lvl w:ilvl="0" w:tplc="25EE879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77468A"/>
    <w:multiLevelType w:val="hybridMultilevel"/>
    <w:tmpl w:val="A9F49BAA"/>
    <w:lvl w:ilvl="0" w:tplc="C20A77A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634A4D"/>
    <w:multiLevelType w:val="hybridMultilevel"/>
    <w:tmpl w:val="5C64BB96"/>
    <w:lvl w:ilvl="0" w:tplc="C7CC7BF8">
      <w:start w:val="1"/>
      <w:numFmt w:val="hebrew1"/>
      <w:lvlText w:val="(%1)"/>
      <w:lvlJc w:val="left"/>
      <w:pPr>
        <w:tabs>
          <w:tab w:val="num" w:pos="1455"/>
        </w:tabs>
        <w:ind w:left="1455" w:hanging="37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2EC5392"/>
    <w:multiLevelType w:val="hybridMultilevel"/>
    <w:tmpl w:val="F95E4AA0"/>
    <w:lvl w:ilvl="0" w:tplc="0409000F">
      <w:start w:val="1"/>
      <w:numFmt w:val="decimal"/>
      <w:lvlText w:val="%1."/>
      <w:lvlJc w:val="left"/>
      <w:pPr>
        <w:tabs>
          <w:tab w:val="num" w:pos="360"/>
        </w:tabs>
        <w:ind w:left="360" w:hanging="360"/>
      </w:pPr>
    </w:lvl>
    <w:lvl w:ilvl="1" w:tplc="5166309C">
      <w:numFmt w:val="decimal"/>
      <w:lvlText w:val="(%2)"/>
      <w:lvlJc w:val="left"/>
      <w:pPr>
        <w:tabs>
          <w:tab w:val="num" w:pos="1080"/>
        </w:tabs>
        <w:ind w:left="1080" w:hanging="360"/>
      </w:pPr>
      <w:rPr>
        <w:rFonts w:hint="default"/>
      </w:rPr>
    </w:lvl>
    <w:lvl w:ilvl="2" w:tplc="0409000F">
      <w:start w:val="1"/>
      <w:numFmt w:val="decimal"/>
      <w:lvlText w:val="%3."/>
      <w:lvlJc w:val="left"/>
      <w:pPr>
        <w:tabs>
          <w:tab w:val="num" w:pos="1980"/>
        </w:tabs>
        <w:ind w:left="1980" w:hanging="360"/>
      </w:pPr>
    </w:lvl>
    <w:lvl w:ilvl="3" w:tplc="7534BE80">
      <w:start w:val="1"/>
      <w:numFmt w:val="hebrew1"/>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8B65FCB"/>
    <w:multiLevelType w:val="hybridMultilevel"/>
    <w:tmpl w:val="7FE29B0A"/>
    <w:lvl w:ilvl="0" w:tplc="E312B0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DEE222B"/>
    <w:multiLevelType w:val="hybridMultilevel"/>
    <w:tmpl w:val="BB20631C"/>
    <w:lvl w:ilvl="0" w:tplc="FB18870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353A65"/>
    <w:multiLevelType w:val="hybridMultilevel"/>
    <w:tmpl w:val="1F1A6DBA"/>
    <w:lvl w:ilvl="0" w:tplc="82E4D5D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5731D9"/>
    <w:multiLevelType w:val="hybridMultilevel"/>
    <w:tmpl w:val="10387120"/>
    <w:lvl w:ilvl="0" w:tplc="6E620848">
      <w:start w:val="1"/>
      <w:numFmt w:val="hebrew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B90578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9013686">
    <w:abstractNumId w:val="9"/>
  </w:num>
  <w:num w:numId="2" w16cid:durableId="1338119702">
    <w:abstractNumId w:val="4"/>
  </w:num>
  <w:num w:numId="3" w16cid:durableId="35475808">
    <w:abstractNumId w:val="5"/>
  </w:num>
  <w:num w:numId="4" w16cid:durableId="624894008">
    <w:abstractNumId w:val="3"/>
  </w:num>
  <w:num w:numId="5" w16cid:durableId="1254051873">
    <w:abstractNumId w:val="2"/>
  </w:num>
  <w:num w:numId="6" w16cid:durableId="1253705290">
    <w:abstractNumId w:val="10"/>
  </w:num>
  <w:num w:numId="7" w16cid:durableId="1768383490">
    <w:abstractNumId w:val="0"/>
  </w:num>
  <w:num w:numId="8" w16cid:durableId="1605459279">
    <w:abstractNumId w:val="1"/>
  </w:num>
  <w:num w:numId="9" w16cid:durableId="1950502816">
    <w:abstractNumId w:val="7"/>
  </w:num>
  <w:num w:numId="10" w16cid:durableId="30813811">
    <w:abstractNumId w:val="6"/>
  </w:num>
  <w:num w:numId="11" w16cid:durableId="888808338">
    <w:abstractNumId w:val="13"/>
  </w:num>
  <w:num w:numId="12" w16cid:durableId="1575814540">
    <w:abstractNumId w:val="11"/>
  </w:num>
  <w:num w:numId="13" w16cid:durableId="1823354333">
    <w:abstractNumId w:val="8"/>
  </w:num>
  <w:num w:numId="14" w16cid:durableId="1048526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22F98"/>
    <w:rsid w:val="0003581E"/>
    <w:rsid w:val="000375A4"/>
    <w:rsid w:val="000441E4"/>
    <w:rsid w:val="000476E0"/>
    <w:rsid w:val="00063729"/>
    <w:rsid w:val="00076075"/>
    <w:rsid w:val="00076285"/>
    <w:rsid w:val="00093070"/>
    <w:rsid w:val="000A467D"/>
    <w:rsid w:val="000A6CEA"/>
    <w:rsid w:val="000C6784"/>
    <w:rsid w:val="000D53DA"/>
    <w:rsid w:val="000E7E89"/>
    <w:rsid w:val="000F1742"/>
    <w:rsid w:val="000F4CE7"/>
    <w:rsid w:val="0011119C"/>
    <w:rsid w:val="001167E1"/>
    <w:rsid w:val="001260FA"/>
    <w:rsid w:val="00134396"/>
    <w:rsid w:val="001572AD"/>
    <w:rsid w:val="00166BE0"/>
    <w:rsid w:val="00180647"/>
    <w:rsid w:val="00187241"/>
    <w:rsid w:val="00191436"/>
    <w:rsid w:val="001952AE"/>
    <w:rsid w:val="001B07EB"/>
    <w:rsid w:val="001B0BBA"/>
    <w:rsid w:val="001B4D5C"/>
    <w:rsid w:val="001C4BB0"/>
    <w:rsid w:val="001D14FB"/>
    <w:rsid w:val="001D3776"/>
    <w:rsid w:val="001E3223"/>
    <w:rsid w:val="001E439E"/>
    <w:rsid w:val="001E5677"/>
    <w:rsid w:val="001E6DF9"/>
    <w:rsid w:val="001F282A"/>
    <w:rsid w:val="001F57C0"/>
    <w:rsid w:val="002013FF"/>
    <w:rsid w:val="00212C0C"/>
    <w:rsid w:val="0022461D"/>
    <w:rsid w:val="00224F76"/>
    <w:rsid w:val="0023140C"/>
    <w:rsid w:val="00234D54"/>
    <w:rsid w:val="00237865"/>
    <w:rsid w:val="00241D2F"/>
    <w:rsid w:val="00246DDD"/>
    <w:rsid w:val="002570E6"/>
    <w:rsid w:val="00280077"/>
    <w:rsid w:val="0029500A"/>
    <w:rsid w:val="00296CAD"/>
    <w:rsid w:val="002A34B1"/>
    <w:rsid w:val="002A385F"/>
    <w:rsid w:val="002A7183"/>
    <w:rsid w:val="002C0988"/>
    <w:rsid w:val="002D16A9"/>
    <w:rsid w:val="002D2ADD"/>
    <w:rsid w:val="002D4D1E"/>
    <w:rsid w:val="002D67C0"/>
    <w:rsid w:val="002E17B3"/>
    <w:rsid w:val="002E5A91"/>
    <w:rsid w:val="002E5F69"/>
    <w:rsid w:val="002E7E2E"/>
    <w:rsid w:val="002F44C3"/>
    <w:rsid w:val="00303C82"/>
    <w:rsid w:val="00303E0A"/>
    <w:rsid w:val="00305E68"/>
    <w:rsid w:val="00307237"/>
    <w:rsid w:val="00307CED"/>
    <w:rsid w:val="00317D2F"/>
    <w:rsid w:val="00320CDB"/>
    <w:rsid w:val="00342DD9"/>
    <w:rsid w:val="00343B46"/>
    <w:rsid w:val="00344D3A"/>
    <w:rsid w:val="00356DC6"/>
    <w:rsid w:val="00367E77"/>
    <w:rsid w:val="003A0F02"/>
    <w:rsid w:val="003A2D57"/>
    <w:rsid w:val="003A2D6F"/>
    <w:rsid w:val="003A4D21"/>
    <w:rsid w:val="003A5ABD"/>
    <w:rsid w:val="003E4381"/>
    <w:rsid w:val="003E4AF7"/>
    <w:rsid w:val="003F1C52"/>
    <w:rsid w:val="003F2E28"/>
    <w:rsid w:val="003F5525"/>
    <w:rsid w:val="003F5F8D"/>
    <w:rsid w:val="00403899"/>
    <w:rsid w:val="00415BBE"/>
    <w:rsid w:val="00415D46"/>
    <w:rsid w:val="004519EF"/>
    <w:rsid w:val="00453F6A"/>
    <w:rsid w:val="00456722"/>
    <w:rsid w:val="00456D5E"/>
    <w:rsid w:val="00462BDB"/>
    <w:rsid w:val="00475412"/>
    <w:rsid w:val="004800CD"/>
    <w:rsid w:val="00480E5D"/>
    <w:rsid w:val="00481DC6"/>
    <w:rsid w:val="00497297"/>
    <w:rsid w:val="004A0604"/>
    <w:rsid w:val="004A21FD"/>
    <w:rsid w:val="004A51DD"/>
    <w:rsid w:val="004A610B"/>
    <w:rsid w:val="004A7E38"/>
    <w:rsid w:val="004B1EF9"/>
    <w:rsid w:val="004D3415"/>
    <w:rsid w:val="004E5034"/>
    <w:rsid w:val="004E60DE"/>
    <w:rsid w:val="00500491"/>
    <w:rsid w:val="00504555"/>
    <w:rsid w:val="00510AA2"/>
    <w:rsid w:val="005209AF"/>
    <w:rsid w:val="00541B0C"/>
    <w:rsid w:val="00541E89"/>
    <w:rsid w:val="00543B02"/>
    <w:rsid w:val="00544980"/>
    <w:rsid w:val="00556F5C"/>
    <w:rsid w:val="005667C0"/>
    <w:rsid w:val="005678B7"/>
    <w:rsid w:val="00567FB0"/>
    <w:rsid w:val="00571EC3"/>
    <w:rsid w:val="005750C8"/>
    <w:rsid w:val="00586220"/>
    <w:rsid w:val="00592DDB"/>
    <w:rsid w:val="00595BA2"/>
    <w:rsid w:val="005A4BAF"/>
    <w:rsid w:val="005A76F3"/>
    <w:rsid w:val="005C6D06"/>
    <w:rsid w:val="005D0D74"/>
    <w:rsid w:val="005D2BFC"/>
    <w:rsid w:val="005F3B9B"/>
    <w:rsid w:val="006042D8"/>
    <w:rsid w:val="00607155"/>
    <w:rsid w:val="0060785D"/>
    <w:rsid w:val="00610425"/>
    <w:rsid w:val="0061318C"/>
    <w:rsid w:val="00616E79"/>
    <w:rsid w:val="00621FA9"/>
    <w:rsid w:val="00640C09"/>
    <w:rsid w:val="0065218D"/>
    <w:rsid w:val="0066643F"/>
    <w:rsid w:val="00666C9C"/>
    <w:rsid w:val="00674DC3"/>
    <w:rsid w:val="00687F45"/>
    <w:rsid w:val="00692119"/>
    <w:rsid w:val="0069323A"/>
    <w:rsid w:val="006A170D"/>
    <w:rsid w:val="006A5561"/>
    <w:rsid w:val="006A56C5"/>
    <w:rsid w:val="006A5DB8"/>
    <w:rsid w:val="006B7907"/>
    <w:rsid w:val="006C27F6"/>
    <w:rsid w:val="006C300E"/>
    <w:rsid w:val="006C5128"/>
    <w:rsid w:val="006D0958"/>
    <w:rsid w:val="006D0D02"/>
    <w:rsid w:val="006D0D12"/>
    <w:rsid w:val="006D40D8"/>
    <w:rsid w:val="00705984"/>
    <w:rsid w:val="00715AAF"/>
    <w:rsid w:val="007342BC"/>
    <w:rsid w:val="00735809"/>
    <w:rsid w:val="00756281"/>
    <w:rsid w:val="00765CD3"/>
    <w:rsid w:val="00780F63"/>
    <w:rsid w:val="00794803"/>
    <w:rsid w:val="007A3F36"/>
    <w:rsid w:val="007A4AFC"/>
    <w:rsid w:val="007B1FA1"/>
    <w:rsid w:val="007C39B2"/>
    <w:rsid w:val="007C467C"/>
    <w:rsid w:val="007C7BB1"/>
    <w:rsid w:val="007F0909"/>
    <w:rsid w:val="007F1B7B"/>
    <w:rsid w:val="007F260C"/>
    <w:rsid w:val="007F3278"/>
    <w:rsid w:val="00802356"/>
    <w:rsid w:val="008128C0"/>
    <w:rsid w:val="00822B0A"/>
    <w:rsid w:val="00823306"/>
    <w:rsid w:val="0082782A"/>
    <w:rsid w:val="00843E6D"/>
    <w:rsid w:val="00845376"/>
    <w:rsid w:val="00863ABE"/>
    <w:rsid w:val="00872DBC"/>
    <w:rsid w:val="008756E0"/>
    <w:rsid w:val="0087609E"/>
    <w:rsid w:val="00892295"/>
    <w:rsid w:val="008932F1"/>
    <w:rsid w:val="008A46EF"/>
    <w:rsid w:val="008A68BC"/>
    <w:rsid w:val="008B4216"/>
    <w:rsid w:val="008C30A6"/>
    <w:rsid w:val="008F0091"/>
    <w:rsid w:val="008F6E3F"/>
    <w:rsid w:val="00956160"/>
    <w:rsid w:val="009576F7"/>
    <w:rsid w:val="00960AC9"/>
    <w:rsid w:val="009634B9"/>
    <w:rsid w:val="00980BAA"/>
    <w:rsid w:val="00980FAE"/>
    <w:rsid w:val="00985E7A"/>
    <w:rsid w:val="00991B90"/>
    <w:rsid w:val="009938A9"/>
    <w:rsid w:val="009B370D"/>
    <w:rsid w:val="009B606C"/>
    <w:rsid w:val="009C2338"/>
    <w:rsid w:val="009C42D2"/>
    <w:rsid w:val="009C5F00"/>
    <w:rsid w:val="009D2E90"/>
    <w:rsid w:val="009E2389"/>
    <w:rsid w:val="009E5F6A"/>
    <w:rsid w:val="009F2061"/>
    <w:rsid w:val="009F2091"/>
    <w:rsid w:val="00A02446"/>
    <w:rsid w:val="00A12F5E"/>
    <w:rsid w:val="00A13751"/>
    <w:rsid w:val="00A15CBB"/>
    <w:rsid w:val="00A348F5"/>
    <w:rsid w:val="00A36A6B"/>
    <w:rsid w:val="00A60EF9"/>
    <w:rsid w:val="00A61CD0"/>
    <w:rsid w:val="00A707A5"/>
    <w:rsid w:val="00A71AF2"/>
    <w:rsid w:val="00A93185"/>
    <w:rsid w:val="00A948F9"/>
    <w:rsid w:val="00AA16E5"/>
    <w:rsid w:val="00AA3BE2"/>
    <w:rsid w:val="00AA3FDA"/>
    <w:rsid w:val="00AA5610"/>
    <w:rsid w:val="00AB10FA"/>
    <w:rsid w:val="00AB7FAA"/>
    <w:rsid w:val="00AC14AD"/>
    <w:rsid w:val="00AD2AB0"/>
    <w:rsid w:val="00AD483D"/>
    <w:rsid w:val="00AD4C0F"/>
    <w:rsid w:val="00AD4C4B"/>
    <w:rsid w:val="00AD4DCE"/>
    <w:rsid w:val="00AD6C55"/>
    <w:rsid w:val="00AD7B10"/>
    <w:rsid w:val="00AE7B6E"/>
    <w:rsid w:val="00AE7F17"/>
    <w:rsid w:val="00AF324C"/>
    <w:rsid w:val="00AF5F72"/>
    <w:rsid w:val="00B00B79"/>
    <w:rsid w:val="00B01C44"/>
    <w:rsid w:val="00B14F2A"/>
    <w:rsid w:val="00B14F76"/>
    <w:rsid w:val="00B1603E"/>
    <w:rsid w:val="00B34946"/>
    <w:rsid w:val="00B363AF"/>
    <w:rsid w:val="00B56649"/>
    <w:rsid w:val="00B60F3F"/>
    <w:rsid w:val="00B6536C"/>
    <w:rsid w:val="00B7025C"/>
    <w:rsid w:val="00B80A9A"/>
    <w:rsid w:val="00B84D02"/>
    <w:rsid w:val="00B971BB"/>
    <w:rsid w:val="00BA749B"/>
    <w:rsid w:val="00BB47AA"/>
    <w:rsid w:val="00BD5C92"/>
    <w:rsid w:val="00BF1F35"/>
    <w:rsid w:val="00BF7EE3"/>
    <w:rsid w:val="00C05BEC"/>
    <w:rsid w:val="00C13294"/>
    <w:rsid w:val="00C17A9C"/>
    <w:rsid w:val="00C24E99"/>
    <w:rsid w:val="00C25348"/>
    <w:rsid w:val="00C47F63"/>
    <w:rsid w:val="00C51415"/>
    <w:rsid w:val="00C54015"/>
    <w:rsid w:val="00C65821"/>
    <w:rsid w:val="00C65D03"/>
    <w:rsid w:val="00C720A9"/>
    <w:rsid w:val="00C95D28"/>
    <w:rsid w:val="00CB18F1"/>
    <w:rsid w:val="00CC14AB"/>
    <w:rsid w:val="00CC30A4"/>
    <w:rsid w:val="00CC435E"/>
    <w:rsid w:val="00CC59AD"/>
    <w:rsid w:val="00CC79BA"/>
    <w:rsid w:val="00CD03AB"/>
    <w:rsid w:val="00CD0541"/>
    <w:rsid w:val="00CE097D"/>
    <w:rsid w:val="00CE4748"/>
    <w:rsid w:val="00CF4C19"/>
    <w:rsid w:val="00D01621"/>
    <w:rsid w:val="00D25FDC"/>
    <w:rsid w:val="00D2678D"/>
    <w:rsid w:val="00D301A0"/>
    <w:rsid w:val="00D43EEB"/>
    <w:rsid w:val="00D551AA"/>
    <w:rsid w:val="00D60213"/>
    <w:rsid w:val="00D6396D"/>
    <w:rsid w:val="00D9016E"/>
    <w:rsid w:val="00D93FD6"/>
    <w:rsid w:val="00D95F17"/>
    <w:rsid w:val="00D97210"/>
    <w:rsid w:val="00DA1414"/>
    <w:rsid w:val="00DA45FF"/>
    <w:rsid w:val="00DB0132"/>
    <w:rsid w:val="00DB65DB"/>
    <w:rsid w:val="00DC1E8D"/>
    <w:rsid w:val="00DC32A8"/>
    <w:rsid w:val="00DC602A"/>
    <w:rsid w:val="00DC6A15"/>
    <w:rsid w:val="00DE070A"/>
    <w:rsid w:val="00DE70DD"/>
    <w:rsid w:val="00DF42A6"/>
    <w:rsid w:val="00DF5337"/>
    <w:rsid w:val="00E00459"/>
    <w:rsid w:val="00E01900"/>
    <w:rsid w:val="00E043EF"/>
    <w:rsid w:val="00E10C3F"/>
    <w:rsid w:val="00E139F9"/>
    <w:rsid w:val="00E562EE"/>
    <w:rsid w:val="00E66F6D"/>
    <w:rsid w:val="00E71302"/>
    <w:rsid w:val="00E8317C"/>
    <w:rsid w:val="00E8757F"/>
    <w:rsid w:val="00E954BA"/>
    <w:rsid w:val="00EA4620"/>
    <w:rsid w:val="00EB417E"/>
    <w:rsid w:val="00EE41FD"/>
    <w:rsid w:val="00EF36DB"/>
    <w:rsid w:val="00F11BFE"/>
    <w:rsid w:val="00F12138"/>
    <w:rsid w:val="00F26EE5"/>
    <w:rsid w:val="00F31CD9"/>
    <w:rsid w:val="00F47149"/>
    <w:rsid w:val="00F50FE4"/>
    <w:rsid w:val="00F55B15"/>
    <w:rsid w:val="00F757F7"/>
    <w:rsid w:val="00F82ECB"/>
    <w:rsid w:val="00F85CD9"/>
    <w:rsid w:val="00F86D46"/>
    <w:rsid w:val="00FA79DE"/>
    <w:rsid w:val="00FB5E5A"/>
    <w:rsid w:val="00FD7DBD"/>
    <w:rsid w:val="00FE2E4D"/>
    <w:rsid w:val="00FE5D5C"/>
    <w:rsid w:val="00FF00B6"/>
    <w:rsid w:val="00FF24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53F0373-51F6-4434-9FFA-770CBCB0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0/yalkut-2927.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10/yalkut-2927.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0/yalkut-2927.pdf" TargetMode="External"/><Relationship Id="rId1" Type="http://schemas.openxmlformats.org/officeDocument/2006/relationships/hyperlink" Target="http://www.nevo.co.il/Law_word/law10/yalkut-20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25182</CharactersWithSpaces>
  <SharedDoc>false</SharedDoc>
  <HLinks>
    <vt:vector size="342" baseType="variant">
      <vt:variant>
        <vt:i4>393283</vt:i4>
      </vt:variant>
      <vt:variant>
        <vt:i4>315</vt:i4>
      </vt:variant>
      <vt:variant>
        <vt:i4>0</vt:i4>
      </vt:variant>
      <vt:variant>
        <vt:i4>5</vt:i4>
      </vt:variant>
      <vt:variant>
        <vt:lpwstr>http://www.nevo.co.il/advertisements/nevo-100.doc</vt:lpwstr>
      </vt:variant>
      <vt:variant>
        <vt:lpwstr/>
      </vt:variant>
      <vt:variant>
        <vt:i4>393283</vt:i4>
      </vt:variant>
      <vt:variant>
        <vt:i4>312</vt:i4>
      </vt:variant>
      <vt:variant>
        <vt:i4>0</vt:i4>
      </vt:variant>
      <vt:variant>
        <vt:i4>5</vt:i4>
      </vt:variant>
      <vt:variant>
        <vt:lpwstr>http://www.nevo.co.il/advertisements/nevo-100.doc</vt:lpwstr>
      </vt:variant>
      <vt:variant>
        <vt:lpwstr/>
      </vt:variant>
      <vt:variant>
        <vt:i4>8323073</vt:i4>
      </vt:variant>
      <vt:variant>
        <vt:i4>309</vt:i4>
      </vt:variant>
      <vt:variant>
        <vt:i4>0</vt:i4>
      </vt:variant>
      <vt:variant>
        <vt:i4>5</vt:i4>
      </vt:variant>
      <vt:variant>
        <vt:lpwstr>http://www.nevo.co.il/Law_word/law10/yalkut-2927.pdf</vt:lpwstr>
      </vt:variant>
      <vt:variant>
        <vt:lpwstr/>
      </vt:variant>
      <vt:variant>
        <vt:i4>8323073</vt:i4>
      </vt:variant>
      <vt:variant>
        <vt:i4>306</vt:i4>
      </vt:variant>
      <vt:variant>
        <vt:i4>0</vt:i4>
      </vt:variant>
      <vt:variant>
        <vt:i4>5</vt:i4>
      </vt:variant>
      <vt:variant>
        <vt:lpwstr>http://www.nevo.co.il/Law_word/law10/yalkut-2927.pdf</vt:lpwstr>
      </vt:variant>
      <vt:variant>
        <vt:lpwstr/>
      </vt:variant>
      <vt:variant>
        <vt:i4>5308425</vt:i4>
      </vt:variant>
      <vt:variant>
        <vt:i4>300</vt:i4>
      </vt:variant>
      <vt:variant>
        <vt:i4>0</vt:i4>
      </vt:variant>
      <vt:variant>
        <vt:i4>5</vt:i4>
      </vt:variant>
      <vt:variant>
        <vt:lpwstr/>
      </vt:variant>
      <vt:variant>
        <vt:lpwstr>med4</vt:lpwstr>
      </vt:variant>
      <vt:variant>
        <vt:i4>3473454</vt:i4>
      </vt:variant>
      <vt:variant>
        <vt:i4>294</vt:i4>
      </vt:variant>
      <vt:variant>
        <vt:i4>0</vt:i4>
      </vt:variant>
      <vt:variant>
        <vt:i4>5</vt:i4>
      </vt:variant>
      <vt:variant>
        <vt:lpwstr/>
      </vt:variant>
      <vt:variant>
        <vt:lpwstr>Seif46</vt:lpwstr>
      </vt:variant>
      <vt:variant>
        <vt:i4>3538990</vt:i4>
      </vt:variant>
      <vt:variant>
        <vt:i4>288</vt:i4>
      </vt:variant>
      <vt:variant>
        <vt:i4>0</vt:i4>
      </vt:variant>
      <vt:variant>
        <vt:i4>5</vt:i4>
      </vt:variant>
      <vt:variant>
        <vt:lpwstr/>
      </vt:variant>
      <vt:variant>
        <vt:lpwstr>Seif45</vt:lpwstr>
      </vt:variant>
      <vt:variant>
        <vt:i4>3604526</vt:i4>
      </vt:variant>
      <vt:variant>
        <vt:i4>282</vt:i4>
      </vt:variant>
      <vt:variant>
        <vt:i4>0</vt:i4>
      </vt:variant>
      <vt:variant>
        <vt:i4>5</vt:i4>
      </vt:variant>
      <vt:variant>
        <vt:lpwstr/>
      </vt:variant>
      <vt:variant>
        <vt:lpwstr>Seif44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5636105</vt:i4>
      </vt:variant>
      <vt:variant>
        <vt:i4>252</vt:i4>
      </vt:variant>
      <vt:variant>
        <vt:i4>0</vt:i4>
      </vt:variant>
      <vt:variant>
        <vt:i4>5</vt:i4>
      </vt:variant>
      <vt:variant>
        <vt:lpwstr/>
      </vt:variant>
      <vt:variant>
        <vt:lpwstr>med3</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5701641</vt:i4>
      </vt:variant>
      <vt:variant>
        <vt:i4>216</vt:i4>
      </vt:variant>
      <vt:variant>
        <vt:i4>0</vt:i4>
      </vt:variant>
      <vt:variant>
        <vt:i4>5</vt:i4>
      </vt:variant>
      <vt:variant>
        <vt:lpwstr/>
      </vt:variant>
      <vt:variant>
        <vt:lpwstr>med2</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3211307</vt:i4>
      </vt:variant>
      <vt:variant>
        <vt:i4>84</vt:i4>
      </vt:variant>
      <vt:variant>
        <vt:i4>0</vt:i4>
      </vt:variant>
      <vt:variant>
        <vt:i4>5</vt:i4>
      </vt:variant>
      <vt:variant>
        <vt:lpwstr/>
      </vt:variant>
      <vt:variant>
        <vt:lpwstr>Seif12</vt:lpwstr>
      </vt:variant>
      <vt:variant>
        <vt:i4>5505033</vt:i4>
      </vt:variant>
      <vt:variant>
        <vt:i4>78</vt:i4>
      </vt:variant>
      <vt:variant>
        <vt:i4>0</vt:i4>
      </vt:variant>
      <vt:variant>
        <vt:i4>5</vt:i4>
      </vt:variant>
      <vt:variant>
        <vt:lpwstr/>
      </vt:variant>
      <vt:variant>
        <vt:lpwstr>med1</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3145771</vt:i4>
      </vt:variant>
      <vt:variant>
        <vt:i4>24</vt:i4>
      </vt:variant>
      <vt:variant>
        <vt:i4>0</vt:i4>
      </vt:variant>
      <vt:variant>
        <vt:i4>5</vt:i4>
      </vt:variant>
      <vt:variant>
        <vt:lpwstr/>
      </vt:variant>
      <vt:variant>
        <vt:lpwstr>Seif13</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8323073</vt:i4>
      </vt:variant>
      <vt:variant>
        <vt:i4>3</vt:i4>
      </vt:variant>
      <vt:variant>
        <vt:i4>0</vt:i4>
      </vt:variant>
      <vt:variant>
        <vt:i4>5</vt:i4>
      </vt:variant>
      <vt:variant>
        <vt:lpwstr>http://www.nevo.co.il/Law_word/law10/yalkut-2927.pdf</vt:lpwstr>
      </vt:variant>
      <vt:variant>
        <vt:lpwstr/>
      </vt:variant>
      <vt:variant>
        <vt:i4>7864321</vt:i4>
      </vt:variant>
      <vt:variant>
        <vt:i4>0</vt:i4>
      </vt:variant>
      <vt:variant>
        <vt:i4>0</vt:i4>
      </vt:variant>
      <vt:variant>
        <vt:i4>5</vt:i4>
      </vt:variant>
      <vt:variant>
        <vt:lpwstr>http://www.nevo.co.il/Law_word/law10/yalkut-2029.pdf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עבודה</vt:lpwstr>
  </property>
  <property fmtid="{D5CDD505-2E9C-101B-9397-08002B2CF9AE}" pid="4" name="LAWNAME">
    <vt:lpwstr>תקנון שירות התעסוקה, תשל"ד-1974</vt:lpwstr>
  </property>
  <property fmtid="{D5CDD505-2E9C-101B-9397-08002B2CF9AE}" pid="5" name="LAWNUMBER">
    <vt:lpwstr>0987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ביטוח</vt:lpwstr>
  </property>
  <property fmtid="{D5CDD505-2E9C-101B-9397-08002B2CF9AE}" pid="21" name="NOSE21">
    <vt:lpwstr>ביטוח לאומי</vt:lpwstr>
  </property>
  <property fmtid="{D5CDD505-2E9C-101B-9397-08002B2CF9AE}" pid="22" name="NOSE31">
    <vt:lpwstr>עבודה ואבטלה</vt:lpwstr>
  </property>
  <property fmtid="{D5CDD505-2E9C-101B-9397-08002B2CF9AE}" pid="23" name="NOSE41">
    <vt:lpwstr/>
  </property>
  <property fmtid="{D5CDD505-2E9C-101B-9397-08002B2CF9AE}" pid="24" name="NOSE12">
    <vt:lpwstr>עבודה</vt:lpwstr>
  </property>
  <property fmtid="{D5CDD505-2E9C-101B-9397-08002B2CF9AE}" pid="25" name="NOSE22">
    <vt:lpwstr>שירות התעסוקה</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פקודת המועצות המקומיות</vt:lpwstr>
  </property>
  <property fmtid="{D5CDD505-2E9C-101B-9397-08002B2CF9AE}" pid="63" name="MEKOR_SAIF1">
    <vt:lpwstr>2X;2אX</vt:lpwstr>
  </property>
</Properties>
</file>