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F54E" w14:textId="77777777" w:rsidR="00064709" w:rsidRDefault="0006470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אזורי שיקום (בק</w:t>
      </w:r>
      <w:r w:rsidR="009D1443">
        <w:rPr>
          <w:rFonts w:cs="FrankRuehl"/>
          <w:sz w:val="32"/>
          <w:rtl/>
        </w:rPr>
        <w:t>שות למתן הסכמה לעסקאות), תשכ"ז-</w:t>
      </w:r>
      <w:r>
        <w:rPr>
          <w:rFonts w:cs="FrankRuehl"/>
          <w:sz w:val="32"/>
          <w:rtl/>
        </w:rPr>
        <w:t>1967</w:t>
      </w:r>
    </w:p>
    <w:p w14:paraId="1B86942B" w14:textId="77777777" w:rsidR="00CA0CA0" w:rsidRDefault="00CA0CA0" w:rsidP="00CA0CA0">
      <w:pPr>
        <w:spacing w:line="320" w:lineRule="auto"/>
        <w:jc w:val="left"/>
        <w:rPr>
          <w:rFonts w:hint="cs"/>
          <w:rtl/>
        </w:rPr>
      </w:pPr>
    </w:p>
    <w:p w14:paraId="14EEFF81" w14:textId="77777777" w:rsidR="00D335DC" w:rsidRDefault="00D335DC" w:rsidP="00CA0CA0">
      <w:pPr>
        <w:spacing w:line="320" w:lineRule="auto"/>
        <w:jc w:val="left"/>
        <w:rPr>
          <w:rFonts w:hint="cs"/>
          <w:rtl/>
        </w:rPr>
      </w:pPr>
    </w:p>
    <w:p w14:paraId="2FCCAF16" w14:textId="77777777" w:rsidR="00CA0CA0" w:rsidRPr="00CA0CA0" w:rsidRDefault="00CA0CA0" w:rsidP="00CA0CA0">
      <w:pPr>
        <w:spacing w:line="320" w:lineRule="auto"/>
        <w:jc w:val="left"/>
        <w:rPr>
          <w:rFonts w:cs="Miriam"/>
          <w:szCs w:val="22"/>
          <w:rtl/>
        </w:rPr>
      </w:pPr>
      <w:r w:rsidRPr="00CA0CA0">
        <w:rPr>
          <w:rFonts w:cs="Miriam"/>
          <w:szCs w:val="22"/>
          <w:rtl/>
        </w:rPr>
        <w:t>רשויות ומשפט מנהלי</w:t>
      </w:r>
      <w:r w:rsidRPr="00CA0CA0">
        <w:rPr>
          <w:rFonts w:cs="FrankRuehl"/>
          <w:szCs w:val="26"/>
          <w:rtl/>
        </w:rPr>
        <w:t xml:space="preserve"> – תכנון ובניה – בינוי ופינוי  – אזורי שיקום</w:t>
      </w:r>
    </w:p>
    <w:p w14:paraId="5A65B3CF" w14:textId="77777777" w:rsidR="00064709" w:rsidRDefault="000647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3A29" w:rsidRPr="00CA3A29" w14:paraId="0446FB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AFFDB8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A53671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926422E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C589DF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3DD5FD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29DAB3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B7D009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להסכמה מוקדמת</w:t>
            </w:r>
          </w:p>
        </w:tc>
        <w:tc>
          <w:tcPr>
            <w:tcW w:w="567" w:type="dxa"/>
          </w:tcPr>
          <w:p w14:paraId="48B495ED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קשה להסכמה מוקדמת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E888D4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550D821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7600E1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B0C910E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הבקשה בכתב</w:t>
            </w:r>
          </w:p>
        </w:tc>
        <w:tc>
          <w:tcPr>
            <w:tcW w:w="567" w:type="dxa"/>
          </w:tcPr>
          <w:p w14:paraId="1C258D58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בקשה בכתב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AC38D7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7D2642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43D0F2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EB396AC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צירופים לבקשה</w:t>
            </w:r>
          </w:p>
        </w:tc>
        <w:tc>
          <w:tcPr>
            <w:tcW w:w="567" w:type="dxa"/>
          </w:tcPr>
          <w:p w14:paraId="4AA83E9F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צירופים לבקשה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77272A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473DE8E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C218F0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14:paraId="14438C07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שמינהל מקרקעי ישראל צד לה</w:t>
            </w:r>
          </w:p>
        </w:tc>
        <w:tc>
          <w:tcPr>
            <w:tcW w:w="567" w:type="dxa"/>
          </w:tcPr>
          <w:p w14:paraId="7E5F9E0A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קשה שמינהל מקרקעי ישראל צד לה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3ED9FF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3B7B04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1D850B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085D2A2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הבקשה</w:t>
            </w:r>
          </w:p>
        </w:tc>
        <w:tc>
          <w:tcPr>
            <w:tcW w:w="567" w:type="dxa"/>
          </w:tcPr>
          <w:p w14:paraId="08EE7050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גשת הבקשה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577046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341009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6E1843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FA5B8E1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תנאים להסכמת הרשות</w:t>
            </w:r>
          </w:p>
        </w:tc>
        <w:tc>
          <w:tcPr>
            <w:tcW w:w="567" w:type="dxa"/>
          </w:tcPr>
          <w:p w14:paraId="63B25100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נאים להסכמת הרשות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DA4EDB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6811F3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5A28FB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BE31B7F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היקף ההסכמה</w:t>
            </w:r>
          </w:p>
        </w:tc>
        <w:tc>
          <w:tcPr>
            <w:tcW w:w="567" w:type="dxa"/>
          </w:tcPr>
          <w:p w14:paraId="42A2A9B5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קף ההסכמה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556509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1BF552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C19CD1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05A9C603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ידיעות ומסמכים נוספים</w:t>
            </w:r>
          </w:p>
        </w:tc>
        <w:tc>
          <w:tcPr>
            <w:tcW w:w="567" w:type="dxa"/>
          </w:tcPr>
          <w:p w14:paraId="5D1E0A86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ידיעות ומסמכים נוספים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86A1AD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A29" w:rsidRPr="00CA3A29" w14:paraId="7D0C18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65EF43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3A98B4A2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F5675C8" w14:textId="77777777" w:rsidR="00CA3A29" w:rsidRPr="00CA3A29" w:rsidRDefault="00CA3A29" w:rsidP="00CA3A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שם" w:history="1">
              <w:r w:rsidRPr="00CA3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F145B6" w14:textId="77777777" w:rsidR="00CA3A29" w:rsidRPr="00CA3A29" w:rsidRDefault="00CA3A29" w:rsidP="00CA3A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18C2B5" w14:textId="77777777" w:rsidR="00064709" w:rsidRDefault="00064709">
      <w:pPr>
        <w:pStyle w:val="big-header"/>
        <w:ind w:left="0" w:right="1134"/>
        <w:rPr>
          <w:rFonts w:cs="FrankRuehl"/>
          <w:sz w:val="32"/>
          <w:rtl/>
        </w:rPr>
      </w:pPr>
    </w:p>
    <w:p w14:paraId="54F286C6" w14:textId="77777777" w:rsidR="00064709" w:rsidRDefault="00064709" w:rsidP="00CA0CA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אזורי שיקום (בק</w:t>
      </w:r>
      <w:r w:rsidR="009D1443">
        <w:rPr>
          <w:rFonts w:cs="FrankRuehl" w:hint="cs"/>
          <w:sz w:val="32"/>
          <w:rtl/>
        </w:rPr>
        <w:t>שות למתן הסכמה לעסקאות), תשכ"ז-</w:t>
      </w:r>
      <w:r>
        <w:rPr>
          <w:rFonts w:cs="FrankRuehl" w:hint="cs"/>
          <w:sz w:val="32"/>
          <w:rtl/>
        </w:rPr>
        <w:t>1967</w:t>
      </w:r>
      <w:r w:rsidR="009D144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7293EC8" w14:textId="77777777" w:rsidR="00064709" w:rsidRDefault="00064709" w:rsidP="00FD44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22 ו-63 לחוק בינו</w:t>
      </w:r>
      <w:r w:rsidR="00FD4429">
        <w:rPr>
          <w:rStyle w:val="default"/>
          <w:rFonts w:cs="FrankRuehl" w:hint="cs"/>
          <w:rtl/>
        </w:rPr>
        <w:t>י ופינוי של אזורי שיקום, תשכ"ה-</w:t>
      </w:r>
      <w:r>
        <w:rPr>
          <w:rStyle w:val="default"/>
          <w:rFonts w:cs="FrankRuehl" w:hint="cs"/>
          <w:rtl/>
        </w:rPr>
        <w:t>1965, ובאישור ועדת העבודה של הכנסת, אני מתקין תקנות אלה:</w:t>
      </w:r>
    </w:p>
    <w:p w14:paraId="045A6B3B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F197B98">
          <v:rect id="_x0000_s1026" style="position:absolute;left:0;text-align:left;margin-left:464.5pt;margin-top:8.05pt;width:75.05pt;height:15.4pt;z-index:251653120" o:allowincell="f" filled="f" stroked="f" strokecolor="lime" strokeweight=".25pt">
            <v:textbox inset="0,0,0,0">
              <w:txbxContent>
                <w:p w14:paraId="64B5F24F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FD4429">
        <w:rPr>
          <w:rStyle w:val="default"/>
          <w:rFonts w:cs="FrankRuehl" w:hint="cs"/>
          <w:rtl/>
        </w:rPr>
        <w:t xml:space="preserve">קנות אלה </w:t>
      </w:r>
      <w:r w:rsidR="00FD4429">
        <w:rPr>
          <w:rStyle w:val="default"/>
          <w:rFonts w:cs="FrankRuehl"/>
          <w:rtl/>
        </w:rPr>
        <w:t>–</w:t>
      </w:r>
    </w:p>
    <w:p w14:paraId="1BD0718E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סקה" </w:t>
      </w:r>
      <w:r w:rsidR="00D335D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סקה במקרקעין שלא נרשמה בפנקסי המקרקעין לפני פרסום הודעה מוקדמת בהתאם לסעיף 17 לחוק לגבי האזור בו נמצאים אותם מקרקעין;</w:t>
      </w:r>
    </w:p>
    <w:p w14:paraId="26A11421" w14:textId="77777777" w:rsidR="00064709" w:rsidRDefault="00064709" w:rsidP="00FD44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קרקעין" </w:t>
      </w:r>
      <w:r w:rsidR="00D335D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כל זכות לענין מקרקעין הנובעת מחוזה או המוגנת בתוקף חוק הגנת הדייר, תשט"ו-1955, הנמצאים באזור שלגביו פורסמה הודעה מוק</w:t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>ת בהתאם לסעיף 17 לחוק;</w:t>
      </w:r>
    </w:p>
    <w:p w14:paraId="0C8DEAAB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רשות" </w:t>
      </w:r>
      <w:r w:rsidR="00D335D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הרשות לבינוי ופינוי של אזורי שיקום שהוקמה לפי סעיף</w:t>
      </w:r>
      <w:r>
        <w:rPr>
          <w:rStyle w:val="default"/>
          <w:rFonts w:cs="FrankRuehl"/>
          <w:rtl/>
        </w:rPr>
        <w:t xml:space="preserve"> 2 ל</w:t>
      </w:r>
      <w:r>
        <w:rPr>
          <w:rStyle w:val="default"/>
          <w:rFonts w:cs="FrankRuehl" w:hint="cs"/>
          <w:rtl/>
        </w:rPr>
        <w:t>חוק, לרבות ועדה שמונתה על ידה לפי סעיף 8 לחוק לצורך תקנות אלה.</w:t>
      </w:r>
    </w:p>
    <w:p w14:paraId="3B7049D5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FA73049">
          <v:rect id="_x0000_s1027" style="position:absolute;left:0;text-align:left;margin-left:464.5pt;margin-top:8.05pt;width:75.05pt;height:20pt;z-index:251654144" o:allowincell="f" filled="f" stroked="f" strokecolor="lime" strokeweight=".25pt">
            <v:textbox inset="0,0,0,0">
              <w:txbxContent>
                <w:p w14:paraId="15D1E2DD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להסכמה מוקדמת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המבקש הסכמת הרשות לעסקה יגיש לרשות בקשה בהתאם לתקנות אלה.</w:t>
      </w:r>
    </w:p>
    <w:p w14:paraId="5DCD548E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BF457F4">
          <v:rect id="_x0000_s1028" style="position:absolute;left:0;text-align:left;margin-left:464.5pt;margin-top:8.05pt;width:75.05pt;height:15.55pt;z-index:251655168" o:allowincell="f" filled="f" stroked="f" strokecolor="lime" strokeweight=".25pt">
            <v:textbox inset="0,0,0,0">
              <w:txbxContent>
                <w:p w14:paraId="7B70C9E5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 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קשה תוגש בשלושה עותקים והמבקש יפרט בה:</w:t>
      </w:r>
    </w:p>
    <w:p w14:paraId="2931C62C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הצדדים לעסקה ומספרי הזהות;</w:t>
      </w:r>
    </w:p>
    <w:p w14:paraId="758C3FC0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העסקה;</w:t>
      </w:r>
    </w:p>
    <w:p w14:paraId="2076AAAE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 העסקה;</w:t>
      </w:r>
    </w:p>
    <w:p w14:paraId="037E877E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תמורה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ניתנת על ידי כל צד לעסקה;</w:t>
      </w:r>
    </w:p>
    <w:p w14:paraId="28209BAE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נימוקים למתן הסכמת הרשות לעסקה.</w:t>
      </w:r>
    </w:p>
    <w:p w14:paraId="060130D1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77DF1A28">
          <v:rect id="_x0000_s1029" style="position:absolute;left:0;text-align:left;margin-left:464.5pt;margin-top:8.05pt;width:75.05pt;height:10pt;z-index:251656192" o:allowincell="f" filled="f" stroked="f" strokecolor="lime" strokeweight=".25pt">
            <v:textbox style="mso-next-textbox:#_x0000_s1029" inset="0,0,0,0">
              <w:txbxContent>
                <w:p w14:paraId="2A0E3DF4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רופים לבקשה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 w:rsidR="00D335DC">
        <w:rPr>
          <w:rStyle w:val="default"/>
          <w:rFonts w:cs="FrankRuehl" w:hint="cs"/>
          <w:rtl/>
        </w:rPr>
        <w:t xml:space="preserve">בקש יצרף לבקשתו </w:t>
      </w:r>
      <w:r w:rsidR="00D335DC">
        <w:rPr>
          <w:rStyle w:val="default"/>
          <w:rFonts w:cs="FrankRuehl"/>
          <w:rtl/>
        </w:rPr>
        <w:t>–</w:t>
      </w:r>
    </w:p>
    <w:p w14:paraId="76BA63CA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קור, צילום או העתק מאושר על ידי נוטריון או עורך-דין של כל חוזה, הסכם או מסמך המכיל את תנאי העסקה;</w:t>
      </w:r>
    </w:p>
    <w:p w14:paraId="6793407B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צהיר חתום בידי כל הצדדים לעסקה כי כל הפרטים בבקשה הם נכונ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ומלאים ונותנים תיאור נכון ומלא של מהות העסקה, תנאיה, התמורה והנימוקים המחייבים את מתן ההסכמה וכי לא הוסכם בין הצדדים על כל תנאים אחרים שלא נכללו במסמכים שצורפו לבקשה.</w:t>
      </w:r>
    </w:p>
    <w:p w14:paraId="171D9184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44FB6DA9">
          <v:rect id="_x0000_s1030" style="position:absolute;left:0;text-align:left;margin-left:464.5pt;margin-top:8.05pt;width:75.05pt;height:40pt;z-index:251657216" o:allowincell="f" filled="f" stroked="f" strokecolor="lime" strokeweight=".25pt">
            <v:textbox inset="0,0,0,0">
              <w:txbxContent>
                <w:p w14:paraId="58D57798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שמינהל מקרקעי ישראל צד לה</w:t>
                  </w:r>
                </w:p>
                <w:p w14:paraId="1059DE4F" w14:textId="77777777" w:rsidR="00064709" w:rsidRDefault="00064709" w:rsidP="009D14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תש"ל-1969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בתקנה 4, בקשה להסכמת הרשות לעסקה שמינהל מקרקעי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שראל, כמשמעותו בחוק מ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הל מק</w:t>
      </w:r>
      <w:r w:rsidR="00FD4429">
        <w:rPr>
          <w:rStyle w:val="default"/>
          <w:rFonts w:cs="FrankRuehl" w:hint="cs"/>
          <w:rtl/>
        </w:rPr>
        <w:t>רקעי ישראל, תש"ך-</w:t>
      </w:r>
      <w:r>
        <w:rPr>
          <w:rStyle w:val="default"/>
          <w:rFonts w:cs="FrankRuehl" w:hint="cs"/>
          <w:rtl/>
        </w:rPr>
        <w:t>1960, צד לה, די אם יצורף לבקשה עותק אחד של החוזה הנוגע לעסקה.</w:t>
      </w:r>
    </w:p>
    <w:p w14:paraId="64643ED5" w14:textId="77777777" w:rsidR="00117447" w:rsidRPr="00FD4429" w:rsidRDefault="00117447" w:rsidP="0011744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3"/>
      <w:r w:rsidRPr="00FD442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25.12.1969</w:t>
      </w:r>
    </w:p>
    <w:p w14:paraId="74CB4EF6" w14:textId="77777777" w:rsidR="00117447" w:rsidRPr="00FD4429" w:rsidRDefault="00117447" w:rsidP="001174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442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תש"ל-1969</w:t>
      </w:r>
    </w:p>
    <w:p w14:paraId="36A12E8D" w14:textId="77777777" w:rsidR="00117447" w:rsidRPr="00FD4429" w:rsidRDefault="00117447" w:rsidP="0011744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D442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2497</w:t>
        </w:r>
      </w:hyperlink>
      <w:r w:rsidRPr="00FD4429">
        <w:rPr>
          <w:rFonts w:cs="FrankRuehl" w:hint="cs"/>
          <w:vanish/>
          <w:szCs w:val="20"/>
          <w:shd w:val="clear" w:color="auto" w:fill="FFFF99"/>
          <w:rtl/>
        </w:rPr>
        <w:t xml:space="preserve"> מיום 25.12.1969 עמ' 639</w:t>
      </w:r>
    </w:p>
    <w:p w14:paraId="6083A260" w14:textId="77777777" w:rsidR="00117447" w:rsidRPr="00117447" w:rsidRDefault="00117447" w:rsidP="00117447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FD442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4א</w:t>
      </w:r>
      <w:bookmarkEnd w:id="5"/>
    </w:p>
    <w:p w14:paraId="34F91DD5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CAAD36B">
          <v:rect id="_x0000_s1031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6A4AD05E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תוגש בקשה לפי תקנות אלה אלא על ידי מי שהוא צד לעסקה או בא כוחו החוקי.</w:t>
      </w:r>
    </w:p>
    <w:p w14:paraId="53FA4FDE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407DA6B5">
          <v:rect id="_x0000_s1032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14:paraId="59743D03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להס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רשאית לתת את הסכמתה לעסקה אם נוכחה לדעת שנתמלאו כל התנאים האלה:</w:t>
      </w:r>
    </w:p>
    <w:p w14:paraId="44D6C92C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עסקה נעשית בת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לב, ואינה נעשית מתוך מטרה שאחד הצדדים לעסקה או אדם אחר כלשהו יזכה ביתרון כלשהו לפי החוק או תקנות שהותקנו על פיו שלא היה זוכה בו אלמלא העסקה;</w:t>
      </w:r>
    </w:p>
    <w:p w14:paraId="7EF0686F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תן ההסכמה לעסקה לא יחייב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 הרשות להציע דיור חלוף כאמור בסעיף 39 לחוק העולה בערכו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דעת הרשות על הדיור החלוף שהמחזיק במקרקעין נשוא העסקה, כולם או מקצתם, היה רשאי לקבלו, בהתאם לסעיף האמור ובהתאם לתקנות על פיו, אלמלא העסקה;</w:t>
      </w:r>
    </w:p>
    <w:p w14:paraId="67E36727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תן ההסכמה לעסקה או ביצוע העסקה אינם סותרים או עשויים לס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ור תחזית בינוי ופינוי כללית שהרשות הכינה או עומדת להכין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התאם לסעיף 25 לחוק ולא יקשה על ביצוע תחזית כאמור;</w:t>
      </w:r>
    </w:p>
    <w:p w14:paraId="19F934B0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תן ההסכמה לעסקה או ביצוע העסקה אינם סותרים את הכללים שהתקינה הרשות או שבדעתה להתקין לפי סעיף 26 לחוק ושעל פיהם יוכנו תכניות בנין העיר לאזור שבו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נמצאים המקרקעין נשוא העסקה;</w:t>
      </w:r>
    </w:p>
    <w:p w14:paraId="0866FE89" w14:textId="77777777" w:rsidR="00064709" w:rsidRDefault="00064709" w:rsidP="00D335D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תן ההסכמה לעסקה או ביצ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 העסקה אינם סותרים או עשויים לסתור תכנית מיתאר או תכנית מפורטת שהוכנו לפי סעיף 28 לחוק. </w:t>
      </w:r>
    </w:p>
    <w:p w14:paraId="723F82E4" w14:textId="77777777" w:rsidR="00064709" w:rsidRDefault="00064709" w:rsidP="00D335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2F714AE4">
          <v:rect id="_x0000_s1033" style="position:absolute;left:0;text-align:left;margin-left:464.5pt;margin-top:8.05pt;width:75.05pt;height:20pt;z-index:251660288" o:allowincell="f" filled="f" stroked="f" strokecolor="lime" strokeweight=".25pt">
            <v:textbox inset="0,0,0,0">
              <w:txbxContent>
                <w:p w14:paraId="7B9F3A57" w14:textId="77777777" w:rsidR="00064709" w:rsidRDefault="00064709" w:rsidP="00FD44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</w:t>
                  </w:r>
                  <w:r w:rsidR="00FD44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כמה שניתנה לפי תקנות אלה כוחה יפה רק לגבי עסקה כפי שפורטה בבקשה ובמסמכים שהוגשו בהתאם לתקנות 3 ו-4 ואין כוחה </w:t>
      </w:r>
      <w:r w:rsidR="00D335DC">
        <w:rPr>
          <w:rStyle w:val="default"/>
          <w:rFonts w:cs="FrankRuehl" w:hint="cs"/>
          <w:rtl/>
        </w:rPr>
        <w:t>יפה לגבי שינוי בתנאי אותה עסקה.</w:t>
      </w:r>
    </w:p>
    <w:p w14:paraId="098D5CB8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 w14:anchorId="2852DE34">
          <v:rect id="_x0000_s1034" style="position:absolute;left:0;text-align:left;margin-left:464.5pt;margin-top:8.05pt;width:75.05pt;height:24.1pt;z-index:251661312" o:allowincell="f" filled="f" stroked="f" strokecolor="lime" strokeweight=".25pt">
            <v:textbox inset="0,0,0,0">
              <w:txbxContent>
                <w:p w14:paraId="3554BFF2" w14:textId="77777777" w:rsidR="00064709" w:rsidRDefault="00064709" w:rsidP="00FD44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יעות</w:t>
                  </w:r>
                  <w:r w:rsidR="00FD44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סמכים</w:t>
                  </w:r>
                  <w:r w:rsidR="00FD44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שות רשאית </w:t>
      </w:r>
      <w:r>
        <w:rPr>
          <w:rStyle w:val="default"/>
          <w:rFonts w:cs="FrankRuehl"/>
          <w:rtl/>
        </w:rPr>
        <w:t>לד</w:t>
      </w:r>
      <w:r>
        <w:rPr>
          <w:rStyle w:val="default"/>
          <w:rFonts w:cs="FrankRuehl" w:hint="cs"/>
          <w:rtl/>
        </w:rPr>
        <w:t>רוש מכל אדם שהגיש בקשה למתן הסכמה למסור לה פרטים וידיעות ולהגיש מסמכים הדרושים א</w:t>
      </w:r>
      <w:r w:rsidR="00D335DC">
        <w:rPr>
          <w:rStyle w:val="default"/>
          <w:rFonts w:cs="FrankRuehl" w:hint="cs"/>
          <w:rtl/>
        </w:rPr>
        <w:t>ו המועילים, לדעתה, לדיון בבקשה.</w:t>
      </w:r>
    </w:p>
    <w:p w14:paraId="0F2AA3F0" w14:textId="77777777" w:rsidR="00064709" w:rsidRDefault="00064709" w:rsidP="00FD44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lang w:val="he-IL"/>
        </w:rPr>
        <w:pict w14:anchorId="0E232E69">
          <v:rect id="_x0000_s1035" style="position:absolute;left:0;text-align:left;margin-left:464.5pt;margin-top:8.05pt;width:75.05pt;height:13.55pt;z-index:251662336" o:allowincell="f" filled="f" stroked="f" strokecolor="lime" strokeweight=".25pt">
            <v:textbox inset="0,0,0,0">
              <w:txbxContent>
                <w:p w14:paraId="33DA0BF5" w14:textId="77777777" w:rsidR="00064709" w:rsidRDefault="000647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אזורי שיקום (בקשות למ</w:t>
      </w:r>
      <w:r w:rsidR="00D335DC">
        <w:rPr>
          <w:rStyle w:val="default"/>
          <w:rFonts w:cs="FrankRuehl" w:hint="cs"/>
          <w:rtl/>
        </w:rPr>
        <w:t>תן הסכמה לעסקאות), תשכ"ז-1967".</w:t>
      </w:r>
    </w:p>
    <w:p w14:paraId="71DFDE4A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5FAE40" w14:textId="77777777" w:rsidR="00064709" w:rsidRDefault="000647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ACA058" w14:textId="77777777" w:rsidR="00064709" w:rsidRDefault="00064709" w:rsidP="00D335D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באדר א' תשכ"ז (5 במרס 1967)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בנטוב</w:t>
      </w:r>
    </w:p>
    <w:p w14:paraId="5A903AAA" w14:textId="77777777" w:rsidR="00064709" w:rsidRDefault="00064709" w:rsidP="00D335D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</w:p>
    <w:p w14:paraId="6A277EC5" w14:textId="77777777" w:rsidR="00FD4429" w:rsidRPr="00FD4429" w:rsidRDefault="00FD4429" w:rsidP="00FD44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3744CE" w14:textId="77777777" w:rsidR="00FD4429" w:rsidRPr="00FD4429" w:rsidRDefault="00FD4429" w:rsidP="00FD44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574244" w14:textId="77777777" w:rsidR="00064709" w:rsidRPr="00FD4429" w:rsidRDefault="00064709" w:rsidP="00FD44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6D9603B7" w14:textId="77777777" w:rsidR="00064709" w:rsidRPr="00FD4429" w:rsidRDefault="00064709" w:rsidP="00FD44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64709" w:rsidRPr="00FD442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1762" w14:textId="77777777" w:rsidR="00597C00" w:rsidRDefault="00597C00">
      <w:r>
        <w:separator/>
      </w:r>
    </w:p>
  </w:endnote>
  <w:endnote w:type="continuationSeparator" w:id="0">
    <w:p w14:paraId="68E0862E" w14:textId="77777777" w:rsidR="00597C00" w:rsidRDefault="0059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88D9" w14:textId="77777777" w:rsidR="00064709" w:rsidRDefault="000647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B1EC37" w14:textId="77777777" w:rsidR="00064709" w:rsidRDefault="000647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BFA55E" w14:textId="77777777" w:rsidR="00064709" w:rsidRDefault="000647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3A29">
      <w:rPr>
        <w:rFonts w:cs="TopType Jerushalmi"/>
        <w:noProof/>
        <w:color w:val="000000"/>
        <w:sz w:val="14"/>
        <w:szCs w:val="14"/>
      </w:rPr>
      <w:t>Z:\000000000000-law\yael\revadim\08-12-04\040_004.doc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728C" w14:textId="77777777" w:rsidR="00064709" w:rsidRDefault="000647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35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AC30FC" w14:textId="77777777" w:rsidR="00064709" w:rsidRDefault="000647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E0225E" w14:textId="77777777" w:rsidR="00064709" w:rsidRDefault="000647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3A29">
      <w:rPr>
        <w:rFonts w:cs="TopType Jerushalmi"/>
        <w:noProof/>
        <w:color w:val="000000"/>
        <w:sz w:val="14"/>
        <w:szCs w:val="14"/>
      </w:rPr>
      <w:t>Z:\000000000000-law\yael\revadim\08-12-04\040_004.doc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2A7D" w14:textId="77777777" w:rsidR="00597C00" w:rsidRDefault="00597C00" w:rsidP="009D14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B25CAF" w14:textId="77777777" w:rsidR="00597C00" w:rsidRDefault="00597C00">
      <w:r>
        <w:continuationSeparator/>
      </w:r>
    </w:p>
  </w:footnote>
  <w:footnote w:id="1">
    <w:p w14:paraId="1A138F50" w14:textId="77777777" w:rsidR="009D1443" w:rsidRDefault="009D1443" w:rsidP="009D14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D144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17447">
          <w:rPr>
            <w:rStyle w:val="Hyperlink"/>
            <w:rFonts w:cs="FrankRuehl" w:hint="cs"/>
            <w:rtl/>
          </w:rPr>
          <w:t>ק"ת תשכ"ז מס' 2012</w:t>
        </w:r>
      </w:hyperlink>
      <w:r>
        <w:rPr>
          <w:rFonts w:cs="FrankRuehl" w:hint="cs"/>
          <w:rtl/>
        </w:rPr>
        <w:t xml:space="preserve"> מיום 16.3.1967 עמ' 1704.</w:t>
      </w:r>
    </w:p>
    <w:p w14:paraId="7B6DA0D6" w14:textId="77777777" w:rsidR="009D1443" w:rsidRPr="009D1443" w:rsidRDefault="009D1443" w:rsidP="009D14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17447">
          <w:rPr>
            <w:rStyle w:val="Hyperlink"/>
            <w:rFonts w:cs="FrankRuehl" w:hint="cs"/>
            <w:rtl/>
          </w:rPr>
          <w:t>ק"</w:t>
        </w:r>
        <w:r w:rsidRPr="00117447">
          <w:rPr>
            <w:rStyle w:val="Hyperlink"/>
            <w:rFonts w:cs="FrankRuehl" w:hint="cs"/>
            <w:rtl/>
          </w:rPr>
          <w:t>ת תש"ל מס' 2497</w:t>
        </w:r>
      </w:hyperlink>
      <w:r>
        <w:rPr>
          <w:rFonts w:cs="FrankRuehl" w:hint="cs"/>
          <w:rtl/>
        </w:rPr>
        <w:t xml:space="preserve"> מיום 25.12.1969 עמ' 639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תש"ל-1969.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AE6E" w14:textId="77777777" w:rsidR="00064709" w:rsidRDefault="000647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שיקום (בקשות למתן הסכמה לעסקאות), תשכ"ז- 1967</w:t>
    </w:r>
  </w:p>
  <w:p w14:paraId="1E52B324" w14:textId="77777777" w:rsidR="00064709" w:rsidRDefault="000647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AF253F" w14:textId="77777777" w:rsidR="00064709" w:rsidRDefault="000647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90F" w14:textId="77777777" w:rsidR="00064709" w:rsidRDefault="00064709" w:rsidP="009D14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שיקום (בקשות למתן הסכמה לעסקאות), תשכ"ז-1967</w:t>
    </w:r>
  </w:p>
  <w:p w14:paraId="47F198C9" w14:textId="77777777" w:rsidR="00064709" w:rsidRDefault="000647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7F23AC" w14:textId="77777777" w:rsidR="00064709" w:rsidRDefault="000647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447"/>
    <w:rsid w:val="00003227"/>
    <w:rsid w:val="00064709"/>
    <w:rsid w:val="00117447"/>
    <w:rsid w:val="00133639"/>
    <w:rsid w:val="00496CA6"/>
    <w:rsid w:val="00597C00"/>
    <w:rsid w:val="006A6195"/>
    <w:rsid w:val="008670C3"/>
    <w:rsid w:val="009D1443"/>
    <w:rsid w:val="00AB663E"/>
    <w:rsid w:val="00CA0CA0"/>
    <w:rsid w:val="00CA3A29"/>
    <w:rsid w:val="00D335DC"/>
    <w:rsid w:val="00F1008E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B79615"/>
  <w15:chartTrackingRefBased/>
  <w15:docId w15:val="{FEDFED0B-A2AC-4381-A3CF-49345938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17447"/>
    <w:rPr>
      <w:color w:val="800080"/>
      <w:u w:val="single"/>
    </w:rPr>
  </w:style>
  <w:style w:type="paragraph" w:styleId="a5">
    <w:name w:val="footnote text"/>
    <w:basedOn w:val="a"/>
    <w:semiHidden/>
    <w:rsid w:val="009D1443"/>
    <w:rPr>
      <w:sz w:val="20"/>
      <w:szCs w:val="20"/>
    </w:rPr>
  </w:style>
  <w:style w:type="character" w:styleId="a6">
    <w:name w:val="footnote reference"/>
    <w:basedOn w:val="a0"/>
    <w:semiHidden/>
    <w:rsid w:val="009D1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49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497.pdf" TargetMode="External"/><Relationship Id="rId1" Type="http://schemas.openxmlformats.org/officeDocument/2006/relationships/hyperlink" Target="http://www.nevo.co.il/Law_word/law06/TAK-20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40</vt:lpstr>
    </vt:vector>
  </TitlesOfParts>
  <Company/>
  <LinksUpToDate>false</LinksUpToDate>
  <CharactersWithSpaces>4052</CharactersWithSpaces>
  <SharedDoc>false</SharedDoc>
  <HLinks>
    <vt:vector size="78" baseType="variant">
      <vt:variant>
        <vt:i4>7471115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http://www.nevo.co.il/Law_word/law06/TAK-2497.pdf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http://www.nevo.co.il/Law_word/law06/TAK-2497.pdf</vt:lpwstr>
      </vt:variant>
      <vt:variant>
        <vt:lpwstr/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40</dc:title>
  <dc:subject/>
  <dc:creator>comp99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0040</vt:lpwstr>
  </property>
  <property fmtid="{D5CDD505-2E9C-101B-9397-08002B2CF9AE}" pid="3" name="CHNAME">
    <vt:lpwstr>בינוי ופינוי של אזורי שיקום</vt:lpwstr>
  </property>
  <property fmtid="{D5CDD505-2E9C-101B-9397-08002B2CF9AE}" pid="4" name="LAWNAME">
    <vt:lpwstr>תקנות אזורי שיקום (בקשות למתן הסכמה לעסקאות), תשכ"ז-1967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בינוי ופינוי של אזורי שיקום</vt:lpwstr>
  </property>
  <property fmtid="{D5CDD505-2E9C-101B-9397-08002B2CF9AE}" pid="8" name="MEKOR_SAIF1">
    <vt:lpwstr>22X;63X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בינוי ופינוי </vt:lpwstr>
  </property>
  <property fmtid="{D5CDD505-2E9C-101B-9397-08002B2CF9AE}" pid="12" name="NOSE41">
    <vt:lpwstr>אזורי שיקום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