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6133" w14:textId="77777777" w:rsidR="0095037A" w:rsidRDefault="0095037A" w:rsidP="004016C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אימות מסמכים (תביעות פיצויים מיוחדות), תשל"ד</w:t>
      </w:r>
      <w:r w:rsidR="004016C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1B388E56" w14:textId="77777777" w:rsidR="005A6B11" w:rsidRDefault="005A6B11" w:rsidP="005A6B11">
      <w:pPr>
        <w:spacing w:line="320" w:lineRule="auto"/>
        <w:jc w:val="left"/>
        <w:rPr>
          <w:rtl/>
        </w:rPr>
      </w:pPr>
    </w:p>
    <w:p w14:paraId="63B9448B" w14:textId="77777777" w:rsidR="005A6B11" w:rsidRDefault="005A6B11" w:rsidP="005A6B11">
      <w:pPr>
        <w:spacing w:line="320" w:lineRule="auto"/>
        <w:jc w:val="left"/>
        <w:rPr>
          <w:rFonts w:cs="FrankRuehl"/>
          <w:szCs w:val="26"/>
          <w:rtl/>
        </w:rPr>
      </w:pPr>
      <w:r w:rsidRPr="005A6B11">
        <w:rPr>
          <w:rFonts w:cs="Miriam"/>
          <w:szCs w:val="22"/>
          <w:rtl/>
        </w:rPr>
        <w:t>משפט פרטי וכלכלה</w:t>
      </w:r>
      <w:r w:rsidRPr="005A6B11">
        <w:rPr>
          <w:rFonts w:cs="FrankRuehl"/>
          <w:szCs w:val="26"/>
          <w:rtl/>
        </w:rPr>
        <w:t xml:space="preserve"> – חיובים – תביעות פיצויים מיוחדות – אימות מסמכים</w:t>
      </w:r>
    </w:p>
    <w:p w14:paraId="55877764" w14:textId="77777777" w:rsidR="005A6B11" w:rsidRDefault="005A6B11" w:rsidP="005A6B11">
      <w:pPr>
        <w:spacing w:line="320" w:lineRule="auto"/>
        <w:jc w:val="left"/>
        <w:rPr>
          <w:rFonts w:cs="FrankRuehl"/>
          <w:szCs w:val="26"/>
          <w:rtl/>
        </w:rPr>
      </w:pPr>
      <w:r w:rsidRPr="005A6B11">
        <w:rPr>
          <w:rFonts w:cs="Miriam"/>
          <w:szCs w:val="22"/>
          <w:rtl/>
        </w:rPr>
        <w:t>משפט פרטי וכלכלה</w:t>
      </w:r>
      <w:r w:rsidRPr="005A6B11">
        <w:rPr>
          <w:rFonts w:cs="FrankRuehl"/>
          <w:szCs w:val="26"/>
          <w:rtl/>
        </w:rPr>
        <w:t xml:space="preserve"> – הסדרת עיסוק – פקיד אימות מסמכים</w:t>
      </w:r>
    </w:p>
    <w:p w14:paraId="48FC0A93" w14:textId="77777777" w:rsidR="005A6B11" w:rsidRPr="005A6B11" w:rsidRDefault="005A6B11" w:rsidP="005A6B11">
      <w:pPr>
        <w:spacing w:line="320" w:lineRule="auto"/>
        <w:jc w:val="left"/>
        <w:rPr>
          <w:rFonts w:cs="Miriam"/>
          <w:szCs w:val="22"/>
          <w:rtl/>
        </w:rPr>
      </w:pPr>
      <w:r w:rsidRPr="005A6B11">
        <w:rPr>
          <w:rFonts w:cs="Miriam"/>
          <w:szCs w:val="22"/>
          <w:rtl/>
        </w:rPr>
        <w:t>רשויות ומשפט מנהלי</w:t>
      </w:r>
      <w:r w:rsidRPr="005A6B11">
        <w:rPr>
          <w:rFonts w:cs="FrankRuehl"/>
          <w:szCs w:val="26"/>
          <w:rtl/>
        </w:rPr>
        <w:t xml:space="preserve"> – הסדרת עיסוק – פקיד אימות מסמכים</w:t>
      </w:r>
    </w:p>
    <w:p w14:paraId="082E7BAD" w14:textId="77777777" w:rsidR="0095037A" w:rsidRDefault="0095037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037A" w14:paraId="7A9897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4B6041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B89799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0" w:tooltip="הרש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9C9756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הרשאה</w:t>
            </w:r>
          </w:p>
        </w:tc>
        <w:tc>
          <w:tcPr>
            <w:tcW w:w="1247" w:type="dxa"/>
          </w:tcPr>
          <w:p w14:paraId="3E666E0C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5037A" w14:paraId="25D8DB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0669B3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11DA42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1" w:tooltip="זהות ה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EEF4D6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זהות הצדדים</w:t>
            </w:r>
          </w:p>
        </w:tc>
        <w:tc>
          <w:tcPr>
            <w:tcW w:w="1247" w:type="dxa"/>
          </w:tcPr>
          <w:p w14:paraId="05338DF0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5037A" w14:paraId="53259A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6F3045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9B8D0D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2" w:tooltip="ציון עובדות מסוי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7EF83A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ציון עובדות מסויימות</w:t>
            </w:r>
          </w:p>
        </w:tc>
        <w:tc>
          <w:tcPr>
            <w:tcW w:w="1247" w:type="dxa"/>
          </w:tcPr>
          <w:p w14:paraId="3F058E01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5037A" w14:paraId="132CD5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A11351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6F0995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3" w:tooltip="קבלת הצ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CF55F8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הצהרה</w:t>
            </w:r>
          </w:p>
        </w:tc>
        <w:tc>
          <w:tcPr>
            <w:tcW w:w="1247" w:type="dxa"/>
          </w:tcPr>
          <w:p w14:paraId="5521F7D0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5037A" w14:paraId="12BCBA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16FBF9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CD5F5E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4" w:tooltip="תרגום ואישור תרג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D05FCE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תרגום ואישור תרגום</w:t>
            </w:r>
          </w:p>
        </w:tc>
        <w:tc>
          <w:tcPr>
            <w:tcW w:w="1247" w:type="dxa"/>
          </w:tcPr>
          <w:p w14:paraId="1FF846B1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5037A" w14:paraId="739F2C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4BEEA2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0E9BCA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5" w:tooltip="אישור העת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7B4D40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העתק</w:t>
            </w:r>
          </w:p>
        </w:tc>
        <w:tc>
          <w:tcPr>
            <w:tcW w:w="1247" w:type="dxa"/>
          </w:tcPr>
          <w:p w14:paraId="514F8B48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5037A" w14:paraId="2907BF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89D13D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2CE3CF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6" w:tooltip="שינוי או מח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2C3D16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או מחיקה</w:t>
            </w:r>
          </w:p>
        </w:tc>
        <w:tc>
          <w:tcPr>
            <w:tcW w:w="1247" w:type="dxa"/>
          </w:tcPr>
          <w:p w14:paraId="1B305A5F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5037A" w14:paraId="172865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3F4626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72D6E0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AA3C9E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0E4734F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5037A" w14:paraId="6F893E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CCD9D9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6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CE0477" w14:textId="77777777" w:rsidR="0095037A" w:rsidRDefault="0095037A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8E30A2" w14:textId="77777777" w:rsidR="0095037A" w:rsidRDefault="00950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FEC83CE" w14:textId="77777777" w:rsidR="0095037A" w:rsidRDefault="00950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7F24AFA6" w14:textId="77777777" w:rsidR="0095037A" w:rsidRDefault="0095037A">
      <w:pPr>
        <w:pStyle w:val="big-header"/>
        <w:ind w:left="0" w:right="1134"/>
        <w:rPr>
          <w:rFonts w:cs="FrankRuehl"/>
          <w:sz w:val="32"/>
          <w:rtl/>
        </w:rPr>
      </w:pPr>
    </w:p>
    <w:p w14:paraId="3D737442" w14:textId="77777777" w:rsidR="0095037A" w:rsidRDefault="0095037A" w:rsidP="005A6B1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אימות מסמכים </w:t>
      </w:r>
      <w:r>
        <w:rPr>
          <w:rFonts w:cs="FrankRuehl"/>
          <w:sz w:val="32"/>
          <w:rtl/>
        </w:rPr>
        <w:t>(</w:t>
      </w:r>
      <w:r>
        <w:rPr>
          <w:rFonts w:cs="FrankRuehl" w:hint="cs"/>
          <w:sz w:val="32"/>
          <w:rtl/>
        </w:rPr>
        <w:t>תביעות פיצויים מיוחדות), תשל"ד</w:t>
      </w:r>
      <w:r w:rsidR="004016C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4016C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13FD2AF" w14:textId="77777777" w:rsidR="0095037A" w:rsidRDefault="0095037A" w:rsidP="00401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אימות מסמכים (תביעות פיצויים מיוחדות), תש"י</w:t>
      </w:r>
      <w:r w:rsidR="004016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מתקין תקנות אלה:</w:t>
      </w:r>
    </w:p>
    <w:p w14:paraId="58823AB8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FB3C3FD">
          <v:rect id="_x0000_s1026" style="position:absolute;left:0;text-align:left;margin-left:464.5pt;margin-top:8.05pt;width:75.05pt;height:15.4pt;z-index:251653632" o:allowincell="f" filled="f" stroked="f" strokecolor="lime" strokeweight=".25pt">
            <v:textbox inset="0,0,0,0">
              <w:txbxContent>
                <w:p w14:paraId="63720CE8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האימות יציין במסמכים שאותם הוא עורך, בהתא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לסמכויותיו על פי סעיף 3 לחוק, את הפרטים של הודעת המינוי שלו שניתנה לפי סעיף 1(ב) לחוק.</w:t>
      </w:r>
    </w:p>
    <w:p w14:paraId="1713990F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E729607">
          <v:rect id="_x0000_s1027" style="position:absolute;left:0;text-align:left;margin-left:464.5pt;margin-top:8.05pt;width:75.05pt;height:10.5pt;z-index:251654656" o:allowincell="f" filled="f" stroked="f" strokecolor="lime" strokeweight=".25pt">
            <v:textbox inset="0,0,0,0">
              <w:txbxContent>
                <w:p w14:paraId="4A5B705D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פעולות המנויות בסעיף 3(א) ו-(ב) לחוק חייב פקיד אימות לברר תחילה את זהותם של הצדדים הניצבים לפניו בדרכון או בתעודת זהות המניחה את דעתו של פקיד האימות.</w:t>
      </w:r>
    </w:p>
    <w:p w14:paraId="65E3A3B9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האימות יציין באישורו על הפעולות האמורות את הדרך שבה הוכחה זהותו של הצד שניצב לפניו.</w:t>
      </w:r>
    </w:p>
    <w:p w14:paraId="690CD0CA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CF27192">
          <v:rect id="_x0000_s1028" style="position:absolute;left:0;text-align:left;margin-left:464.5pt;margin-top:8.05pt;width:75.05pt;height:20.75pt;z-index:251655680" o:allowincell="f" filled="f" stroked="f" strokecolor="lime" strokeweight=".25pt">
            <v:textbox inset="0,0,0,0">
              <w:txbxContent>
                <w:p w14:paraId="5EC3DCBB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עובדות מסויימות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צב לפני פקיד האימות אדם שהוא אילם, חרש או עיוור, יציין פקיד האימות את העובדה באישורו ויציין איך נוכח לדעת שהאדם האמור הבין את תוכן המסמך.</w:t>
      </w:r>
    </w:p>
    <w:p w14:paraId="2BB2B465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BFBBE96">
          <v:rect id="_x0000_s1029" style="position:absolute;left:0;text-align:left;margin-left:464.5pt;margin-top:8.05pt;width:75.05pt;height:15.85pt;z-index:251656704" o:allowincell="f" filled="f" stroked="f" strokecolor="lime" strokeweight=".25pt">
            <v:textbox inset="0,0,0,0">
              <w:txbxContent>
                <w:p w14:paraId="306AEFEE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יקבל פקיד אימות הצהרה בשבועה, הצהרה בהן צדק או כל הצהרה אחרת, אלא אם </w:t>
      </w:r>
      <w:r w:rsidR="004016C1">
        <w:rPr>
          <w:rStyle w:val="default"/>
          <w:rFonts w:cs="FrankRuehl"/>
          <w:rtl/>
        </w:rPr>
        <w:t>–</w:t>
      </w:r>
    </w:p>
    <w:p w14:paraId="01BF4676" w14:textId="77777777" w:rsidR="0095037A" w:rsidRDefault="0095037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יא כתובה בשפה שפקיד האימות שולט בה;</w:t>
      </w:r>
    </w:p>
    <w:p w14:paraId="21FEC016" w14:textId="77777777" w:rsidR="0095037A" w:rsidRDefault="0095037A" w:rsidP="004016C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נוכח שהמצהיר קרא אותה, או שאדם אחר קרא אותה באזנ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המצהי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או </w:t>
      </w:r>
      <w:r w:rsidR="004016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המצהיר אינו יודע את שפת ההצהרה </w:t>
      </w:r>
      <w:r w:rsidR="004016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היא תורגמה לו, להנחת דעתו של פקיד האימות, לשפה שהמצהיר יודע אותה;</w:t>
      </w:r>
    </w:p>
    <w:p w14:paraId="451BCDB5" w14:textId="77777777" w:rsidR="0095037A" w:rsidRDefault="0095037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מצהיר הבין את תוכן ההצהרה.</w:t>
      </w:r>
    </w:p>
    <w:p w14:paraId="56AF6EB2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 האימות יפרט באישורו את הדרך שבה נתמלאו הוראות תקנת משנה (א)(2) ו-(3).</w:t>
      </w:r>
    </w:p>
    <w:p w14:paraId="2336899E" w14:textId="77777777" w:rsidR="0095037A" w:rsidRDefault="0095037A" w:rsidP="00401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פעולה לפי סעיף 3(א) לח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 ינהג פקיד אימות לפי הוראות התוספת השניה לפקודת הראיות [נוסח חדש], תשל"א</w:t>
      </w:r>
      <w:r w:rsidR="004016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אולם לגבי מסמך שיוגש לבית משפט או לרשות אחרת די בקיום הדינים המחייבים בנדון במדינת החוץ שבה נמצאים בית המשפט או הרשות.</w:t>
      </w:r>
    </w:p>
    <w:p w14:paraId="7E4A3BE6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3CB6472">
          <v:rect id="_x0000_s1030" style="position:absolute;left:0;text-align:left;margin-left:464.5pt;margin-top:8.05pt;width:75.05pt;height:13.9pt;z-index:251657728" o:allowincell="f" filled="f" stroked="f" strokecolor="lime" strokeweight=".25pt">
            <v:textbox inset="0,0,0,0">
              <w:txbxContent>
                <w:p w14:paraId="739F9A56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גום ואישור תרגום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אימות יציין באישור תרגום כי הוא 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לט בשפה שבה ע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ך המקור וכן בשפה שאליה תורגם, או שהתרגום נעשה בידי אדם אחר אשר שליטתו בשפות כאמור ידועה לפקיד האימות, ושהוא מהימן עליו.</w:t>
      </w:r>
    </w:p>
    <w:p w14:paraId="00E8EE07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CD94F17">
          <v:rect id="_x0000_s1031" style="position:absolute;left:0;text-align:left;margin-left:464.5pt;margin-top:8.05pt;width:75.05pt;height:12.8pt;z-index:251658752" o:allowincell="f" filled="f" stroked="f" strokecolor="lime" strokeweight=".25pt">
            <v:textbox inset="0,0,0,0">
              <w:txbxContent>
                <w:p w14:paraId="4C22A037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העתק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ישור הנכונות של העתק יציין פקיד האימות שהמקור הוצג בפניו.</w:t>
      </w:r>
    </w:p>
    <w:p w14:paraId="0300459C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67BC11D9">
          <v:rect id="_x0000_s1032" style="position:absolute;left:0;text-align:left;margin-left:464.5pt;margin-top:8.05pt;width:75.05pt;height:15.25pt;z-index:251659776" o:allowincell="f" filled="f" stroked="f" strokecolor="lime" strokeweight=".25pt">
            <v:textbox inset="0,0,0,0">
              <w:txbxContent>
                <w:p w14:paraId="4B6C9B01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או מחיקה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שתמש פקיד האימות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מתן האישור בטופס מודפס, ימחק בו את המילים ה</w:t>
      </w:r>
      <w:r>
        <w:rPr>
          <w:rStyle w:val="default"/>
          <w:rFonts w:cs="FrankRuehl"/>
          <w:rtl/>
        </w:rPr>
        <w:t>טע</w:t>
      </w:r>
      <w:r>
        <w:rPr>
          <w:rStyle w:val="default"/>
          <w:rFonts w:cs="FrankRuehl" w:hint="cs"/>
          <w:rtl/>
        </w:rPr>
        <w:t>ונות מחיקה, לפי הענין.</w:t>
      </w:r>
    </w:p>
    <w:p w14:paraId="3C7B1497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 האימות יחתום בראשי תיבות של שמו על כל שינוי ומחיקה באישור.</w:t>
      </w:r>
    </w:p>
    <w:p w14:paraId="58D1BC8E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3505B2A2">
          <v:rect id="_x0000_s1033" style="position:absolute;left:0;text-align:left;margin-left:464.5pt;margin-top:8.05pt;width:75.05pt;height:10.55pt;z-index:251660800" o:allowincell="f" filled="f" stroked="f" strokecolor="lime" strokeweight=".25pt">
            <v:textbox inset="0,0,0,0">
              <w:txbxContent>
                <w:p w14:paraId="66E18250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14:paraId="013B810F" w14:textId="77777777" w:rsidR="0095037A" w:rsidRDefault="0095037A" w:rsidP="00401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36A2D3E8">
          <v:rect id="_x0000_s1034" style="position:absolute;left:0;text-align:left;margin-left:464.5pt;margin-top:8.05pt;width:75.05pt;height:13.05pt;z-index:251661824" o:allowincell="f" filled="f" stroked="f" strokecolor="lime" strokeweight=".25pt">
            <v:textbox style="mso-next-textbox:#_x0000_s1034" inset="0,0,0,0">
              <w:txbxContent>
                <w:p w14:paraId="6840FA36" w14:textId="77777777" w:rsidR="0095037A" w:rsidRDefault="009503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אימות מסמכים (תביעות פיצויים מיוחדות), תשל"ד</w:t>
      </w:r>
      <w:r w:rsidR="004016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62D2DE62" w14:textId="77777777" w:rsidR="0095037A" w:rsidRDefault="009503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AA4FCF" w14:textId="77777777" w:rsidR="004016C1" w:rsidRDefault="00401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C4A751" w14:textId="77777777" w:rsidR="0095037A" w:rsidRDefault="0095037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בתמוז תשל"ד (9 ביולי 1974)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ים צדוק</w:t>
      </w:r>
    </w:p>
    <w:p w14:paraId="7153B693" w14:textId="77777777" w:rsidR="0095037A" w:rsidRDefault="0095037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39011D3" w14:textId="77777777" w:rsidR="0095037A" w:rsidRPr="004016C1" w:rsidRDefault="0095037A" w:rsidP="00401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089F33" w14:textId="77777777" w:rsidR="004016C1" w:rsidRPr="004016C1" w:rsidRDefault="004016C1" w:rsidP="00401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D02F50" w14:textId="77777777" w:rsidR="004016C1" w:rsidRPr="004016C1" w:rsidRDefault="004016C1" w:rsidP="004016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016C1" w:rsidRPr="004016C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BC5B" w14:textId="77777777" w:rsidR="00931E4C" w:rsidRDefault="00931E4C">
      <w:pPr>
        <w:spacing w:line="240" w:lineRule="auto"/>
      </w:pPr>
      <w:r>
        <w:separator/>
      </w:r>
    </w:p>
  </w:endnote>
  <w:endnote w:type="continuationSeparator" w:id="0">
    <w:p w14:paraId="53DF8277" w14:textId="77777777" w:rsidR="00931E4C" w:rsidRDefault="0093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F843" w14:textId="77777777" w:rsidR="0095037A" w:rsidRDefault="009503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6722B1" w14:textId="77777777" w:rsidR="0095037A" w:rsidRDefault="009503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AABFFD" w14:textId="77777777" w:rsidR="0095037A" w:rsidRDefault="009503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6C1">
      <w:rPr>
        <w:rFonts w:cs="TopType Jerushalmi"/>
        <w:noProof/>
        <w:color w:val="000000"/>
        <w:sz w:val="14"/>
        <w:szCs w:val="14"/>
      </w:rPr>
      <w:t>D:\Yael\hakika\Revadim\013_007.doc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8A9C" w14:textId="77777777" w:rsidR="0095037A" w:rsidRDefault="009503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6B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DB6E1E" w14:textId="77777777" w:rsidR="0095037A" w:rsidRDefault="009503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1C60DE" w14:textId="77777777" w:rsidR="0095037A" w:rsidRDefault="009503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6C1">
      <w:rPr>
        <w:rFonts w:cs="TopType Jerushalmi"/>
        <w:noProof/>
        <w:color w:val="000000"/>
        <w:sz w:val="14"/>
        <w:szCs w:val="14"/>
      </w:rPr>
      <w:t>D:\Yael\hakika\Revadim\013_007.doc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4A11" w14:textId="77777777" w:rsidR="00931E4C" w:rsidRDefault="00931E4C" w:rsidP="004016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430200" w14:textId="77777777" w:rsidR="00931E4C" w:rsidRDefault="00931E4C">
      <w:pPr>
        <w:spacing w:line="240" w:lineRule="auto"/>
      </w:pPr>
      <w:r>
        <w:continuationSeparator/>
      </w:r>
    </w:p>
  </w:footnote>
  <w:footnote w:id="1">
    <w:p w14:paraId="38728820" w14:textId="77777777" w:rsidR="004016C1" w:rsidRPr="004016C1" w:rsidRDefault="004016C1" w:rsidP="00401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016C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61EDB">
          <w:rPr>
            <w:rStyle w:val="Hyperlink"/>
            <w:rFonts w:cs="FrankRuehl" w:hint="cs"/>
            <w:rtl/>
          </w:rPr>
          <w:t>ק"</w:t>
        </w:r>
        <w:r w:rsidRPr="00061EDB">
          <w:rPr>
            <w:rStyle w:val="Hyperlink"/>
            <w:rFonts w:cs="FrankRuehl"/>
            <w:rtl/>
          </w:rPr>
          <w:t xml:space="preserve">ת </w:t>
        </w:r>
        <w:r w:rsidRPr="00061EDB">
          <w:rPr>
            <w:rStyle w:val="Hyperlink"/>
            <w:rFonts w:cs="FrankRuehl" w:hint="cs"/>
            <w:rtl/>
          </w:rPr>
          <w:t>תשל"ד מס' 3205</w:t>
        </w:r>
      </w:hyperlink>
      <w:r>
        <w:rPr>
          <w:rFonts w:cs="FrankRuehl" w:hint="cs"/>
          <w:rtl/>
        </w:rPr>
        <w:t xml:space="preserve"> מיום 29.7.1974 עמ' 1574.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A393" w14:textId="77777777" w:rsidR="0095037A" w:rsidRDefault="009503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אימות מסמכים (תביעות פיצויים מיוחדות), תשל"ד–1974</w:t>
    </w:r>
  </w:p>
  <w:p w14:paraId="01923432" w14:textId="77777777" w:rsidR="0095037A" w:rsidRDefault="00950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E903F4" w14:textId="77777777" w:rsidR="0095037A" w:rsidRDefault="00950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0BE8" w14:textId="77777777" w:rsidR="0095037A" w:rsidRDefault="0095037A" w:rsidP="004016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אימות מסמכים (תביעות פיצויים מיוחדות), תשל"ד</w:t>
    </w:r>
    <w:r w:rsidR="004016C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512CA42A" w14:textId="77777777" w:rsidR="0095037A" w:rsidRDefault="00950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A2B3C7" w14:textId="77777777" w:rsidR="0095037A" w:rsidRDefault="00950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EDB"/>
    <w:rsid w:val="00061EDB"/>
    <w:rsid w:val="004016C1"/>
    <w:rsid w:val="00546F66"/>
    <w:rsid w:val="005A6B11"/>
    <w:rsid w:val="0065266E"/>
    <w:rsid w:val="006E361F"/>
    <w:rsid w:val="007E4AB7"/>
    <w:rsid w:val="00931E4C"/>
    <w:rsid w:val="0095037A"/>
    <w:rsid w:val="00AB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921719"/>
  <w15:chartTrackingRefBased/>
  <w15:docId w15:val="{E7662CE9-4F01-4D9E-8192-062E61CE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4016C1"/>
    <w:rPr>
      <w:sz w:val="20"/>
      <w:szCs w:val="20"/>
    </w:rPr>
  </w:style>
  <w:style w:type="character" w:styleId="a6">
    <w:name w:val="footnote reference"/>
    <w:basedOn w:val="a0"/>
    <w:semiHidden/>
    <w:rsid w:val="00401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2947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תקנות אימות מסמכים (תביעות פיצויים מיוחדות), תשל"ד-1974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אימות מסמכים (תביעות פיצויים מיוחדות)</vt:lpwstr>
  </property>
  <property fmtid="{D5CDD505-2E9C-101B-9397-08002B2CF9AE}" pid="8" name="MEKOR_SAIF1">
    <vt:lpwstr>6X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חיובים</vt:lpwstr>
  </property>
  <property fmtid="{D5CDD505-2E9C-101B-9397-08002B2CF9AE}" pid="11" name="NOSE31">
    <vt:lpwstr>תביעות פיצויים מיוחדות</vt:lpwstr>
  </property>
  <property fmtid="{D5CDD505-2E9C-101B-9397-08002B2CF9AE}" pid="12" name="NOSE41">
    <vt:lpwstr>אימות מסמכים</vt:lpwstr>
  </property>
  <property fmtid="{D5CDD505-2E9C-101B-9397-08002B2CF9AE}" pid="13" name="NOSE12">
    <vt:lpwstr>משפט פרטי וכלכלה</vt:lpwstr>
  </property>
  <property fmtid="{D5CDD505-2E9C-101B-9397-08002B2CF9AE}" pid="14" name="NOSE22">
    <vt:lpwstr>הסדרת עיסוק</vt:lpwstr>
  </property>
  <property fmtid="{D5CDD505-2E9C-101B-9397-08002B2CF9AE}" pid="15" name="NOSE32">
    <vt:lpwstr>פקיד אימות מסמכים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הסדרת עיסוק</vt:lpwstr>
  </property>
  <property fmtid="{D5CDD505-2E9C-101B-9397-08002B2CF9AE}" pid="19" name="NOSE33">
    <vt:lpwstr>פקיד אימות מסמכים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