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2E7B4" w14:textId="77777777" w:rsidR="002A24E2" w:rsidRDefault="001A7FF6" w:rsidP="001A7FF6">
      <w:pPr>
        <w:pStyle w:val="big-header"/>
        <w:ind w:left="0" w:right="1134"/>
        <w:rPr>
          <w:rFonts w:cs="FrankRuehl"/>
          <w:sz w:val="32"/>
        </w:rPr>
      </w:pPr>
      <w:r>
        <w:rPr>
          <w:rFonts w:cs="FrankRuehl" w:hint="cs"/>
          <w:sz w:val="32"/>
          <w:rtl/>
        </w:rPr>
        <w:t>תקנות</w:t>
      </w:r>
      <w:r w:rsidR="00B808FF">
        <w:rPr>
          <w:rFonts w:cs="FrankRuehl" w:hint="cs"/>
          <w:sz w:val="32"/>
          <w:rtl/>
        </w:rPr>
        <w:t xml:space="preserve"> אמנת הבנק האירופי לשיקום ולפיתוח</w:t>
      </w:r>
      <w:r>
        <w:rPr>
          <w:rFonts w:cs="FrankRuehl" w:hint="cs"/>
          <w:sz w:val="32"/>
          <w:rtl/>
        </w:rPr>
        <w:t xml:space="preserve"> (פרישה והשעיית חברות, השעיה זמנית, סיום פעילות, חסינויות, זכויות יתר ופטורים)</w:t>
      </w:r>
      <w:r w:rsidR="008C0AEB">
        <w:rPr>
          <w:rFonts w:cs="FrankRuehl" w:hint="cs"/>
          <w:sz w:val="32"/>
          <w:rtl/>
        </w:rPr>
        <w:t xml:space="preserve">, </w:t>
      </w:r>
      <w:r>
        <w:rPr>
          <w:rFonts w:cs="FrankRuehl" w:hint="cs"/>
          <w:sz w:val="32"/>
          <w:rtl/>
        </w:rPr>
        <w:t>תשע"ג-2013</w:t>
      </w:r>
    </w:p>
    <w:p w14:paraId="687FD6F4" w14:textId="77777777" w:rsidR="001C3EC7" w:rsidRPr="001C3EC7" w:rsidRDefault="001C3EC7" w:rsidP="001C3EC7">
      <w:pPr>
        <w:spacing w:line="320" w:lineRule="auto"/>
        <w:rPr>
          <w:rFonts w:cs="FrankRuehl"/>
          <w:szCs w:val="26"/>
          <w:rtl/>
        </w:rPr>
      </w:pPr>
    </w:p>
    <w:p w14:paraId="0B664482" w14:textId="77777777" w:rsidR="001C3EC7" w:rsidRDefault="001C3EC7" w:rsidP="001C3EC7">
      <w:pPr>
        <w:spacing w:line="320" w:lineRule="auto"/>
        <w:rPr>
          <w:rtl/>
        </w:rPr>
      </w:pPr>
    </w:p>
    <w:p w14:paraId="6D5ED7FC" w14:textId="77777777" w:rsidR="001C3EC7" w:rsidRDefault="001C3EC7" w:rsidP="001C3EC7">
      <w:pPr>
        <w:spacing w:line="320" w:lineRule="auto"/>
        <w:rPr>
          <w:rFonts w:cs="FrankRuehl"/>
          <w:szCs w:val="26"/>
          <w:rtl/>
        </w:rPr>
      </w:pPr>
      <w:r w:rsidRPr="001C3EC7">
        <w:rPr>
          <w:rFonts w:cs="Miriam"/>
          <w:szCs w:val="22"/>
          <w:rtl/>
        </w:rPr>
        <w:t>משפט בינ"ל פומבי</w:t>
      </w:r>
      <w:r w:rsidRPr="001C3EC7">
        <w:rPr>
          <w:rFonts w:cs="FrankRuehl"/>
          <w:szCs w:val="26"/>
          <w:rtl/>
        </w:rPr>
        <w:t xml:space="preserve"> – אמנות</w:t>
      </w:r>
    </w:p>
    <w:p w14:paraId="6A90D78E" w14:textId="77777777" w:rsidR="001C3EC7" w:rsidRPr="001C3EC7" w:rsidRDefault="001C3EC7" w:rsidP="001C3EC7">
      <w:pPr>
        <w:spacing w:line="320" w:lineRule="auto"/>
        <w:rPr>
          <w:rFonts w:cs="Miriam"/>
          <w:szCs w:val="22"/>
          <w:rtl/>
        </w:rPr>
      </w:pPr>
      <w:r w:rsidRPr="001C3EC7">
        <w:rPr>
          <w:rFonts w:cs="Miriam"/>
          <w:szCs w:val="22"/>
          <w:rtl/>
        </w:rPr>
        <w:t>משפט בינ"ל פומבי</w:t>
      </w:r>
      <w:r w:rsidRPr="001C3EC7">
        <w:rPr>
          <w:rFonts w:cs="FrankRuehl"/>
          <w:szCs w:val="26"/>
          <w:rtl/>
        </w:rPr>
        <w:t xml:space="preserve"> – ארגונים בין-לאומיים</w:t>
      </w:r>
    </w:p>
    <w:p w14:paraId="51AA49E9" w14:textId="77777777" w:rsidR="002A24E2" w:rsidRDefault="002A24E2">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B012CA" w:rsidRPr="00B012CA" w14:paraId="2352FD14" w14:textId="77777777" w:rsidTr="00B012CA">
        <w:tblPrEx>
          <w:tblCellMar>
            <w:top w:w="0" w:type="dxa"/>
            <w:bottom w:w="0" w:type="dxa"/>
          </w:tblCellMar>
        </w:tblPrEx>
        <w:tc>
          <w:tcPr>
            <w:tcW w:w="1247" w:type="dxa"/>
          </w:tcPr>
          <w:p w14:paraId="0CE25BFF" w14:textId="77777777" w:rsidR="00B012CA" w:rsidRPr="00B012CA" w:rsidRDefault="00B012CA" w:rsidP="00B012CA">
            <w:pPr>
              <w:rPr>
                <w:rFonts w:cs="Frankruhel" w:hint="cs"/>
                <w:rtl/>
              </w:rPr>
            </w:pPr>
            <w:r>
              <w:rPr>
                <w:rtl/>
              </w:rPr>
              <w:t xml:space="preserve">סעיף 1 </w:t>
            </w:r>
          </w:p>
        </w:tc>
        <w:tc>
          <w:tcPr>
            <w:tcW w:w="5669" w:type="dxa"/>
          </w:tcPr>
          <w:p w14:paraId="62EFEBC6" w14:textId="77777777" w:rsidR="00B012CA" w:rsidRPr="00B012CA" w:rsidRDefault="00B012CA" w:rsidP="00B012CA">
            <w:pPr>
              <w:rPr>
                <w:rFonts w:cs="Frankruhel" w:hint="cs"/>
                <w:rtl/>
              </w:rPr>
            </w:pPr>
            <w:r>
              <w:rPr>
                <w:rtl/>
              </w:rPr>
              <w:t>סיום פעילות</w:t>
            </w:r>
          </w:p>
        </w:tc>
        <w:tc>
          <w:tcPr>
            <w:tcW w:w="567" w:type="dxa"/>
          </w:tcPr>
          <w:p w14:paraId="2934F63B" w14:textId="77777777" w:rsidR="00B012CA" w:rsidRPr="00B012CA" w:rsidRDefault="00B012CA" w:rsidP="00B012CA">
            <w:pPr>
              <w:rPr>
                <w:rStyle w:val="Hyperlink"/>
                <w:rFonts w:hint="cs"/>
                <w:rtl/>
              </w:rPr>
            </w:pPr>
            <w:hyperlink w:anchor="Seif1" w:tooltip="סיום פעילות" w:history="1">
              <w:r w:rsidRPr="00B012CA">
                <w:rPr>
                  <w:rStyle w:val="Hyperlink"/>
                </w:rPr>
                <w:t>Go</w:t>
              </w:r>
            </w:hyperlink>
          </w:p>
        </w:tc>
        <w:tc>
          <w:tcPr>
            <w:tcW w:w="850" w:type="dxa"/>
          </w:tcPr>
          <w:p w14:paraId="6FD6ED1A" w14:textId="77777777" w:rsidR="00B012CA" w:rsidRPr="00B012CA" w:rsidRDefault="00B012CA" w:rsidP="00B012C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B012CA" w:rsidRPr="00B012CA" w14:paraId="5BE5CE63" w14:textId="77777777" w:rsidTr="00B012CA">
        <w:tblPrEx>
          <w:tblCellMar>
            <w:top w:w="0" w:type="dxa"/>
            <w:bottom w:w="0" w:type="dxa"/>
          </w:tblCellMar>
        </w:tblPrEx>
        <w:tc>
          <w:tcPr>
            <w:tcW w:w="1247" w:type="dxa"/>
          </w:tcPr>
          <w:p w14:paraId="41C39AD8" w14:textId="77777777" w:rsidR="00B012CA" w:rsidRPr="00B012CA" w:rsidRDefault="00B012CA" w:rsidP="00B012CA">
            <w:pPr>
              <w:rPr>
                <w:rFonts w:cs="Frankruhel" w:hint="cs"/>
                <w:rtl/>
              </w:rPr>
            </w:pPr>
            <w:r>
              <w:rPr>
                <w:rtl/>
              </w:rPr>
              <w:t xml:space="preserve">סעיף 2 </w:t>
            </w:r>
          </w:p>
        </w:tc>
        <w:tc>
          <w:tcPr>
            <w:tcW w:w="5669" w:type="dxa"/>
          </w:tcPr>
          <w:p w14:paraId="08181B40" w14:textId="77777777" w:rsidR="00B012CA" w:rsidRPr="00B012CA" w:rsidRDefault="00B012CA" w:rsidP="00B012CA">
            <w:pPr>
              <w:rPr>
                <w:rFonts w:cs="Frankruhel" w:hint="cs"/>
                <w:rtl/>
              </w:rPr>
            </w:pPr>
            <w:r>
              <w:rPr>
                <w:rtl/>
              </w:rPr>
              <w:t>חסינות וזכויות יתר</w:t>
            </w:r>
          </w:p>
        </w:tc>
        <w:tc>
          <w:tcPr>
            <w:tcW w:w="567" w:type="dxa"/>
          </w:tcPr>
          <w:p w14:paraId="1FDA245E" w14:textId="77777777" w:rsidR="00B012CA" w:rsidRPr="00B012CA" w:rsidRDefault="00B012CA" w:rsidP="00B012CA">
            <w:pPr>
              <w:rPr>
                <w:rStyle w:val="Hyperlink"/>
                <w:rFonts w:hint="cs"/>
                <w:rtl/>
              </w:rPr>
            </w:pPr>
            <w:hyperlink w:anchor="Seif2" w:tooltip="חסינות וזכויות יתר" w:history="1">
              <w:r w:rsidRPr="00B012CA">
                <w:rPr>
                  <w:rStyle w:val="Hyperlink"/>
                </w:rPr>
                <w:t>Go</w:t>
              </w:r>
            </w:hyperlink>
          </w:p>
        </w:tc>
        <w:tc>
          <w:tcPr>
            <w:tcW w:w="850" w:type="dxa"/>
          </w:tcPr>
          <w:p w14:paraId="0EB1F3E2" w14:textId="77777777" w:rsidR="00B012CA" w:rsidRPr="00B012CA" w:rsidRDefault="00B012CA" w:rsidP="00B012C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B012CA" w:rsidRPr="00B012CA" w14:paraId="0E769ABF" w14:textId="77777777" w:rsidTr="00B012CA">
        <w:tblPrEx>
          <w:tblCellMar>
            <w:top w:w="0" w:type="dxa"/>
            <w:bottom w:w="0" w:type="dxa"/>
          </w:tblCellMar>
        </w:tblPrEx>
        <w:tc>
          <w:tcPr>
            <w:tcW w:w="1247" w:type="dxa"/>
          </w:tcPr>
          <w:p w14:paraId="1A2B8907" w14:textId="77777777" w:rsidR="00B012CA" w:rsidRPr="00B012CA" w:rsidRDefault="00B012CA" w:rsidP="00B012CA">
            <w:pPr>
              <w:rPr>
                <w:rFonts w:cs="Frankruhel" w:hint="cs"/>
                <w:rtl/>
              </w:rPr>
            </w:pPr>
            <w:r>
              <w:rPr>
                <w:rtl/>
              </w:rPr>
              <w:t xml:space="preserve">סעיף 3 </w:t>
            </w:r>
          </w:p>
        </w:tc>
        <w:tc>
          <w:tcPr>
            <w:tcW w:w="5669" w:type="dxa"/>
          </w:tcPr>
          <w:p w14:paraId="13349BF3" w14:textId="77777777" w:rsidR="00B012CA" w:rsidRPr="00B012CA" w:rsidRDefault="00B012CA" w:rsidP="00B012CA">
            <w:pPr>
              <w:rPr>
                <w:rFonts w:cs="Frankruhel" w:hint="cs"/>
                <w:rtl/>
              </w:rPr>
            </w:pPr>
            <w:r>
              <w:rPr>
                <w:rtl/>
              </w:rPr>
              <w:t>תחילה</w:t>
            </w:r>
          </w:p>
        </w:tc>
        <w:tc>
          <w:tcPr>
            <w:tcW w:w="567" w:type="dxa"/>
          </w:tcPr>
          <w:p w14:paraId="644F7AEA" w14:textId="77777777" w:rsidR="00B012CA" w:rsidRPr="00B012CA" w:rsidRDefault="00B012CA" w:rsidP="00B012CA">
            <w:pPr>
              <w:rPr>
                <w:rStyle w:val="Hyperlink"/>
                <w:rFonts w:hint="cs"/>
                <w:rtl/>
              </w:rPr>
            </w:pPr>
            <w:hyperlink w:anchor="Seif3" w:tooltip="תחילה" w:history="1">
              <w:r w:rsidRPr="00B012CA">
                <w:rPr>
                  <w:rStyle w:val="Hyperlink"/>
                </w:rPr>
                <w:t>Go</w:t>
              </w:r>
            </w:hyperlink>
          </w:p>
        </w:tc>
        <w:tc>
          <w:tcPr>
            <w:tcW w:w="850" w:type="dxa"/>
          </w:tcPr>
          <w:p w14:paraId="582B4157" w14:textId="77777777" w:rsidR="00B012CA" w:rsidRPr="00B012CA" w:rsidRDefault="00B012CA" w:rsidP="00B012C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2</w:t>
            </w:r>
            <w:r>
              <w:rPr>
                <w:rFonts w:cs="Frankruhel"/>
                <w:rtl/>
              </w:rPr>
              <w:fldChar w:fldCharType="end"/>
            </w:r>
          </w:p>
        </w:tc>
      </w:tr>
      <w:tr w:rsidR="00B012CA" w:rsidRPr="00B012CA" w14:paraId="4B1932A6" w14:textId="77777777" w:rsidTr="00B012CA">
        <w:tblPrEx>
          <w:tblCellMar>
            <w:top w:w="0" w:type="dxa"/>
            <w:bottom w:w="0" w:type="dxa"/>
          </w:tblCellMar>
        </w:tblPrEx>
        <w:tc>
          <w:tcPr>
            <w:tcW w:w="1247" w:type="dxa"/>
          </w:tcPr>
          <w:p w14:paraId="771B59B1" w14:textId="77777777" w:rsidR="00B012CA" w:rsidRPr="00B012CA" w:rsidRDefault="00B012CA" w:rsidP="00B012CA">
            <w:pPr>
              <w:rPr>
                <w:rFonts w:cs="Frankruhel" w:hint="cs"/>
                <w:rtl/>
              </w:rPr>
            </w:pPr>
          </w:p>
        </w:tc>
        <w:tc>
          <w:tcPr>
            <w:tcW w:w="5669" w:type="dxa"/>
          </w:tcPr>
          <w:p w14:paraId="6F4CC000" w14:textId="77777777" w:rsidR="00B012CA" w:rsidRPr="00B012CA" w:rsidRDefault="00B012CA" w:rsidP="00B012CA">
            <w:pPr>
              <w:rPr>
                <w:rFonts w:cs="Frankruhel" w:hint="cs"/>
                <w:rtl/>
              </w:rPr>
            </w:pPr>
            <w:r>
              <w:rPr>
                <w:rtl/>
              </w:rPr>
              <w:t>תוספת</w:t>
            </w:r>
          </w:p>
        </w:tc>
        <w:tc>
          <w:tcPr>
            <w:tcW w:w="567" w:type="dxa"/>
          </w:tcPr>
          <w:p w14:paraId="6E6EC4FF" w14:textId="77777777" w:rsidR="00B012CA" w:rsidRPr="00B012CA" w:rsidRDefault="00B012CA" w:rsidP="00B012CA">
            <w:pPr>
              <w:rPr>
                <w:rStyle w:val="Hyperlink"/>
                <w:rFonts w:hint="cs"/>
                <w:rtl/>
              </w:rPr>
            </w:pPr>
            <w:hyperlink w:anchor="med0" w:tooltip="תוספת" w:history="1">
              <w:r w:rsidRPr="00B012CA">
                <w:rPr>
                  <w:rStyle w:val="Hyperlink"/>
                </w:rPr>
                <w:t>Go</w:t>
              </w:r>
            </w:hyperlink>
          </w:p>
        </w:tc>
        <w:tc>
          <w:tcPr>
            <w:tcW w:w="850" w:type="dxa"/>
          </w:tcPr>
          <w:p w14:paraId="2A88545D" w14:textId="77777777" w:rsidR="00B012CA" w:rsidRPr="00B012CA" w:rsidRDefault="00B012CA" w:rsidP="00B012C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med0</w:instrText>
            </w:r>
            <w:r>
              <w:rPr>
                <w:rtl/>
              </w:rPr>
              <w:instrText xml:space="preserve"> </w:instrText>
            </w:r>
            <w:r>
              <w:rPr>
                <w:rFonts w:cs="Frankruhel"/>
                <w:rtl/>
              </w:rPr>
              <w:fldChar w:fldCharType="separate"/>
            </w:r>
            <w:r>
              <w:rPr>
                <w:noProof/>
                <w:rtl/>
              </w:rPr>
              <w:t>2</w:t>
            </w:r>
            <w:r>
              <w:rPr>
                <w:rFonts w:cs="Frankruhel"/>
                <w:rtl/>
              </w:rPr>
              <w:fldChar w:fldCharType="end"/>
            </w:r>
          </w:p>
        </w:tc>
      </w:tr>
    </w:tbl>
    <w:p w14:paraId="20B8F35B" w14:textId="77777777" w:rsidR="002A24E2" w:rsidRDefault="002A24E2">
      <w:pPr>
        <w:pStyle w:val="big-header"/>
        <w:ind w:left="0" w:right="1134"/>
        <w:rPr>
          <w:rFonts w:cs="FrankRuehl" w:hint="cs"/>
          <w:sz w:val="32"/>
          <w:rtl/>
        </w:rPr>
      </w:pPr>
    </w:p>
    <w:p w14:paraId="725CB6DB" w14:textId="77777777" w:rsidR="002A24E2" w:rsidRDefault="002A24E2" w:rsidP="001A7FF6">
      <w:pPr>
        <w:pStyle w:val="big-header"/>
        <w:ind w:left="0" w:right="1134"/>
        <w:rPr>
          <w:rStyle w:val="default"/>
          <w:rFonts w:hint="cs"/>
          <w:sz w:val="22"/>
          <w:szCs w:val="22"/>
          <w:rtl/>
        </w:rPr>
      </w:pPr>
      <w:r>
        <w:rPr>
          <w:rFonts w:cs="FrankRuehl"/>
          <w:sz w:val="32"/>
          <w:rtl/>
        </w:rPr>
        <w:br w:type="page"/>
      </w:r>
      <w:r w:rsidR="001A7FF6">
        <w:rPr>
          <w:rFonts w:cs="FrankRuehl" w:hint="cs"/>
          <w:sz w:val="32"/>
          <w:rtl/>
        </w:rPr>
        <w:lastRenderedPageBreak/>
        <w:t>תקנות אמנת הבנק האירופי לשיקום ולפיתוח (פרישה והשעיית חברות, השעיה זמנית, סיום פעילות, חסינויות, זכויות יתר ופטורים), תשע"ג-2013</w:t>
      </w:r>
      <w:r>
        <w:rPr>
          <w:rStyle w:val="default"/>
          <w:sz w:val="22"/>
          <w:szCs w:val="22"/>
          <w:rtl/>
        </w:rPr>
        <w:footnoteReference w:customMarkFollows="1" w:id="1"/>
        <w:t>*</w:t>
      </w:r>
    </w:p>
    <w:p w14:paraId="69DFF6BA" w14:textId="77777777" w:rsidR="00603B96" w:rsidRDefault="00603B96" w:rsidP="00603B96">
      <w:pPr>
        <w:pStyle w:val="P00"/>
        <w:spacing w:before="72"/>
        <w:ind w:left="0" w:right="1134"/>
        <w:rPr>
          <w:rStyle w:val="default"/>
          <w:rFonts w:cs="FrankRuehl" w:hint="cs"/>
          <w:rtl/>
        </w:rPr>
      </w:pPr>
      <w:r>
        <w:rPr>
          <w:rStyle w:val="default"/>
          <w:rFonts w:cs="FrankRuehl" w:hint="cs"/>
          <w:rtl/>
        </w:rPr>
        <w:tab/>
        <w:t>בתוקף סמכותי לפי סעיף 3 לחוק אמנת הבנק האירופי לשיקום ולפיתוח, התשס"ח-2008, אני מתקין תקנות אלה:</w:t>
      </w:r>
    </w:p>
    <w:p w14:paraId="5009317C" w14:textId="77777777" w:rsidR="002A24E2" w:rsidRDefault="002A24E2" w:rsidP="00603B96">
      <w:pPr>
        <w:pStyle w:val="P00"/>
        <w:spacing w:before="72"/>
        <w:ind w:left="0" w:right="1134"/>
        <w:rPr>
          <w:rStyle w:val="default"/>
          <w:rFonts w:cs="FrankRuehl" w:hint="cs"/>
          <w:rtl/>
        </w:rPr>
      </w:pPr>
      <w:bookmarkStart w:id="0" w:name="Seif1"/>
      <w:bookmarkEnd w:id="0"/>
      <w:r>
        <w:rPr>
          <w:rFonts w:cs="Miriam"/>
          <w:lang w:val="he-IL"/>
        </w:rPr>
        <w:pict w14:anchorId="40C32CF9">
          <v:rect id="_x0000_s1026" style="position:absolute;left:0;text-align:left;margin-left:464.35pt;margin-top:7.1pt;width:75.05pt;height:12.95pt;z-index:251656704" o:allowincell="f" filled="f" stroked="f" strokecolor="lime" strokeweight=".25pt">
            <v:textbox style="mso-next-textbox:#_x0000_s1026" inset="0,0,0,0">
              <w:txbxContent>
                <w:p w14:paraId="3A574828" w14:textId="77777777" w:rsidR="0009382D" w:rsidRDefault="00603B96" w:rsidP="00B40FB9">
                  <w:pPr>
                    <w:spacing w:line="160" w:lineRule="exact"/>
                    <w:rPr>
                      <w:rFonts w:cs="Miriam" w:hint="cs"/>
                      <w:noProof/>
                      <w:sz w:val="18"/>
                      <w:szCs w:val="18"/>
                      <w:rtl/>
                    </w:rPr>
                  </w:pPr>
                  <w:r>
                    <w:rPr>
                      <w:rFonts w:cs="Miriam" w:hint="cs"/>
                      <w:sz w:val="18"/>
                      <w:szCs w:val="18"/>
                      <w:rtl/>
                    </w:rPr>
                    <w:t>סיום פעילות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603B96">
        <w:rPr>
          <w:rStyle w:val="default"/>
          <w:rFonts w:cs="FrankRuehl" w:hint="cs"/>
          <w:rtl/>
        </w:rPr>
        <w:t>פרישה והשעיית חברות, השעיה זמנית וסיום פעילות הבנק האירופי יהיו בהתאם להוראות המפורטות באמנת הבנק המובאות בתוספת.</w:t>
      </w:r>
    </w:p>
    <w:p w14:paraId="0BBC3BD1" w14:textId="77777777" w:rsidR="00C67589" w:rsidRDefault="00C67589" w:rsidP="00603B96">
      <w:pPr>
        <w:pStyle w:val="P00"/>
        <w:spacing w:before="72"/>
        <w:ind w:left="0" w:right="1134"/>
        <w:rPr>
          <w:rStyle w:val="default"/>
          <w:rFonts w:cs="FrankRuehl" w:hint="cs"/>
          <w:rtl/>
        </w:rPr>
      </w:pPr>
      <w:bookmarkStart w:id="1" w:name="Seif2"/>
      <w:bookmarkEnd w:id="1"/>
      <w:r>
        <w:rPr>
          <w:rFonts w:cs="Miriam"/>
          <w:lang w:val="he-IL"/>
        </w:rPr>
        <w:pict w14:anchorId="1AA11836">
          <v:rect id="_x0000_s1374" style="position:absolute;left:0;text-align:left;margin-left:464.35pt;margin-top:7.1pt;width:75.05pt;height:11.15pt;z-index:251657728" o:allowincell="f" filled="f" stroked="f" strokecolor="lime" strokeweight=".25pt">
            <v:textbox style="mso-next-textbox:#_x0000_s1374" inset="0,0,0,0">
              <w:txbxContent>
                <w:p w14:paraId="0C82B3C9" w14:textId="77777777" w:rsidR="0009382D" w:rsidRDefault="00603B96" w:rsidP="00C67589">
                  <w:pPr>
                    <w:spacing w:line="160" w:lineRule="exact"/>
                    <w:rPr>
                      <w:rFonts w:cs="Miriam" w:hint="cs"/>
                      <w:noProof/>
                      <w:sz w:val="18"/>
                      <w:szCs w:val="18"/>
                      <w:rtl/>
                    </w:rPr>
                  </w:pPr>
                  <w:r>
                    <w:rPr>
                      <w:rFonts w:cs="Miriam" w:hint="cs"/>
                      <w:sz w:val="18"/>
                      <w:szCs w:val="18"/>
                      <w:rtl/>
                    </w:rPr>
                    <w:t>חסינות וזכויות יתר</w:t>
                  </w:r>
                </w:p>
              </w:txbxContent>
            </v:textbox>
            <w10:anchorlock/>
          </v:rect>
        </w:pict>
      </w:r>
      <w:r w:rsidR="001C1203">
        <w:rPr>
          <w:rStyle w:val="big-number"/>
          <w:rFonts w:cs="Miriam" w:hint="cs"/>
          <w:rtl/>
        </w:rPr>
        <w:t>2</w:t>
      </w:r>
      <w:r>
        <w:rPr>
          <w:rStyle w:val="big-number"/>
          <w:rFonts w:cs="FrankRuehl"/>
          <w:sz w:val="26"/>
          <w:szCs w:val="26"/>
          <w:rtl/>
        </w:rPr>
        <w:t>.</w:t>
      </w:r>
      <w:r>
        <w:rPr>
          <w:rStyle w:val="big-number"/>
          <w:rFonts w:cs="FrankRuehl"/>
          <w:sz w:val="26"/>
          <w:szCs w:val="26"/>
          <w:rtl/>
        </w:rPr>
        <w:tab/>
      </w:r>
      <w:r w:rsidR="00603B96">
        <w:rPr>
          <w:rStyle w:val="default"/>
          <w:rFonts w:cs="FrankRuehl" w:hint="cs"/>
          <w:rtl/>
        </w:rPr>
        <w:t>לבנק האירופי לשיקום ולפיתוח, לנגידיו מנהליו וחליפיהם, לפקידיו, לעובדיו ולמומחים המבצעים משימות מטעם הבנק, יהיו בישראל המעמד, החסינויות וזכויות היתר, המפורטים באמנת הבנק והמובאים בתוספת</w:t>
      </w:r>
      <w:r w:rsidR="00B808FF">
        <w:rPr>
          <w:rStyle w:val="default"/>
          <w:rFonts w:cs="FrankRuehl" w:hint="cs"/>
          <w:rtl/>
        </w:rPr>
        <w:t>.</w:t>
      </w:r>
    </w:p>
    <w:p w14:paraId="4F4F6544" w14:textId="77777777" w:rsidR="00C67589" w:rsidRDefault="00C67589" w:rsidP="00603B96">
      <w:pPr>
        <w:pStyle w:val="P00"/>
        <w:spacing w:before="72"/>
        <w:ind w:left="0" w:right="1134"/>
        <w:rPr>
          <w:rStyle w:val="default"/>
          <w:rFonts w:cs="FrankRuehl" w:hint="cs"/>
          <w:rtl/>
        </w:rPr>
      </w:pPr>
      <w:bookmarkStart w:id="2" w:name="Seif3"/>
      <w:bookmarkEnd w:id="2"/>
      <w:r>
        <w:rPr>
          <w:rFonts w:cs="Miriam"/>
          <w:lang w:val="he-IL"/>
        </w:rPr>
        <w:pict w14:anchorId="312A9B99">
          <v:rect id="_x0000_s1375" style="position:absolute;left:0;text-align:left;margin-left:464.35pt;margin-top:7.1pt;width:75.05pt;height:10.95pt;z-index:251658752" o:allowincell="f" filled="f" stroked="f" strokecolor="lime" strokeweight=".25pt">
            <v:textbox style="mso-next-textbox:#_x0000_s1375" inset="0,0,0,0">
              <w:txbxContent>
                <w:p w14:paraId="56682596" w14:textId="77777777" w:rsidR="0009382D" w:rsidRDefault="00603B96" w:rsidP="00C67589">
                  <w:pPr>
                    <w:spacing w:line="160" w:lineRule="exact"/>
                    <w:rPr>
                      <w:rFonts w:cs="Miriam" w:hint="cs"/>
                      <w:noProof/>
                      <w:sz w:val="18"/>
                      <w:szCs w:val="18"/>
                      <w:rtl/>
                    </w:rPr>
                  </w:pPr>
                  <w:r>
                    <w:rPr>
                      <w:rFonts w:cs="Miriam" w:hint="cs"/>
                      <w:sz w:val="18"/>
                      <w:szCs w:val="18"/>
                      <w:rtl/>
                    </w:rPr>
                    <w:t>תחילה</w:t>
                  </w:r>
                </w:p>
              </w:txbxContent>
            </v:textbox>
            <w10:anchorlock/>
          </v:rect>
        </w:pict>
      </w:r>
      <w:r w:rsidR="001C1203">
        <w:rPr>
          <w:rStyle w:val="big-number"/>
          <w:rFonts w:cs="Miriam" w:hint="cs"/>
          <w:rtl/>
        </w:rPr>
        <w:t>3</w:t>
      </w:r>
      <w:r>
        <w:rPr>
          <w:rStyle w:val="big-number"/>
          <w:rFonts w:cs="FrankRuehl"/>
          <w:sz w:val="26"/>
          <w:szCs w:val="26"/>
          <w:rtl/>
        </w:rPr>
        <w:t>.</w:t>
      </w:r>
      <w:r>
        <w:rPr>
          <w:rStyle w:val="big-number"/>
          <w:rFonts w:cs="FrankRuehl"/>
          <w:sz w:val="26"/>
          <w:szCs w:val="26"/>
          <w:rtl/>
        </w:rPr>
        <w:tab/>
      </w:r>
      <w:r w:rsidR="00603B96">
        <w:rPr>
          <w:rStyle w:val="default"/>
          <w:rFonts w:cs="FrankRuehl" w:hint="cs"/>
          <w:rtl/>
        </w:rPr>
        <w:t>תחילתן של תקנות אלה מיום ל' בסיוון התשס"ח (3 ביולי 2008)</w:t>
      </w:r>
      <w:r w:rsidR="00B808FF">
        <w:rPr>
          <w:rStyle w:val="default"/>
          <w:rFonts w:cs="FrankRuehl" w:hint="cs"/>
          <w:rtl/>
        </w:rPr>
        <w:t>.</w:t>
      </w:r>
    </w:p>
    <w:p w14:paraId="33ECBF37" w14:textId="77777777" w:rsidR="00A44743" w:rsidRDefault="00A44743">
      <w:pPr>
        <w:pStyle w:val="P00"/>
        <w:spacing w:before="72"/>
        <w:ind w:left="0" w:right="1134"/>
        <w:rPr>
          <w:rStyle w:val="default"/>
          <w:rFonts w:cs="FrankRuehl" w:hint="cs"/>
          <w:rtl/>
        </w:rPr>
      </w:pPr>
    </w:p>
    <w:p w14:paraId="1C706ED5" w14:textId="77777777" w:rsidR="00603B96" w:rsidRPr="006959D8" w:rsidRDefault="00603B96" w:rsidP="006959D8">
      <w:pPr>
        <w:pStyle w:val="medium2-header"/>
        <w:keepLines w:val="0"/>
        <w:spacing w:before="72"/>
        <w:ind w:left="0" w:right="1134"/>
        <w:rPr>
          <w:rFonts w:cs="FrankRuehl" w:hint="cs"/>
          <w:noProof/>
          <w:sz w:val="20"/>
          <w:rtl/>
        </w:rPr>
      </w:pPr>
      <w:bookmarkStart w:id="3" w:name="med0"/>
      <w:bookmarkEnd w:id="3"/>
      <w:r w:rsidRPr="006959D8">
        <w:rPr>
          <w:rFonts w:cs="FrankRuehl" w:hint="cs"/>
          <w:noProof/>
          <w:sz w:val="20"/>
          <w:rtl/>
        </w:rPr>
        <w:t>תוספת</w:t>
      </w:r>
    </w:p>
    <w:p w14:paraId="2058B0A8" w14:textId="77777777" w:rsidR="00603B96" w:rsidRPr="006959D8" w:rsidRDefault="00603B96" w:rsidP="006959D8">
      <w:pPr>
        <w:pStyle w:val="P00"/>
        <w:spacing w:before="72"/>
        <w:ind w:left="0" w:right="1134"/>
        <w:jc w:val="center"/>
        <w:rPr>
          <w:rStyle w:val="default"/>
          <w:rFonts w:cs="FrankRuehl" w:hint="cs"/>
          <w:sz w:val="24"/>
          <w:szCs w:val="24"/>
          <w:rtl/>
        </w:rPr>
      </w:pPr>
      <w:r w:rsidRPr="006959D8">
        <w:rPr>
          <w:rStyle w:val="default"/>
          <w:rFonts w:cs="FrankRuehl" w:hint="cs"/>
          <w:sz w:val="24"/>
          <w:szCs w:val="24"/>
          <w:rtl/>
        </w:rPr>
        <w:t>(סעיף 1)</w:t>
      </w:r>
    </w:p>
    <w:p w14:paraId="057DD741" w14:textId="77777777" w:rsidR="00603B96" w:rsidRPr="000F3695" w:rsidRDefault="00603B96" w:rsidP="006959D8">
      <w:pPr>
        <w:pStyle w:val="P00"/>
        <w:spacing w:before="72"/>
        <w:ind w:left="0" w:right="1134"/>
        <w:jc w:val="center"/>
        <w:rPr>
          <w:rStyle w:val="default"/>
          <w:rFonts w:cs="FrankRuehl" w:hint="cs"/>
          <w:b/>
          <w:bCs/>
          <w:sz w:val="23"/>
          <w:szCs w:val="23"/>
          <w:rtl/>
        </w:rPr>
      </w:pPr>
      <w:r w:rsidRPr="000F3695">
        <w:rPr>
          <w:rStyle w:val="default"/>
          <w:rFonts w:cs="FrankRuehl" w:hint="cs"/>
          <w:b/>
          <w:bCs/>
          <w:sz w:val="23"/>
          <w:szCs w:val="23"/>
          <w:rtl/>
        </w:rPr>
        <w:t>סימן ז'</w:t>
      </w:r>
    </w:p>
    <w:p w14:paraId="47B79142" w14:textId="77777777" w:rsidR="00603B96" w:rsidRPr="000F3695" w:rsidRDefault="00603B96" w:rsidP="006959D8">
      <w:pPr>
        <w:pStyle w:val="P00"/>
        <w:spacing w:before="72"/>
        <w:ind w:left="0" w:right="1134"/>
        <w:jc w:val="center"/>
        <w:rPr>
          <w:rStyle w:val="default"/>
          <w:rFonts w:cs="FrankRuehl" w:hint="cs"/>
          <w:b/>
          <w:bCs/>
          <w:sz w:val="23"/>
          <w:szCs w:val="23"/>
          <w:rtl/>
        </w:rPr>
      </w:pPr>
      <w:r w:rsidRPr="000F3695">
        <w:rPr>
          <w:rStyle w:val="default"/>
          <w:rFonts w:cs="FrankRuehl" w:hint="cs"/>
          <w:b/>
          <w:bCs/>
          <w:sz w:val="23"/>
          <w:szCs w:val="23"/>
          <w:rtl/>
        </w:rPr>
        <w:t>פרישה והשעיית חברות: השעייה זמנית וסיום פעילות</w:t>
      </w:r>
    </w:p>
    <w:p w14:paraId="684C771A" w14:textId="77777777" w:rsidR="00603B96" w:rsidRPr="006959D8" w:rsidRDefault="00603B96" w:rsidP="006959D8">
      <w:pPr>
        <w:pStyle w:val="P00"/>
        <w:spacing w:before="72"/>
        <w:ind w:left="0" w:right="1134"/>
        <w:jc w:val="center"/>
        <w:rPr>
          <w:rStyle w:val="default"/>
          <w:rFonts w:cs="FrankRuehl" w:hint="cs"/>
          <w:b/>
          <w:bCs/>
          <w:sz w:val="22"/>
          <w:szCs w:val="22"/>
          <w:rtl/>
        </w:rPr>
      </w:pPr>
      <w:r w:rsidRPr="006959D8">
        <w:rPr>
          <w:rStyle w:val="default"/>
          <w:rFonts w:cs="FrankRuehl" w:hint="cs"/>
          <w:b/>
          <w:bCs/>
          <w:sz w:val="22"/>
          <w:szCs w:val="22"/>
          <w:rtl/>
        </w:rPr>
        <w:t>סעיף 41</w:t>
      </w:r>
    </w:p>
    <w:p w14:paraId="58821063" w14:textId="77777777" w:rsidR="00603B96" w:rsidRPr="006959D8" w:rsidRDefault="00603B96" w:rsidP="006959D8">
      <w:pPr>
        <w:pStyle w:val="P00"/>
        <w:spacing w:before="72"/>
        <w:ind w:left="0" w:right="1134"/>
        <w:jc w:val="center"/>
        <w:rPr>
          <w:rStyle w:val="default"/>
          <w:rFonts w:cs="FrankRuehl" w:hint="cs"/>
          <w:b/>
          <w:bCs/>
          <w:sz w:val="22"/>
          <w:szCs w:val="22"/>
          <w:rtl/>
        </w:rPr>
      </w:pPr>
      <w:r w:rsidRPr="006959D8">
        <w:rPr>
          <w:rStyle w:val="default"/>
          <w:rFonts w:cs="FrankRuehl" w:hint="cs"/>
          <w:b/>
          <w:bCs/>
          <w:sz w:val="22"/>
          <w:szCs w:val="22"/>
          <w:rtl/>
        </w:rPr>
        <w:t>סיום פעולות</w:t>
      </w:r>
    </w:p>
    <w:p w14:paraId="10BB8E0B" w14:textId="77777777" w:rsidR="00603B96" w:rsidRDefault="00603B96">
      <w:pPr>
        <w:pStyle w:val="P00"/>
        <w:spacing w:before="72"/>
        <w:ind w:left="0" w:right="1134"/>
        <w:rPr>
          <w:rStyle w:val="default"/>
          <w:rFonts w:cs="FrankRuehl" w:hint="cs"/>
          <w:rtl/>
        </w:rPr>
      </w:pPr>
      <w:r>
        <w:rPr>
          <w:rStyle w:val="default"/>
          <w:rFonts w:cs="FrankRuehl" w:hint="cs"/>
          <w:rtl/>
        </w:rPr>
        <w:t>הבנק רשאי לסיים</w:t>
      </w:r>
      <w:r w:rsidR="00B64BAC">
        <w:rPr>
          <w:rStyle w:val="default"/>
          <w:rFonts w:cs="FrankRuehl" w:hint="cs"/>
          <w:rtl/>
        </w:rPr>
        <w:t xml:space="preserve"> את פעולותיו בהצבעה בעד, ברוב של לא פחות משני שלישים מהנגידים, המייצגים לא פחות משלושה רבעים מכוח ההצבעה הכולל של החברות; עם סיום הפעולות כאמור יפסיק הבנק מיד את כל הפעילויות, להוציא את אלה הנלוות למימוש מאורגן, שימור ושמירת נכסיו והסדרת התחייבויותיו.</w:t>
      </w:r>
    </w:p>
    <w:p w14:paraId="0644FAF1" w14:textId="77777777" w:rsidR="00B64BAC" w:rsidRPr="00B64BAC" w:rsidRDefault="00B64BAC" w:rsidP="00B64BAC">
      <w:pPr>
        <w:pStyle w:val="P00"/>
        <w:spacing w:before="72"/>
        <w:ind w:left="0" w:right="1134"/>
        <w:jc w:val="center"/>
        <w:rPr>
          <w:rStyle w:val="default"/>
          <w:rFonts w:cs="FrankRuehl" w:hint="cs"/>
          <w:b/>
          <w:bCs/>
          <w:sz w:val="22"/>
          <w:szCs w:val="22"/>
          <w:rtl/>
        </w:rPr>
      </w:pPr>
      <w:r w:rsidRPr="00B64BAC">
        <w:rPr>
          <w:rStyle w:val="default"/>
          <w:rFonts w:cs="FrankRuehl" w:hint="cs"/>
          <w:b/>
          <w:bCs/>
          <w:sz w:val="22"/>
          <w:szCs w:val="22"/>
          <w:rtl/>
        </w:rPr>
        <w:t>סעיף 42</w:t>
      </w:r>
    </w:p>
    <w:p w14:paraId="1F5B92D8" w14:textId="77777777" w:rsidR="00B64BAC" w:rsidRPr="00B64BAC" w:rsidRDefault="00B64BAC" w:rsidP="00B64BAC">
      <w:pPr>
        <w:pStyle w:val="P00"/>
        <w:spacing w:before="72"/>
        <w:ind w:left="0" w:right="1134"/>
        <w:jc w:val="center"/>
        <w:rPr>
          <w:rStyle w:val="default"/>
          <w:rFonts w:cs="FrankRuehl" w:hint="cs"/>
          <w:b/>
          <w:bCs/>
          <w:sz w:val="22"/>
          <w:szCs w:val="22"/>
          <w:rtl/>
        </w:rPr>
      </w:pPr>
      <w:r w:rsidRPr="00B64BAC">
        <w:rPr>
          <w:rStyle w:val="default"/>
          <w:rFonts w:cs="FrankRuehl" w:hint="cs"/>
          <w:b/>
          <w:bCs/>
          <w:sz w:val="22"/>
          <w:szCs w:val="22"/>
          <w:rtl/>
        </w:rPr>
        <w:t>אחריות חברות ותשלום תביעות</w:t>
      </w:r>
    </w:p>
    <w:p w14:paraId="171D3127" w14:textId="77777777" w:rsidR="00B64BAC" w:rsidRDefault="00B64BAC" w:rsidP="00B64BAC">
      <w:pPr>
        <w:pStyle w:val="P00"/>
        <w:spacing w:before="72"/>
        <w:ind w:left="624" w:right="1134" w:hanging="624"/>
        <w:rPr>
          <w:rStyle w:val="default"/>
          <w:rFonts w:cs="FrankRuehl" w:hint="cs"/>
          <w:rtl/>
        </w:rPr>
      </w:pPr>
      <w:r>
        <w:rPr>
          <w:rStyle w:val="default"/>
          <w:rFonts w:cs="FrankRuehl" w:hint="cs"/>
          <w:rtl/>
        </w:rPr>
        <w:t>1.</w:t>
      </w:r>
      <w:r>
        <w:rPr>
          <w:rStyle w:val="default"/>
          <w:rFonts w:cs="FrankRuehl" w:hint="cs"/>
          <w:rtl/>
        </w:rPr>
        <w:tab/>
        <w:t>במקרה של סיום פעולות הבנק, אחריותן של כל החברות לכל החתימות שלא נדרשו על ההון היסודי של הבנק תימשך עד לסילוק כל תביעות הנושים, כולל כל התביעות הנלוות.</w:t>
      </w:r>
    </w:p>
    <w:p w14:paraId="55F35FFC" w14:textId="77777777" w:rsidR="00B64BAC" w:rsidRDefault="00B64BAC" w:rsidP="00B64BAC">
      <w:pPr>
        <w:pStyle w:val="P00"/>
        <w:spacing w:before="72"/>
        <w:ind w:left="624" w:right="1134" w:hanging="624"/>
        <w:rPr>
          <w:rStyle w:val="default"/>
          <w:rFonts w:cs="FrankRuehl" w:hint="cs"/>
          <w:rtl/>
        </w:rPr>
      </w:pPr>
      <w:r>
        <w:rPr>
          <w:rStyle w:val="default"/>
          <w:rFonts w:cs="FrankRuehl" w:hint="cs"/>
          <w:rtl/>
        </w:rPr>
        <w:t>2.</w:t>
      </w:r>
      <w:r>
        <w:rPr>
          <w:rStyle w:val="default"/>
          <w:rFonts w:cs="FrankRuehl" w:hint="cs"/>
          <w:rtl/>
        </w:rPr>
        <w:tab/>
        <w:t>נושים בפעולות רגילות המחזיקים בתביעות ישירות יקבלו תשלום ראשית מנכסי הבנק, שנית מהתשלומים שיקבל הבנק ביחס למניות ששולמו שלא שולמו, ואחר מתשלומים שיקבל הבנק ביחס להון היסודי; לפני ביצוע תשלומים כלשהם לנושים המחזיקים בתביעות ישירות, תערוך מועצת המנהלים הסדרים ככל שיידרשו, לשיקול דעתה, כדי להבטיח חלוקה יחסית בין המחזיקים בתביעות ישירות לבין המחזיקים בתביעות נלוות.</w:t>
      </w:r>
    </w:p>
    <w:p w14:paraId="74B636F0" w14:textId="77777777" w:rsidR="00B64BAC" w:rsidRPr="00B64BAC" w:rsidRDefault="00B64BAC" w:rsidP="00B64BAC">
      <w:pPr>
        <w:pStyle w:val="P00"/>
        <w:spacing w:before="72"/>
        <w:ind w:left="0" w:right="1134"/>
        <w:jc w:val="center"/>
        <w:rPr>
          <w:rStyle w:val="default"/>
          <w:rFonts w:cs="FrankRuehl" w:hint="cs"/>
          <w:b/>
          <w:bCs/>
          <w:sz w:val="22"/>
          <w:szCs w:val="22"/>
          <w:rtl/>
        </w:rPr>
      </w:pPr>
      <w:r w:rsidRPr="00B64BAC">
        <w:rPr>
          <w:rStyle w:val="default"/>
          <w:rFonts w:cs="FrankRuehl" w:hint="cs"/>
          <w:b/>
          <w:bCs/>
          <w:sz w:val="22"/>
          <w:szCs w:val="22"/>
          <w:rtl/>
        </w:rPr>
        <w:t>סעיף 43</w:t>
      </w:r>
    </w:p>
    <w:p w14:paraId="0D6680B7" w14:textId="77777777" w:rsidR="00B64BAC" w:rsidRPr="00B64BAC" w:rsidRDefault="00B64BAC" w:rsidP="00B64BAC">
      <w:pPr>
        <w:pStyle w:val="P00"/>
        <w:spacing w:before="72"/>
        <w:ind w:left="0" w:right="1134"/>
        <w:jc w:val="center"/>
        <w:rPr>
          <w:rStyle w:val="default"/>
          <w:rFonts w:cs="FrankRuehl" w:hint="cs"/>
          <w:b/>
          <w:bCs/>
          <w:sz w:val="22"/>
          <w:szCs w:val="22"/>
          <w:rtl/>
        </w:rPr>
      </w:pPr>
      <w:r w:rsidRPr="00B64BAC">
        <w:rPr>
          <w:rStyle w:val="default"/>
          <w:rFonts w:cs="FrankRuehl" w:hint="cs"/>
          <w:b/>
          <w:bCs/>
          <w:sz w:val="22"/>
          <w:szCs w:val="22"/>
          <w:rtl/>
        </w:rPr>
        <w:t>חלוקת נכסים</w:t>
      </w:r>
    </w:p>
    <w:p w14:paraId="306492C5" w14:textId="77777777" w:rsidR="00B64BAC" w:rsidRDefault="00B64BAC" w:rsidP="00B64BAC">
      <w:pPr>
        <w:pStyle w:val="P00"/>
        <w:spacing w:before="72"/>
        <w:ind w:left="624" w:right="1134" w:hanging="624"/>
        <w:rPr>
          <w:rStyle w:val="default"/>
          <w:rFonts w:cs="FrankRuehl" w:hint="cs"/>
          <w:rtl/>
        </w:rPr>
      </w:pPr>
      <w:r>
        <w:rPr>
          <w:rStyle w:val="default"/>
          <w:rFonts w:cs="FrankRuehl" w:hint="cs"/>
          <w:rtl/>
        </w:rPr>
        <w:t>1.</w:t>
      </w:r>
      <w:r>
        <w:rPr>
          <w:rStyle w:val="default"/>
          <w:rFonts w:cs="FrankRuehl" w:hint="cs"/>
          <w:rtl/>
        </w:rPr>
        <w:tab/>
        <w:t xml:space="preserve">לא תתבצע חלוקה לפי פרק זה לחברות על חשבון חתימותיהן על ההון היסודי של הבנק עד אשר </w:t>
      </w:r>
      <w:r>
        <w:rPr>
          <w:rStyle w:val="default"/>
          <w:rFonts w:cs="FrankRuehl"/>
          <w:rtl/>
        </w:rPr>
        <w:t>–</w:t>
      </w:r>
    </w:p>
    <w:p w14:paraId="1D5F6271" w14:textId="77777777" w:rsidR="00B64BAC" w:rsidRDefault="00B64BAC" w:rsidP="00B64BAC">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כל ההתחייבויות כלפי נושים יסולקו או יטופלו; וכן</w:t>
      </w:r>
    </w:p>
    <w:p w14:paraId="6F50387A" w14:textId="77777777" w:rsidR="00B64BAC" w:rsidRDefault="00B64BAC" w:rsidP="00B64BAC">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מועצת הנגידים החליטה בהצבעה של לא פחות משני שלישים מהנגידים, המייצגים לא פחות משלושה רבעים מכוח ההצבעה הכולל של החברות, לבצע חלוקה.</w:t>
      </w:r>
    </w:p>
    <w:p w14:paraId="73939FB2" w14:textId="77777777" w:rsidR="00B64BAC" w:rsidRDefault="00B64BAC" w:rsidP="00AD4C02">
      <w:pPr>
        <w:pStyle w:val="P00"/>
        <w:spacing w:before="72"/>
        <w:ind w:left="624" w:right="1134" w:hanging="624"/>
        <w:rPr>
          <w:rStyle w:val="default"/>
          <w:rFonts w:cs="FrankRuehl" w:hint="cs"/>
          <w:rtl/>
        </w:rPr>
      </w:pPr>
      <w:r>
        <w:rPr>
          <w:rStyle w:val="default"/>
          <w:rFonts w:cs="FrankRuehl" w:hint="cs"/>
          <w:rtl/>
        </w:rPr>
        <w:t>2.</w:t>
      </w:r>
      <w:r>
        <w:rPr>
          <w:rStyle w:val="default"/>
          <w:rFonts w:cs="FrankRuehl" w:hint="cs"/>
          <w:rtl/>
        </w:rPr>
        <w:tab/>
        <w:t xml:space="preserve">כל חלוקה </w:t>
      </w:r>
      <w:r w:rsidR="000F3695">
        <w:rPr>
          <w:rStyle w:val="default"/>
          <w:rFonts w:cs="FrankRuehl" w:hint="cs"/>
          <w:rtl/>
        </w:rPr>
        <w:t>של נכסי הבנק לחברות תהיה יחסית להון היסודי שמחזיקה כל חברה ותתבצע במועדים ובתנאים ככל שהבנק יראה הוגנים ושוויוניים; חלקי הנכסים המחולקים אינם צריכים להיות אחידים ככל שמדובר בסוגי נכסים; חברה לא תהיה זכאית לקבל את חלקה בחלוקת נכסים כאמור עד שתמלא את כל התחייבויותיה כלפי הבנק.</w:t>
      </w:r>
    </w:p>
    <w:p w14:paraId="016267C7" w14:textId="77777777" w:rsidR="000F3695" w:rsidRDefault="000F3695" w:rsidP="00AD4C02">
      <w:pPr>
        <w:pStyle w:val="P00"/>
        <w:spacing w:before="72"/>
        <w:ind w:left="624" w:right="1134" w:hanging="624"/>
        <w:rPr>
          <w:rStyle w:val="default"/>
          <w:rFonts w:cs="FrankRuehl" w:hint="cs"/>
          <w:rtl/>
        </w:rPr>
      </w:pPr>
      <w:r>
        <w:rPr>
          <w:rStyle w:val="default"/>
          <w:rFonts w:cs="FrankRuehl" w:hint="cs"/>
          <w:rtl/>
        </w:rPr>
        <w:lastRenderedPageBreak/>
        <w:t>3.</w:t>
      </w:r>
      <w:r>
        <w:rPr>
          <w:rStyle w:val="default"/>
          <w:rFonts w:cs="FrankRuehl" w:hint="cs"/>
          <w:rtl/>
        </w:rPr>
        <w:tab/>
        <w:t>כל חברה המקבלת נכסים שחולקו בהתאם לסעיף זה תיהנה מאותן זכויות ביחס לנכסים האמורים שהבנק נהנה מהן לפני חלוקתם.</w:t>
      </w:r>
    </w:p>
    <w:p w14:paraId="3733F75D" w14:textId="77777777" w:rsidR="000F3695" w:rsidRPr="000F3695" w:rsidRDefault="000F3695" w:rsidP="000F3695">
      <w:pPr>
        <w:pStyle w:val="P00"/>
        <w:spacing w:before="72"/>
        <w:ind w:left="0" w:right="1134"/>
        <w:jc w:val="center"/>
        <w:rPr>
          <w:rStyle w:val="default"/>
          <w:rFonts w:cs="FrankRuehl" w:hint="cs"/>
          <w:b/>
          <w:bCs/>
          <w:sz w:val="23"/>
          <w:szCs w:val="23"/>
          <w:rtl/>
        </w:rPr>
      </w:pPr>
      <w:r w:rsidRPr="000F3695">
        <w:rPr>
          <w:rStyle w:val="default"/>
          <w:rFonts w:cs="FrankRuehl" w:hint="cs"/>
          <w:b/>
          <w:bCs/>
          <w:sz w:val="23"/>
          <w:szCs w:val="23"/>
          <w:rtl/>
        </w:rPr>
        <w:t>סימן ח'</w:t>
      </w:r>
    </w:p>
    <w:p w14:paraId="5FA57BDB" w14:textId="77777777" w:rsidR="000F3695" w:rsidRPr="000F3695" w:rsidRDefault="000F3695" w:rsidP="000F3695">
      <w:pPr>
        <w:pStyle w:val="P00"/>
        <w:spacing w:before="72"/>
        <w:ind w:left="0" w:right="1134"/>
        <w:jc w:val="center"/>
        <w:rPr>
          <w:rStyle w:val="default"/>
          <w:rFonts w:cs="FrankRuehl" w:hint="cs"/>
          <w:b/>
          <w:bCs/>
          <w:sz w:val="23"/>
          <w:szCs w:val="23"/>
          <w:rtl/>
        </w:rPr>
      </w:pPr>
      <w:r w:rsidRPr="000F3695">
        <w:rPr>
          <w:rStyle w:val="default"/>
          <w:rFonts w:cs="FrankRuehl" w:hint="cs"/>
          <w:b/>
          <w:bCs/>
          <w:sz w:val="23"/>
          <w:szCs w:val="23"/>
          <w:rtl/>
        </w:rPr>
        <w:t>מעמד, חסינויות, זכויות יתר ופטורים</w:t>
      </w:r>
    </w:p>
    <w:p w14:paraId="6A8D7A64" w14:textId="77777777" w:rsidR="000F3695" w:rsidRPr="000F3695" w:rsidRDefault="000F3695" w:rsidP="000F3695">
      <w:pPr>
        <w:pStyle w:val="P00"/>
        <w:spacing w:before="72"/>
        <w:ind w:left="0" w:right="1134"/>
        <w:jc w:val="center"/>
        <w:rPr>
          <w:rStyle w:val="default"/>
          <w:rFonts w:cs="FrankRuehl" w:hint="cs"/>
          <w:b/>
          <w:bCs/>
          <w:sz w:val="22"/>
          <w:szCs w:val="22"/>
          <w:rtl/>
        </w:rPr>
      </w:pPr>
      <w:r w:rsidRPr="000F3695">
        <w:rPr>
          <w:rStyle w:val="default"/>
          <w:rFonts w:cs="FrankRuehl" w:hint="cs"/>
          <w:b/>
          <w:bCs/>
          <w:sz w:val="22"/>
          <w:szCs w:val="22"/>
          <w:rtl/>
        </w:rPr>
        <w:t>סעיף 44</w:t>
      </w:r>
    </w:p>
    <w:p w14:paraId="509D3581" w14:textId="77777777" w:rsidR="000F3695" w:rsidRPr="000F3695" w:rsidRDefault="000F3695" w:rsidP="000F3695">
      <w:pPr>
        <w:pStyle w:val="P00"/>
        <w:spacing w:before="72"/>
        <w:ind w:left="0" w:right="1134"/>
        <w:jc w:val="center"/>
        <w:rPr>
          <w:rStyle w:val="default"/>
          <w:rFonts w:cs="FrankRuehl" w:hint="cs"/>
          <w:b/>
          <w:bCs/>
          <w:sz w:val="22"/>
          <w:szCs w:val="22"/>
          <w:rtl/>
        </w:rPr>
      </w:pPr>
      <w:r w:rsidRPr="000F3695">
        <w:rPr>
          <w:rStyle w:val="default"/>
          <w:rFonts w:cs="FrankRuehl" w:hint="cs"/>
          <w:b/>
          <w:bCs/>
          <w:sz w:val="22"/>
          <w:szCs w:val="22"/>
          <w:rtl/>
        </w:rPr>
        <w:t>מטרות הפרק</w:t>
      </w:r>
    </w:p>
    <w:p w14:paraId="3A1A7446" w14:textId="77777777" w:rsidR="00AD4C02" w:rsidRDefault="000F3695" w:rsidP="00AD4C02">
      <w:pPr>
        <w:pStyle w:val="P00"/>
        <w:spacing w:before="72"/>
        <w:ind w:left="0" w:right="1134"/>
        <w:rPr>
          <w:rStyle w:val="default"/>
          <w:rFonts w:cs="FrankRuehl" w:hint="cs"/>
          <w:rtl/>
        </w:rPr>
      </w:pPr>
      <w:r>
        <w:rPr>
          <w:rStyle w:val="default"/>
          <w:rFonts w:cs="FrankRuehl" w:hint="cs"/>
          <w:rtl/>
        </w:rPr>
        <w:t>כדי לאפשר</w:t>
      </w:r>
      <w:r w:rsidR="00AD4C02">
        <w:rPr>
          <w:rStyle w:val="default"/>
          <w:rFonts w:cs="FrankRuehl" w:hint="cs"/>
          <w:rtl/>
        </w:rPr>
        <w:t xml:space="preserve"> לבנק למלא את ייעודו ואת התפקידים שהופקדו בידיו, יוענקו לבנק המעמד, החסינויות, זכויות היתר והפטורים המפורטים בפרק זה בשטחה של כל מדינה-חברה.</w:t>
      </w:r>
    </w:p>
    <w:p w14:paraId="23EB762D" w14:textId="77777777" w:rsidR="00AD4C02" w:rsidRPr="00AD4C02" w:rsidRDefault="00AD4C02" w:rsidP="00AD4C02">
      <w:pPr>
        <w:pStyle w:val="P00"/>
        <w:spacing w:before="72"/>
        <w:ind w:left="0" w:right="1134"/>
        <w:jc w:val="center"/>
        <w:rPr>
          <w:rStyle w:val="default"/>
          <w:rFonts w:cs="FrankRuehl" w:hint="cs"/>
          <w:b/>
          <w:bCs/>
          <w:sz w:val="22"/>
          <w:szCs w:val="22"/>
          <w:rtl/>
        </w:rPr>
      </w:pPr>
      <w:r w:rsidRPr="00AD4C02">
        <w:rPr>
          <w:rStyle w:val="default"/>
          <w:rFonts w:cs="FrankRuehl" w:hint="cs"/>
          <w:b/>
          <w:bCs/>
          <w:sz w:val="22"/>
          <w:szCs w:val="22"/>
          <w:rtl/>
        </w:rPr>
        <w:t>סעיף 45</w:t>
      </w:r>
    </w:p>
    <w:p w14:paraId="1B216089" w14:textId="77777777" w:rsidR="00AD4C02" w:rsidRPr="00AD4C02" w:rsidRDefault="00AD4C02" w:rsidP="00AD4C02">
      <w:pPr>
        <w:pStyle w:val="P00"/>
        <w:spacing w:before="72"/>
        <w:ind w:left="0" w:right="1134"/>
        <w:jc w:val="center"/>
        <w:rPr>
          <w:rStyle w:val="default"/>
          <w:rFonts w:cs="FrankRuehl" w:hint="cs"/>
          <w:b/>
          <w:bCs/>
          <w:sz w:val="22"/>
          <w:szCs w:val="22"/>
          <w:rtl/>
        </w:rPr>
      </w:pPr>
      <w:r w:rsidRPr="00AD4C02">
        <w:rPr>
          <w:rStyle w:val="default"/>
          <w:rFonts w:cs="FrankRuehl" w:hint="cs"/>
          <w:b/>
          <w:bCs/>
          <w:sz w:val="22"/>
          <w:szCs w:val="22"/>
          <w:rtl/>
        </w:rPr>
        <w:t>מעמד הבנק</w:t>
      </w:r>
    </w:p>
    <w:p w14:paraId="6A81267B" w14:textId="77777777" w:rsidR="00AD4C02" w:rsidRDefault="00AD4C02" w:rsidP="00AD4C02">
      <w:pPr>
        <w:pStyle w:val="P00"/>
        <w:spacing w:before="72"/>
        <w:ind w:left="0" w:right="1134"/>
        <w:rPr>
          <w:rStyle w:val="default"/>
          <w:rFonts w:cs="FrankRuehl" w:hint="cs"/>
          <w:rtl/>
        </w:rPr>
      </w:pPr>
      <w:r>
        <w:rPr>
          <w:rStyle w:val="default"/>
          <w:rFonts w:cs="FrankRuehl" w:hint="cs"/>
          <w:rtl/>
        </w:rPr>
        <w:t>לבנק תהיה</w:t>
      </w:r>
      <w:r w:rsidR="000E3E40">
        <w:rPr>
          <w:rStyle w:val="default"/>
          <w:rFonts w:cs="FrankRuehl" w:hint="cs"/>
          <w:rtl/>
        </w:rPr>
        <w:t xml:space="preserve"> אישיות משפטית מלאה, ובפרט, הכשרות המשפטית המלאה </w:t>
      </w:r>
      <w:r w:rsidR="000E3E40">
        <w:rPr>
          <w:rStyle w:val="default"/>
          <w:rFonts w:cs="FrankRuehl"/>
          <w:rtl/>
        </w:rPr>
        <w:t>–</w:t>
      </w:r>
    </w:p>
    <w:p w14:paraId="77AE3E28" w14:textId="77777777" w:rsidR="000E3E40" w:rsidRDefault="000E3E40" w:rsidP="00AD4C02">
      <w:pPr>
        <w:pStyle w:val="P00"/>
        <w:spacing w:before="72"/>
        <w:ind w:left="0" w:right="1134"/>
        <w:rPr>
          <w:rStyle w:val="default"/>
          <w:rFonts w:cs="FrankRuehl" w:hint="cs"/>
          <w:rtl/>
        </w:rPr>
      </w:pPr>
      <w:r>
        <w:rPr>
          <w:rStyle w:val="default"/>
          <w:rFonts w:cs="FrankRuehl" w:hint="cs"/>
          <w:rtl/>
        </w:rPr>
        <w:t>(1)</w:t>
      </w:r>
      <w:r>
        <w:rPr>
          <w:rStyle w:val="default"/>
          <w:rFonts w:cs="FrankRuehl" w:hint="cs"/>
          <w:rtl/>
        </w:rPr>
        <w:tab/>
        <w:t>להתקשר בחוזים;</w:t>
      </w:r>
    </w:p>
    <w:p w14:paraId="72937FEF" w14:textId="77777777" w:rsidR="000E3E40" w:rsidRDefault="000E3E40" w:rsidP="00AD4C02">
      <w:pPr>
        <w:pStyle w:val="P00"/>
        <w:spacing w:before="72"/>
        <w:ind w:left="0" w:right="1134"/>
        <w:rPr>
          <w:rStyle w:val="default"/>
          <w:rFonts w:cs="FrankRuehl" w:hint="cs"/>
          <w:rtl/>
        </w:rPr>
      </w:pPr>
      <w:r>
        <w:rPr>
          <w:rStyle w:val="default"/>
          <w:rFonts w:cs="FrankRuehl" w:hint="cs"/>
          <w:rtl/>
        </w:rPr>
        <w:t>(2)</w:t>
      </w:r>
      <w:r>
        <w:rPr>
          <w:rStyle w:val="default"/>
          <w:rFonts w:cs="FrankRuehl" w:hint="cs"/>
          <w:rtl/>
        </w:rPr>
        <w:tab/>
        <w:t>לרכוש ולהוציא מרשותו מקרקעין ומיטלטלין; וכן</w:t>
      </w:r>
    </w:p>
    <w:p w14:paraId="1F9FFA53" w14:textId="77777777" w:rsidR="000E3E40" w:rsidRDefault="000E3E40" w:rsidP="00AD4C02">
      <w:pPr>
        <w:pStyle w:val="P00"/>
        <w:spacing w:before="72"/>
        <w:ind w:left="0" w:right="1134"/>
        <w:rPr>
          <w:rStyle w:val="default"/>
          <w:rFonts w:cs="FrankRuehl" w:hint="cs"/>
          <w:rtl/>
        </w:rPr>
      </w:pPr>
      <w:r>
        <w:rPr>
          <w:rStyle w:val="default"/>
          <w:rFonts w:cs="FrankRuehl" w:hint="cs"/>
          <w:rtl/>
        </w:rPr>
        <w:t>(3)</w:t>
      </w:r>
      <w:r>
        <w:rPr>
          <w:rStyle w:val="default"/>
          <w:rFonts w:cs="FrankRuehl" w:hint="cs"/>
          <w:rtl/>
        </w:rPr>
        <w:tab/>
        <w:t>ליזום הליכים משפטיים.</w:t>
      </w:r>
    </w:p>
    <w:p w14:paraId="5752F76D" w14:textId="77777777" w:rsidR="000E3E40" w:rsidRPr="000E3E40" w:rsidRDefault="000E3E40" w:rsidP="000E3E40">
      <w:pPr>
        <w:pStyle w:val="P00"/>
        <w:spacing w:before="72"/>
        <w:ind w:left="0" w:right="1134"/>
        <w:jc w:val="center"/>
        <w:rPr>
          <w:rStyle w:val="default"/>
          <w:rFonts w:cs="FrankRuehl" w:hint="cs"/>
          <w:b/>
          <w:bCs/>
          <w:sz w:val="22"/>
          <w:szCs w:val="22"/>
          <w:rtl/>
        </w:rPr>
      </w:pPr>
      <w:r w:rsidRPr="000E3E40">
        <w:rPr>
          <w:rStyle w:val="default"/>
          <w:rFonts w:cs="FrankRuehl" w:hint="cs"/>
          <w:b/>
          <w:bCs/>
          <w:sz w:val="22"/>
          <w:szCs w:val="22"/>
          <w:rtl/>
        </w:rPr>
        <w:t>סעיף 46</w:t>
      </w:r>
    </w:p>
    <w:p w14:paraId="24EAF00F" w14:textId="77777777" w:rsidR="000E3E40" w:rsidRPr="000E3E40" w:rsidRDefault="000E3E40" w:rsidP="000E3E40">
      <w:pPr>
        <w:pStyle w:val="P00"/>
        <w:spacing w:before="72"/>
        <w:ind w:left="0" w:right="1134"/>
        <w:jc w:val="center"/>
        <w:rPr>
          <w:rStyle w:val="default"/>
          <w:rFonts w:cs="FrankRuehl" w:hint="cs"/>
          <w:b/>
          <w:bCs/>
          <w:sz w:val="22"/>
          <w:szCs w:val="22"/>
          <w:rtl/>
        </w:rPr>
      </w:pPr>
      <w:r w:rsidRPr="000E3E40">
        <w:rPr>
          <w:rStyle w:val="default"/>
          <w:rFonts w:cs="FrankRuehl" w:hint="cs"/>
          <w:b/>
          <w:bCs/>
          <w:sz w:val="22"/>
          <w:szCs w:val="22"/>
          <w:rtl/>
        </w:rPr>
        <w:t>מעמד הבנק ביחס להליכים משפטיים</w:t>
      </w:r>
    </w:p>
    <w:p w14:paraId="640832A8" w14:textId="77777777" w:rsidR="000E3E40" w:rsidRDefault="000E3E40" w:rsidP="00AD4C02">
      <w:pPr>
        <w:pStyle w:val="P00"/>
        <w:spacing w:before="72"/>
        <w:ind w:left="0" w:right="1134"/>
        <w:rPr>
          <w:rStyle w:val="default"/>
          <w:rFonts w:cs="FrankRuehl" w:hint="cs"/>
          <w:rtl/>
        </w:rPr>
      </w:pPr>
      <w:r>
        <w:rPr>
          <w:rStyle w:val="default"/>
          <w:rFonts w:cs="FrankRuehl" w:hint="cs"/>
          <w:rtl/>
        </w:rPr>
        <w:t xml:space="preserve">ניתן להגיש </w:t>
      </w:r>
      <w:r w:rsidR="00F664FE">
        <w:rPr>
          <w:rStyle w:val="default"/>
          <w:rFonts w:cs="FrankRuehl" w:hint="cs"/>
          <w:rtl/>
        </w:rPr>
        <w:t>תביעות נגד הבנק אך ורק בבית משפט בעל סמכות שיפוט מוסמכת בשטחי מדינה שבה יש לבנק משרד, שבה מינה הבנק נציג לצורך קבלת הודעות או התראות בדבר הליכים משפטיים, או שבה הנפיק הבנק ניירות ערך או ערב להם; ואולם המדינות החברות, או בני אדם הפועלים מטעמן, או שתביעותיהם נגזרות מהן לא יהיו רשאים לנקוט פעולות; רכושו ונכסיו של הבנק ייהנו מחסינות, יהיו מקום הימצאם והגורם המחזיק בהם אשר יהיו מפני כל צורה של תפיסה, עיקול, הוצאה לפועל או הפקעה לפני מתן פסק דין סופי נגד הבנק.</w:t>
      </w:r>
    </w:p>
    <w:p w14:paraId="298C549D" w14:textId="77777777" w:rsidR="00F664FE" w:rsidRPr="00F664FE" w:rsidRDefault="00F664FE" w:rsidP="00F664FE">
      <w:pPr>
        <w:pStyle w:val="P00"/>
        <w:spacing w:before="72"/>
        <w:ind w:left="0" w:right="1134"/>
        <w:jc w:val="center"/>
        <w:rPr>
          <w:rStyle w:val="default"/>
          <w:rFonts w:cs="FrankRuehl" w:hint="cs"/>
          <w:b/>
          <w:bCs/>
          <w:sz w:val="22"/>
          <w:szCs w:val="22"/>
          <w:rtl/>
        </w:rPr>
      </w:pPr>
      <w:r w:rsidRPr="00F664FE">
        <w:rPr>
          <w:rStyle w:val="default"/>
          <w:rFonts w:cs="FrankRuehl" w:hint="cs"/>
          <w:b/>
          <w:bCs/>
          <w:sz w:val="22"/>
          <w:szCs w:val="22"/>
          <w:rtl/>
        </w:rPr>
        <w:t>סעיף 47</w:t>
      </w:r>
    </w:p>
    <w:p w14:paraId="0796CF00" w14:textId="77777777" w:rsidR="00F664FE" w:rsidRPr="00F664FE" w:rsidRDefault="00F664FE" w:rsidP="00F664FE">
      <w:pPr>
        <w:pStyle w:val="P00"/>
        <w:spacing w:before="72"/>
        <w:ind w:left="0" w:right="1134"/>
        <w:jc w:val="center"/>
        <w:rPr>
          <w:rStyle w:val="default"/>
          <w:rFonts w:cs="FrankRuehl" w:hint="cs"/>
          <w:b/>
          <w:bCs/>
          <w:sz w:val="22"/>
          <w:szCs w:val="22"/>
          <w:rtl/>
        </w:rPr>
      </w:pPr>
      <w:r w:rsidRPr="00F664FE">
        <w:rPr>
          <w:rStyle w:val="default"/>
          <w:rFonts w:cs="FrankRuehl" w:hint="cs"/>
          <w:b/>
          <w:bCs/>
          <w:sz w:val="22"/>
          <w:szCs w:val="22"/>
          <w:rtl/>
        </w:rPr>
        <w:t>חסינות נכסים מפני תפיסה</w:t>
      </w:r>
    </w:p>
    <w:p w14:paraId="3F8FDCCF" w14:textId="77777777" w:rsidR="00F664FE" w:rsidRDefault="00F664FE" w:rsidP="00AD4C02">
      <w:pPr>
        <w:pStyle w:val="P00"/>
        <w:spacing w:before="72"/>
        <w:ind w:left="0" w:right="1134"/>
        <w:rPr>
          <w:rStyle w:val="default"/>
          <w:rFonts w:cs="FrankRuehl" w:hint="cs"/>
          <w:rtl/>
        </w:rPr>
      </w:pPr>
      <w:r>
        <w:rPr>
          <w:rStyle w:val="default"/>
          <w:rFonts w:cs="FrankRuehl" w:hint="cs"/>
          <w:rtl/>
        </w:rPr>
        <w:t>רכושו ונכסיו של הבנק, יהיו אשר יהיו מקום הימצאם והגורם המחזיק בהם, יהיו חסינים מפני חיפוש, החרמה, הפקעה או כל צורה אחרת של תפיסה או עיקול באמצעות פעולה או הליך מינהלי או חקיקתי.</w:t>
      </w:r>
    </w:p>
    <w:p w14:paraId="0D16D8AE" w14:textId="77777777" w:rsidR="00F664FE" w:rsidRPr="00F664FE" w:rsidRDefault="00F664FE" w:rsidP="00F664FE">
      <w:pPr>
        <w:pStyle w:val="P00"/>
        <w:spacing w:before="72"/>
        <w:ind w:left="0" w:right="1134"/>
        <w:jc w:val="center"/>
        <w:rPr>
          <w:rStyle w:val="default"/>
          <w:rFonts w:cs="FrankRuehl" w:hint="cs"/>
          <w:b/>
          <w:bCs/>
          <w:sz w:val="22"/>
          <w:szCs w:val="22"/>
          <w:rtl/>
        </w:rPr>
      </w:pPr>
      <w:r w:rsidRPr="00F664FE">
        <w:rPr>
          <w:rStyle w:val="default"/>
          <w:rFonts w:cs="FrankRuehl" w:hint="cs"/>
          <w:b/>
          <w:bCs/>
          <w:sz w:val="22"/>
          <w:szCs w:val="22"/>
          <w:rtl/>
        </w:rPr>
        <w:t>סעיף 48</w:t>
      </w:r>
    </w:p>
    <w:p w14:paraId="408338C5" w14:textId="77777777" w:rsidR="00F664FE" w:rsidRPr="00F664FE" w:rsidRDefault="00F664FE" w:rsidP="00F664FE">
      <w:pPr>
        <w:pStyle w:val="P00"/>
        <w:spacing w:before="72"/>
        <w:ind w:left="0" w:right="1134"/>
        <w:jc w:val="center"/>
        <w:rPr>
          <w:rStyle w:val="default"/>
          <w:rFonts w:cs="FrankRuehl" w:hint="cs"/>
          <w:b/>
          <w:bCs/>
          <w:sz w:val="22"/>
          <w:szCs w:val="22"/>
          <w:rtl/>
        </w:rPr>
      </w:pPr>
      <w:r w:rsidRPr="00F664FE">
        <w:rPr>
          <w:rStyle w:val="default"/>
          <w:rFonts w:cs="FrankRuehl" w:hint="cs"/>
          <w:b/>
          <w:bCs/>
          <w:sz w:val="22"/>
          <w:szCs w:val="22"/>
          <w:rtl/>
        </w:rPr>
        <w:t>חסינות ארכיבים</w:t>
      </w:r>
    </w:p>
    <w:p w14:paraId="0525A1D4" w14:textId="77777777" w:rsidR="00F664FE" w:rsidRDefault="00F664FE" w:rsidP="00AD4C02">
      <w:pPr>
        <w:pStyle w:val="P00"/>
        <w:spacing w:before="72"/>
        <w:ind w:left="0" w:right="1134"/>
        <w:rPr>
          <w:rStyle w:val="default"/>
          <w:rFonts w:cs="FrankRuehl" w:hint="cs"/>
          <w:rtl/>
        </w:rPr>
      </w:pPr>
      <w:r>
        <w:rPr>
          <w:rStyle w:val="default"/>
          <w:rFonts w:cs="FrankRuehl" w:hint="cs"/>
          <w:rtl/>
        </w:rPr>
        <w:t>ארכיבי הבנק, ובאופן כללי כל המסמכים השייכים לבנק או המוחזקים בידיו, יהיו חסינים מפגיעה.</w:t>
      </w:r>
    </w:p>
    <w:p w14:paraId="0FBE07B4" w14:textId="77777777" w:rsidR="00F664FE" w:rsidRPr="00F664FE" w:rsidRDefault="00F664FE" w:rsidP="00F664FE">
      <w:pPr>
        <w:pStyle w:val="P00"/>
        <w:spacing w:before="72"/>
        <w:ind w:left="0" w:right="1134"/>
        <w:jc w:val="center"/>
        <w:rPr>
          <w:rStyle w:val="default"/>
          <w:rFonts w:cs="FrankRuehl" w:hint="cs"/>
          <w:b/>
          <w:bCs/>
          <w:sz w:val="22"/>
          <w:szCs w:val="22"/>
          <w:rtl/>
        </w:rPr>
      </w:pPr>
      <w:r w:rsidRPr="00F664FE">
        <w:rPr>
          <w:rStyle w:val="default"/>
          <w:rFonts w:cs="FrankRuehl" w:hint="cs"/>
          <w:b/>
          <w:bCs/>
          <w:sz w:val="22"/>
          <w:szCs w:val="22"/>
          <w:rtl/>
        </w:rPr>
        <w:t>סעיף 49</w:t>
      </w:r>
    </w:p>
    <w:p w14:paraId="083A3506" w14:textId="77777777" w:rsidR="00F664FE" w:rsidRPr="00F664FE" w:rsidRDefault="00F664FE" w:rsidP="00F664FE">
      <w:pPr>
        <w:pStyle w:val="P00"/>
        <w:spacing w:before="72"/>
        <w:ind w:left="0" w:right="1134"/>
        <w:jc w:val="center"/>
        <w:rPr>
          <w:rStyle w:val="default"/>
          <w:rFonts w:cs="FrankRuehl" w:hint="cs"/>
          <w:b/>
          <w:bCs/>
          <w:sz w:val="22"/>
          <w:szCs w:val="22"/>
          <w:rtl/>
        </w:rPr>
      </w:pPr>
      <w:r w:rsidRPr="00F664FE">
        <w:rPr>
          <w:rStyle w:val="default"/>
          <w:rFonts w:cs="FrankRuehl" w:hint="cs"/>
          <w:b/>
          <w:bCs/>
          <w:sz w:val="22"/>
          <w:szCs w:val="22"/>
          <w:rtl/>
        </w:rPr>
        <w:t>חופש מהגבלות על נכסים</w:t>
      </w:r>
    </w:p>
    <w:p w14:paraId="3C10D63C" w14:textId="77777777" w:rsidR="00F664FE" w:rsidRDefault="00F664FE" w:rsidP="00AD4C02">
      <w:pPr>
        <w:pStyle w:val="P00"/>
        <w:spacing w:before="72"/>
        <w:ind w:left="0" w:right="1134"/>
        <w:rPr>
          <w:rStyle w:val="default"/>
          <w:rFonts w:cs="FrankRuehl" w:hint="cs"/>
          <w:rtl/>
        </w:rPr>
      </w:pPr>
      <w:r>
        <w:rPr>
          <w:rStyle w:val="default"/>
          <w:rFonts w:cs="FrankRuehl" w:hint="cs"/>
          <w:rtl/>
        </w:rPr>
        <w:t xml:space="preserve">במידה הנדרשת </w:t>
      </w:r>
      <w:r w:rsidR="0039559F">
        <w:rPr>
          <w:rStyle w:val="default"/>
          <w:rFonts w:cs="FrankRuehl" w:hint="cs"/>
          <w:rtl/>
        </w:rPr>
        <w:t>למילוי ייעודו ותפקידיו של הבנק ובכפוף להוראות אמנה זו, כל רכושו של הבנק ונכסיו יהיו חופשיים מהגבלות, תקנות, מנגנוני בקרה ושמיטת חובות מכל סוג שהוא.</w:t>
      </w:r>
    </w:p>
    <w:p w14:paraId="6CF79855" w14:textId="77777777" w:rsidR="0039559F" w:rsidRPr="0039559F" w:rsidRDefault="0039559F" w:rsidP="0039559F">
      <w:pPr>
        <w:pStyle w:val="P00"/>
        <w:spacing w:before="72"/>
        <w:ind w:left="0" w:right="1134"/>
        <w:jc w:val="center"/>
        <w:rPr>
          <w:rStyle w:val="default"/>
          <w:rFonts w:cs="FrankRuehl" w:hint="cs"/>
          <w:b/>
          <w:bCs/>
          <w:sz w:val="22"/>
          <w:szCs w:val="22"/>
          <w:rtl/>
        </w:rPr>
      </w:pPr>
      <w:r w:rsidRPr="0039559F">
        <w:rPr>
          <w:rStyle w:val="default"/>
          <w:rFonts w:cs="FrankRuehl" w:hint="cs"/>
          <w:b/>
          <w:bCs/>
          <w:sz w:val="22"/>
          <w:szCs w:val="22"/>
          <w:rtl/>
        </w:rPr>
        <w:t>סעיף 50</w:t>
      </w:r>
    </w:p>
    <w:p w14:paraId="719BDB3A" w14:textId="77777777" w:rsidR="0039559F" w:rsidRPr="0039559F" w:rsidRDefault="0039559F" w:rsidP="0039559F">
      <w:pPr>
        <w:pStyle w:val="P00"/>
        <w:spacing w:before="72"/>
        <w:ind w:left="0" w:right="1134"/>
        <w:jc w:val="center"/>
        <w:rPr>
          <w:rStyle w:val="default"/>
          <w:rFonts w:cs="FrankRuehl" w:hint="cs"/>
          <w:b/>
          <w:bCs/>
          <w:sz w:val="22"/>
          <w:szCs w:val="22"/>
          <w:rtl/>
        </w:rPr>
      </w:pPr>
      <w:r w:rsidRPr="0039559F">
        <w:rPr>
          <w:rStyle w:val="default"/>
          <w:rFonts w:cs="FrankRuehl" w:hint="cs"/>
          <w:b/>
          <w:bCs/>
          <w:sz w:val="22"/>
          <w:szCs w:val="22"/>
          <w:rtl/>
        </w:rPr>
        <w:t>זכות יתר בנוגע להודעות</w:t>
      </w:r>
    </w:p>
    <w:p w14:paraId="03364512" w14:textId="77777777" w:rsidR="0039559F" w:rsidRDefault="0039559F" w:rsidP="00AD4C02">
      <w:pPr>
        <w:pStyle w:val="P00"/>
        <w:spacing w:before="72"/>
        <w:ind w:left="0" w:right="1134"/>
        <w:rPr>
          <w:rStyle w:val="default"/>
          <w:rFonts w:cs="FrankRuehl" w:hint="cs"/>
          <w:rtl/>
        </w:rPr>
      </w:pPr>
      <w:r>
        <w:rPr>
          <w:rStyle w:val="default"/>
          <w:rFonts w:cs="FrankRuehl" w:hint="cs"/>
          <w:rtl/>
        </w:rPr>
        <w:t>כל מדינה חברה תעניק להודעות הרשמיות של הבנק, יחס זהה לזה שהיא מעניקה לתקשורת הרשמית של כל מדינה חברה אחרת.</w:t>
      </w:r>
    </w:p>
    <w:p w14:paraId="540486E6" w14:textId="77777777" w:rsidR="0039559F" w:rsidRPr="0039559F" w:rsidRDefault="0039559F" w:rsidP="0039559F">
      <w:pPr>
        <w:pStyle w:val="P00"/>
        <w:spacing w:before="72"/>
        <w:ind w:left="0" w:right="1134"/>
        <w:jc w:val="center"/>
        <w:rPr>
          <w:rStyle w:val="default"/>
          <w:rFonts w:cs="FrankRuehl" w:hint="cs"/>
          <w:b/>
          <w:bCs/>
          <w:sz w:val="22"/>
          <w:szCs w:val="22"/>
          <w:rtl/>
        </w:rPr>
      </w:pPr>
      <w:r w:rsidRPr="0039559F">
        <w:rPr>
          <w:rStyle w:val="default"/>
          <w:rFonts w:cs="FrankRuehl" w:hint="cs"/>
          <w:b/>
          <w:bCs/>
          <w:sz w:val="22"/>
          <w:szCs w:val="22"/>
          <w:rtl/>
        </w:rPr>
        <w:t>סעיף 51</w:t>
      </w:r>
    </w:p>
    <w:p w14:paraId="4CB80AB6" w14:textId="77777777" w:rsidR="0039559F" w:rsidRPr="0039559F" w:rsidRDefault="0039559F" w:rsidP="0039559F">
      <w:pPr>
        <w:pStyle w:val="P00"/>
        <w:spacing w:before="72"/>
        <w:ind w:left="0" w:right="1134"/>
        <w:jc w:val="center"/>
        <w:rPr>
          <w:rStyle w:val="default"/>
          <w:rFonts w:cs="FrankRuehl" w:hint="cs"/>
          <w:b/>
          <w:bCs/>
          <w:sz w:val="22"/>
          <w:szCs w:val="22"/>
          <w:rtl/>
        </w:rPr>
      </w:pPr>
      <w:r w:rsidRPr="0039559F">
        <w:rPr>
          <w:rStyle w:val="default"/>
          <w:rFonts w:cs="FrankRuehl" w:hint="cs"/>
          <w:b/>
          <w:bCs/>
          <w:sz w:val="22"/>
          <w:szCs w:val="22"/>
          <w:rtl/>
        </w:rPr>
        <w:t>חסינות המנהלים והעובדים</w:t>
      </w:r>
    </w:p>
    <w:p w14:paraId="4B7FBAD6" w14:textId="77777777" w:rsidR="0039559F" w:rsidRDefault="0039559F" w:rsidP="00AD4C02">
      <w:pPr>
        <w:pStyle w:val="P00"/>
        <w:spacing w:before="72"/>
        <w:ind w:left="0" w:right="1134"/>
        <w:rPr>
          <w:rStyle w:val="default"/>
          <w:rFonts w:cs="FrankRuehl" w:hint="cs"/>
          <w:rtl/>
        </w:rPr>
      </w:pPr>
      <w:r>
        <w:rPr>
          <w:rStyle w:val="default"/>
          <w:rFonts w:cs="FrankRuehl" w:hint="cs"/>
          <w:rtl/>
        </w:rPr>
        <w:t>כל הנגידים, הדירקטורים, חליפיהם, המנהלים והעובדים של הבנק ומומחים המבצעים משימות מטעמו יהיו חסינים מפני הליכים משפטיים ביחס למעשים שעשו במסגרת מילוי תפקידם הרשמי, למעט כאשר הבנק ויתר על חסינות זו, וייהנו מהגנה מוחלטת על כל תעודותיהם ומסמכיהם הרשמיים; עם זאת, חסינות זו לא תחול על אחריות אזרחית במקרה של נזק הנובע מתאונת דרכים שנגרמה על ידי נגיד, דירקטור, חליפו, מנהל, עובד או מומחה כאמור.</w:t>
      </w:r>
    </w:p>
    <w:p w14:paraId="7E2F91F5" w14:textId="77777777" w:rsidR="0039559F" w:rsidRPr="0039559F" w:rsidRDefault="0039559F" w:rsidP="0039559F">
      <w:pPr>
        <w:pStyle w:val="P00"/>
        <w:spacing w:before="72"/>
        <w:ind w:left="0" w:right="1134"/>
        <w:jc w:val="center"/>
        <w:rPr>
          <w:rStyle w:val="default"/>
          <w:rFonts w:cs="FrankRuehl" w:hint="cs"/>
          <w:b/>
          <w:bCs/>
          <w:sz w:val="22"/>
          <w:szCs w:val="22"/>
          <w:rtl/>
        </w:rPr>
      </w:pPr>
      <w:r w:rsidRPr="0039559F">
        <w:rPr>
          <w:rStyle w:val="default"/>
          <w:rFonts w:cs="FrankRuehl" w:hint="cs"/>
          <w:b/>
          <w:bCs/>
          <w:sz w:val="22"/>
          <w:szCs w:val="22"/>
          <w:rtl/>
        </w:rPr>
        <w:t>סעיף 52</w:t>
      </w:r>
    </w:p>
    <w:p w14:paraId="01FF6BA1" w14:textId="77777777" w:rsidR="0039559F" w:rsidRPr="0039559F" w:rsidRDefault="0039559F" w:rsidP="0039559F">
      <w:pPr>
        <w:pStyle w:val="P00"/>
        <w:spacing w:before="72"/>
        <w:ind w:left="0" w:right="1134"/>
        <w:jc w:val="center"/>
        <w:rPr>
          <w:rStyle w:val="default"/>
          <w:rFonts w:cs="FrankRuehl" w:hint="cs"/>
          <w:b/>
          <w:bCs/>
          <w:sz w:val="22"/>
          <w:szCs w:val="22"/>
          <w:rtl/>
        </w:rPr>
      </w:pPr>
      <w:r w:rsidRPr="0039559F">
        <w:rPr>
          <w:rStyle w:val="default"/>
          <w:rFonts w:cs="FrankRuehl" w:hint="cs"/>
          <w:b/>
          <w:bCs/>
          <w:sz w:val="22"/>
          <w:szCs w:val="22"/>
          <w:rtl/>
        </w:rPr>
        <w:t>זכויות יתר של מנהלים ועובדים</w:t>
      </w:r>
    </w:p>
    <w:p w14:paraId="3ED0AA46" w14:textId="77777777" w:rsidR="0039559F" w:rsidRDefault="0039559F" w:rsidP="00330763">
      <w:pPr>
        <w:pStyle w:val="P00"/>
        <w:spacing w:before="72"/>
        <w:ind w:left="624" w:right="1134" w:hanging="624"/>
        <w:rPr>
          <w:rStyle w:val="default"/>
          <w:rFonts w:cs="FrankRuehl" w:hint="cs"/>
          <w:rtl/>
        </w:rPr>
      </w:pPr>
      <w:r>
        <w:rPr>
          <w:rStyle w:val="default"/>
          <w:rFonts w:cs="FrankRuehl" w:hint="cs"/>
          <w:rtl/>
        </w:rPr>
        <w:t>1.</w:t>
      </w:r>
      <w:r>
        <w:rPr>
          <w:rStyle w:val="default"/>
          <w:rFonts w:cs="FrankRuehl" w:hint="cs"/>
          <w:rtl/>
        </w:rPr>
        <w:tab/>
        <w:t>כל הנגידים,</w:t>
      </w:r>
      <w:r w:rsidR="00330763">
        <w:rPr>
          <w:rStyle w:val="default"/>
          <w:rFonts w:cs="FrankRuehl" w:hint="cs"/>
          <w:rtl/>
        </w:rPr>
        <w:t xml:space="preserve"> הדירקטורים, חליפיהם, המנהלים והעובדים של הבנק ומומחים של הבנק הפועלים בשליחותו:</w:t>
      </w:r>
    </w:p>
    <w:p w14:paraId="66210E68" w14:textId="77777777" w:rsidR="00330763" w:rsidRDefault="00330763" w:rsidP="00330763">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שאינם נתינים מקומיים, ייהנו מאותה חסינות מפני הגבלות הגירה, תקנות רישום אזרחים זרים וחובות שירות לאומי, ומאותן הקלות ביחס למטבע חוץ המוענקות על ידי המדינות החברות לנציגים, למנהלים ולעובדים בדרג דומה, של מדינות חברות אחרות; וכן</w:t>
      </w:r>
    </w:p>
    <w:p w14:paraId="1D32877F" w14:textId="77777777" w:rsidR="00330763" w:rsidRDefault="00330763" w:rsidP="00330763">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ייהנו מיחס באשר להקלות בתנועה הזהה לזה שמעניקות המדינות החברות לנציגים, למנהלים ולעובדים בדרג דומה, של מדינות חברות אחרות.</w:t>
      </w:r>
    </w:p>
    <w:p w14:paraId="3684D334" w14:textId="77777777" w:rsidR="00330763" w:rsidRDefault="00330763" w:rsidP="00330763">
      <w:pPr>
        <w:pStyle w:val="P00"/>
        <w:spacing w:before="72"/>
        <w:ind w:left="624" w:right="1134" w:hanging="624"/>
        <w:rPr>
          <w:rStyle w:val="default"/>
          <w:rFonts w:cs="FrankRuehl" w:hint="cs"/>
          <w:rtl/>
        </w:rPr>
      </w:pPr>
      <w:r>
        <w:rPr>
          <w:rStyle w:val="default"/>
          <w:rFonts w:cs="FrankRuehl" w:hint="cs"/>
          <w:rtl/>
        </w:rPr>
        <w:t>2.</w:t>
      </w:r>
      <w:r>
        <w:rPr>
          <w:rStyle w:val="default"/>
          <w:rFonts w:cs="FrankRuehl" w:hint="cs"/>
          <w:rtl/>
        </w:rPr>
        <w:tab/>
        <w:t>בני הזוג והתלויים מדרגה ראשונה של דירקטורים, דירקטורים חליפיים, מנהלים, עובדים ומומחים של הבנק שהם תושבי מדינה שבה ממוקם המטה הראשי של הבנק ייהנו מההזדמנות לעבוד באותה מדינה; בני זוג ותלויים מדרגה ראשונה של דירקטורים, דירקטורים חליפים, מנהלים, עובדים ומומחים של הבנק המתגוררים במדינה שבה ממוקמים נציגות או סניף של הבנק ייהנו, ככל שהדבר אפשרי, ובהתאם לדין הפנימי של אותה מדינה, להזדמנות דומה באותה מדינה; הבנק ינהל משא ומתן לעריכת הסכמים ספציפיים לצורך יישום הוראות סעיף זה עם המדינה שבה ממוקם מטהו הראשי, וכפי שמתאים, עם מדינות אחרות הנוגעות בדבר.</w:t>
      </w:r>
    </w:p>
    <w:p w14:paraId="20A730FC" w14:textId="77777777" w:rsidR="00330763" w:rsidRPr="00330763" w:rsidRDefault="00330763" w:rsidP="00330763">
      <w:pPr>
        <w:pStyle w:val="P00"/>
        <w:spacing w:before="72"/>
        <w:ind w:left="0" w:right="1134"/>
        <w:jc w:val="center"/>
        <w:rPr>
          <w:rStyle w:val="default"/>
          <w:rFonts w:cs="FrankRuehl" w:hint="cs"/>
          <w:b/>
          <w:bCs/>
          <w:sz w:val="22"/>
          <w:szCs w:val="22"/>
          <w:rtl/>
        </w:rPr>
      </w:pPr>
      <w:r w:rsidRPr="00330763">
        <w:rPr>
          <w:rStyle w:val="default"/>
          <w:rFonts w:cs="FrankRuehl" w:hint="cs"/>
          <w:b/>
          <w:bCs/>
          <w:sz w:val="22"/>
          <w:szCs w:val="22"/>
          <w:rtl/>
        </w:rPr>
        <w:t>סעיף 53</w:t>
      </w:r>
    </w:p>
    <w:p w14:paraId="490EE4C6" w14:textId="77777777" w:rsidR="00330763" w:rsidRPr="00330763" w:rsidRDefault="00330763" w:rsidP="00330763">
      <w:pPr>
        <w:pStyle w:val="P00"/>
        <w:spacing w:before="72"/>
        <w:ind w:left="0" w:right="1134"/>
        <w:jc w:val="center"/>
        <w:rPr>
          <w:rStyle w:val="default"/>
          <w:rFonts w:cs="FrankRuehl" w:hint="cs"/>
          <w:b/>
          <w:bCs/>
          <w:sz w:val="22"/>
          <w:szCs w:val="22"/>
          <w:rtl/>
        </w:rPr>
      </w:pPr>
      <w:r w:rsidRPr="00330763">
        <w:rPr>
          <w:rStyle w:val="default"/>
          <w:rFonts w:cs="FrankRuehl" w:hint="cs"/>
          <w:b/>
          <w:bCs/>
          <w:sz w:val="22"/>
          <w:szCs w:val="22"/>
          <w:rtl/>
        </w:rPr>
        <w:t>פטור ממיסוי</w:t>
      </w:r>
    </w:p>
    <w:p w14:paraId="5B6B66BB" w14:textId="77777777" w:rsidR="00330763" w:rsidRDefault="00330763" w:rsidP="002B7E1C">
      <w:pPr>
        <w:pStyle w:val="P00"/>
        <w:spacing w:before="72"/>
        <w:ind w:left="624" w:right="1134" w:hanging="624"/>
        <w:rPr>
          <w:rStyle w:val="default"/>
          <w:rFonts w:cs="FrankRuehl" w:hint="cs"/>
          <w:rtl/>
        </w:rPr>
      </w:pPr>
      <w:r>
        <w:rPr>
          <w:rStyle w:val="default"/>
          <w:rFonts w:cs="FrankRuehl" w:hint="cs"/>
          <w:rtl/>
        </w:rPr>
        <w:t>1.</w:t>
      </w:r>
      <w:r>
        <w:rPr>
          <w:rStyle w:val="default"/>
          <w:rFonts w:cs="FrankRuehl" w:hint="cs"/>
          <w:rtl/>
        </w:rPr>
        <w:tab/>
        <w:t>במסגרת</w:t>
      </w:r>
      <w:r w:rsidR="002B7E1C">
        <w:rPr>
          <w:rStyle w:val="default"/>
          <w:rFonts w:cs="FrankRuehl" w:hint="cs"/>
          <w:rtl/>
        </w:rPr>
        <w:t xml:space="preserve"> פעילותו הרשמית, הבנק, נכסיו, רכושו והכנסתו יהיו פטורים מכל מס ישיר.</w:t>
      </w:r>
    </w:p>
    <w:p w14:paraId="4250F5DD" w14:textId="77777777" w:rsidR="002B7E1C" w:rsidRDefault="002B7E1C" w:rsidP="002B7E1C">
      <w:pPr>
        <w:pStyle w:val="P00"/>
        <w:spacing w:before="72"/>
        <w:ind w:left="624" w:right="1134" w:hanging="624"/>
        <w:rPr>
          <w:rStyle w:val="default"/>
          <w:rFonts w:cs="FrankRuehl" w:hint="cs"/>
          <w:rtl/>
        </w:rPr>
      </w:pPr>
      <w:r>
        <w:rPr>
          <w:rStyle w:val="default"/>
          <w:rFonts w:cs="FrankRuehl" w:hint="cs"/>
          <w:rtl/>
        </w:rPr>
        <w:t>2.</w:t>
      </w:r>
      <w:r>
        <w:rPr>
          <w:rStyle w:val="default"/>
          <w:rFonts w:cs="FrankRuehl" w:hint="cs"/>
          <w:rtl/>
        </w:rPr>
        <w:tab/>
        <w:t>כאשר הבנק עורך או עושה שימוש ברכישות או בשירותים בשווי משמעותי החיוניים לביצוע פעילויותיו הרשמיות, וכאשר מחיר הרכישות או השירותים האמורים כולל מסים או היטלים, תנקוט המדינה החברה שהטילה את המסים וההיטלים, אם הם ניתני לזיהוי, באמצעים הנאותים כדי להעניק פטור ממסים או מהיטלים אלה או לאפשר את החזרתם.</w:t>
      </w:r>
    </w:p>
    <w:p w14:paraId="36F508A3" w14:textId="77777777" w:rsidR="002B7E1C" w:rsidRDefault="002B7E1C" w:rsidP="002B7E1C">
      <w:pPr>
        <w:pStyle w:val="P00"/>
        <w:spacing w:before="72"/>
        <w:ind w:left="624" w:right="1134" w:hanging="624"/>
        <w:rPr>
          <w:rStyle w:val="default"/>
          <w:rFonts w:cs="FrankRuehl" w:hint="cs"/>
          <w:rtl/>
        </w:rPr>
      </w:pPr>
      <w:r>
        <w:rPr>
          <w:rStyle w:val="default"/>
          <w:rFonts w:cs="FrankRuehl" w:hint="cs"/>
          <w:rtl/>
        </w:rPr>
        <w:t>3.</w:t>
      </w:r>
      <w:r>
        <w:rPr>
          <w:rStyle w:val="default"/>
          <w:rFonts w:cs="FrankRuehl" w:hint="cs"/>
          <w:rtl/>
        </w:rPr>
        <w:tab/>
        <w:t>טובין שמייבא הבנק והם נחוצים לביצוע פעילויותיו הרשמיות יהיו פטורים מכל מסים והיטלים החלים על ייבוא, ומכל איסורים והגבלות על ייבוא; בדומה לכך טובין שמייצא הבנק והם נחוצים לביצוע פעילויותיו הרשמיות יהיו פטורים ממסים והיטלים החלים על ייצוא, ומכל איסורים והגבלות על ייצוא.</w:t>
      </w:r>
    </w:p>
    <w:p w14:paraId="71591786" w14:textId="77777777" w:rsidR="002B7E1C" w:rsidRDefault="002B7E1C" w:rsidP="002B7E1C">
      <w:pPr>
        <w:pStyle w:val="P00"/>
        <w:spacing w:before="72"/>
        <w:ind w:left="624" w:right="1134" w:hanging="624"/>
        <w:rPr>
          <w:rStyle w:val="default"/>
          <w:rFonts w:cs="FrankRuehl" w:hint="cs"/>
          <w:rtl/>
        </w:rPr>
      </w:pPr>
      <w:r>
        <w:rPr>
          <w:rStyle w:val="default"/>
          <w:rFonts w:cs="FrankRuehl" w:hint="cs"/>
          <w:rtl/>
        </w:rPr>
        <w:t>4.</w:t>
      </w:r>
      <w:r>
        <w:rPr>
          <w:rStyle w:val="default"/>
          <w:rFonts w:cs="FrankRuehl" w:hint="cs"/>
          <w:rtl/>
        </w:rPr>
        <w:tab/>
        <w:t>טובין שנרכשו או יוצאו והם פטורים לפי סעיף זה לא יימכרו, יושכרו, יושאלו או יינתנו תמורת תשלום או בלא תמורה, למעט בהתאם לתנאים שנקבעו על ידי המדינות החברות המעניקות פטורים או החזרים.</w:t>
      </w:r>
    </w:p>
    <w:p w14:paraId="01E8665F" w14:textId="77777777" w:rsidR="002B7E1C" w:rsidRDefault="002B7E1C" w:rsidP="00502354">
      <w:pPr>
        <w:pStyle w:val="P00"/>
        <w:spacing w:before="72"/>
        <w:ind w:left="624" w:right="1134" w:hanging="624"/>
        <w:rPr>
          <w:rStyle w:val="default"/>
          <w:rFonts w:cs="FrankRuehl" w:hint="cs"/>
          <w:rtl/>
        </w:rPr>
      </w:pPr>
      <w:r>
        <w:rPr>
          <w:rStyle w:val="default"/>
          <w:rFonts w:cs="FrankRuehl" w:hint="cs"/>
          <w:rtl/>
        </w:rPr>
        <w:t>5.</w:t>
      </w:r>
      <w:r>
        <w:rPr>
          <w:rStyle w:val="default"/>
          <w:rFonts w:cs="FrankRuehl" w:hint="cs"/>
          <w:rtl/>
        </w:rPr>
        <w:tab/>
        <w:t>הוראות סעיף זה לא יחולו על מסים או היטלים שאינם אלא חיובים בעד שירותים ציבוריים.</w:t>
      </w:r>
    </w:p>
    <w:p w14:paraId="4BABF333" w14:textId="77777777" w:rsidR="002B7E1C" w:rsidRDefault="002B7E1C" w:rsidP="00502354">
      <w:pPr>
        <w:pStyle w:val="P00"/>
        <w:spacing w:before="72"/>
        <w:ind w:left="624" w:right="1134" w:hanging="624"/>
        <w:rPr>
          <w:rStyle w:val="default"/>
          <w:rFonts w:cs="FrankRuehl" w:hint="cs"/>
          <w:rtl/>
        </w:rPr>
      </w:pPr>
      <w:r>
        <w:rPr>
          <w:rStyle w:val="default"/>
          <w:rFonts w:cs="FrankRuehl" w:hint="cs"/>
          <w:rtl/>
        </w:rPr>
        <w:t>6.</w:t>
      </w:r>
      <w:r>
        <w:rPr>
          <w:rStyle w:val="default"/>
          <w:rFonts w:cs="FrankRuehl" w:hint="cs"/>
          <w:rtl/>
        </w:rPr>
        <w:tab/>
        <w:t>דירקטורים, דירקטורים חליפים, מנהלים ועובדים של הבנק יהיו כפופים למס אפקטיבי פנימי מטעם הבנק החל על שכר ותגמולים המשולמים על ידי הבנק, וזאת בכפוף לתנאים שיותוו ולכללים שיאומצו על ידי מועצת המנהל בתוך שנה אחת ממועד כניסת אמנה זו לתוקף; החל ממועד החלת המס האמור, יהיו השכר והתגמולים פטורים ממס הכנסה מדינתי; המדינות החברות רשאיות, עם זאת, להביא בחשבון את השכר והתגמולים הפטורים כאמור בעת אמידת שיעור המס שיוחל על הכנסה ממקורות אחרים.</w:t>
      </w:r>
    </w:p>
    <w:p w14:paraId="1E9DB736" w14:textId="77777777" w:rsidR="002B7E1C" w:rsidRDefault="002B7E1C" w:rsidP="00502354">
      <w:pPr>
        <w:pStyle w:val="P00"/>
        <w:spacing w:before="72"/>
        <w:ind w:left="624" w:right="1134" w:hanging="624"/>
        <w:rPr>
          <w:rStyle w:val="default"/>
          <w:rFonts w:cs="FrankRuehl" w:hint="cs"/>
          <w:rtl/>
        </w:rPr>
      </w:pPr>
      <w:r>
        <w:rPr>
          <w:rStyle w:val="default"/>
          <w:rFonts w:cs="FrankRuehl" w:hint="cs"/>
          <w:rtl/>
        </w:rPr>
        <w:t>7.</w:t>
      </w:r>
      <w:r>
        <w:rPr>
          <w:rStyle w:val="default"/>
          <w:rFonts w:cs="FrankRuehl" w:hint="cs"/>
          <w:rtl/>
        </w:rPr>
        <w:tab/>
        <w:t>על אף הוראות סעיף קטן 6 לסעיף זה, מדינה חברה רשאית להפקיד, עם מסמך האשרור, הקבלה או האישור שלה, הצהרה ולפיה המדינה שומרת לעצמה, ליחידות המשנה המדיניות או לרשויות המקומיות שלה, את הזכות למסות שכר ותגמולים ששילם הבנק לאזרחיה או לנתיניה של המדינה האמורה; הבנק יהיה פטור מכל חובה של תשלום, ניכוי או גבייה של מסים כאמור; הבנק לא יעניק החזרים כלשהם בעד מסים כאמור.</w:t>
      </w:r>
    </w:p>
    <w:p w14:paraId="238A4845" w14:textId="77777777" w:rsidR="002B7E1C" w:rsidRDefault="002B7E1C" w:rsidP="00EA3074">
      <w:pPr>
        <w:pStyle w:val="P00"/>
        <w:spacing w:before="72"/>
        <w:ind w:left="624" w:right="1134" w:hanging="624"/>
        <w:rPr>
          <w:rStyle w:val="default"/>
          <w:rFonts w:cs="FrankRuehl" w:hint="cs"/>
          <w:rtl/>
        </w:rPr>
      </w:pPr>
      <w:r>
        <w:rPr>
          <w:rStyle w:val="default"/>
          <w:rFonts w:cs="FrankRuehl" w:hint="cs"/>
          <w:rtl/>
        </w:rPr>
        <w:t>8.</w:t>
      </w:r>
      <w:r>
        <w:rPr>
          <w:rStyle w:val="default"/>
          <w:rFonts w:cs="FrankRuehl" w:hint="cs"/>
          <w:rtl/>
        </w:rPr>
        <w:tab/>
      </w:r>
      <w:r w:rsidR="00EA3074">
        <w:rPr>
          <w:rStyle w:val="default"/>
          <w:rFonts w:cs="FrankRuehl" w:hint="cs"/>
          <w:rtl/>
        </w:rPr>
        <w:t>סעיף קטן 6 בסעיף זה לא יחול על גמלאות וקצבאות שנתיות המשולמות על ידי הבנק.</w:t>
      </w:r>
    </w:p>
    <w:p w14:paraId="0B0334A5" w14:textId="77777777" w:rsidR="00EA3074" w:rsidRDefault="00EA3074" w:rsidP="00EA3074">
      <w:pPr>
        <w:pStyle w:val="P00"/>
        <w:spacing w:before="72"/>
        <w:ind w:left="624" w:right="1134" w:hanging="624"/>
        <w:rPr>
          <w:rStyle w:val="default"/>
          <w:rFonts w:cs="FrankRuehl" w:hint="cs"/>
          <w:rtl/>
        </w:rPr>
      </w:pPr>
      <w:r>
        <w:rPr>
          <w:rStyle w:val="default"/>
          <w:rFonts w:cs="FrankRuehl" w:hint="cs"/>
          <w:rtl/>
        </w:rPr>
        <w:t>9.</w:t>
      </w:r>
      <w:r>
        <w:rPr>
          <w:rStyle w:val="default"/>
          <w:rFonts w:cs="FrankRuehl" w:hint="cs"/>
          <w:rtl/>
        </w:rPr>
        <w:tab/>
        <w:t>לא יוטל מס מכל סוג על איגרת חוב או נייר ערך כלשהם המונפקים על ידי הבנק, לרבות כל דיבידנד או ריבית עליהם, יהיה המחזיק בהם אשר יהיה:</w:t>
      </w:r>
    </w:p>
    <w:p w14:paraId="15074C8D" w14:textId="77777777" w:rsidR="00EA3074" w:rsidRDefault="00EA3074" w:rsidP="00EA3074">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אשר מפלים לרעה איגרת חוב או נייר ערך אלה, אך ורק בשל העובדה שהונפקו על ידי הבנק, או</w:t>
      </w:r>
    </w:p>
    <w:p w14:paraId="54106FF3" w14:textId="77777777" w:rsidR="00EA3074" w:rsidRDefault="00EA3074" w:rsidP="00EA3074">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אם הבסיס השיפוטי היחידי למיסוי האמור הוא המקום או המטבע שבהם הונפקו, הוגשו לפירעון או שולמו, או המיקום של משרד מקום עסקים כלשהו שמחזיק הבנק.</w:t>
      </w:r>
    </w:p>
    <w:p w14:paraId="15A395FF" w14:textId="77777777" w:rsidR="00EA3074" w:rsidRDefault="00EA3074" w:rsidP="00EA3074">
      <w:pPr>
        <w:pStyle w:val="P00"/>
        <w:spacing w:before="72"/>
        <w:ind w:left="624" w:right="1134" w:hanging="624"/>
        <w:rPr>
          <w:rStyle w:val="default"/>
          <w:rFonts w:cs="FrankRuehl" w:hint="cs"/>
          <w:rtl/>
        </w:rPr>
      </w:pPr>
      <w:r>
        <w:rPr>
          <w:rStyle w:val="default"/>
          <w:rFonts w:cs="FrankRuehl" w:hint="cs"/>
          <w:rtl/>
        </w:rPr>
        <w:t>10.</w:t>
      </w:r>
      <w:r>
        <w:rPr>
          <w:rStyle w:val="default"/>
          <w:rFonts w:cs="FrankRuehl" w:hint="cs"/>
          <w:rtl/>
        </w:rPr>
        <w:tab/>
        <w:t>לא יוטל מס מכל סוג על איגרת חוב או נייר ערך כלשהם שהבנק ערב להם, לרבות כל דיבידנד או ריבית עליהם, יהיה המחזיק בהם אשר יהיה:</w:t>
      </w:r>
    </w:p>
    <w:p w14:paraId="3FBE0D83" w14:textId="77777777" w:rsidR="00EA3074" w:rsidRDefault="00EA3074" w:rsidP="00EA3074">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אשר מפלים לרעה איגרת חוב או נייר ערך אלה אך ורק בשל העובדה שהבנק ערב להם, או</w:t>
      </w:r>
    </w:p>
    <w:p w14:paraId="79192511" w14:textId="77777777" w:rsidR="00EA3074" w:rsidRDefault="00EA3074" w:rsidP="00EA3074">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אם הבסיס השיפוטי היחידי למיסוי כאמור הוא מיקומו של משרד הבנק או מקום עסקיו.</w:t>
      </w:r>
    </w:p>
    <w:p w14:paraId="54AFEC25" w14:textId="77777777" w:rsidR="00EA3074" w:rsidRPr="00EA3074" w:rsidRDefault="00EA3074" w:rsidP="00EA3074">
      <w:pPr>
        <w:pStyle w:val="P00"/>
        <w:spacing w:before="72"/>
        <w:ind w:left="0" w:right="1134"/>
        <w:jc w:val="center"/>
        <w:rPr>
          <w:rStyle w:val="default"/>
          <w:rFonts w:cs="FrankRuehl" w:hint="cs"/>
          <w:b/>
          <w:bCs/>
          <w:sz w:val="22"/>
          <w:szCs w:val="22"/>
          <w:rtl/>
        </w:rPr>
      </w:pPr>
      <w:r w:rsidRPr="00EA3074">
        <w:rPr>
          <w:rStyle w:val="default"/>
          <w:rFonts w:cs="FrankRuehl" w:hint="cs"/>
          <w:b/>
          <w:bCs/>
          <w:sz w:val="22"/>
          <w:szCs w:val="22"/>
          <w:rtl/>
        </w:rPr>
        <w:t>סעיף 54</w:t>
      </w:r>
    </w:p>
    <w:p w14:paraId="7C0321BA" w14:textId="77777777" w:rsidR="00EA3074" w:rsidRPr="00EA3074" w:rsidRDefault="00EA3074" w:rsidP="00EA3074">
      <w:pPr>
        <w:pStyle w:val="P00"/>
        <w:spacing w:before="72"/>
        <w:ind w:left="0" w:right="1134"/>
        <w:jc w:val="center"/>
        <w:rPr>
          <w:rStyle w:val="default"/>
          <w:rFonts w:cs="FrankRuehl" w:hint="cs"/>
          <w:b/>
          <w:bCs/>
          <w:sz w:val="22"/>
          <w:szCs w:val="22"/>
          <w:rtl/>
        </w:rPr>
      </w:pPr>
      <w:r w:rsidRPr="00EA3074">
        <w:rPr>
          <w:rStyle w:val="default"/>
          <w:rFonts w:cs="FrankRuehl" w:hint="cs"/>
          <w:b/>
          <w:bCs/>
          <w:sz w:val="22"/>
          <w:szCs w:val="22"/>
          <w:rtl/>
        </w:rPr>
        <w:t>יישום הוראות הפרק</w:t>
      </w:r>
    </w:p>
    <w:p w14:paraId="1F31D80E" w14:textId="77777777" w:rsidR="00EA3074" w:rsidRDefault="00EA3074" w:rsidP="002B7E1C">
      <w:pPr>
        <w:pStyle w:val="P00"/>
        <w:spacing w:before="72"/>
        <w:ind w:left="0" w:right="1134"/>
        <w:rPr>
          <w:rStyle w:val="default"/>
          <w:rFonts w:cs="FrankRuehl" w:hint="cs"/>
          <w:rtl/>
        </w:rPr>
      </w:pPr>
      <w:r>
        <w:rPr>
          <w:rStyle w:val="default"/>
          <w:rFonts w:cs="FrankRuehl" w:hint="cs"/>
          <w:rtl/>
        </w:rPr>
        <w:t>כל חברה תנקוט פעולה ככל שיידרש למטרות יישום הוראות פרק זה ותודיע לבנק מהי הפעולה המפורטת שהיא נקטה בה.</w:t>
      </w:r>
    </w:p>
    <w:p w14:paraId="563A51BF" w14:textId="77777777" w:rsidR="00EA3074" w:rsidRPr="00EA3074" w:rsidRDefault="00EA3074" w:rsidP="00EA3074">
      <w:pPr>
        <w:pStyle w:val="P00"/>
        <w:spacing w:before="72"/>
        <w:ind w:left="0" w:right="1134"/>
        <w:jc w:val="center"/>
        <w:rPr>
          <w:rStyle w:val="default"/>
          <w:rFonts w:cs="FrankRuehl" w:hint="cs"/>
          <w:b/>
          <w:bCs/>
          <w:sz w:val="22"/>
          <w:szCs w:val="22"/>
          <w:rtl/>
        </w:rPr>
      </w:pPr>
      <w:r w:rsidRPr="00EA3074">
        <w:rPr>
          <w:rStyle w:val="default"/>
          <w:rFonts w:cs="FrankRuehl" w:hint="cs"/>
          <w:b/>
          <w:bCs/>
          <w:sz w:val="22"/>
          <w:szCs w:val="22"/>
          <w:rtl/>
        </w:rPr>
        <w:t>סעיף 55</w:t>
      </w:r>
    </w:p>
    <w:p w14:paraId="165F033A" w14:textId="77777777" w:rsidR="00EA3074" w:rsidRPr="00EA3074" w:rsidRDefault="00EA3074" w:rsidP="00EA3074">
      <w:pPr>
        <w:pStyle w:val="P00"/>
        <w:spacing w:before="72"/>
        <w:ind w:left="0" w:right="1134"/>
        <w:jc w:val="center"/>
        <w:rPr>
          <w:rStyle w:val="default"/>
          <w:rFonts w:cs="FrankRuehl" w:hint="cs"/>
          <w:b/>
          <w:bCs/>
          <w:sz w:val="22"/>
          <w:szCs w:val="22"/>
          <w:rtl/>
        </w:rPr>
      </w:pPr>
      <w:r w:rsidRPr="00EA3074">
        <w:rPr>
          <w:rStyle w:val="default"/>
          <w:rFonts w:cs="FrankRuehl" w:hint="cs"/>
          <w:b/>
          <w:bCs/>
          <w:sz w:val="22"/>
          <w:szCs w:val="22"/>
          <w:rtl/>
        </w:rPr>
        <w:t>ויתור על חסינויות, זכויות יתר ופטורים</w:t>
      </w:r>
    </w:p>
    <w:p w14:paraId="560B7EB1" w14:textId="77777777" w:rsidR="00EA3074" w:rsidRDefault="00EA3074" w:rsidP="001E551A">
      <w:pPr>
        <w:pStyle w:val="P00"/>
        <w:spacing w:before="72"/>
        <w:ind w:left="0" w:right="1134"/>
        <w:rPr>
          <w:rStyle w:val="default"/>
          <w:rFonts w:cs="FrankRuehl" w:hint="cs"/>
          <w:rtl/>
        </w:rPr>
      </w:pPr>
      <w:r>
        <w:rPr>
          <w:rStyle w:val="default"/>
          <w:rFonts w:cs="FrankRuehl" w:hint="cs"/>
          <w:rtl/>
        </w:rPr>
        <w:t>החסינויות,</w:t>
      </w:r>
      <w:r w:rsidR="001E551A">
        <w:rPr>
          <w:rStyle w:val="default"/>
          <w:rFonts w:cs="FrankRuehl" w:hint="cs"/>
          <w:rtl/>
        </w:rPr>
        <w:t xml:space="preserve"> הזכויות והפטורים המוקנים לפי פרק זה נועדו לשרת את טובת הבנק; מועצת המנהלים רשאית לוותר, במידה ובתנאים ככל שהיא תקבע, על כל חסינות, זכות יתר או פטור המוענקים לפי פרק זה, במקרים שבהם, לפי שיקול דעתה, פעולה כאמור תהיה נאותה לטובת הבנק; לנשיא הבנק יהיו הזכות והחובה לוותר על כל חסינות, זכות יתר או פטור ביחס לכל מנהל, עובד או מומחה של הבנק, שאינו הנשיא או סגן הנשיא, מקום שלפי שיקול דעתו, החסינות, זכות היתר או הפטור ישבשו את עשיית הצדק ואפשר לוותר עליהם בלי לפגוע בטובת הבנק; בנסיבות דומות ובתנאים דומים, יעמדו למועצת המנהלים הזכות והחובה לוותר על כל חסינות, זכות יתר או פטור ביחס לנשיא ולכל סגן נשיא.</w:t>
      </w:r>
    </w:p>
    <w:p w14:paraId="1208361A" w14:textId="77777777" w:rsidR="00603B96" w:rsidRDefault="00603B96">
      <w:pPr>
        <w:pStyle w:val="P00"/>
        <w:spacing w:before="72"/>
        <w:ind w:left="0" w:right="1134"/>
        <w:rPr>
          <w:rStyle w:val="default"/>
          <w:rFonts w:cs="FrankRuehl" w:hint="cs"/>
          <w:rtl/>
        </w:rPr>
      </w:pPr>
    </w:p>
    <w:p w14:paraId="60104934" w14:textId="77777777" w:rsidR="002A24E2" w:rsidRDefault="002A24E2">
      <w:pPr>
        <w:pStyle w:val="P00"/>
        <w:spacing w:before="72"/>
        <w:ind w:left="0" w:right="1134"/>
        <w:rPr>
          <w:rStyle w:val="default"/>
          <w:rFonts w:cs="FrankRuehl" w:hint="cs"/>
          <w:rtl/>
        </w:rPr>
      </w:pPr>
    </w:p>
    <w:p w14:paraId="6BD52DD9" w14:textId="77777777" w:rsidR="00B808FF" w:rsidRDefault="001E551A" w:rsidP="001E551A">
      <w:pPr>
        <w:pStyle w:val="sig-0"/>
        <w:tabs>
          <w:tab w:val="clear" w:pos="4820"/>
          <w:tab w:val="center" w:pos="5670"/>
        </w:tabs>
        <w:ind w:left="0" w:right="1134"/>
        <w:rPr>
          <w:rFonts w:cs="FrankRuehl" w:hint="cs"/>
          <w:sz w:val="26"/>
          <w:rtl/>
        </w:rPr>
      </w:pPr>
      <w:r>
        <w:rPr>
          <w:rFonts w:cs="FrankRuehl" w:hint="cs"/>
          <w:sz w:val="26"/>
          <w:rtl/>
        </w:rPr>
        <w:t>י"ג בטבת התשע"ג (26 בדצמבר 2012)</w:t>
      </w:r>
      <w:r w:rsidR="00B808FF">
        <w:rPr>
          <w:rFonts w:cs="FrankRuehl" w:hint="cs"/>
          <w:sz w:val="26"/>
          <w:rtl/>
        </w:rPr>
        <w:tab/>
      </w:r>
      <w:r>
        <w:rPr>
          <w:rFonts w:cs="FrankRuehl" w:hint="cs"/>
          <w:sz w:val="26"/>
          <w:rtl/>
        </w:rPr>
        <w:t>יובל שטייניץ</w:t>
      </w:r>
    </w:p>
    <w:p w14:paraId="6C4CD57D" w14:textId="77777777" w:rsidR="00B808FF" w:rsidRDefault="001E551A" w:rsidP="00603B96">
      <w:pPr>
        <w:pStyle w:val="sig-0"/>
        <w:tabs>
          <w:tab w:val="clear" w:pos="4820"/>
          <w:tab w:val="center" w:pos="5670"/>
        </w:tabs>
        <w:spacing w:before="0"/>
        <w:ind w:left="0" w:right="1134"/>
        <w:rPr>
          <w:rFonts w:cs="FrankRuehl" w:hint="cs"/>
          <w:sz w:val="22"/>
          <w:szCs w:val="22"/>
          <w:rtl/>
        </w:rPr>
      </w:pPr>
      <w:r>
        <w:rPr>
          <w:rFonts w:cs="FrankRuehl" w:hint="cs"/>
          <w:sz w:val="22"/>
          <w:szCs w:val="22"/>
          <w:rtl/>
        </w:rPr>
        <w:tab/>
        <w:t>שר האוצר</w:t>
      </w:r>
    </w:p>
    <w:p w14:paraId="5AA71FC2" w14:textId="77777777" w:rsidR="00603B96" w:rsidRDefault="00603B96">
      <w:pPr>
        <w:pStyle w:val="P00"/>
        <w:spacing w:before="72"/>
        <w:ind w:left="0" w:right="1134"/>
        <w:rPr>
          <w:rStyle w:val="default"/>
          <w:rFonts w:cs="FrankRuehl" w:hint="cs"/>
          <w:rtl/>
        </w:rPr>
      </w:pPr>
    </w:p>
    <w:p w14:paraId="587A3F59" w14:textId="77777777" w:rsidR="00A022B1" w:rsidRDefault="00A022B1">
      <w:pPr>
        <w:pStyle w:val="P00"/>
        <w:spacing w:before="72"/>
        <w:ind w:left="0" w:right="1134"/>
        <w:rPr>
          <w:rStyle w:val="default"/>
          <w:rFonts w:cs="FrankRuehl" w:hint="cs"/>
          <w:rtl/>
        </w:rPr>
      </w:pPr>
    </w:p>
    <w:p w14:paraId="64DD2C6C" w14:textId="77777777" w:rsidR="00B012CA" w:rsidRDefault="00B012CA">
      <w:pPr>
        <w:pStyle w:val="P00"/>
        <w:spacing w:before="72"/>
        <w:ind w:left="0" w:right="1134"/>
        <w:rPr>
          <w:rStyle w:val="default"/>
          <w:rFonts w:cs="FrankRuehl"/>
          <w:rtl/>
        </w:rPr>
      </w:pPr>
    </w:p>
    <w:p w14:paraId="13FE0514" w14:textId="77777777" w:rsidR="00B012CA" w:rsidRDefault="00B012CA">
      <w:pPr>
        <w:pStyle w:val="P00"/>
        <w:spacing w:before="72"/>
        <w:ind w:left="0" w:right="1134"/>
        <w:rPr>
          <w:rStyle w:val="default"/>
          <w:rFonts w:cs="FrankRuehl"/>
          <w:rtl/>
        </w:rPr>
      </w:pPr>
    </w:p>
    <w:p w14:paraId="13157B94" w14:textId="77777777" w:rsidR="00B012CA" w:rsidRDefault="00B012CA" w:rsidP="00B012CA">
      <w:pPr>
        <w:pStyle w:val="P00"/>
        <w:spacing w:before="72"/>
        <w:ind w:left="0" w:right="1134"/>
        <w:jc w:val="center"/>
        <w:rPr>
          <w:rStyle w:val="default"/>
          <w:rFonts w:cs="David"/>
          <w:color w:val="0000FF"/>
          <w:szCs w:val="24"/>
          <w:u w:val="single"/>
          <w:rtl/>
        </w:rPr>
      </w:pPr>
      <w:hyperlink r:id="rId7" w:history="1">
        <w:r>
          <w:rPr>
            <w:rStyle w:val="Hyperlink"/>
            <w:noProof w:val="0"/>
            <w:sz w:val="24"/>
            <w:szCs w:val="24"/>
            <w:rtl/>
          </w:rPr>
          <w:t>הודעה למנויים על עריכה ושינויים במסמכי פסיקה, חקיקה ועוד באתר נבו - הקש כאן</w:t>
        </w:r>
      </w:hyperlink>
    </w:p>
    <w:p w14:paraId="3A328FCB" w14:textId="77777777" w:rsidR="00B808FF" w:rsidRPr="00B012CA" w:rsidRDefault="00B808FF" w:rsidP="00B012CA">
      <w:pPr>
        <w:pStyle w:val="P00"/>
        <w:spacing w:before="72"/>
        <w:ind w:left="0" w:right="1134"/>
        <w:jc w:val="center"/>
        <w:rPr>
          <w:rStyle w:val="default"/>
          <w:rFonts w:cs="David" w:hint="cs"/>
          <w:color w:val="0000FF"/>
          <w:szCs w:val="24"/>
          <w:u w:val="single"/>
          <w:rtl/>
        </w:rPr>
      </w:pPr>
    </w:p>
    <w:sectPr w:rsidR="00B808FF" w:rsidRPr="00B012CA">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EF4880" w14:textId="77777777" w:rsidR="00C06441" w:rsidRDefault="00C06441">
      <w:r>
        <w:separator/>
      </w:r>
    </w:p>
  </w:endnote>
  <w:endnote w:type="continuationSeparator" w:id="0">
    <w:p w14:paraId="4933886F" w14:textId="77777777" w:rsidR="00C06441" w:rsidRDefault="00C064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C51FC" w14:textId="77777777" w:rsidR="0009382D" w:rsidRDefault="0009382D">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1011DCC2" w14:textId="77777777" w:rsidR="0009382D" w:rsidRDefault="0009382D">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184EB866" w14:textId="77777777" w:rsidR="0009382D" w:rsidRDefault="0009382D">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B012CA">
      <w:rPr>
        <w:rFonts w:cs="TopType Jerushalmi"/>
        <w:noProof/>
        <w:color w:val="000000"/>
        <w:sz w:val="14"/>
        <w:szCs w:val="14"/>
      </w:rPr>
      <w:t>Z:\000-law\yael\2013\2013-01-23\tav\500_827.doc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B2FC0D" w14:textId="77777777" w:rsidR="0009382D" w:rsidRDefault="0009382D">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B012CA">
      <w:rPr>
        <w:rFonts w:hAnsi="FrankRuehl" w:cs="FrankRuehl"/>
        <w:noProof/>
        <w:sz w:val="24"/>
        <w:szCs w:val="24"/>
        <w:rtl/>
      </w:rPr>
      <w:t>5</w:t>
    </w:r>
    <w:r>
      <w:rPr>
        <w:rFonts w:hAnsi="FrankRuehl" w:cs="FrankRuehl"/>
        <w:sz w:val="24"/>
        <w:szCs w:val="24"/>
        <w:rtl/>
      </w:rPr>
      <w:fldChar w:fldCharType="end"/>
    </w:r>
  </w:p>
  <w:p w14:paraId="027C46CF" w14:textId="77777777" w:rsidR="0009382D" w:rsidRDefault="0009382D">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74B51CA2" w14:textId="77777777" w:rsidR="0009382D" w:rsidRDefault="0009382D">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B012CA">
      <w:rPr>
        <w:rFonts w:cs="TopType Jerushalmi"/>
        <w:noProof/>
        <w:color w:val="000000"/>
        <w:sz w:val="14"/>
        <w:szCs w:val="14"/>
      </w:rPr>
      <w:t>Z:\000-law\yael\2013\2013-01-23\tav\500_827.doc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9FF71A" w14:textId="77777777" w:rsidR="00C06441" w:rsidRDefault="00C06441">
      <w:pPr>
        <w:spacing w:before="60"/>
        <w:ind w:right="1134"/>
      </w:pPr>
      <w:r>
        <w:separator/>
      </w:r>
    </w:p>
  </w:footnote>
  <w:footnote w:type="continuationSeparator" w:id="0">
    <w:p w14:paraId="65AEFD5F" w14:textId="77777777" w:rsidR="00C06441" w:rsidRDefault="00C06441">
      <w:r>
        <w:continuationSeparator/>
      </w:r>
    </w:p>
  </w:footnote>
  <w:footnote w:id="1">
    <w:p w14:paraId="6A0881F9" w14:textId="77777777" w:rsidR="002476D3" w:rsidRDefault="0009382D" w:rsidP="002476D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sidR="004A0287">
        <w:rPr>
          <w:rFonts w:cs="FrankRuehl" w:hint="cs"/>
          <w:rtl/>
        </w:rPr>
        <w:t xml:space="preserve"> פורס</w:t>
      </w:r>
      <w:r w:rsidR="00603B96">
        <w:rPr>
          <w:rFonts w:cs="FrankRuehl" w:hint="cs"/>
          <w:rtl/>
        </w:rPr>
        <w:t>מו</w:t>
      </w:r>
      <w:r>
        <w:rPr>
          <w:rFonts w:cs="FrankRuehl" w:hint="cs"/>
          <w:rtl/>
        </w:rPr>
        <w:t xml:space="preserve"> </w:t>
      </w:r>
      <w:hyperlink r:id="rId1" w:history="1">
        <w:r w:rsidR="00603B96" w:rsidRPr="002476D3">
          <w:rPr>
            <w:rStyle w:val="Hyperlink"/>
            <w:rFonts w:cs="FrankRuehl" w:hint="cs"/>
            <w:rtl/>
          </w:rPr>
          <w:t>ק"ת תשע"ג מס' 7212</w:t>
        </w:r>
      </w:hyperlink>
      <w:r w:rsidR="00603B96">
        <w:rPr>
          <w:rFonts w:cs="FrankRuehl" w:hint="cs"/>
          <w:rtl/>
        </w:rPr>
        <w:t xml:space="preserve"> מיום 17.1.2013 עמ' 624</w:t>
      </w:r>
      <w:r>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E709C2" w14:textId="77777777" w:rsidR="0009382D" w:rsidRDefault="0009382D">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6D6E48D7" w14:textId="77777777" w:rsidR="0009382D" w:rsidRDefault="0009382D">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AED597D" w14:textId="77777777" w:rsidR="0009382D" w:rsidRDefault="0009382D">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38D9DB" w14:textId="77777777" w:rsidR="0009382D" w:rsidRDefault="001A7FF6" w:rsidP="001A7FF6">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תקנות</w:t>
    </w:r>
    <w:r w:rsidR="00B808FF">
      <w:rPr>
        <w:rFonts w:hAnsi="FrankRuehl" w:cs="FrankRuehl" w:hint="cs"/>
        <w:color w:val="000000"/>
        <w:sz w:val="28"/>
        <w:szCs w:val="28"/>
        <w:rtl/>
      </w:rPr>
      <w:t xml:space="preserve"> אמנת הבנק האירופי לשיקום ולפיתוח</w:t>
    </w:r>
    <w:r>
      <w:rPr>
        <w:rFonts w:hAnsi="FrankRuehl" w:cs="FrankRuehl" w:hint="cs"/>
        <w:color w:val="000000"/>
        <w:sz w:val="28"/>
        <w:szCs w:val="28"/>
        <w:rtl/>
      </w:rPr>
      <w:t xml:space="preserve"> (פרישה והשעיית חברות, השעיה זמנית, סיום פעילות, חסינויות, זכויות יתר ופטורים)</w:t>
    </w:r>
    <w:r w:rsidR="0009382D">
      <w:rPr>
        <w:rFonts w:hAnsi="FrankRuehl" w:cs="FrankRuehl" w:hint="cs"/>
        <w:color w:val="000000"/>
        <w:sz w:val="28"/>
        <w:szCs w:val="28"/>
        <w:rtl/>
      </w:rPr>
      <w:t xml:space="preserve">, </w:t>
    </w:r>
    <w:r>
      <w:rPr>
        <w:rFonts w:hAnsi="FrankRuehl" w:cs="FrankRuehl" w:hint="cs"/>
        <w:color w:val="000000"/>
        <w:sz w:val="28"/>
        <w:szCs w:val="28"/>
        <w:rtl/>
      </w:rPr>
      <w:t>תשע"ג-2013</w:t>
    </w:r>
  </w:p>
  <w:p w14:paraId="590A52B1" w14:textId="77777777" w:rsidR="0009382D" w:rsidRDefault="0009382D">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C13299D" w14:textId="77777777" w:rsidR="0009382D" w:rsidRDefault="0009382D">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2906234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F2E98"/>
    <w:rsid w:val="00010E90"/>
    <w:rsid w:val="00031B81"/>
    <w:rsid w:val="00057985"/>
    <w:rsid w:val="00057ED8"/>
    <w:rsid w:val="00065DCA"/>
    <w:rsid w:val="0009382D"/>
    <w:rsid w:val="00097C86"/>
    <w:rsid w:val="000E32ED"/>
    <w:rsid w:val="000E3E40"/>
    <w:rsid w:val="000F3695"/>
    <w:rsid w:val="00125926"/>
    <w:rsid w:val="00167D7D"/>
    <w:rsid w:val="00171228"/>
    <w:rsid w:val="001A7FF6"/>
    <w:rsid w:val="001C1203"/>
    <w:rsid w:val="001C3EC7"/>
    <w:rsid w:val="001E551A"/>
    <w:rsid w:val="002476D3"/>
    <w:rsid w:val="00274CD2"/>
    <w:rsid w:val="002A24E2"/>
    <w:rsid w:val="002B7E1C"/>
    <w:rsid w:val="002D3290"/>
    <w:rsid w:val="002E1294"/>
    <w:rsid w:val="00301E9A"/>
    <w:rsid w:val="00330763"/>
    <w:rsid w:val="0037728C"/>
    <w:rsid w:val="0038383E"/>
    <w:rsid w:val="00393C15"/>
    <w:rsid w:val="0039559F"/>
    <w:rsid w:val="00397771"/>
    <w:rsid w:val="003A2EEE"/>
    <w:rsid w:val="003D6ED9"/>
    <w:rsid w:val="003E6F5E"/>
    <w:rsid w:val="003F05BB"/>
    <w:rsid w:val="003F5BF4"/>
    <w:rsid w:val="00475AAF"/>
    <w:rsid w:val="004803D1"/>
    <w:rsid w:val="004A0287"/>
    <w:rsid w:val="00502354"/>
    <w:rsid w:val="00521F54"/>
    <w:rsid w:val="005403F4"/>
    <w:rsid w:val="00554D12"/>
    <w:rsid w:val="00571C5E"/>
    <w:rsid w:val="00585B55"/>
    <w:rsid w:val="005B0420"/>
    <w:rsid w:val="005B11AD"/>
    <w:rsid w:val="005F5D28"/>
    <w:rsid w:val="00603B96"/>
    <w:rsid w:val="0060704F"/>
    <w:rsid w:val="0064715C"/>
    <w:rsid w:val="00683744"/>
    <w:rsid w:val="006959D8"/>
    <w:rsid w:val="006F3807"/>
    <w:rsid w:val="0070464D"/>
    <w:rsid w:val="0073388B"/>
    <w:rsid w:val="00763C55"/>
    <w:rsid w:val="007741C4"/>
    <w:rsid w:val="007828A6"/>
    <w:rsid w:val="007C706E"/>
    <w:rsid w:val="007E3338"/>
    <w:rsid w:val="00846224"/>
    <w:rsid w:val="00852A6A"/>
    <w:rsid w:val="00865054"/>
    <w:rsid w:val="0087434F"/>
    <w:rsid w:val="008925C2"/>
    <w:rsid w:val="00892F86"/>
    <w:rsid w:val="008932BA"/>
    <w:rsid w:val="008972BA"/>
    <w:rsid w:val="008A3D64"/>
    <w:rsid w:val="008C0AEB"/>
    <w:rsid w:val="008C70D8"/>
    <w:rsid w:val="008E2528"/>
    <w:rsid w:val="008E7BC6"/>
    <w:rsid w:val="008F2E1F"/>
    <w:rsid w:val="009101B9"/>
    <w:rsid w:val="00913D60"/>
    <w:rsid w:val="009E2C07"/>
    <w:rsid w:val="00A022B1"/>
    <w:rsid w:val="00A0385D"/>
    <w:rsid w:val="00A04B99"/>
    <w:rsid w:val="00A12354"/>
    <w:rsid w:val="00A127EF"/>
    <w:rsid w:val="00A148C2"/>
    <w:rsid w:val="00A278B4"/>
    <w:rsid w:val="00A40CC8"/>
    <w:rsid w:val="00A44743"/>
    <w:rsid w:val="00A44B8A"/>
    <w:rsid w:val="00A60C88"/>
    <w:rsid w:val="00A77CD2"/>
    <w:rsid w:val="00A805B8"/>
    <w:rsid w:val="00AA1CFE"/>
    <w:rsid w:val="00AC4A27"/>
    <w:rsid w:val="00AD4C02"/>
    <w:rsid w:val="00B012CA"/>
    <w:rsid w:val="00B232C0"/>
    <w:rsid w:val="00B40FB9"/>
    <w:rsid w:val="00B44AD0"/>
    <w:rsid w:val="00B45044"/>
    <w:rsid w:val="00B4671C"/>
    <w:rsid w:val="00B64BAC"/>
    <w:rsid w:val="00B808FF"/>
    <w:rsid w:val="00B850C0"/>
    <w:rsid w:val="00B875EF"/>
    <w:rsid w:val="00B96D4B"/>
    <w:rsid w:val="00BC46B4"/>
    <w:rsid w:val="00BF6AEE"/>
    <w:rsid w:val="00C06441"/>
    <w:rsid w:val="00C14019"/>
    <w:rsid w:val="00C352E0"/>
    <w:rsid w:val="00C67589"/>
    <w:rsid w:val="00C71924"/>
    <w:rsid w:val="00C81D3E"/>
    <w:rsid w:val="00C86F61"/>
    <w:rsid w:val="00CA0B1C"/>
    <w:rsid w:val="00CA6DA2"/>
    <w:rsid w:val="00D33934"/>
    <w:rsid w:val="00D8315B"/>
    <w:rsid w:val="00DA50D6"/>
    <w:rsid w:val="00E847D7"/>
    <w:rsid w:val="00EA3074"/>
    <w:rsid w:val="00EB5437"/>
    <w:rsid w:val="00ED7468"/>
    <w:rsid w:val="00F01B28"/>
    <w:rsid w:val="00F23090"/>
    <w:rsid w:val="00F664FE"/>
    <w:rsid w:val="00F86FF2"/>
    <w:rsid w:val="00FA71C3"/>
    <w:rsid w:val="00FB2F08"/>
    <w:rsid w:val="00FB7945"/>
    <w:rsid w:val="00FD45A9"/>
    <w:rsid w:val="00FF2E98"/>
    <w:rsid w:val="00FF6CA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5CA72962"/>
  <w15:chartTrackingRefBased/>
  <w15:docId w15:val="{2739449C-54A8-4745-B3C9-F8607934A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basedOn w:val="a0"/>
    <w:rPr>
      <w:color w:val="800080"/>
      <w:u w:val="single"/>
    </w:rPr>
  </w:style>
  <w:style w:type="paragraph" w:styleId="a8">
    <w:name w:val="endnote text"/>
    <w:basedOn w:val="a"/>
    <w:semiHidden/>
    <w:rPr>
      <w:sz w:val="20"/>
      <w:szCs w:val="20"/>
    </w:rPr>
  </w:style>
  <w:style w:type="character" w:styleId="a9">
    <w:name w:val="end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721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1375</Words>
  <Characters>7838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פרק 255</vt:lpstr>
    </vt:vector>
  </TitlesOfParts>
  <Company/>
  <LinksUpToDate>false</LinksUpToDate>
  <CharactersWithSpaces>9195</CharactersWithSpaces>
  <SharedDoc>false</SharedDoc>
  <HLinks>
    <vt:vector size="36" baseType="variant">
      <vt:variant>
        <vt:i4>393283</vt:i4>
      </vt:variant>
      <vt:variant>
        <vt:i4>24</vt:i4>
      </vt:variant>
      <vt:variant>
        <vt:i4>0</vt:i4>
      </vt:variant>
      <vt:variant>
        <vt:i4>5</vt:i4>
      </vt:variant>
      <vt:variant>
        <vt:lpwstr>http://www.nevo.co.il/advertisements/nevo-100.doc</vt:lpwstr>
      </vt:variant>
      <vt:variant>
        <vt:lpwstr/>
      </vt:variant>
      <vt:variant>
        <vt:i4>5570569</vt:i4>
      </vt:variant>
      <vt:variant>
        <vt:i4>18</vt:i4>
      </vt:variant>
      <vt:variant>
        <vt:i4>0</vt:i4>
      </vt:variant>
      <vt:variant>
        <vt:i4>5</vt:i4>
      </vt:variant>
      <vt:variant>
        <vt:lpwstr/>
      </vt:variant>
      <vt:variant>
        <vt:lpwstr>med0</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8323080</vt:i4>
      </vt:variant>
      <vt:variant>
        <vt:i4>0</vt:i4>
      </vt:variant>
      <vt:variant>
        <vt:i4>0</vt:i4>
      </vt:variant>
      <vt:variant>
        <vt:i4>5</vt:i4>
      </vt:variant>
      <vt:variant>
        <vt:lpwstr>http://www.nevo.co.il/Law_word/law06/TAK-7212.pdf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user</dc:creator>
  <cp:keywords/>
  <dc:description/>
  <cp:lastModifiedBy>Shimon Doodkin</cp:lastModifiedBy>
  <cp:revision>2</cp:revision>
  <dcterms:created xsi:type="dcterms:W3CDTF">2023-06-05T20:15:00Z</dcterms:created>
  <dcterms:modified xsi:type="dcterms:W3CDTF">2023-06-05T20:15:00Z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LAWNAME">
    <vt:lpwstr>תקנות אמנת הבנק האירופי לשיקום ולפיתוח (פרישה והשעיית חברות, השעיה זמנית, סיום פעילות, חסינויות, זכויות יתר ופטורים), תשע"ג-2013</vt:lpwstr>
  </property>
  <property fmtid="{D5CDD505-2E9C-101B-9397-08002B2CF9AE}" pid="4" name="LAWNUMBER">
    <vt:lpwstr>0827</vt:lpwstr>
  </property>
  <property fmtid="{D5CDD505-2E9C-101B-9397-08002B2CF9AE}" pid="5" name="TYPE">
    <vt:lpwstr>01</vt:lpwstr>
  </property>
  <property fmtid="{D5CDD505-2E9C-101B-9397-08002B2CF9AE}" pid="6" name="CHNAME">
    <vt:lpwstr>אמנות בינלאומיות</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NOSE11">
    <vt:lpwstr>משפט בינ"ל פומבי</vt:lpwstr>
  </property>
  <property fmtid="{D5CDD505-2E9C-101B-9397-08002B2CF9AE}" pid="22" name="NOSE21">
    <vt:lpwstr>אמנות</vt:lpwstr>
  </property>
  <property fmtid="{D5CDD505-2E9C-101B-9397-08002B2CF9AE}" pid="23" name="NOSE31">
    <vt:lpwstr/>
  </property>
  <property fmtid="{D5CDD505-2E9C-101B-9397-08002B2CF9AE}" pid="24" name="NOSE41">
    <vt:lpwstr/>
  </property>
  <property fmtid="{D5CDD505-2E9C-101B-9397-08002B2CF9AE}" pid="25" name="NOSE12">
    <vt:lpwstr>משפט בינ"ל פומבי</vt:lpwstr>
  </property>
  <property fmtid="{D5CDD505-2E9C-101B-9397-08002B2CF9AE}" pid="26" name="NOSE22">
    <vt:lpwstr>ארגונים בין-לאומיים</vt:lpwstr>
  </property>
  <property fmtid="{D5CDD505-2E9C-101B-9397-08002B2CF9AE}" pid="27" name="NOSE32">
    <vt:lpwstr/>
  </property>
  <property fmtid="{D5CDD505-2E9C-101B-9397-08002B2CF9AE}" pid="28" name="NOSE42">
    <vt:lpwstr/>
  </property>
  <property fmtid="{D5CDD505-2E9C-101B-9397-08002B2CF9AE}" pid="29" name="NOSE13">
    <vt:lpwstr/>
  </property>
  <property fmtid="{D5CDD505-2E9C-101B-9397-08002B2CF9AE}" pid="30" name="NOSE23">
    <vt:lpwstr/>
  </property>
  <property fmtid="{D5CDD505-2E9C-101B-9397-08002B2CF9AE}" pid="31" name="NOSE33">
    <vt:lpwstr/>
  </property>
  <property fmtid="{D5CDD505-2E9C-101B-9397-08002B2CF9AE}" pid="32" name="NOSE43">
    <vt:lpwstr/>
  </property>
  <property fmtid="{D5CDD505-2E9C-101B-9397-08002B2CF9AE}" pid="33" name="NOSE14">
    <vt:lpwstr/>
  </property>
  <property fmtid="{D5CDD505-2E9C-101B-9397-08002B2CF9AE}" pid="34" name="NOSE24">
    <vt:lpwstr/>
  </property>
  <property fmtid="{D5CDD505-2E9C-101B-9397-08002B2CF9AE}" pid="35" name="NOSE34">
    <vt:lpwstr/>
  </property>
  <property fmtid="{D5CDD505-2E9C-101B-9397-08002B2CF9AE}" pid="36" name="NOSE44">
    <vt:lpwstr/>
  </property>
  <property fmtid="{D5CDD505-2E9C-101B-9397-08002B2CF9AE}" pid="37" name="NOSE15">
    <vt:lpwstr/>
  </property>
  <property fmtid="{D5CDD505-2E9C-101B-9397-08002B2CF9AE}" pid="38" name="NOSE25">
    <vt:lpwstr/>
  </property>
  <property fmtid="{D5CDD505-2E9C-101B-9397-08002B2CF9AE}" pid="39" name="NOSE35">
    <vt:lpwstr/>
  </property>
  <property fmtid="{D5CDD505-2E9C-101B-9397-08002B2CF9AE}" pid="40" name="NOSE45">
    <vt:lpwstr/>
  </property>
  <property fmtid="{D5CDD505-2E9C-101B-9397-08002B2CF9AE}" pid="41" name="NOSE16">
    <vt:lpwstr/>
  </property>
  <property fmtid="{D5CDD505-2E9C-101B-9397-08002B2CF9AE}" pid="42" name="NOSE26">
    <vt:lpwstr/>
  </property>
  <property fmtid="{D5CDD505-2E9C-101B-9397-08002B2CF9AE}" pid="43" name="NOSE36">
    <vt:lpwstr/>
  </property>
  <property fmtid="{D5CDD505-2E9C-101B-9397-08002B2CF9AE}" pid="44" name="NOSE46">
    <vt:lpwstr/>
  </property>
  <property fmtid="{D5CDD505-2E9C-101B-9397-08002B2CF9AE}" pid="45" name="NOSE17">
    <vt:lpwstr/>
  </property>
  <property fmtid="{D5CDD505-2E9C-101B-9397-08002B2CF9AE}" pid="46" name="NOSE27">
    <vt:lpwstr/>
  </property>
  <property fmtid="{D5CDD505-2E9C-101B-9397-08002B2CF9AE}" pid="47" name="NOSE37">
    <vt:lpwstr/>
  </property>
  <property fmtid="{D5CDD505-2E9C-101B-9397-08002B2CF9AE}" pid="48" name="NOSE47">
    <vt:lpwstr/>
  </property>
  <property fmtid="{D5CDD505-2E9C-101B-9397-08002B2CF9AE}" pid="49" name="NOSE18">
    <vt:lpwstr/>
  </property>
  <property fmtid="{D5CDD505-2E9C-101B-9397-08002B2CF9AE}" pid="50" name="NOSE28">
    <vt:lpwstr/>
  </property>
  <property fmtid="{D5CDD505-2E9C-101B-9397-08002B2CF9AE}" pid="51" name="NOSE38">
    <vt:lpwstr/>
  </property>
  <property fmtid="{D5CDD505-2E9C-101B-9397-08002B2CF9AE}" pid="52" name="NOSE48">
    <vt:lpwstr/>
  </property>
  <property fmtid="{D5CDD505-2E9C-101B-9397-08002B2CF9AE}" pid="53" name="NOSE19">
    <vt:lpwstr/>
  </property>
  <property fmtid="{D5CDD505-2E9C-101B-9397-08002B2CF9AE}" pid="54" name="NOSE29">
    <vt:lpwstr/>
  </property>
  <property fmtid="{D5CDD505-2E9C-101B-9397-08002B2CF9AE}" pid="55" name="NOSE39">
    <vt:lpwstr/>
  </property>
  <property fmtid="{D5CDD505-2E9C-101B-9397-08002B2CF9AE}" pid="56" name="NOSE49">
    <vt:lpwstr/>
  </property>
  <property fmtid="{D5CDD505-2E9C-101B-9397-08002B2CF9AE}" pid="57" name="NOSE110">
    <vt:lpwstr/>
  </property>
  <property fmtid="{D5CDD505-2E9C-101B-9397-08002B2CF9AE}" pid="58" name="NOSE210">
    <vt:lpwstr/>
  </property>
  <property fmtid="{D5CDD505-2E9C-101B-9397-08002B2CF9AE}" pid="59" name="NOSE310">
    <vt:lpwstr/>
  </property>
  <property fmtid="{D5CDD505-2E9C-101B-9397-08002B2CF9AE}" pid="60" name="NOSE410">
    <vt:lpwstr/>
  </property>
  <property fmtid="{D5CDD505-2E9C-101B-9397-08002B2CF9AE}" pid="61" name="MEKOR_NAME1">
    <vt:lpwstr>חוק אמנת הבנק האירופי לשיקום ולפיתוח</vt:lpwstr>
  </property>
  <property fmtid="{D5CDD505-2E9C-101B-9397-08002B2CF9AE}" pid="62" name="MEKOR_SAIF1">
    <vt:lpwstr>3X</vt:lpwstr>
  </property>
  <property fmtid="{D5CDD505-2E9C-101B-9397-08002B2CF9AE}" pid="63" name="MEKORSAMCHUT">
    <vt:lpwstr/>
  </property>
  <property fmtid="{D5CDD505-2E9C-101B-9397-08002B2CF9AE}" pid="64" name="LINKK1">
    <vt:lpwstr>http://www.nevo.co.il/Law_word/law06/TAK-7212.pdf;רשומות - תקנות כלליות#פורסמו ק"ת תשע"ג מס' 7212 #מיום 17.1.2013 עמ' 624</vt:lpwstr>
  </property>
</Properties>
</file>