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1A7FF6" w:rsidP="001A7FF6">
      <w:pPr>
        <w:pStyle w:val="big-header"/>
        <w:ind w:left="0" w:right="1134"/>
        <w:rPr>
          <w:rFonts w:cs="FrankRuehl"/>
          <w:sz w:val="32"/>
        </w:rPr>
      </w:pPr>
      <w:r>
        <w:rPr>
          <w:rFonts w:cs="FrankRuehl" w:hint="cs"/>
          <w:sz w:val="32"/>
          <w:rtl/>
        </w:rPr>
        <w:t>תקנות</w:t>
      </w:r>
      <w:r w:rsidR="00B808FF">
        <w:rPr>
          <w:rFonts w:cs="FrankRuehl" w:hint="cs"/>
          <w:sz w:val="32"/>
          <w:rtl/>
        </w:rPr>
        <w:t xml:space="preserve"> אמנת הבנק </w:t>
      </w:r>
      <w:r w:rsidR="001325C7">
        <w:rPr>
          <w:rFonts w:cs="FrankRuehl" w:hint="cs"/>
          <w:sz w:val="32"/>
          <w:rtl/>
        </w:rPr>
        <w:t>האסייני להשקעות בתשתיות</w:t>
      </w:r>
      <w:r>
        <w:rPr>
          <w:rFonts w:cs="FrankRuehl" w:hint="cs"/>
          <w:sz w:val="32"/>
          <w:rtl/>
        </w:rPr>
        <w:t xml:space="preserve"> (</w:t>
      </w:r>
      <w:r w:rsidR="001325C7">
        <w:rPr>
          <w:rFonts w:cs="FrankRuehl" w:hint="cs"/>
          <w:sz w:val="32"/>
          <w:rtl/>
        </w:rPr>
        <w:t>ח</w:t>
      </w:r>
      <w:r>
        <w:rPr>
          <w:rFonts w:cs="FrankRuehl" w:hint="cs"/>
          <w:sz w:val="32"/>
          <w:rtl/>
        </w:rPr>
        <w:t>סינויות, זכויות יתר ופטורים)</w:t>
      </w:r>
      <w:r w:rsidR="008C0AEB">
        <w:rPr>
          <w:rFonts w:cs="FrankRuehl" w:hint="cs"/>
          <w:sz w:val="32"/>
          <w:rtl/>
        </w:rPr>
        <w:t xml:space="preserve">, </w:t>
      </w:r>
      <w:r>
        <w:rPr>
          <w:rFonts w:cs="FrankRuehl" w:hint="cs"/>
          <w:sz w:val="32"/>
          <w:rtl/>
        </w:rPr>
        <w:t>תשע"</w:t>
      </w:r>
      <w:r w:rsidR="001325C7">
        <w:rPr>
          <w:rFonts w:cs="FrankRuehl" w:hint="cs"/>
          <w:sz w:val="32"/>
          <w:rtl/>
        </w:rPr>
        <w:t>ח</w:t>
      </w:r>
      <w:r>
        <w:rPr>
          <w:rFonts w:cs="FrankRuehl" w:hint="cs"/>
          <w:sz w:val="32"/>
          <w:rtl/>
        </w:rPr>
        <w:t>-201</w:t>
      </w:r>
      <w:r w:rsidR="001325C7">
        <w:rPr>
          <w:rFonts w:cs="FrankRuehl" w:hint="cs"/>
          <w:sz w:val="32"/>
          <w:rtl/>
        </w:rPr>
        <w:t>8</w:t>
      </w:r>
    </w:p>
    <w:p w:rsidR="001C3EC7" w:rsidRPr="001C3EC7" w:rsidRDefault="001C3EC7" w:rsidP="001C3EC7">
      <w:pPr>
        <w:spacing w:line="320" w:lineRule="auto"/>
        <w:rPr>
          <w:rFonts w:cs="FrankRuehl"/>
          <w:szCs w:val="26"/>
          <w:rtl/>
        </w:rPr>
      </w:pPr>
    </w:p>
    <w:p w:rsidR="001C3EC7" w:rsidRDefault="001C3EC7" w:rsidP="001C3EC7">
      <w:pPr>
        <w:spacing w:line="320" w:lineRule="auto"/>
        <w:rPr>
          <w:rtl/>
        </w:rPr>
      </w:pPr>
    </w:p>
    <w:p w:rsidR="001C3EC7" w:rsidRDefault="001C3EC7" w:rsidP="001C3EC7">
      <w:pPr>
        <w:spacing w:line="320" w:lineRule="auto"/>
        <w:rPr>
          <w:rFonts w:cs="FrankRuehl"/>
          <w:szCs w:val="26"/>
          <w:rtl/>
        </w:rPr>
      </w:pPr>
      <w:r w:rsidRPr="001C3EC7">
        <w:rPr>
          <w:rFonts w:cs="Miriam"/>
          <w:szCs w:val="22"/>
          <w:rtl/>
        </w:rPr>
        <w:t>משפט בינ"ל פומבי</w:t>
      </w:r>
      <w:r w:rsidRPr="001C3EC7">
        <w:rPr>
          <w:rFonts w:cs="FrankRuehl"/>
          <w:szCs w:val="26"/>
          <w:rtl/>
        </w:rPr>
        <w:t xml:space="preserve"> – אמנות</w:t>
      </w:r>
    </w:p>
    <w:p w:rsidR="001C3EC7" w:rsidRPr="001C3EC7" w:rsidRDefault="001C3EC7" w:rsidP="001C3EC7">
      <w:pPr>
        <w:spacing w:line="320" w:lineRule="auto"/>
        <w:rPr>
          <w:rFonts w:cs="Miriam"/>
          <w:szCs w:val="22"/>
          <w:rtl/>
        </w:rPr>
      </w:pPr>
      <w:r w:rsidRPr="001C3EC7">
        <w:rPr>
          <w:rFonts w:cs="Miriam"/>
          <w:szCs w:val="22"/>
          <w:rtl/>
        </w:rPr>
        <w:t>משפט בינ"ל פומבי</w:t>
      </w:r>
      <w:r w:rsidRPr="001C3EC7">
        <w:rPr>
          <w:rFonts w:cs="FrankRuehl"/>
          <w:szCs w:val="26"/>
          <w:rtl/>
        </w:rPr>
        <w:t xml:space="preserve"> – ארגונים בין-לאומיים</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613AC" w:rsidRPr="001613AC" w:rsidTr="001613AC">
        <w:tblPrEx>
          <w:tblCellMar>
            <w:top w:w="0" w:type="dxa"/>
            <w:bottom w:w="0" w:type="dxa"/>
          </w:tblCellMar>
        </w:tblPrEx>
        <w:tc>
          <w:tcPr>
            <w:tcW w:w="1247" w:type="dxa"/>
          </w:tcPr>
          <w:p w:rsidR="001613AC" w:rsidRPr="001613AC" w:rsidRDefault="001613AC" w:rsidP="001613AC">
            <w:pPr>
              <w:rPr>
                <w:rFonts w:cs="Frankruhel" w:hint="cs"/>
                <w:rtl/>
              </w:rPr>
            </w:pPr>
            <w:r>
              <w:rPr>
                <w:rtl/>
              </w:rPr>
              <w:t xml:space="preserve">סעיף 1 </w:t>
            </w:r>
          </w:p>
        </w:tc>
        <w:tc>
          <w:tcPr>
            <w:tcW w:w="5669" w:type="dxa"/>
          </w:tcPr>
          <w:p w:rsidR="001613AC" w:rsidRPr="001613AC" w:rsidRDefault="001613AC" w:rsidP="001613AC">
            <w:pPr>
              <w:rPr>
                <w:rFonts w:cs="Frankruhel" w:hint="cs"/>
                <w:rtl/>
              </w:rPr>
            </w:pPr>
            <w:r>
              <w:rPr>
                <w:rtl/>
              </w:rPr>
              <w:t>חסינות וזכויות יתר</w:t>
            </w:r>
          </w:p>
        </w:tc>
        <w:tc>
          <w:tcPr>
            <w:tcW w:w="567" w:type="dxa"/>
          </w:tcPr>
          <w:p w:rsidR="001613AC" w:rsidRPr="001613AC" w:rsidRDefault="001613AC" w:rsidP="001613AC">
            <w:pPr>
              <w:rPr>
                <w:rStyle w:val="Hyperlink"/>
                <w:rFonts w:hint="cs"/>
                <w:rtl/>
              </w:rPr>
            </w:pPr>
            <w:hyperlink w:anchor="Seif1" w:tooltip="חסינות וזכויות יתר" w:history="1">
              <w:r w:rsidRPr="001613AC">
                <w:rPr>
                  <w:rStyle w:val="Hyperlink"/>
                </w:rPr>
                <w:t>Go</w:t>
              </w:r>
            </w:hyperlink>
          </w:p>
        </w:tc>
        <w:tc>
          <w:tcPr>
            <w:tcW w:w="850" w:type="dxa"/>
          </w:tcPr>
          <w:p w:rsidR="001613AC" w:rsidRPr="001613AC" w:rsidRDefault="001613AC" w:rsidP="001613A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613AC" w:rsidRPr="001613AC" w:rsidTr="001613AC">
        <w:tblPrEx>
          <w:tblCellMar>
            <w:top w:w="0" w:type="dxa"/>
            <w:bottom w:w="0" w:type="dxa"/>
          </w:tblCellMar>
        </w:tblPrEx>
        <w:tc>
          <w:tcPr>
            <w:tcW w:w="1247" w:type="dxa"/>
          </w:tcPr>
          <w:p w:rsidR="001613AC" w:rsidRPr="001613AC" w:rsidRDefault="001613AC" w:rsidP="001613AC">
            <w:pPr>
              <w:rPr>
                <w:rFonts w:cs="Frankruhel" w:hint="cs"/>
                <w:rtl/>
              </w:rPr>
            </w:pPr>
          </w:p>
        </w:tc>
        <w:tc>
          <w:tcPr>
            <w:tcW w:w="5669" w:type="dxa"/>
          </w:tcPr>
          <w:p w:rsidR="001613AC" w:rsidRPr="001613AC" w:rsidRDefault="001613AC" w:rsidP="001613AC">
            <w:pPr>
              <w:rPr>
                <w:rFonts w:cs="Frankruhel" w:hint="cs"/>
                <w:rtl/>
              </w:rPr>
            </w:pPr>
            <w:r>
              <w:rPr>
                <w:rtl/>
              </w:rPr>
              <w:t>תוספת</w:t>
            </w:r>
          </w:p>
        </w:tc>
        <w:tc>
          <w:tcPr>
            <w:tcW w:w="567" w:type="dxa"/>
          </w:tcPr>
          <w:p w:rsidR="001613AC" w:rsidRPr="001613AC" w:rsidRDefault="001613AC" w:rsidP="001613AC">
            <w:pPr>
              <w:rPr>
                <w:rStyle w:val="Hyperlink"/>
                <w:rFonts w:hint="cs"/>
                <w:rtl/>
              </w:rPr>
            </w:pPr>
            <w:hyperlink w:anchor="med0" w:tooltip="תוספת" w:history="1">
              <w:r w:rsidRPr="001613AC">
                <w:rPr>
                  <w:rStyle w:val="Hyperlink"/>
                </w:rPr>
                <w:t>Go</w:t>
              </w:r>
            </w:hyperlink>
          </w:p>
        </w:tc>
        <w:tc>
          <w:tcPr>
            <w:tcW w:w="850" w:type="dxa"/>
          </w:tcPr>
          <w:p w:rsidR="001613AC" w:rsidRPr="001613AC" w:rsidRDefault="001613AC" w:rsidP="001613A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1A7FF6">
      <w:pPr>
        <w:pStyle w:val="big-header"/>
        <w:ind w:left="0" w:right="1134"/>
        <w:rPr>
          <w:rStyle w:val="default"/>
          <w:rFonts w:hint="cs"/>
          <w:sz w:val="22"/>
          <w:szCs w:val="22"/>
          <w:rtl/>
        </w:rPr>
      </w:pPr>
      <w:r>
        <w:rPr>
          <w:rFonts w:cs="FrankRuehl"/>
          <w:sz w:val="32"/>
          <w:rtl/>
        </w:rPr>
        <w:br w:type="page"/>
      </w:r>
      <w:r w:rsidR="001325C7">
        <w:rPr>
          <w:rFonts w:cs="FrankRuehl" w:hint="cs"/>
          <w:sz w:val="32"/>
          <w:rtl/>
        </w:rPr>
        <w:lastRenderedPageBreak/>
        <w:t>תקנות אמנת הבנק האסייני להשקעות בתשתיות (חסינויות, זכויות יתר ופטורים), תשע"ח-2018</w:t>
      </w:r>
      <w:r>
        <w:rPr>
          <w:rStyle w:val="default"/>
          <w:sz w:val="22"/>
          <w:szCs w:val="22"/>
          <w:rtl/>
        </w:rPr>
        <w:footnoteReference w:customMarkFollows="1" w:id="1"/>
        <w:t>*</w:t>
      </w:r>
    </w:p>
    <w:p w:rsidR="00603B96" w:rsidRDefault="00603B96" w:rsidP="00603B96">
      <w:pPr>
        <w:pStyle w:val="P00"/>
        <w:spacing w:before="72"/>
        <w:ind w:left="0" w:right="1134"/>
        <w:rPr>
          <w:rStyle w:val="default"/>
          <w:rFonts w:cs="FrankRuehl"/>
          <w:rtl/>
        </w:rPr>
      </w:pPr>
      <w:r>
        <w:rPr>
          <w:rStyle w:val="default"/>
          <w:rFonts w:cs="FrankRuehl" w:hint="cs"/>
          <w:rtl/>
        </w:rPr>
        <w:tab/>
        <w:t xml:space="preserve">בתוקף סמכותי לפי סעיף </w:t>
      </w:r>
      <w:r w:rsidR="00A9368D">
        <w:rPr>
          <w:rStyle w:val="default"/>
          <w:rFonts w:cs="FrankRuehl" w:hint="cs"/>
          <w:rtl/>
        </w:rPr>
        <w:t>5</w:t>
      </w:r>
      <w:r>
        <w:rPr>
          <w:rStyle w:val="default"/>
          <w:rFonts w:cs="FrankRuehl" w:hint="cs"/>
          <w:rtl/>
        </w:rPr>
        <w:t xml:space="preserve"> לחוק אמנת הבנק </w:t>
      </w:r>
      <w:r w:rsidR="00A10ABB">
        <w:rPr>
          <w:rStyle w:val="default"/>
          <w:rFonts w:cs="FrankRuehl" w:hint="cs"/>
          <w:rtl/>
        </w:rPr>
        <w:t>האסייני להשקעות בתשתיות, התשע"ו-2016</w:t>
      </w:r>
      <w:r>
        <w:rPr>
          <w:rStyle w:val="default"/>
          <w:rFonts w:cs="FrankRuehl" w:hint="cs"/>
          <w:rtl/>
        </w:rPr>
        <w:t xml:space="preserve">, </w:t>
      </w:r>
      <w:r w:rsidR="00A10ABB">
        <w:rPr>
          <w:rStyle w:val="default"/>
          <w:rFonts w:cs="FrankRuehl" w:hint="cs"/>
          <w:rtl/>
        </w:rPr>
        <w:t xml:space="preserve">בהסכמת שר החוץ ושרת המשפטים, ובאישור ועדת הכספים של הכנסת, </w:t>
      </w:r>
      <w:r>
        <w:rPr>
          <w:rStyle w:val="default"/>
          <w:rFonts w:cs="FrankRuehl" w:hint="cs"/>
          <w:rtl/>
        </w:rPr>
        <w:t>אני מתקין תקנות אלה:</w:t>
      </w:r>
    </w:p>
    <w:p w:rsidR="002A24E2" w:rsidRDefault="002A24E2" w:rsidP="00603B96">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4.35pt;margin-top:7.1pt;width:75.05pt;height:12.95pt;z-index:251657728" o:allowincell="f" filled="f" stroked="f" strokecolor="lime" strokeweight=".25pt">
            <v:textbox style="mso-next-textbox:#_x0000_s1026" inset="0,0,0,0">
              <w:txbxContent>
                <w:p w:rsidR="008B7B83" w:rsidRDefault="008B7B83" w:rsidP="00B40FB9">
                  <w:pPr>
                    <w:spacing w:line="160" w:lineRule="exact"/>
                    <w:rPr>
                      <w:rFonts w:cs="Miriam" w:hint="cs"/>
                      <w:noProof/>
                      <w:sz w:val="18"/>
                      <w:szCs w:val="18"/>
                      <w:rtl/>
                    </w:rPr>
                  </w:pPr>
                  <w:r>
                    <w:rPr>
                      <w:rFonts w:cs="Miriam" w:hint="cs"/>
                      <w:sz w:val="18"/>
                      <w:szCs w:val="18"/>
                      <w:rtl/>
                    </w:rPr>
                    <w:t>חסינות וזכויות יתר</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10ABB">
        <w:rPr>
          <w:rStyle w:val="default"/>
          <w:rFonts w:cs="FrankRuehl" w:hint="cs"/>
          <w:rtl/>
        </w:rPr>
        <w:t>לבנק, לנגידיו, מנהליו ומחליפיהם, נשיא הבנק וסגנו, נושאי משרה בבנק, עובדיו ומומחים ויועצים המבצעים משימות מטעם הבנק או נותנים שירותים לבנק, יהיו בישראל המעמד, החסינויות וזכויות היתר, המפורטים באמנת הבנק והמובאים בתוספת</w:t>
      </w:r>
      <w:r w:rsidR="00603B96">
        <w:rPr>
          <w:rStyle w:val="default"/>
          <w:rFonts w:cs="FrankRuehl" w:hint="cs"/>
          <w:rtl/>
        </w:rPr>
        <w:t>.</w:t>
      </w:r>
    </w:p>
    <w:p w:rsidR="00A44743" w:rsidRDefault="00A44743">
      <w:pPr>
        <w:pStyle w:val="P00"/>
        <w:spacing w:before="72"/>
        <w:ind w:left="0" w:right="1134"/>
        <w:rPr>
          <w:rStyle w:val="default"/>
          <w:rFonts w:cs="FrankRuehl" w:hint="cs"/>
          <w:rtl/>
        </w:rPr>
      </w:pPr>
    </w:p>
    <w:p w:rsidR="00603B96" w:rsidRPr="006959D8" w:rsidRDefault="00603B96" w:rsidP="006959D8">
      <w:pPr>
        <w:pStyle w:val="medium2-header"/>
        <w:keepLines w:val="0"/>
        <w:spacing w:before="72"/>
        <w:ind w:left="0" w:right="1134"/>
        <w:rPr>
          <w:rFonts w:cs="FrankRuehl" w:hint="cs"/>
          <w:noProof/>
          <w:sz w:val="20"/>
          <w:rtl/>
        </w:rPr>
      </w:pPr>
      <w:bookmarkStart w:id="1" w:name="med0"/>
      <w:bookmarkEnd w:id="1"/>
      <w:r w:rsidRPr="006959D8">
        <w:rPr>
          <w:rFonts w:cs="FrankRuehl" w:hint="cs"/>
          <w:noProof/>
          <w:sz w:val="20"/>
          <w:rtl/>
        </w:rPr>
        <w:t>תוספת</w:t>
      </w:r>
    </w:p>
    <w:p w:rsidR="00603B96" w:rsidRPr="006959D8" w:rsidRDefault="00603B96" w:rsidP="006959D8">
      <w:pPr>
        <w:pStyle w:val="P00"/>
        <w:spacing w:before="72"/>
        <w:ind w:left="0" w:right="1134"/>
        <w:jc w:val="center"/>
        <w:rPr>
          <w:rStyle w:val="default"/>
          <w:rFonts w:cs="FrankRuehl" w:hint="cs"/>
          <w:sz w:val="24"/>
          <w:szCs w:val="24"/>
          <w:rtl/>
        </w:rPr>
      </w:pPr>
      <w:r w:rsidRPr="006959D8">
        <w:rPr>
          <w:rStyle w:val="default"/>
          <w:rFonts w:cs="FrankRuehl" w:hint="cs"/>
          <w:sz w:val="24"/>
          <w:szCs w:val="24"/>
          <w:rtl/>
        </w:rPr>
        <w:t>(</w:t>
      </w:r>
      <w:r w:rsidR="00A10ABB">
        <w:rPr>
          <w:rStyle w:val="default"/>
          <w:rFonts w:cs="FrankRuehl" w:hint="cs"/>
          <w:sz w:val="24"/>
          <w:szCs w:val="24"/>
          <w:rtl/>
        </w:rPr>
        <w:t>תקנה</w:t>
      </w:r>
      <w:r w:rsidRPr="006959D8">
        <w:rPr>
          <w:rStyle w:val="default"/>
          <w:rFonts w:cs="FrankRuehl" w:hint="cs"/>
          <w:sz w:val="24"/>
          <w:szCs w:val="24"/>
          <w:rtl/>
        </w:rPr>
        <w:t xml:space="preserve"> 1)</w:t>
      </w:r>
    </w:p>
    <w:p w:rsidR="00603B96" w:rsidRDefault="00A10ABB" w:rsidP="006959D8">
      <w:pPr>
        <w:pStyle w:val="P00"/>
        <w:spacing w:before="72"/>
        <w:ind w:left="0" w:right="1134"/>
        <w:jc w:val="center"/>
        <w:rPr>
          <w:rStyle w:val="default"/>
          <w:rFonts w:cs="FrankRuehl"/>
          <w:b/>
          <w:bCs/>
          <w:sz w:val="23"/>
          <w:szCs w:val="23"/>
          <w:rtl/>
        </w:rPr>
      </w:pPr>
      <w:r>
        <w:rPr>
          <w:rStyle w:val="default"/>
          <w:rFonts w:cs="FrankRuehl" w:hint="cs"/>
          <w:b/>
          <w:bCs/>
          <w:sz w:val="23"/>
          <w:szCs w:val="23"/>
          <w:rtl/>
        </w:rPr>
        <w:t>אמנת הבנק</w:t>
      </w:r>
    </w:p>
    <w:p w:rsidR="00A10ABB" w:rsidRPr="000F3695" w:rsidRDefault="00A10ABB" w:rsidP="006959D8">
      <w:pPr>
        <w:pStyle w:val="P00"/>
        <w:spacing w:before="72"/>
        <w:ind w:left="0" w:right="1134"/>
        <w:jc w:val="center"/>
        <w:rPr>
          <w:rStyle w:val="default"/>
          <w:rFonts w:cs="FrankRuehl" w:hint="cs"/>
          <w:b/>
          <w:bCs/>
          <w:sz w:val="23"/>
          <w:szCs w:val="23"/>
          <w:rtl/>
        </w:rPr>
      </w:pPr>
      <w:r>
        <w:rPr>
          <w:rStyle w:val="default"/>
          <w:rFonts w:cs="FrankRuehl" w:hint="cs"/>
          <w:b/>
          <w:bCs/>
          <w:sz w:val="23"/>
          <w:szCs w:val="23"/>
          <w:rtl/>
        </w:rPr>
        <w:t>פרק 9</w:t>
      </w:r>
    </w:p>
    <w:p w:rsidR="00603B96" w:rsidRDefault="00A10ABB" w:rsidP="006959D8">
      <w:pPr>
        <w:pStyle w:val="P00"/>
        <w:spacing w:before="72"/>
        <w:ind w:left="0" w:right="1134"/>
        <w:jc w:val="center"/>
        <w:rPr>
          <w:rStyle w:val="default"/>
          <w:rFonts w:cs="FrankRuehl"/>
          <w:b/>
          <w:bCs/>
          <w:sz w:val="23"/>
          <w:szCs w:val="23"/>
          <w:rtl/>
        </w:rPr>
      </w:pPr>
      <w:r>
        <w:rPr>
          <w:rStyle w:val="default"/>
          <w:rFonts w:cs="FrankRuehl" w:hint="cs"/>
          <w:b/>
          <w:bCs/>
          <w:sz w:val="23"/>
          <w:szCs w:val="23"/>
          <w:rtl/>
        </w:rPr>
        <w:t>מעמד, חסינויות, זכויות יתר ופטורים</w:t>
      </w:r>
    </w:p>
    <w:p w:rsidR="00603B96" w:rsidRPr="006959D8" w:rsidRDefault="00603B96" w:rsidP="000B1484">
      <w:pPr>
        <w:pStyle w:val="P00"/>
        <w:spacing w:before="72"/>
        <w:ind w:left="0" w:right="1134"/>
        <w:rPr>
          <w:rStyle w:val="default"/>
          <w:rFonts w:cs="FrankRuehl" w:hint="cs"/>
          <w:b/>
          <w:bCs/>
          <w:sz w:val="22"/>
          <w:szCs w:val="22"/>
          <w:rtl/>
        </w:rPr>
      </w:pPr>
      <w:r w:rsidRPr="006959D8">
        <w:rPr>
          <w:rStyle w:val="default"/>
          <w:rFonts w:cs="FrankRuehl" w:hint="cs"/>
          <w:b/>
          <w:bCs/>
          <w:sz w:val="22"/>
          <w:szCs w:val="22"/>
          <w:rtl/>
        </w:rPr>
        <w:t>סעיף 4</w:t>
      </w:r>
      <w:r w:rsidR="00A10ABB">
        <w:rPr>
          <w:rStyle w:val="default"/>
          <w:rFonts w:cs="FrankRuehl" w:hint="cs"/>
          <w:b/>
          <w:bCs/>
          <w:sz w:val="22"/>
          <w:szCs w:val="22"/>
          <w:rtl/>
        </w:rPr>
        <w:t>4</w:t>
      </w:r>
    </w:p>
    <w:p w:rsidR="00603B96" w:rsidRPr="006959D8" w:rsidRDefault="00A10ABB" w:rsidP="000B1484">
      <w:pPr>
        <w:pStyle w:val="P00"/>
        <w:spacing w:before="72"/>
        <w:ind w:left="0" w:right="1134"/>
        <w:rPr>
          <w:rStyle w:val="default"/>
          <w:rFonts w:cs="FrankRuehl" w:hint="cs"/>
          <w:b/>
          <w:bCs/>
          <w:sz w:val="22"/>
          <w:szCs w:val="22"/>
          <w:rtl/>
        </w:rPr>
      </w:pPr>
      <w:r>
        <w:rPr>
          <w:rStyle w:val="default"/>
          <w:rFonts w:cs="FrankRuehl" w:hint="cs"/>
          <w:b/>
          <w:bCs/>
          <w:sz w:val="22"/>
          <w:szCs w:val="22"/>
          <w:rtl/>
        </w:rPr>
        <w:t>מטרות פרק זה</w:t>
      </w:r>
    </w:p>
    <w:p w:rsidR="00603B96" w:rsidRDefault="00A10ABB" w:rsidP="003266E3">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כדי לאפשר לבנק למלא את ייעודו ולבצע את התפקידים שעליהם הוא אמון, יוענקו לבנק המעמד, החסינויות, זכויות היתר והפטורים המפורטים בפרק זה בשטחה של כל חברה.</w:t>
      </w:r>
    </w:p>
    <w:p w:rsidR="00A10ABB" w:rsidRDefault="00A10ABB" w:rsidP="003266E3">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חֲבֵרָה תנקוט במהרה כל פעולה שתידרש כדי להביא לתוקף בשטחה את ההוראות המפורטות בפרק זה ותודיע לבנק על הפעולה שנקטה.</w:t>
      </w:r>
    </w:p>
    <w:p w:rsidR="00B64BAC" w:rsidRPr="00B64BAC" w:rsidRDefault="00B64BAC" w:rsidP="00A10ABB">
      <w:pPr>
        <w:pStyle w:val="P00"/>
        <w:spacing w:before="72"/>
        <w:ind w:left="0" w:right="1134"/>
        <w:rPr>
          <w:rStyle w:val="default"/>
          <w:rFonts w:cs="FrankRuehl" w:hint="cs"/>
          <w:b/>
          <w:bCs/>
          <w:sz w:val="22"/>
          <w:szCs w:val="22"/>
          <w:rtl/>
        </w:rPr>
      </w:pPr>
      <w:r w:rsidRPr="00B64BAC">
        <w:rPr>
          <w:rStyle w:val="default"/>
          <w:rFonts w:cs="FrankRuehl" w:hint="cs"/>
          <w:b/>
          <w:bCs/>
          <w:sz w:val="22"/>
          <w:szCs w:val="22"/>
          <w:rtl/>
        </w:rPr>
        <w:t>סעיף 4</w:t>
      </w:r>
      <w:r w:rsidR="00AC5E77">
        <w:rPr>
          <w:rStyle w:val="default"/>
          <w:rFonts w:cs="FrankRuehl" w:hint="cs"/>
          <w:b/>
          <w:bCs/>
          <w:sz w:val="22"/>
          <w:szCs w:val="22"/>
          <w:rtl/>
        </w:rPr>
        <w:t>5</w:t>
      </w:r>
    </w:p>
    <w:p w:rsidR="00B64BAC" w:rsidRPr="00B64BAC" w:rsidRDefault="00AC5E77" w:rsidP="00A10ABB">
      <w:pPr>
        <w:pStyle w:val="P00"/>
        <w:spacing w:before="72"/>
        <w:ind w:left="0" w:right="1134"/>
        <w:rPr>
          <w:rStyle w:val="default"/>
          <w:rFonts w:cs="FrankRuehl" w:hint="cs"/>
          <w:b/>
          <w:bCs/>
          <w:sz w:val="22"/>
          <w:szCs w:val="22"/>
          <w:rtl/>
        </w:rPr>
      </w:pPr>
      <w:r>
        <w:rPr>
          <w:rStyle w:val="default"/>
          <w:rFonts w:cs="FrankRuehl" w:hint="cs"/>
          <w:b/>
          <w:bCs/>
          <w:sz w:val="22"/>
          <w:szCs w:val="22"/>
          <w:rtl/>
        </w:rPr>
        <w:t>מעמד הבנק</w:t>
      </w:r>
    </w:p>
    <w:p w:rsidR="00AC5E77" w:rsidRDefault="00AC5E77" w:rsidP="00AC5E77">
      <w:pPr>
        <w:pStyle w:val="P00"/>
        <w:spacing w:before="72"/>
        <w:ind w:left="0" w:right="1134"/>
        <w:rPr>
          <w:rStyle w:val="default"/>
          <w:rFonts w:cs="FrankRuehl"/>
          <w:rtl/>
        </w:rPr>
      </w:pPr>
      <w:r>
        <w:rPr>
          <w:rStyle w:val="default"/>
          <w:rFonts w:cs="FrankRuehl" w:hint="cs"/>
          <w:rtl/>
        </w:rPr>
        <w:t>לבנק תהיה אישיות משפטית מלאה, ובפרט, תהיה לו הכשרות המשפטית המלאה:</w:t>
      </w:r>
    </w:p>
    <w:p w:rsidR="00B64BAC" w:rsidRDefault="00AC5E77" w:rsidP="00AD0158">
      <w:pPr>
        <w:pStyle w:val="P00"/>
        <w:spacing w:before="72"/>
        <w:ind w:left="0" w:right="1134"/>
        <w:rPr>
          <w:rStyle w:val="default"/>
          <w:rFonts w:cs="FrankRuehl"/>
          <w:sz w:val="20"/>
          <w:rtl/>
        </w:rPr>
      </w:pPr>
      <w:r w:rsidRPr="00AC5E77">
        <w:rPr>
          <w:rStyle w:val="default"/>
          <w:rFonts w:cs="FrankRuehl" w:hint="cs"/>
          <w:sz w:val="20"/>
          <w:rtl/>
        </w:rPr>
        <w:t>(</w:t>
      </w:r>
      <w:r w:rsidRPr="00AC5E77">
        <w:rPr>
          <w:rStyle w:val="default"/>
          <w:rFonts w:cs="FrankRuehl"/>
          <w:sz w:val="20"/>
        </w:rPr>
        <w:t>i</w:t>
      </w:r>
      <w:r w:rsidRPr="00AC5E77">
        <w:rPr>
          <w:rStyle w:val="default"/>
          <w:rFonts w:cs="FrankRuehl" w:hint="cs"/>
          <w:sz w:val="20"/>
          <w:rtl/>
        </w:rPr>
        <w:t>)</w:t>
      </w:r>
      <w:r w:rsidR="00B64BAC" w:rsidRPr="00AC5E77">
        <w:rPr>
          <w:rStyle w:val="default"/>
          <w:rFonts w:cs="FrankRuehl" w:hint="cs"/>
          <w:sz w:val="20"/>
          <w:rtl/>
        </w:rPr>
        <w:tab/>
      </w:r>
      <w:r>
        <w:rPr>
          <w:rStyle w:val="default"/>
          <w:rFonts w:cs="FrankRuehl" w:hint="cs"/>
          <w:sz w:val="20"/>
          <w:rtl/>
        </w:rPr>
        <w:t>להתקשר בחוזים;</w:t>
      </w:r>
    </w:p>
    <w:p w:rsidR="00AC5E77" w:rsidRDefault="00AC5E77" w:rsidP="00AD0158">
      <w:pPr>
        <w:pStyle w:val="P00"/>
        <w:spacing w:before="72"/>
        <w:ind w:left="0"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לרכוש ולהוציא מרשותו נכסי דלא ניידי ונכסי דניידי;</w:t>
      </w:r>
    </w:p>
    <w:p w:rsidR="00AC5E77" w:rsidRDefault="00AC5E77" w:rsidP="00AD0158">
      <w:pPr>
        <w:pStyle w:val="P00"/>
        <w:spacing w:before="72"/>
        <w:ind w:left="0" w:right="1134"/>
        <w:rPr>
          <w:rStyle w:val="default"/>
          <w:rFonts w:cs="FrankRuehl"/>
          <w:sz w:val="20"/>
          <w:rtl/>
        </w:rPr>
      </w:pPr>
      <w:r>
        <w:rPr>
          <w:rStyle w:val="default"/>
          <w:rFonts w:cs="FrankRuehl" w:hint="cs"/>
          <w:sz w:val="20"/>
          <w:rtl/>
        </w:rPr>
        <w:t>(</w:t>
      </w:r>
      <w:r>
        <w:rPr>
          <w:rStyle w:val="default"/>
          <w:rFonts w:cs="FrankRuehl"/>
          <w:sz w:val="20"/>
        </w:rPr>
        <w:t>iii</w:t>
      </w:r>
      <w:r>
        <w:rPr>
          <w:rStyle w:val="default"/>
          <w:rFonts w:cs="FrankRuehl" w:hint="cs"/>
          <w:sz w:val="20"/>
          <w:rtl/>
        </w:rPr>
        <w:t>)</w:t>
      </w:r>
      <w:r>
        <w:rPr>
          <w:rStyle w:val="default"/>
          <w:rFonts w:cs="FrankRuehl"/>
          <w:sz w:val="20"/>
          <w:rtl/>
        </w:rPr>
        <w:tab/>
      </w:r>
      <w:r>
        <w:rPr>
          <w:rStyle w:val="default"/>
          <w:rFonts w:cs="FrankRuehl" w:hint="cs"/>
          <w:sz w:val="20"/>
          <w:rtl/>
        </w:rPr>
        <w:t>ליזום הליכים משפטיים;</w:t>
      </w:r>
    </w:p>
    <w:p w:rsidR="00AC5E77" w:rsidRPr="00AC5E77" w:rsidRDefault="00AC5E77" w:rsidP="00AD0158">
      <w:pPr>
        <w:pStyle w:val="P00"/>
        <w:spacing w:before="72"/>
        <w:ind w:left="0" w:right="1134"/>
        <w:rPr>
          <w:rStyle w:val="default"/>
          <w:rFonts w:cs="FrankRuehl" w:hint="cs"/>
          <w:sz w:val="20"/>
          <w:rtl/>
        </w:rPr>
      </w:pPr>
      <w:r>
        <w:rPr>
          <w:rStyle w:val="default"/>
          <w:rFonts w:cs="FrankRuehl" w:hint="cs"/>
          <w:sz w:val="20"/>
          <w:rtl/>
        </w:rPr>
        <w:t>(</w:t>
      </w:r>
      <w:r>
        <w:rPr>
          <w:rStyle w:val="default"/>
          <w:rFonts w:cs="FrankRuehl"/>
          <w:sz w:val="20"/>
        </w:rPr>
        <w:t>iv</w:t>
      </w:r>
      <w:r>
        <w:rPr>
          <w:rStyle w:val="default"/>
          <w:rFonts w:cs="FrankRuehl" w:hint="cs"/>
          <w:sz w:val="20"/>
          <w:rtl/>
        </w:rPr>
        <w:t>)</w:t>
      </w:r>
      <w:r>
        <w:rPr>
          <w:rStyle w:val="default"/>
          <w:rFonts w:cs="FrankRuehl"/>
          <w:sz w:val="20"/>
          <w:rtl/>
        </w:rPr>
        <w:tab/>
      </w:r>
      <w:r>
        <w:rPr>
          <w:rStyle w:val="default"/>
          <w:rFonts w:cs="FrankRuehl" w:hint="cs"/>
          <w:sz w:val="20"/>
          <w:rtl/>
        </w:rPr>
        <w:t>לנקוט כל פעולה אחרת ככל שעשויה להיות נחוצה או מועילה למטרתו ולפעילויותיו.</w:t>
      </w:r>
    </w:p>
    <w:p w:rsidR="00B64BAC" w:rsidRPr="00B64BAC" w:rsidRDefault="00B64BAC" w:rsidP="00AC5E77">
      <w:pPr>
        <w:pStyle w:val="P00"/>
        <w:spacing w:before="72"/>
        <w:ind w:left="0" w:right="1134"/>
        <w:rPr>
          <w:rStyle w:val="default"/>
          <w:rFonts w:cs="FrankRuehl" w:hint="cs"/>
          <w:b/>
          <w:bCs/>
          <w:sz w:val="22"/>
          <w:szCs w:val="22"/>
          <w:rtl/>
        </w:rPr>
      </w:pPr>
      <w:r w:rsidRPr="00B64BAC">
        <w:rPr>
          <w:rStyle w:val="default"/>
          <w:rFonts w:cs="FrankRuehl" w:hint="cs"/>
          <w:b/>
          <w:bCs/>
          <w:sz w:val="22"/>
          <w:szCs w:val="22"/>
          <w:rtl/>
        </w:rPr>
        <w:t>סעיף 4</w:t>
      </w:r>
      <w:r w:rsidR="003266E3">
        <w:rPr>
          <w:rStyle w:val="default"/>
          <w:rFonts w:cs="FrankRuehl" w:hint="cs"/>
          <w:b/>
          <w:bCs/>
          <w:sz w:val="22"/>
          <w:szCs w:val="22"/>
          <w:rtl/>
        </w:rPr>
        <w:t>6</w:t>
      </w:r>
    </w:p>
    <w:p w:rsidR="00B64BAC" w:rsidRPr="00B64BAC" w:rsidRDefault="003266E3" w:rsidP="00AC5E77">
      <w:pPr>
        <w:pStyle w:val="P00"/>
        <w:spacing w:before="72"/>
        <w:ind w:left="0" w:right="1134"/>
        <w:rPr>
          <w:rStyle w:val="default"/>
          <w:rFonts w:cs="FrankRuehl" w:hint="cs"/>
          <w:b/>
          <w:bCs/>
          <w:sz w:val="22"/>
          <w:szCs w:val="22"/>
          <w:rtl/>
        </w:rPr>
      </w:pPr>
      <w:r>
        <w:rPr>
          <w:rStyle w:val="default"/>
          <w:rFonts w:cs="FrankRuehl" w:hint="cs"/>
          <w:b/>
          <w:bCs/>
          <w:sz w:val="22"/>
          <w:szCs w:val="22"/>
          <w:rtl/>
        </w:rPr>
        <w:t>חסינות מהליך משפטי</w:t>
      </w:r>
    </w:p>
    <w:p w:rsidR="00B64BAC" w:rsidRDefault="00B64BAC" w:rsidP="003266E3">
      <w:pPr>
        <w:pStyle w:val="P00"/>
        <w:spacing w:before="72"/>
        <w:ind w:left="0" w:right="1134"/>
        <w:rPr>
          <w:rStyle w:val="default"/>
          <w:rFonts w:cs="FrankRuehl"/>
          <w:rtl/>
        </w:rPr>
      </w:pPr>
      <w:r>
        <w:rPr>
          <w:rStyle w:val="default"/>
          <w:rFonts w:cs="FrankRuehl" w:hint="cs"/>
          <w:rtl/>
        </w:rPr>
        <w:t>1.</w:t>
      </w:r>
      <w:r>
        <w:rPr>
          <w:rStyle w:val="default"/>
          <w:rFonts w:cs="FrankRuehl" w:hint="cs"/>
          <w:rtl/>
        </w:rPr>
        <w:tab/>
      </w:r>
      <w:r w:rsidR="003266E3">
        <w:rPr>
          <w:rStyle w:val="default"/>
          <w:rFonts w:cs="FrankRuehl" w:hint="cs"/>
          <w:rtl/>
        </w:rPr>
        <w:t>הבנק ייהנה מחסינות מפני כל צורה של הליך משפטי, אלא במקרים הנובעים מתוך או הקשורים למימוש סמכויותיו כדי לגייס כספים, באמצעות הלוואות או באמצעים אחרים, להבטחת התחייבויות, או לקנות ולמכור או לחתום על ניירות ערך, ובמקרים כאמור ניתן לנקוט פעולות נגד הבנק רק בבית משפט מוסמך בשטחה של מדינה שבה הבנק מחזיק במשרד, או מינה סוכן לצורך קבלת שירות, כתבי בי-דין או הודעה על הליך, או הנפיק או הבטיח ניירות ערך.</w:t>
      </w:r>
    </w:p>
    <w:p w:rsidR="003266E3" w:rsidRDefault="003266E3" w:rsidP="003266E3">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הוראות פסקה 1, לא תינקט פעולה נגד הבנק על ידי חברה כלשהי, או על ידי כל סוכנות או גוף של חברה, או על ידי כל ישות משפטית או אדם, הפועלים במישרין או בעקיפין למען חברה או כל סוכנות או גוף של חברה, או על בסיס טענותיהם; לחברות תהיה גישה להליכים מיוחדים כאמור ליישוב מחלוקות בין הבנק לבין חברותיו ככל שהן צד לאמנה לפי הסכם זה, בתקנות ובתקנות של הבנק, או בחוזים שנעשו עם הבנק.</w:t>
      </w:r>
    </w:p>
    <w:p w:rsidR="003266E3" w:rsidRDefault="003266E3" w:rsidP="003266E3">
      <w:pPr>
        <w:pStyle w:val="P00"/>
        <w:spacing w:before="72"/>
        <w:ind w:left="0"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רכוש ונכסים של הבנק, ולא משנה היכן הם נמצאים ובידי מי הם מוחזקים, יהיו חסינים מפני כל צורה של תפיסה, עיקול או הוצאה לפועל לפני מסירת פסיקה סופית נגד הבנק.</w:t>
      </w:r>
    </w:p>
    <w:p w:rsidR="000F3695" w:rsidRPr="000F3695" w:rsidRDefault="000F3695" w:rsidP="003266E3">
      <w:pPr>
        <w:pStyle w:val="P00"/>
        <w:spacing w:before="72"/>
        <w:ind w:left="0" w:right="1134"/>
        <w:rPr>
          <w:rStyle w:val="default"/>
          <w:rFonts w:cs="FrankRuehl" w:hint="cs"/>
          <w:b/>
          <w:bCs/>
          <w:sz w:val="22"/>
          <w:szCs w:val="22"/>
          <w:rtl/>
        </w:rPr>
      </w:pPr>
      <w:r w:rsidRPr="000F3695">
        <w:rPr>
          <w:rStyle w:val="default"/>
          <w:rFonts w:cs="FrankRuehl" w:hint="cs"/>
          <w:b/>
          <w:bCs/>
          <w:sz w:val="22"/>
          <w:szCs w:val="22"/>
          <w:rtl/>
        </w:rPr>
        <w:lastRenderedPageBreak/>
        <w:t>סעיף 4</w:t>
      </w:r>
      <w:r w:rsidR="003266E3">
        <w:rPr>
          <w:rStyle w:val="default"/>
          <w:rFonts w:cs="FrankRuehl" w:hint="cs"/>
          <w:b/>
          <w:bCs/>
          <w:sz w:val="22"/>
          <w:szCs w:val="22"/>
          <w:rtl/>
        </w:rPr>
        <w:t>7</w:t>
      </w:r>
    </w:p>
    <w:p w:rsidR="000F3695" w:rsidRPr="000F3695" w:rsidRDefault="003266E3" w:rsidP="003266E3">
      <w:pPr>
        <w:pStyle w:val="P00"/>
        <w:spacing w:before="72"/>
        <w:ind w:left="0" w:right="1134"/>
        <w:rPr>
          <w:rStyle w:val="default"/>
          <w:rFonts w:cs="FrankRuehl" w:hint="cs"/>
          <w:b/>
          <w:bCs/>
          <w:sz w:val="22"/>
          <w:szCs w:val="22"/>
          <w:rtl/>
        </w:rPr>
      </w:pPr>
      <w:r>
        <w:rPr>
          <w:rStyle w:val="default"/>
          <w:rFonts w:cs="FrankRuehl" w:hint="cs"/>
          <w:b/>
          <w:bCs/>
          <w:sz w:val="22"/>
          <w:szCs w:val="22"/>
          <w:rtl/>
        </w:rPr>
        <w:t>חסינות נכסים וארכיבים</w:t>
      </w:r>
    </w:p>
    <w:p w:rsidR="00AD4C02" w:rsidRDefault="003266E3" w:rsidP="00AD4C02">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רכוש ונכסים של הבנק, ולא משנה היכן הם נמצאים ובידי מי הם מוחזקים, יהיו חסינים מפני חיפוש, החרמה, הפקעה או כל צורה אחרת של תפיסה או עיקול באמצעות הליך מנהלי או חקיקתי.</w:t>
      </w:r>
    </w:p>
    <w:p w:rsidR="003266E3" w:rsidRDefault="003266E3" w:rsidP="00AD4C02">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ארכיבי הבנק, וככלל כל המסמכים השייכים לבנק או המוחזקים ברשותו, יהיו חסינים מפגיעה, ולא משנה היכן הם נמצאים ובידי מי הם מוחזקים.</w:t>
      </w:r>
    </w:p>
    <w:p w:rsidR="00AD4C02" w:rsidRPr="00AD4C02" w:rsidRDefault="00AD4C02" w:rsidP="003266E3">
      <w:pPr>
        <w:pStyle w:val="P00"/>
        <w:spacing w:before="72"/>
        <w:ind w:left="0" w:right="1134"/>
        <w:rPr>
          <w:rStyle w:val="default"/>
          <w:rFonts w:cs="FrankRuehl" w:hint="cs"/>
          <w:b/>
          <w:bCs/>
          <w:sz w:val="22"/>
          <w:szCs w:val="22"/>
          <w:rtl/>
        </w:rPr>
      </w:pPr>
      <w:r w:rsidRPr="00AD4C02">
        <w:rPr>
          <w:rStyle w:val="default"/>
          <w:rFonts w:cs="FrankRuehl" w:hint="cs"/>
          <w:b/>
          <w:bCs/>
          <w:sz w:val="22"/>
          <w:szCs w:val="22"/>
          <w:rtl/>
        </w:rPr>
        <w:t>סעיף 4</w:t>
      </w:r>
      <w:r w:rsidR="003266E3">
        <w:rPr>
          <w:rStyle w:val="default"/>
          <w:rFonts w:cs="FrankRuehl" w:hint="cs"/>
          <w:b/>
          <w:bCs/>
          <w:sz w:val="22"/>
          <w:szCs w:val="22"/>
          <w:rtl/>
        </w:rPr>
        <w:t>8</w:t>
      </w:r>
    </w:p>
    <w:p w:rsidR="00AD4C02" w:rsidRPr="00AD4C02" w:rsidRDefault="003266E3" w:rsidP="003266E3">
      <w:pPr>
        <w:pStyle w:val="P00"/>
        <w:spacing w:before="72"/>
        <w:ind w:left="0" w:right="1134"/>
        <w:rPr>
          <w:rStyle w:val="default"/>
          <w:rFonts w:cs="FrankRuehl" w:hint="cs"/>
          <w:b/>
          <w:bCs/>
          <w:sz w:val="22"/>
          <w:szCs w:val="22"/>
          <w:rtl/>
        </w:rPr>
      </w:pPr>
      <w:r>
        <w:rPr>
          <w:rStyle w:val="default"/>
          <w:rFonts w:cs="FrankRuehl" w:hint="cs"/>
          <w:b/>
          <w:bCs/>
          <w:sz w:val="22"/>
          <w:szCs w:val="22"/>
          <w:rtl/>
        </w:rPr>
        <w:t>חופש מהגבלה של נכסים</w:t>
      </w:r>
    </w:p>
    <w:p w:rsidR="00AD4C02" w:rsidRDefault="003266E3" w:rsidP="00AD4C02">
      <w:pPr>
        <w:pStyle w:val="P00"/>
        <w:spacing w:before="72"/>
        <w:ind w:left="0" w:right="1134"/>
        <w:rPr>
          <w:rStyle w:val="default"/>
          <w:rFonts w:cs="FrankRuehl" w:hint="cs"/>
          <w:rtl/>
        </w:rPr>
      </w:pPr>
      <w:r>
        <w:rPr>
          <w:rStyle w:val="default"/>
          <w:rFonts w:cs="FrankRuehl" w:hint="cs"/>
          <w:rtl/>
        </w:rPr>
        <w:t>במידה הנדרשת למילוי ייעודו ותפקידיו של הבנק ביעילות, ובכפוף להוראות הסכם זה, כל רכושו ונכסיו של הבנק יהיו חופשיים מכל הגבלה, תקנה, פיקוח ודחיית פירעון חובות מכל סוג שהוא.</w:t>
      </w:r>
    </w:p>
    <w:p w:rsidR="000E3E40" w:rsidRPr="000E3E40" w:rsidRDefault="000E3E40" w:rsidP="009872FD">
      <w:pPr>
        <w:pStyle w:val="P00"/>
        <w:spacing w:before="72"/>
        <w:ind w:left="0" w:right="1134"/>
        <w:rPr>
          <w:rStyle w:val="default"/>
          <w:rFonts w:cs="FrankRuehl" w:hint="cs"/>
          <w:b/>
          <w:bCs/>
          <w:sz w:val="22"/>
          <w:szCs w:val="22"/>
          <w:rtl/>
        </w:rPr>
      </w:pPr>
      <w:r w:rsidRPr="000E3E40">
        <w:rPr>
          <w:rStyle w:val="default"/>
          <w:rFonts w:cs="FrankRuehl" w:hint="cs"/>
          <w:b/>
          <w:bCs/>
          <w:sz w:val="22"/>
          <w:szCs w:val="22"/>
          <w:rtl/>
        </w:rPr>
        <w:t>סעיף 4</w:t>
      </w:r>
      <w:r w:rsidR="009872FD">
        <w:rPr>
          <w:rStyle w:val="default"/>
          <w:rFonts w:cs="FrankRuehl" w:hint="cs"/>
          <w:b/>
          <w:bCs/>
          <w:sz w:val="22"/>
          <w:szCs w:val="22"/>
          <w:rtl/>
        </w:rPr>
        <w:t>9</w:t>
      </w:r>
    </w:p>
    <w:p w:rsidR="000E3E40" w:rsidRPr="000E3E40" w:rsidRDefault="009872FD" w:rsidP="009872FD">
      <w:pPr>
        <w:pStyle w:val="P00"/>
        <w:spacing w:before="72"/>
        <w:ind w:left="0" w:right="1134"/>
        <w:rPr>
          <w:rStyle w:val="default"/>
          <w:rFonts w:cs="FrankRuehl" w:hint="cs"/>
          <w:b/>
          <w:bCs/>
          <w:sz w:val="22"/>
          <w:szCs w:val="22"/>
          <w:rtl/>
        </w:rPr>
      </w:pPr>
      <w:r>
        <w:rPr>
          <w:rStyle w:val="default"/>
          <w:rFonts w:cs="FrankRuehl" w:hint="cs"/>
          <w:b/>
          <w:bCs/>
          <w:sz w:val="22"/>
          <w:szCs w:val="22"/>
          <w:rtl/>
        </w:rPr>
        <w:t>זכות יתר לתקשורת</w:t>
      </w:r>
    </w:p>
    <w:p w:rsidR="000E3E40" w:rsidRDefault="009872FD" w:rsidP="00AD4C02">
      <w:pPr>
        <w:pStyle w:val="P00"/>
        <w:spacing w:before="72"/>
        <w:ind w:left="0" w:right="1134"/>
        <w:rPr>
          <w:rStyle w:val="default"/>
          <w:rFonts w:cs="FrankRuehl"/>
          <w:rtl/>
        </w:rPr>
      </w:pPr>
      <w:r>
        <w:rPr>
          <w:rStyle w:val="default"/>
          <w:rFonts w:cs="FrankRuehl" w:hint="cs"/>
          <w:rtl/>
        </w:rPr>
        <w:t>כל חברה תעניק לתקשורת הרשמית של הבנק יחס זהה לזה שהיא מעניקה לתקשורת הרשמית של כל חברה אחרת</w:t>
      </w:r>
      <w:r w:rsidR="00F664FE">
        <w:rPr>
          <w:rStyle w:val="default"/>
          <w:rFonts w:cs="FrankRuehl" w:hint="cs"/>
          <w:rtl/>
        </w:rPr>
        <w:t>.</w:t>
      </w:r>
    </w:p>
    <w:p w:rsidR="00F664FE" w:rsidRPr="00F664FE" w:rsidRDefault="00F664FE" w:rsidP="008B7B83">
      <w:pPr>
        <w:pStyle w:val="P00"/>
        <w:spacing w:before="72"/>
        <w:ind w:left="0" w:right="1134"/>
        <w:rPr>
          <w:rStyle w:val="default"/>
          <w:rFonts w:cs="FrankRuehl" w:hint="cs"/>
          <w:b/>
          <w:bCs/>
          <w:sz w:val="22"/>
          <w:szCs w:val="22"/>
          <w:rtl/>
        </w:rPr>
      </w:pPr>
      <w:r w:rsidRPr="00F664FE">
        <w:rPr>
          <w:rStyle w:val="default"/>
          <w:rFonts w:cs="FrankRuehl" w:hint="cs"/>
          <w:b/>
          <w:bCs/>
          <w:sz w:val="22"/>
          <w:szCs w:val="22"/>
          <w:rtl/>
        </w:rPr>
        <w:t xml:space="preserve">סעיף </w:t>
      </w:r>
      <w:r w:rsidR="008B7B83">
        <w:rPr>
          <w:rStyle w:val="default"/>
          <w:rFonts w:cs="FrankRuehl" w:hint="cs"/>
          <w:b/>
          <w:bCs/>
          <w:sz w:val="22"/>
          <w:szCs w:val="22"/>
          <w:rtl/>
        </w:rPr>
        <w:t>50</w:t>
      </w:r>
    </w:p>
    <w:p w:rsidR="00F664FE" w:rsidRPr="00F664FE" w:rsidRDefault="00F664FE" w:rsidP="008B7B83">
      <w:pPr>
        <w:pStyle w:val="P00"/>
        <w:spacing w:before="72"/>
        <w:ind w:left="0" w:right="1134"/>
        <w:rPr>
          <w:rStyle w:val="default"/>
          <w:rFonts w:cs="FrankRuehl" w:hint="cs"/>
          <w:b/>
          <w:bCs/>
          <w:sz w:val="22"/>
          <w:szCs w:val="22"/>
          <w:rtl/>
        </w:rPr>
      </w:pPr>
      <w:r w:rsidRPr="00F664FE">
        <w:rPr>
          <w:rStyle w:val="default"/>
          <w:rFonts w:cs="FrankRuehl" w:hint="cs"/>
          <w:b/>
          <w:bCs/>
          <w:sz w:val="22"/>
          <w:szCs w:val="22"/>
          <w:rtl/>
        </w:rPr>
        <w:t xml:space="preserve">חסינות </w:t>
      </w:r>
      <w:r w:rsidR="008B7B83">
        <w:rPr>
          <w:rStyle w:val="default"/>
          <w:rFonts w:cs="FrankRuehl" w:hint="cs"/>
          <w:b/>
          <w:bCs/>
          <w:sz w:val="22"/>
          <w:szCs w:val="22"/>
          <w:rtl/>
        </w:rPr>
        <w:t>וזכויות יתר של נושאי משרה ועובדים</w:t>
      </w:r>
    </w:p>
    <w:p w:rsidR="00F664FE" w:rsidRDefault="008B7B83" w:rsidP="00AD4C02">
      <w:pPr>
        <w:pStyle w:val="P00"/>
        <w:spacing w:before="72"/>
        <w:ind w:left="0" w:right="1134"/>
        <w:rPr>
          <w:rStyle w:val="default"/>
          <w:rFonts w:cs="FrankRuehl"/>
          <w:rtl/>
        </w:rPr>
      </w:pPr>
      <w:r>
        <w:rPr>
          <w:rStyle w:val="default"/>
          <w:rFonts w:cs="FrankRuehl" w:hint="cs"/>
          <w:rtl/>
        </w:rPr>
        <w:t xml:space="preserve">כל הנגידים, המנהלים ומחליפיהם, הנשיא, </w:t>
      </w:r>
      <w:r w:rsidR="00AD0158">
        <w:rPr>
          <w:rStyle w:val="default"/>
          <w:rFonts w:cs="FrankRuehl" w:hint="cs"/>
          <w:rtl/>
        </w:rPr>
        <w:t>סגני הנשיא, נושאי משרה ועובדים אחרים של הבנק, כולל מומחים ויועצים הממלאים משימות מטעם הבנק או נותנים שירותים לבנק:</w:t>
      </w:r>
    </w:p>
    <w:p w:rsidR="00AD0158" w:rsidRDefault="00AD0158" w:rsidP="00AD4C02">
      <w:pPr>
        <w:pStyle w:val="P00"/>
        <w:spacing w:before="72"/>
        <w:ind w:left="0" w:right="1134"/>
        <w:rPr>
          <w:rStyle w:val="default"/>
          <w:rFonts w:cs="FrankRuehl"/>
          <w:sz w:val="20"/>
          <w:rtl/>
        </w:rPr>
      </w:pPr>
      <w:r w:rsidRPr="00AD0158">
        <w:rPr>
          <w:rStyle w:val="default"/>
          <w:rFonts w:cs="FrankRuehl" w:hint="cs"/>
          <w:sz w:val="20"/>
          <w:rtl/>
        </w:rPr>
        <w:t>(</w:t>
      </w:r>
      <w:r w:rsidRPr="00AD0158">
        <w:rPr>
          <w:rStyle w:val="default"/>
          <w:rFonts w:cs="FrankRuehl"/>
          <w:sz w:val="20"/>
        </w:rPr>
        <w:t>i</w:t>
      </w:r>
      <w:r w:rsidRPr="00AD0158">
        <w:rPr>
          <w:rStyle w:val="default"/>
          <w:rFonts w:cs="FrankRuehl" w:hint="cs"/>
          <w:sz w:val="20"/>
          <w:rtl/>
        </w:rPr>
        <w:t>)</w:t>
      </w:r>
      <w:r w:rsidRPr="00AD0158">
        <w:rPr>
          <w:rStyle w:val="default"/>
          <w:rFonts w:cs="FrankRuehl"/>
          <w:sz w:val="20"/>
          <w:rtl/>
        </w:rPr>
        <w:tab/>
      </w:r>
      <w:r>
        <w:rPr>
          <w:rStyle w:val="default"/>
          <w:rFonts w:cs="FrankRuehl" w:hint="cs"/>
          <w:sz w:val="20"/>
          <w:rtl/>
        </w:rPr>
        <w:t>יהיו חסינים מפני הליכים משפטיים בנוגע למעשים שעשו במסגרת מילוי תפקידם הרשמי, למעט כאשר הבנק ויתר על החסינות, וייהנו מזכות מוחלטת להגנה על כל תעודותיהם, מסמכיהם ורשומותיהם הרשמיים;</w:t>
      </w:r>
    </w:p>
    <w:p w:rsidR="00AD0158" w:rsidRDefault="00AD0158" w:rsidP="00AD4C02">
      <w:pPr>
        <w:pStyle w:val="P00"/>
        <w:spacing w:before="72"/>
        <w:ind w:left="0"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מקום שאינם אזרחים או נתינים מקומיים, ייהנו מאותה חסינות מפני הגבלות הגירה, תקנות רישום אזרחים זרים וחובות שירות לאומי, ואותן הקלות בנוגע לתקנות מטבע חוץ שהחברות מעניקות לנציגים, לנושאי משרה ולעובדים בדרג דומה, של חברות אחרות; וכן</w:t>
      </w:r>
    </w:p>
    <w:p w:rsidR="00AD0158" w:rsidRPr="00AD0158" w:rsidRDefault="00AD0158" w:rsidP="00AD4C02">
      <w:pPr>
        <w:pStyle w:val="P00"/>
        <w:spacing w:before="72"/>
        <w:ind w:left="0" w:right="1134"/>
        <w:rPr>
          <w:rStyle w:val="default"/>
          <w:rFonts w:cs="FrankRuehl" w:hint="cs"/>
          <w:sz w:val="20"/>
          <w:rtl/>
        </w:rPr>
      </w:pPr>
      <w:r>
        <w:rPr>
          <w:rStyle w:val="default"/>
          <w:rFonts w:cs="FrankRuehl" w:hint="cs"/>
          <w:sz w:val="20"/>
          <w:rtl/>
        </w:rPr>
        <w:t>(</w:t>
      </w:r>
      <w:r>
        <w:rPr>
          <w:rStyle w:val="default"/>
          <w:rFonts w:cs="FrankRuehl"/>
          <w:sz w:val="20"/>
        </w:rPr>
        <w:t>iii</w:t>
      </w:r>
      <w:r>
        <w:rPr>
          <w:rStyle w:val="default"/>
          <w:rFonts w:cs="FrankRuehl" w:hint="cs"/>
          <w:sz w:val="20"/>
          <w:rtl/>
        </w:rPr>
        <w:t>)</w:t>
      </w:r>
      <w:r>
        <w:rPr>
          <w:rStyle w:val="default"/>
          <w:rFonts w:cs="FrankRuehl"/>
          <w:sz w:val="20"/>
          <w:rtl/>
        </w:rPr>
        <w:tab/>
      </w:r>
      <w:r>
        <w:rPr>
          <w:rStyle w:val="default"/>
          <w:rFonts w:cs="FrankRuehl" w:hint="cs"/>
          <w:sz w:val="20"/>
          <w:rtl/>
        </w:rPr>
        <w:t>ייהנו מהקלות בתנועה באופן הזהה לזה שמעניקות החברות לנציגים, לנושאי משרה ולעובדים בדרג דומה, של חברות אחרות.</w:t>
      </w:r>
    </w:p>
    <w:p w:rsidR="00F664FE" w:rsidRPr="00F664FE" w:rsidRDefault="00F664FE" w:rsidP="006F733D">
      <w:pPr>
        <w:pStyle w:val="P00"/>
        <w:spacing w:before="72"/>
        <w:ind w:left="0" w:right="1134"/>
        <w:rPr>
          <w:rStyle w:val="default"/>
          <w:rFonts w:cs="FrankRuehl" w:hint="cs"/>
          <w:b/>
          <w:bCs/>
          <w:sz w:val="22"/>
          <w:szCs w:val="22"/>
          <w:rtl/>
        </w:rPr>
      </w:pPr>
      <w:r w:rsidRPr="00F664FE">
        <w:rPr>
          <w:rStyle w:val="default"/>
          <w:rFonts w:cs="FrankRuehl" w:hint="cs"/>
          <w:b/>
          <w:bCs/>
          <w:sz w:val="22"/>
          <w:szCs w:val="22"/>
          <w:rtl/>
        </w:rPr>
        <w:t xml:space="preserve">סעיף </w:t>
      </w:r>
      <w:r w:rsidR="006F733D">
        <w:rPr>
          <w:rStyle w:val="default"/>
          <w:rFonts w:cs="FrankRuehl" w:hint="cs"/>
          <w:b/>
          <w:bCs/>
          <w:sz w:val="22"/>
          <w:szCs w:val="22"/>
          <w:rtl/>
        </w:rPr>
        <w:t>51</w:t>
      </w:r>
    </w:p>
    <w:p w:rsidR="00F664FE" w:rsidRPr="00F664FE" w:rsidRDefault="006F733D" w:rsidP="006F733D">
      <w:pPr>
        <w:pStyle w:val="P00"/>
        <w:spacing w:before="72"/>
        <w:ind w:left="0" w:right="1134"/>
        <w:rPr>
          <w:rStyle w:val="default"/>
          <w:rFonts w:cs="FrankRuehl" w:hint="cs"/>
          <w:b/>
          <w:bCs/>
          <w:sz w:val="22"/>
          <w:szCs w:val="22"/>
          <w:rtl/>
        </w:rPr>
      </w:pPr>
      <w:r>
        <w:rPr>
          <w:rStyle w:val="default"/>
          <w:rFonts w:cs="FrankRuehl" w:hint="cs"/>
          <w:b/>
          <w:bCs/>
          <w:sz w:val="22"/>
          <w:szCs w:val="22"/>
          <w:rtl/>
        </w:rPr>
        <w:t>פטור ממיסוי</w:t>
      </w:r>
    </w:p>
    <w:p w:rsidR="00F664FE" w:rsidRDefault="006F733D" w:rsidP="00AD4C02">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הבנק, נכסיו, רכושו, הכנסותיו, פעילויותיו ועסקאותיו בהתאם להסכם זה, יהיו פטורים מכל מיסוי ומכל מכס; כן יהיה הבנק פטור מכל התחייבות לתשלום, ניכוי או גבייה של כל מס או מכס</w:t>
      </w:r>
      <w:r w:rsidR="00F664FE">
        <w:rPr>
          <w:rStyle w:val="default"/>
          <w:rFonts w:cs="FrankRuehl" w:hint="cs"/>
          <w:rtl/>
        </w:rPr>
        <w:t>.</w:t>
      </w:r>
    </w:p>
    <w:p w:rsidR="006F733D" w:rsidRDefault="006F733D" w:rsidP="00AD4C02">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יוטל מס מכל סוג על שכר, גמול והוצאות, או בנוגע אליהם, לפי העניין, שהבנק משלם למנהלים ומחליפיהם, הנשיא, סגני הנשיא ונושאי משרה או עובדים אחרים של הבנק, כולל מומחים ויועצים הממלאים משימות מטעם הבנק או נותנים שירותים לבנק, למעט במקרה שחברה מפקידה עם מסמך האשרור, הקבלה או האישור שלה הצהרה כי החברה כאמור שומרת לעצמה וליחידות המשנה המדיניות שלה את הזכות למסות שכר וגמול, לפי העניין, שמשלם הבנק לאזרחים או לנתינים של מדינה חברה כאמור.</w:t>
      </w:r>
    </w:p>
    <w:p w:rsidR="006F733D" w:rsidRDefault="006F733D" w:rsidP="00AD4C02">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לא יוטל מס מכל סוג על כל התחייבות או נייר ערך שמנפיק הבנק, כולל כל דיבידנד או ריבית עליהם, ולא משנה מי מחזיק בהם באחד מאלה:</w:t>
      </w:r>
    </w:p>
    <w:p w:rsidR="006F733D" w:rsidRDefault="006F733D" w:rsidP="006F733D">
      <w:pPr>
        <w:pStyle w:val="P00"/>
        <w:spacing w:before="72"/>
        <w:ind w:left="624" w:right="1134"/>
        <w:rPr>
          <w:rStyle w:val="default"/>
          <w:rFonts w:cs="FrankRuehl"/>
          <w:sz w:val="20"/>
          <w:rtl/>
        </w:rPr>
      </w:pPr>
      <w:r w:rsidRPr="006F733D">
        <w:rPr>
          <w:rStyle w:val="default"/>
          <w:rFonts w:cs="FrankRuehl" w:hint="cs"/>
          <w:sz w:val="20"/>
          <w:rtl/>
        </w:rPr>
        <w:t>(</w:t>
      </w:r>
      <w:r w:rsidRPr="006F733D">
        <w:rPr>
          <w:rStyle w:val="default"/>
          <w:rFonts w:cs="FrankRuehl"/>
          <w:sz w:val="20"/>
        </w:rPr>
        <w:t>i</w:t>
      </w:r>
      <w:r w:rsidRPr="006F733D">
        <w:rPr>
          <w:rStyle w:val="default"/>
          <w:rFonts w:cs="FrankRuehl" w:hint="cs"/>
          <w:sz w:val="20"/>
          <w:rtl/>
        </w:rPr>
        <w:t>)</w:t>
      </w:r>
      <w:r w:rsidRPr="006F733D">
        <w:rPr>
          <w:rStyle w:val="default"/>
          <w:rFonts w:cs="FrankRuehl"/>
          <w:sz w:val="20"/>
          <w:rtl/>
        </w:rPr>
        <w:tab/>
      </w:r>
      <w:r>
        <w:rPr>
          <w:rStyle w:val="default"/>
          <w:rFonts w:cs="FrankRuehl" w:hint="cs"/>
          <w:sz w:val="20"/>
          <w:rtl/>
        </w:rPr>
        <w:t>אם המס מוטל אך ורק משום שההתחייבות או נייר ערך כאמור מונפקים על ידי הבנק;</w:t>
      </w:r>
    </w:p>
    <w:p w:rsidR="006F733D" w:rsidRDefault="006F733D" w:rsidP="006F733D">
      <w:pPr>
        <w:pStyle w:val="P00"/>
        <w:spacing w:before="72"/>
        <w:ind w:left="624" w:right="1134"/>
        <w:rPr>
          <w:rStyle w:val="default"/>
          <w:rFonts w:cs="FrankRuehl"/>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אם בסיס השיפוט הבלעדי למיסוי כאמור הוא המקום או המטבע שבהם הונפק, הוסב לתשלום או שולם, או מיקומו של כל משרד או מקום עסק שהבנק מחזיק.</w:t>
      </w:r>
    </w:p>
    <w:p w:rsidR="006F733D" w:rsidRDefault="006F733D" w:rsidP="00AD4C02">
      <w:pPr>
        <w:pStyle w:val="P00"/>
        <w:spacing w:before="72"/>
        <w:ind w:left="0"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לא יוטל מס מכל סוג על כל התחייבות או נייר ערך שמבטח הבנק, כולל כל דיבידנד או ריבית עליהם, ולא משנה מי מחזיק בהם באחד מאלה:</w:t>
      </w:r>
    </w:p>
    <w:p w:rsidR="006F733D" w:rsidRDefault="006F733D" w:rsidP="006F733D">
      <w:pPr>
        <w:pStyle w:val="P00"/>
        <w:spacing w:before="72"/>
        <w:ind w:left="624" w:right="1134"/>
        <w:rPr>
          <w:rStyle w:val="default"/>
          <w:rFonts w:cs="FrankRuehl"/>
          <w:sz w:val="20"/>
          <w:rtl/>
        </w:rPr>
      </w:pPr>
      <w:r>
        <w:rPr>
          <w:rStyle w:val="default"/>
          <w:rFonts w:cs="FrankRuehl" w:hint="cs"/>
          <w:sz w:val="20"/>
          <w:rtl/>
        </w:rPr>
        <w:t>(</w:t>
      </w:r>
      <w:r>
        <w:rPr>
          <w:rStyle w:val="default"/>
          <w:rFonts w:cs="FrankRuehl"/>
          <w:sz w:val="20"/>
        </w:rPr>
        <w:t>i</w:t>
      </w:r>
      <w:r>
        <w:rPr>
          <w:rStyle w:val="default"/>
          <w:rFonts w:cs="FrankRuehl" w:hint="cs"/>
          <w:sz w:val="20"/>
          <w:rtl/>
        </w:rPr>
        <w:t>)</w:t>
      </w:r>
      <w:r>
        <w:rPr>
          <w:rStyle w:val="default"/>
          <w:rFonts w:cs="FrankRuehl"/>
          <w:sz w:val="20"/>
          <w:rtl/>
        </w:rPr>
        <w:tab/>
      </w:r>
      <w:r>
        <w:rPr>
          <w:rStyle w:val="default"/>
          <w:rFonts w:cs="FrankRuehl" w:hint="cs"/>
          <w:sz w:val="20"/>
          <w:rtl/>
        </w:rPr>
        <w:t>אם המס מוטל אך ורק משום שההתחייבות או נייר ערך כאמור מובטחים על ידי הבנק;</w:t>
      </w:r>
    </w:p>
    <w:p w:rsidR="006F733D" w:rsidRPr="006F733D" w:rsidRDefault="006F733D" w:rsidP="006F733D">
      <w:pPr>
        <w:pStyle w:val="P00"/>
        <w:spacing w:before="72"/>
        <w:ind w:left="624" w:right="1134"/>
        <w:rPr>
          <w:rStyle w:val="default"/>
          <w:rFonts w:cs="FrankRuehl" w:hint="cs"/>
          <w:sz w:val="20"/>
          <w:rtl/>
        </w:rPr>
      </w:pPr>
      <w:r>
        <w:rPr>
          <w:rStyle w:val="default"/>
          <w:rFonts w:cs="FrankRuehl" w:hint="cs"/>
          <w:sz w:val="20"/>
          <w:rtl/>
        </w:rPr>
        <w:t>(</w:t>
      </w:r>
      <w:r>
        <w:rPr>
          <w:rStyle w:val="default"/>
          <w:rFonts w:cs="FrankRuehl"/>
          <w:sz w:val="20"/>
        </w:rPr>
        <w:t>ii</w:t>
      </w:r>
      <w:r>
        <w:rPr>
          <w:rStyle w:val="default"/>
          <w:rFonts w:cs="FrankRuehl" w:hint="cs"/>
          <w:sz w:val="20"/>
          <w:rtl/>
        </w:rPr>
        <w:t>)</w:t>
      </w:r>
      <w:r>
        <w:rPr>
          <w:rStyle w:val="default"/>
          <w:rFonts w:cs="FrankRuehl"/>
          <w:sz w:val="20"/>
          <w:rtl/>
        </w:rPr>
        <w:tab/>
      </w:r>
      <w:r>
        <w:rPr>
          <w:rStyle w:val="default"/>
          <w:rFonts w:cs="FrankRuehl" w:hint="cs"/>
          <w:sz w:val="20"/>
          <w:rtl/>
        </w:rPr>
        <w:t>אם בסיס השיפוט הבלעדי למיסוי כאמור הוא מיקומו של כל משרד או מקום עסק שהבנק מחזיק.</w:t>
      </w:r>
    </w:p>
    <w:p w:rsidR="00F664FE" w:rsidRPr="00F664FE" w:rsidRDefault="00F664FE" w:rsidP="006F733D">
      <w:pPr>
        <w:pStyle w:val="P00"/>
        <w:spacing w:before="72"/>
        <w:ind w:left="0" w:right="1134"/>
        <w:rPr>
          <w:rStyle w:val="default"/>
          <w:rFonts w:cs="FrankRuehl" w:hint="cs"/>
          <w:b/>
          <w:bCs/>
          <w:sz w:val="22"/>
          <w:szCs w:val="22"/>
          <w:rtl/>
        </w:rPr>
      </w:pPr>
      <w:r w:rsidRPr="00F664FE">
        <w:rPr>
          <w:rStyle w:val="default"/>
          <w:rFonts w:cs="FrankRuehl" w:hint="cs"/>
          <w:b/>
          <w:bCs/>
          <w:sz w:val="22"/>
          <w:szCs w:val="22"/>
          <w:rtl/>
        </w:rPr>
        <w:t xml:space="preserve">סעיף </w:t>
      </w:r>
      <w:r w:rsidR="006F733D">
        <w:rPr>
          <w:rStyle w:val="default"/>
          <w:rFonts w:cs="FrankRuehl" w:hint="cs"/>
          <w:b/>
          <w:bCs/>
          <w:sz w:val="22"/>
          <w:szCs w:val="22"/>
          <w:rtl/>
        </w:rPr>
        <w:t>52</w:t>
      </w:r>
    </w:p>
    <w:p w:rsidR="00F664FE" w:rsidRPr="00F664FE" w:rsidRDefault="006F733D" w:rsidP="006F733D">
      <w:pPr>
        <w:pStyle w:val="P00"/>
        <w:spacing w:before="72"/>
        <w:ind w:left="0" w:right="1134"/>
        <w:rPr>
          <w:rStyle w:val="default"/>
          <w:rFonts w:cs="FrankRuehl" w:hint="cs"/>
          <w:b/>
          <w:bCs/>
          <w:sz w:val="22"/>
          <w:szCs w:val="22"/>
          <w:rtl/>
        </w:rPr>
      </w:pPr>
      <w:r>
        <w:rPr>
          <w:rStyle w:val="default"/>
          <w:rFonts w:cs="FrankRuehl" w:hint="cs"/>
          <w:b/>
          <w:bCs/>
          <w:sz w:val="22"/>
          <w:szCs w:val="22"/>
          <w:rtl/>
        </w:rPr>
        <w:t>ויתורים</w:t>
      </w:r>
    </w:p>
    <w:p w:rsidR="00F664FE" w:rsidRDefault="006F733D" w:rsidP="00AD4C02">
      <w:pPr>
        <w:pStyle w:val="P00"/>
        <w:spacing w:before="72"/>
        <w:ind w:left="0" w:right="1134"/>
        <w:rPr>
          <w:rStyle w:val="default"/>
          <w:rFonts w:cs="FrankRuehl"/>
          <w:rtl/>
        </w:rPr>
      </w:pPr>
      <w:r>
        <w:rPr>
          <w:rStyle w:val="default"/>
          <w:rFonts w:cs="FrankRuehl" w:hint="cs"/>
          <w:rtl/>
        </w:rPr>
        <w:t>הבנק רשאי, לפי שיקול דעתו, לוותר על כל אחת מזכויות היתר, החסינויות והפטורים המוענקים לפי פרק זה בכל מקרה, באופן ובתנאים שימצא לנכון לטובתו של הבנק</w:t>
      </w:r>
      <w:r w:rsidR="0039559F">
        <w:rPr>
          <w:rStyle w:val="default"/>
          <w:rFonts w:cs="FrankRuehl" w:hint="cs"/>
          <w:rtl/>
        </w:rPr>
        <w:t>.</w:t>
      </w:r>
    </w:p>
    <w:p w:rsidR="00603B96" w:rsidRDefault="00603B96">
      <w:pPr>
        <w:pStyle w:val="P00"/>
        <w:spacing w:before="72"/>
        <w:ind w:left="0" w:right="1134"/>
        <w:rPr>
          <w:rStyle w:val="default"/>
          <w:rFonts w:cs="FrankRuehl" w:hint="cs"/>
          <w:rtl/>
        </w:rPr>
      </w:pPr>
    </w:p>
    <w:p w:rsidR="002A24E2" w:rsidRDefault="002A24E2">
      <w:pPr>
        <w:pStyle w:val="P00"/>
        <w:spacing w:before="72"/>
        <w:ind w:left="0" w:right="1134"/>
        <w:rPr>
          <w:rStyle w:val="default"/>
          <w:rFonts w:cs="FrankRuehl" w:hint="cs"/>
          <w:rtl/>
        </w:rPr>
      </w:pPr>
    </w:p>
    <w:p w:rsidR="00B808FF" w:rsidRDefault="006F733D" w:rsidP="001E551A">
      <w:pPr>
        <w:pStyle w:val="sig-0"/>
        <w:tabs>
          <w:tab w:val="clear" w:pos="4820"/>
          <w:tab w:val="center" w:pos="5670"/>
        </w:tabs>
        <w:ind w:left="0" w:right="1134"/>
        <w:rPr>
          <w:rFonts w:cs="FrankRuehl" w:hint="cs"/>
          <w:sz w:val="26"/>
          <w:rtl/>
        </w:rPr>
      </w:pPr>
      <w:r>
        <w:rPr>
          <w:rFonts w:cs="FrankRuehl" w:hint="cs"/>
          <w:sz w:val="26"/>
          <w:rtl/>
        </w:rPr>
        <w:t xml:space="preserve">ה' בשבט </w:t>
      </w:r>
      <w:r w:rsidR="001E551A">
        <w:rPr>
          <w:rFonts w:cs="FrankRuehl" w:hint="cs"/>
          <w:sz w:val="26"/>
          <w:rtl/>
        </w:rPr>
        <w:t>התשע"</w:t>
      </w:r>
      <w:r>
        <w:rPr>
          <w:rFonts w:cs="FrankRuehl" w:hint="cs"/>
          <w:sz w:val="26"/>
          <w:rtl/>
        </w:rPr>
        <w:t>ז</w:t>
      </w:r>
      <w:r w:rsidR="001E551A">
        <w:rPr>
          <w:rFonts w:cs="FrankRuehl" w:hint="cs"/>
          <w:sz w:val="26"/>
          <w:rtl/>
        </w:rPr>
        <w:t xml:space="preserve"> (</w:t>
      </w:r>
      <w:r>
        <w:rPr>
          <w:rFonts w:cs="FrankRuehl" w:hint="cs"/>
          <w:sz w:val="26"/>
          <w:rtl/>
        </w:rPr>
        <w:t>1 בפברואר</w:t>
      </w:r>
      <w:r w:rsidR="001E551A">
        <w:rPr>
          <w:rFonts w:cs="FrankRuehl" w:hint="cs"/>
          <w:sz w:val="26"/>
          <w:rtl/>
        </w:rPr>
        <w:t xml:space="preserve"> 201</w:t>
      </w:r>
      <w:r>
        <w:rPr>
          <w:rFonts w:cs="FrankRuehl" w:hint="cs"/>
          <w:sz w:val="26"/>
          <w:rtl/>
        </w:rPr>
        <w:t>7</w:t>
      </w:r>
      <w:r w:rsidR="001E551A">
        <w:rPr>
          <w:rFonts w:cs="FrankRuehl" w:hint="cs"/>
          <w:sz w:val="26"/>
          <w:rtl/>
        </w:rPr>
        <w:t>)</w:t>
      </w:r>
      <w:r w:rsidR="00B808FF">
        <w:rPr>
          <w:rFonts w:cs="FrankRuehl" w:hint="cs"/>
          <w:sz w:val="26"/>
          <w:rtl/>
        </w:rPr>
        <w:tab/>
      </w:r>
      <w:r>
        <w:rPr>
          <w:rFonts w:cs="FrankRuehl" w:hint="cs"/>
          <w:sz w:val="26"/>
          <w:rtl/>
        </w:rPr>
        <w:t>משה כחלון</w:t>
      </w:r>
    </w:p>
    <w:p w:rsidR="00B808FF" w:rsidRDefault="001E551A" w:rsidP="00603B96">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האוצר</w:t>
      </w:r>
    </w:p>
    <w:p w:rsidR="00A022B1" w:rsidRDefault="00A022B1">
      <w:pPr>
        <w:pStyle w:val="P00"/>
        <w:spacing w:before="72"/>
        <w:ind w:left="0" w:right="1134"/>
        <w:rPr>
          <w:rStyle w:val="default"/>
          <w:rFonts w:cs="FrankRuehl" w:hint="cs"/>
          <w:rtl/>
        </w:rPr>
      </w:pPr>
    </w:p>
    <w:p w:rsidR="00B012CA" w:rsidRDefault="00B012CA">
      <w:pPr>
        <w:pStyle w:val="P00"/>
        <w:spacing w:before="72"/>
        <w:ind w:left="0" w:right="1134"/>
        <w:rPr>
          <w:rStyle w:val="default"/>
          <w:rFonts w:cs="FrankRuehl"/>
          <w:rtl/>
        </w:rPr>
      </w:pPr>
    </w:p>
    <w:p w:rsidR="001613AC" w:rsidRDefault="001613AC">
      <w:pPr>
        <w:pStyle w:val="P00"/>
        <w:spacing w:before="72"/>
        <w:ind w:left="0" w:right="1134"/>
        <w:rPr>
          <w:rStyle w:val="default"/>
          <w:rFonts w:cs="FrankRuehl"/>
          <w:rtl/>
        </w:rPr>
      </w:pPr>
    </w:p>
    <w:p w:rsidR="001613AC" w:rsidRDefault="001613AC">
      <w:pPr>
        <w:pStyle w:val="P00"/>
        <w:spacing w:before="72"/>
        <w:ind w:left="0" w:right="1134"/>
        <w:rPr>
          <w:rStyle w:val="default"/>
          <w:rFonts w:cs="FrankRuehl"/>
          <w:rtl/>
        </w:rPr>
      </w:pPr>
    </w:p>
    <w:p w:rsidR="001613AC" w:rsidRDefault="001613AC" w:rsidP="001613AC">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B012CA" w:rsidRPr="001613AC" w:rsidRDefault="00B012CA" w:rsidP="001613AC">
      <w:pPr>
        <w:pStyle w:val="P00"/>
        <w:spacing w:before="72"/>
        <w:ind w:left="0" w:right="1134"/>
        <w:jc w:val="center"/>
        <w:rPr>
          <w:rStyle w:val="default"/>
          <w:rFonts w:cs="David"/>
          <w:color w:val="0000FF"/>
          <w:szCs w:val="24"/>
          <w:u w:val="single"/>
          <w:rtl/>
        </w:rPr>
      </w:pPr>
    </w:p>
    <w:sectPr w:rsidR="00B012CA" w:rsidRPr="001613A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141D" w:rsidRDefault="00BB141D">
      <w:r>
        <w:separator/>
      </w:r>
    </w:p>
  </w:endnote>
  <w:endnote w:type="continuationSeparator" w:id="0">
    <w:p w:rsidR="00BB141D" w:rsidRDefault="00BB1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7B83" w:rsidRDefault="008B7B8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B7B83" w:rsidRDefault="008B7B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B7B83" w:rsidRDefault="008B7B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Z:\000-law\yael\2013\2013-01-23\tav\500_827.doc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7B83" w:rsidRDefault="008B7B8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13AC">
      <w:rPr>
        <w:rFonts w:hAnsi="FrankRuehl" w:cs="FrankRuehl"/>
        <w:noProof/>
        <w:sz w:val="24"/>
        <w:szCs w:val="24"/>
        <w:rtl/>
      </w:rPr>
      <w:t>4</w:t>
    </w:r>
    <w:r>
      <w:rPr>
        <w:rFonts w:hAnsi="FrankRuehl" w:cs="FrankRuehl"/>
        <w:sz w:val="24"/>
        <w:szCs w:val="24"/>
        <w:rtl/>
      </w:rPr>
      <w:fldChar w:fldCharType="end"/>
    </w:r>
  </w:p>
  <w:p w:rsidR="008B7B83" w:rsidRDefault="008B7B8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B7B83" w:rsidRDefault="008B7B8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Z:\000-law\yael\2013\2013-01-23\tav\500_827.doc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141D" w:rsidRDefault="00BB141D">
      <w:pPr>
        <w:spacing w:before="60"/>
        <w:ind w:right="1134"/>
      </w:pPr>
      <w:r>
        <w:separator/>
      </w:r>
    </w:p>
  </w:footnote>
  <w:footnote w:type="continuationSeparator" w:id="0">
    <w:p w:rsidR="00BB141D" w:rsidRDefault="00BB141D">
      <w:r>
        <w:continuationSeparator/>
      </w:r>
    </w:p>
  </w:footnote>
  <w:footnote w:id="1">
    <w:p w:rsidR="0066241A" w:rsidRDefault="008B7B83" w:rsidP="006624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66241A">
          <w:rPr>
            <w:rStyle w:val="Hyperlink"/>
            <w:rFonts w:cs="FrankRuehl" w:hint="cs"/>
            <w:rtl/>
          </w:rPr>
          <w:t>ק"ת תשע"ח מס' 7951</w:t>
        </w:r>
      </w:hyperlink>
      <w:r>
        <w:rPr>
          <w:rFonts w:cs="FrankRuehl" w:hint="cs"/>
          <w:rtl/>
        </w:rPr>
        <w:t xml:space="preserve"> מיום 14.2.2018 עמ' 994.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7B83" w:rsidRDefault="008B7B8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B7B83" w:rsidRDefault="008B7B8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B7B83" w:rsidRDefault="008B7B8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7B83" w:rsidRDefault="008B7B83" w:rsidP="001A7FF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אמנת הבנק האסייני להשקעות בתשתיות (חסינויות, זכויות יתר ופטורים), </w:t>
    </w:r>
    <w:r>
      <w:rPr>
        <w:rFonts w:hAnsi="FrankRuehl" w:cs="FrankRuehl"/>
        <w:color w:val="000000"/>
        <w:sz w:val="28"/>
        <w:szCs w:val="28"/>
        <w:rtl/>
      </w:rPr>
      <w:br/>
    </w:r>
    <w:r>
      <w:rPr>
        <w:rFonts w:hAnsi="FrankRuehl" w:cs="FrankRuehl" w:hint="cs"/>
        <w:color w:val="000000"/>
        <w:sz w:val="28"/>
        <w:szCs w:val="28"/>
        <w:rtl/>
      </w:rPr>
      <w:t>תשע"ח-2018</w:t>
    </w:r>
  </w:p>
  <w:p w:rsidR="008B7B83" w:rsidRDefault="008B7B8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B7B83" w:rsidRDefault="008B7B8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26816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10E90"/>
    <w:rsid w:val="00031B81"/>
    <w:rsid w:val="00057985"/>
    <w:rsid w:val="00057ED8"/>
    <w:rsid w:val="00065DCA"/>
    <w:rsid w:val="0009382D"/>
    <w:rsid w:val="00097C86"/>
    <w:rsid w:val="000B1484"/>
    <w:rsid w:val="000E32ED"/>
    <w:rsid w:val="000E3E40"/>
    <w:rsid w:val="000F3695"/>
    <w:rsid w:val="00125926"/>
    <w:rsid w:val="001325C7"/>
    <w:rsid w:val="001613AC"/>
    <w:rsid w:val="00167D7D"/>
    <w:rsid w:val="00171228"/>
    <w:rsid w:val="001A7FF6"/>
    <w:rsid w:val="001C1203"/>
    <w:rsid w:val="001C3EC7"/>
    <w:rsid w:val="001E551A"/>
    <w:rsid w:val="002476D3"/>
    <w:rsid w:val="00274CD2"/>
    <w:rsid w:val="002A24E2"/>
    <w:rsid w:val="002B7E1C"/>
    <w:rsid w:val="002D3290"/>
    <w:rsid w:val="002E1294"/>
    <w:rsid w:val="00301E9A"/>
    <w:rsid w:val="003266E3"/>
    <w:rsid w:val="00330763"/>
    <w:rsid w:val="0037728C"/>
    <w:rsid w:val="0038383E"/>
    <w:rsid w:val="00393C15"/>
    <w:rsid w:val="0039559F"/>
    <w:rsid w:val="003A2EEE"/>
    <w:rsid w:val="003D6ED9"/>
    <w:rsid w:val="003E6F5E"/>
    <w:rsid w:val="003F05BB"/>
    <w:rsid w:val="003F5BF4"/>
    <w:rsid w:val="00475AAF"/>
    <w:rsid w:val="004803D1"/>
    <w:rsid w:val="004A0287"/>
    <w:rsid w:val="00502354"/>
    <w:rsid w:val="00521F54"/>
    <w:rsid w:val="005403F4"/>
    <w:rsid w:val="00554D12"/>
    <w:rsid w:val="00571C5E"/>
    <w:rsid w:val="0058506A"/>
    <w:rsid w:val="00585B55"/>
    <w:rsid w:val="005B0420"/>
    <w:rsid w:val="005B11AD"/>
    <w:rsid w:val="005F5D28"/>
    <w:rsid w:val="00603B96"/>
    <w:rsid w:val="0060704F"/>
    <w:rsid w:val="0064715C"/>
    <w:rsid w:val="0066241A"/>
    <w:rsid w:val="00683744"/>
    <w:rsid w:val="006959D8"/>
    <w:rsid w:val="006F3807"/>
    <w:rsid w:val="006F733D"/>
    <w:rsid w:val="0070464D"/>
    <w:rsid w:val="0073388B"/>
    <w:rsid w:val="00763C55"/>
    <w:rsid w:val="007741C4"/>
    <w:rsid w:val="007828A6"/>
    <w:rsid w:val="007C706E"/>
    <w:rsid w:val="007E3338"/>
    <w:rsid w:val="00846224"/>
    <w:rsid w:val="00852A6A"/>
    <w:rsid w:val="00865054"/>
    <w:rsid w:val="0087434F"/>
    <w:rsid w:val="008925C2"/>
    <w:rsid w:val="00892F86"/>
    <w:rsid w:val="008932BA"/>
    <w:rsid w:val="008972BA"/>
    <w:rsid w:val="008A3D64"/>
    <w:rsid w:val="008B7B83"/>
    <w:rsid w:val="008C0AEB"/>
    <w:rsid w:val="008C70D8"/>
    <w:rsid w:val="008E2528"/>
    <w:rsid w:val="008E7BC6"/>
    <w:rsid w:val="008F2E1F"/>
    <w:rsid w:val="009101B9"/>
    <w:rsid w:val="00913D60"/>
    <w:rsid w:val="00913DCE"/>
    <w:rsid w:val="009872FD"/>
    <w:rsid w:val="009E2C07"/>
    <w:rsid w:val="00A022B1"/>
    <w:rsid w:val="00A0385D"/>
    <w:rsid w:val="00A04B99"/>
    <w:rsid w:val="00A10ABB"/>
    <w:rsid w:val="00A12354"/>
    <w:rsid w:val="00A127EF"/>
    <w:rsid w:val="00A148C2"/>
    <w:rsid w:val="00A278B4"/>
    <w:rsid w:val="00A40CC8"/>
    <w:rsid w:val="00A44743"/>
    <w:rsid w:val="00A44B8A"/>
    <w:rsid w:val="00A60C88"/>
    <w:rsid w:val="00A77CD2"/>
    <w:rsid w:val="00A805B8"/>
    <w:rsid w:val="00A9368D"/>
    <w:rsid w:val="00AA1CFE"/>
    <w:rsid w:val="00AC4A27"/>
    <w:rsid w:val="00AC5E77"/>
    <w:rsid w:val="00AD0158"/>
    <w:rsid w:val="00AD4C02"/>
    <w:rsid w:val="00B012CA"/>
    <w:rsid w:val="00B232C0"/>
    <w:rsid w:val="00B40FB9"/>
    <w:rsid w:val="00B44AD0"/>
    <w:rsid w:val="00B45044"/>
    <w:rsid w:val="00B4671C"/>
    <w:rsid w:val="00B64BAC"/>
    <w:rsid w:val="00B808FF"/>
    <w:rsid w:val="00B850C0"/>
    <w:rsid w:val="00B875EF"/>
    <w:rsid w:val="00B96D4B"/>
    <w:rsid w:val="00BB141D"/>
    <w:rsid w:val="00BC46B4"/>
    <w:rsid w:val="00BE72B2"/>
    <w:rsid w:val="00BF6AEE"/>
    <w:rsid w:val="00C06441"/>
    <w:rsid w:val="00C14019"/>
    <w:rsid w:val="00C352E0"/>
    <w:rsid w:val="00C67589"/>
    <w:rsid w:val="00C71924"/>
    <w:rsid w:val="00C81D3E"/>
    <w:rsid w:val="00C86F61"/>
    <w:rsid w:val="00CA0B1C"/>
    <w:rsid w:val="00CA6DA2"/>
    <w:rsid w:val="00D33934"/>
    <w:rsid w:val="00D8315B"/>
    <w:rsid w:val="00DA50D6"/>
    <w:rsid w:val="00E847D7"/>
    <w:rsid w:val="00EA3074"/>
    <w:rsid w:val="00EB5437"/>
    <w:rsid w:val="00ED7468"/>
    <w:rsid w:val="00F01B28"/>
    <w:rsid w:val="00F23090"/>
    <w:rsid w:val="00F664FE"/>
    <w:rsid w:val="00F86FF2"/>
    <w:rsid w:val="00FA71C3"/>
    <w:rsid w:val="00FB2F08"/>
    <w:rsid w:val="00FB7945"/>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D682BFB-F0DF-441A-859A-820F70BE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9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5389</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8060928</vt:i4>
      </vt:variant>
      <vt:variant>
        <vt:i4>0</vt:i4>
      </vt:variant>
      <vt:variant>
        <vt:i4>0</vt:i4>
      </vt:variant>
      <vt:variant>
        <vt:i4>5</vt:i4>
      </vt:variant>
      <vt:variant>
        <vt:lpwstr>http://www.nevo.co.il/Law_word/law06/tak-7951.pdf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אמנת הבנק האסייני להשקעות בתשתיות (חסינויות, זכויות יתר ופטורים), תשע"ח-2018</vt:lpwstr>
  </property>
  <property fmtid="{D5CDD505-2E9C-101B-9397-08002B2CF9AE}" pid="4" name="LAWNUMBER">
    <vt:lpwstr>0775</vt:lpwstr>
  </property>
  <property fmtid="{D5CDD505-2E9C-101B-9397-08002B2CF9AE}" pid="5" name="TYPE">
    <vt:lpwstr>01</vt:lpwstr>
  </property>
  <property fmtid="{D5CDD505-2E9C-101B-9397-08002B2CF9AE}" pid="6" name="CHNAME">
    <vt:lpwstr>אמנות בינלאומיות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משפט בינ"ל פומבי</vt:lpwstr>
  </property>
  <property fmtid="{D5CDD505-2E9C-101B-9397-08002B2CF9AE}" pid="22" name="NOSE21">
    <vt:lpwstr>אמנות</vt:lpwstr>
  </property>
  <property fmtid="{D5CDD505-2E9C-101B-9397-08002B2CF9AE}" pid="23" name="NOSE31">
    <vt:lpwstr/>
  </property>
  <property fmtid="{D5CDD505-2E9C-101B-9397-08002B2CF9AE}" pid="24" name="NOSE41">
    <vt:lpwstr/>
  </property>
  <property fmtid="{D5CDD505-2E9C-101B-9397-08002B2CF9AE}" pid="25" name="NOSE12">
    <vt:lpwstr>משפט בינ"ל פומבי</vt:lpwstr>
  </property>
  <property fmtid="{D5CDD505-2E9C-101B-9397-08002B2CF9AE}" pid="26" name="NOSE22">
    <vt:lpwstr>ארגונים בין-לאומיים</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MEKOR_NAME1">
    <vt:lpwstr>חוק אמנת הבנק האסייני להשקעות בתשתיות</vt:lpwstr>
  </property>
  <property fmtid="{D5CDD505-2E9C-101B-9397-08002B2CF9AE}" pid="63" name="MEKOR_SAIF1">
    <vt:lpwstr>5X</vt:lpwstr>
  </property>
  <property fmtid="{D5CDD505-2E9C-101B-9397-08002B2CF9AE}" pid="64" name="LINKK1">
    <vt:lpwstr>http://www.nevo.co.il/Law_word/law06/tak-7951.pdf;‎רשומות - תקנות כלליות#פורסמו ק"ת ‏תשע"ח מס' 7951 #מיום 14.2.2018 עמ' 994‏</vt:lpwstr>
  </property>
</Properties>
</file>