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D1553" w14:textId="77777777" w:rsidR="00EB63F4" w:rsidRDefault="00EB63F4" w:rsidP="00A751BF">
      <w:pPr>
        <w:pStyle w:val="big-header"/>
        <w:ind w:left="0" w:right="1134"/>
        <w:rPr>
          <w:rFonts w:cs="FrankRuehl"/>
          <w:sz w:val="32"/>
        </w:rPr>
      </w:pPr>
      <w:r>
        <w:rPr>
          <w:rFonts w:cs="FrankRuehl"/>
          <w:sz w:val="32"/>
          <w:rtl/>
        </w:rPr>
        <w:t>תקנות בינוי ופינוי של אזורי שיקום (המצאת הודעות הפקעה), תשכ"ז-1967</w:t>
      </w:r>
    </w:p>
    <w:p w14:paraId="37C7CF45" w14:textId="77777777" w:rsidR="000D5D8B" w:rsidRPr="000D5D8B" w:rsidRDefault="000D5D8B" w:rsidP="000D5D8B">
      <w:pPr>
        <w:spacing w:line="320" w:lineRule="auto"/>
        <w:jc w:val="left"/>
        <w:rPr>
          <w:rFonts w:cs="FrankRuehl"/>
          <w:szCs w:val="26"/>
          <w:rtl/>
        </w:rPr>
      </w:pPr>
    </w:p>
    <w:p w14:paraId="076753CD" w14:textId="77777777" w:rsidR="00EE5C18" w:rsidRDefault="00EE5C18" w:rsidP="00EE5C18">
      <w:pPr>
        <w:spacing w:line="320" w:lineRule="auto"/>
        <w:jc w:val="left"/>
        <w:rPr>
          <w:rtl/>
        </w:rPr>
      </w:pPr>
    </w:p>
    <w:p w14:paraId="220688C3" w14:textId="77777777" w:rsidR="00EE5C18" w:rsidRDefault="00EE5C18" w:rsidP="00EE5C18">
      <w:pPr>
        <w:spacing w:line="320" w:lineRule="auto"/>
        <w:jc w:val="left"/>
        <w:rPr>
          <w:rFonts w:cs="FrankRuehl"/>
          <w:szCs w:val="26"/>
          <w:rtl/>
        </w:rPr>
      </w:pPr>
      <w:r w:rsidRPr="00EE5C18">
        <w:rPr>
          <w:rFonts w:cs="Miriam"/>
          <w:szCs w:val="22"/>
          <w:rtl/>
        </w:rPr>
        <w:t>רשויות ומשפט מנהלי</w:t>
      </w:r>
      <w:r w:rsidRPr="00EE5C18">
        <w:rPr>
          <w:rFonts w:cs="FrankRuehl"/>
          <w:szCs w:val="26"/>
          <w:rtl/>
        </w:rPr>
        <w:t xml:space="preserve"> – תכנון ובניה – בינוי ופינוי  – אזורי שיקום</w:t>
      </w:r>
    </w:p>
    <w:p w14:paraId="6FB95789" w14:textId="77777777" w:rsidR="000D5D8B" w:rsidRPr="00EE5C18" w:rsidRDefault="00EE5C18" w:rsidP="00EE5C18">
      <w:pPr>
        <w:spacing w:line="320" w:lineRule="auto"/>
        <w:jc w:val="left"/>
        <w:rPr>
          <w:rFonts w:cs="Miriam"/>
          <w:szCs w:val="22"/>
          <w:rtl/>
        </w:rPr>
      </w:pPr>
      <w:r w:rsidRPr="00EE5C18">
        <w:rPr>
          <w:rFonts w:cs="Miriam"/>
          <w:szCs w:val="22"/>
          <w:rtl/>
        </w:rPr>
        <w:t>משפט פרטי וכלכלה</w:t>
      </w:r>
      <w:r w:rsidRPr="00EE5C18">
        <w:rPr>
          <w:rFonts w:cs="FrankRuehl"/>
          <w:szCs w:val="26"/>
          <w:rtl/>
        </w:rPr>
        <w:t xml:space="preserve"> – קניין – מקרקעין – פינוי והפקעה</w:t>
      </w:r>
    </w:p>
    <w:p w14:paraId="3460138A" w14:textId="77777777" w:rsidR="00EB63F4" w:rsidRDefault="00EB63F4">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624FB" w:rsidRPr="006624FB" w14:paraId="36A0322B" w14:textId="77777777">
        <w:tblPrEx>
          <w:tblCellMar>
            <w:top w:w="0" w:type="dxa"/>
            <w:bottom w:w="0" w:type="dxa"/>
          </w:tblCellMar>
        </w:tblPrEx>
        <w:tc>
          <w:tcPr>
            <w:tcW w:w="1247" w:type="dxa"/>
          </w:tcPr>
          <w:p w14:paraId="64DA56D8" w14:textId="77777777" w:rsidR="006624FB" w:rsidRPr="006624FB" w:rsidRDefault="006624FB" w:rsidP="006624FB">
            <w:pPr>
              <w:spacing w:line="240" w:lineRule="auto"/>
              <w:jc w:val="left"/>
              <w:rPr>
                <w:rFonts w:cs="Frankruhel"/>
                <w:sz w:val="24"/>
                <w:rtl/>
              </w:rPr>
            </w:pPr>
            <w:r>
              <w:rPr>
                <w:sz w:val="24"/>
                <w:rtl/>
              </w:rPr>
              <w:t xml:space="preserve">סעיף 1 </w:t>
            </w:r>
          </w:p>
        </w:tc>
        <w:tc>
          <w:tcPr>
            <w:tcW w:w="5669" w:type="dxa"/>
          </w:tcPr>
          <w:p w14:paraId="274281C6" w14:textId="77777777" w:rsidR="006624FB" w:rsidRPr="006624FB" w:rsidRDefault="006624FB" w:rsidP="006624FB">
            <w:pPr>
              <w:spacing w:line="240" w:lineRule="auto"/>
              <w:jc w:val="left"/>
              <w:rPr>
                <w:rFonts w:cs="Frankruhel"/>
                <w:sz w:val="24"/>
                <w:rtl/>
              </w:rPr>
            </w:pPr>
            <w:r>
              <w:rPr>
                <w:sz w:val="24"/>
                <w:rtl/>
              </w:rPr>
              <w:t>הגדרות</w:t>
            </w:r>
          </w:p>
        </w:tc>
        <w:tc>
          <w:tcPr>
            <w:tcW w:w="567" w:type="dxa"/>
          </w:tcPr>
          <w:p w14:paraId="3D795296" w14:textId="77777777" w:rsidR="006624FB" w:rsidRPr="006624FB" w:rsidRDefault="006624FB" w:rsidP="006624FB">
            <w:pPr>
              <w:spacing w:line="240" w:lineRule="auto"/>
              <w:jc w:val="left"/>
              <w:rPr>
                <w:rStyle w:val="Hyperlink"/>
                <w:rtl/>
              </w:rPr>
            </w:pPr>
            <w:hyperlink w:anchor="Seif1" w:tooltip="הגדרות" w:history="1">
              <w:r w:rsidRPr="006624FB">
                <w:rPr>
                  <w:rStyle w:val="Hyperlink"/>
                </w:rPr>
                <w:t>Go</w:t>
              </w:r>
            </w:hyperlink>
          </w:p>
        </w:tc>
        <w:tc>
          <w:tcPr>
            <w:tcW w:w="850" w:type="dxa"/>
          </w:tcPr>
          <w:p w14:paraId="72620D2B" w14:textId="77777777" w:rsidR="006624FB" w:rsidRPr="006624FB" w:rsidRDefault="006624FB" w:rsidP="006624F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624FB" w:rsidRPr="006624FB" w14:paraId="7B47028B" w14:textId="77777777">
        <w:tblPrEx>
          <w:tblCellMar>
            <w:top w:w="0" w:type="dxa"/>
            <w:bottom w:w="0" w:type="dxa"/>
          </w:tblCellMar>
        </w:tblPrEx>
        <w:tc>
          <w:tcPr>
            <w:tcW w:w="1247" w:type="dxa"/>
          </w:tcPr>
          <w:p w14:paraId="3AB165BA" w14:textId="77777777" w:rsidR="006624FB" w:rsidRPr="006624FB" w:rsidRDefault="006624FB" w:rsidP="006624FB">
            <w:pPr>
              <w:spacing w:line="240" w:lineRule="auto"/>
              <w:jc w:val="left"/>
              <w:rPr>
                <w:rFonts w:cs="Frankruhel"/>
                <w:sz w:val="24"/>
                <w:rtl/>
              </w:rPr>
            </w:pPr>
            <w:r>
              <w:rPr>
                <w:sz w:val="24"/>
                <w:rtl/>
              </w:rPr>
              <w:t xml:space="preserve">סעיף 2 </w:t>
            </w:r>
          </w:p>
        </w:tc>
        <w:tc>
          <w:tcPr>
            <w:tcW w:w="5669" w:type="dxa"/>
          </w:tcPr>
          <w:p w14:paraId="42985CB3" w14:textId="77777777" w:rsidR="006624FB" w:rsidRPr="006624FB" w:rsidRDefault="006624FB" w:rsidP="006624FB">
            <w:pPr>
              <w:spacing w:line="240" w:lineRule="auto"/>
              <w:jc w:val="left"/>
              <w:rPr>
                <w:rFonts w:cs="Frankruhel"/>
                <w:sz w:val="24"/>
                <w:rtl/>
              </w:rPr>
            </w:pPr>
            <w:r>
              <w:rPr>
                <w:sz w:val="24"/>
                <w:rtl/>
              </w:rPr>
              <w:t>דרישה לרשות המקומית למסירת שם ומען</w:t>
            </w:r>
          </w:p>
        </w:tc>
        <w:tc>
          <w:tcPr>
            <w:tcW w:w="567" w:type="dxa"/>
          </w:tcPr>
          <w:p w14:paraId="6A29077B" w14:textId="77777777" w:rsidR="006624FB" w:rsidRPr="006624FB" w:rsidRDefault="006624FB" w:rsidP="006624FB">
            <w:pPr>
              <w:spacing w:line="240" w:lineRule="auto"/>
              <w:jc w:val="left"/>
              <w:rPr>
                <w:rStyle w:val="Hyperlink"/>
                <w:rtl/>
              </w:rPr>
            </w:pPr>
            <w:hyperlink w:anchor="Seif2" w:tooltip="דרישה לרשות המקומית למסירת שם ומען" w:history="1">
              <w:r w:rsidRPr="006624FB">
                <w:rPr>
                  <w:rStyle w:val="Hyperlink"/>
                </w:rPr>
                <w:t>Go</w:t>
              </w:r>
            </w:hyperlink>
          </w:p>
        </w:tc>
        <w:tc>
          <w:tcPr>
            <w:tcW w:w="850" w:type="dxa"/>
          </w:tcPr>
          <w:p w14:paraId="4310EC53" w14:textId="77777777" w:rsidR="006624FB" w:rsidRPr="006624FB" w:rsidRDefault="006624FB" w:rsidP="006624F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624FB" w:rsidRPr="006624FB" w14:paraId="230D6D80" w14:textId="77777777">
        <w:tblPrEx>
          <w:tblCellMar>
            <w:top w:w="0" w:type="dxa"/>
            <w:bottom w:w="0" w:type="dxa"/>
          </w:tblCellMar>
        </w:tblPrEx>
        <w:tc>
          <w:tcPr>
            <w:tcW w:w="1247" w:type="dxa"/>
          </w:tcPr>
          <w:p w14:paraId="6E3978E4" w14:textId="77777777" w:rsidR="006624FB" w:rsidRPr="006624FB" w:rsidRDefault="006624FB" w:rsidP="006624FB">
            <w:pPr>
              <w:spacing w:line="240" w:lineRule="auto"/>
              <w:jc w:val="left"/>
              <w:rPr>
                <w:rFonts w:cs="Frankruhel"/>
                <w:sz w:val="24"/>
                <w:rtl/>
              </w:rPr>
            </w:pPr>
            <w:r>
              <w:rPr>
                <w:sz w:val="24"/>
                <w:rtl/>
              </w:rPr>
              <w:t xml:space="preserve">סעיף 3 </w:t>
            </w:r>
          </w:p>
        </w:tc>
        <w:tc>
          <w:tcPr>
            <w:tcW w:w="5669" w:type="dxa"/>
          </w:tcPr>
          <w:p w14:paraId="2DDFC056" w14:textId="77777777" w:rsidR="006624FB" w:rsidRPr="006624FB" w:rsidRDefault="006624FB" w:rsidP="006624FB">
            <w:pPr>
              <w:spacing w:line="240" w:lineRule="auto"/>
              <w:jc w:val="left"/>
              <w:rPr>
                <w:rFonts w:cs="Frankruhel"/>
                <w:sz w:val="24"/>
                <w:rtl/>
              </w:rPr>
            </w:pPr>
            <w:r>
              <w:rPr>
                <w:sz w:val="24"/>
                <w:rtl/>
              </w:rPr>
              <w:t>תשובת הרשות המקומית</w:t>
            </w:r>
          </w:p>
        </w:tc>
        <w:tc>
          <w:tcPr>
            <w:tcW w:w="567" w:type="dxa"/>
          </w:tcPr>
          <w:p w14:paraId="7BE2604E" w14:textId="77777777" w:rsidR="006624FB" w:rsidRPr="006624FB" w:rsidRDefault="006624FB" w:rsidP="006624FB">
            <w:pPr>
              <w:spacing w:line="240" w:lineRule="auto"/>
              <w:jc w:val="left"/>
              <w:rPr>
                <w:rStyle w:val="Hyperlink"/>
                <w:rtl/>
              </w:rPr>
            </w:pPr>
            <w:hyperlink w:anchor="Seif3" w:tooltip="תשובת הרשות המקומית" w:history="1">
              <w:r w:rsidRPr="006624FB">
                <w:rPr>
                  <w:rStyle w:val="Hyperlink"/>
                </w:rPr>
                <w:t>Go</w:t>
              </w:r>
            </w:hyperlink>
          </w:p>
        </w:tc>
        <w:tc>
          <w:tcPr>
            <w:tcW w:w="850" w:type="dxa"/>
          </w:tcPr>
          <w:p w14:paraId="369591F6" w14:textId="77777777" w:rsidR="006624FB" w:rsidRPr="006624FB" w:rsidRDefault="006624FB" w:rsidP="006624F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624FB" w:rsidRPr="006624FB" w14:paraId="48E70E78" w14:textId="77777777">
        <w:tblPrEx>
          <w:tblCellMar>
            <w:top w:w="0" w:type="dxa"/>
            <w:bottom w:w="0" w:type="dxa"/>
          </w:tblCellMar>
        </w:tblPrEx>
        <w:tc>
          <w:tcPr>
            <w:tcW w:w="1247" w:type="dxa"/>
          </w:tcPr>
          <w:p w14:paraId="552E86E3" w14:textId="77777777" w:rsidR="006624FB" w:rsidRPr="006624FB" w:rsidRDefault="006624FB" w:rsidP="006624FB">
            <w:pPr>
              <w:spacing w:line="240" w:lineRule="auto"/>
              <w:jc w:val="left"/>
              <w:rPr>
                <w:rFonts w:cs="Frankruhel"/>
                <w:sz w:val="24"/>
                <w:rtl/>
              </w:rPr>
            </w:pPr>
            <w:r>
              <w:rPr>
                <w:sz w:val="24"/>
                <w:rtl/>
              </w:rPr>
              <w:t xml:space="preserve">סעיף 4 </w:t>
            </w:r>
          </w:p>
        </w:tc>
        <w:tc>
          <w:tcPr>
            <w:tcW w:w="5669" w:type="dxa"/>
          </w:tcPr>
          <w:p w14:paraId="74F9A5ED" w14:textId="77777777" w:rsidR="006624FB" w:rsidRPr="006624FB" w:rsidRDefault="006624FB" w:rsidP="006624FB">
            <w:pPr>
              <w:spacing w:line="240" w:lineRule="auto"/>
              <w:jc w:val="left"/>
              <w:rPr>
                <w:rFonts w:cs="Frankruhel"/>
                <w:sz w:val="24"/>
                <w:rtl/>
              </w:rPr>
            </w:pPr>
            <w:r>
              <w:rPr>
                <w:sz w:val="24"/>
                <w:rtl/>
              </w:rPr>
              <w:t>מסירה על ידי מוסר ההודעה</w:t>
            </w:r>
          </w:p>
        </w:tc>
        <w:tc>
          <w:tcPr>
            <w:tcW w:w="567" w:type="dxa"/>
          </w:tcPr>
          <w:p w14:paraId="285F71C8" w14:textId="77777777" w:rsidR="006624FB" w:rsidRPr="006624FB" w:rsidRDefault="006624FB" w:rsidP="006624FB">
            <w:pPr>
              <w:spacing w:line="240" w:lineRule="auto"/>
              <w:jc w:val="left"/>
              <w:rPr>
                <w:rStyle w:val="Hyperlink"/>
                <w:rtl/>
              </w:rPr>
            </w:pPr>
            <w:hyperlink w:anchor="Seif4" w:tooltip="מסירה על ידי מוסר ההודעה" w:history="1">
              <w:r w:rsidRPr="006624FB">
                <w:rPr>
                  <w:rStyle w:val="Hyperlink"/>
                </w:rPr>
                <w:t>Go</w:t>
              </w:r>
            </w:hyperlink>
          </w:p>
        </w:tc>
        <w:tc>
          <w:tcPr>
            <w:tcW w:w="850" w:type="dxa"/>
          </w:tcPr>
          <w:p w14:paraId="709CC2B8" w14:textId="77777777" w:rsidR="006624FB" w:rsidRPr="006624FB" w:rsidRDefault="006624FB" w:rsidP="006624F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624FB" w:rsidRPr="006624FB" w14:paraId="5FD87F13" w14:textId="77777777">
        <w:tblPrEx>
          <w:tblCellMar>
            <w:top w:w="0" w:type="dxa"/>
            <w:bottom w:w="0" w:type="dxa"/>
          </w:tblCellMar>
        </w:tblPrEx>
        <w:tc>
          <w:tcPr>
            <w:tcW w:w="1247" w:type="dxa"/>
          </w:tcPr>
          <w:p w14:paraId="6322F4B9" w14:textId="77777777" w:rsidR="006624FB" w:rsidRPr="006624FB" w:rsidRDefault="006624FB" w:rsidP="006624FB">
            <w:pPr>
              <w:spacing w:line="240" w:lineRule="auto"/>
              <w:jc w:val="left"/>
              <w:rPr>
                <w:rFonts w:cs="Frankruhel"/>
                <w:sz w:val="24"/>
                <w:rtl/>
              </w:rPr>
            </w:pPr>
            <w:r>
              <w:rPr>
                <w:sz w:val="24"/>
                <w:rtl/>
              </w:rPr>
              <w:t xml:space="preserve">סעיף 5 </w:t>
            </w:r>
          </w:p>
        </w:tc>
        <w:tc>
          <w:tcPr>
            <w:tcW w:w="5669" w:type="dxa"/>
          </w:tcPr>
          <w:p w14:paraId="4F1342F6" w14:textId="77777777" w:rsidR="006624FB" w:rsidRPr="006624FB" w:rsidRDefault="006624FB" w:rsidP="006624FB">
            <w:pPr>
              <w:spacing w:line="240" w:lineRule="auto"/>
              <w:jc w:val="left"/>
              <w:rPr>
                <w:rFonts w:cs="Frankruhel"/>
                <w:sz w:val="24"/>
                <w:rtl/>
              </w:rPr>
            </w:pPr>
            <w:r>
              <w:rPr>
                <w:sz w:val="24"/>
                <w:rtl/>
              </w:rPr>
              <w:t>מסירה לנמען</w:t>
            </w:r>
          </w:p>
        </w:tc>
        <w:tc>
          <w:tcPr>
            <w:tcW w:w="567" w:type="dxa"/>
          </w:tcPr>
          <w:p w14:paraId="30FCA478" w14:textId="77777777" w:rsidR="006624FB" w:rsidRPr="006624FB" w:rsidRDefault="006624FB" w:rsidP="006624FB">
            <w:pPr>
              <w:spacing w:line="240" w:lineRule="auto"/>
              <w:jc w:val="left"/>
              <w:rPr>
                <w:rStyle w:val="Hyperlink"/>
                <w:rtl/>
              </w:rPr>
            </w:pPr>
            <w:hyperlink w:anchor="Seif5" w:tooltip="מסירה לנמען" w:history="1">
              <w:r w:rsidRPr="006624FB">
                <w:rPr>
                  <w:rStyle w:val="Hyperlink"/>
                </w:rPr>
                <w:t>Go</w:t>
              </w:r>
            </w:hyperlink>
          </w:p>
        </w:tc>
        <w:tc>
          <w:tcPr>
            <w:tcW w:w="850" w:type="dxa"/>
          </w:tcPr>
          <w:p w14:paraId="673E65E9" w14:textId="77777777" w:rsidR="006624FB" w:rsidRPr="006624FB" w:rsidRDefault="006624FB" w:rsidP="006624F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624FB" w:rsidRPr="006624FB" w14:paraId="18713CD4" w14:textId="77777777">
        <w:tblPrEx>
          <w:tblCellMar>
            <w:top w:w="0" w:type="dxa"/>
            <w:bottom w:w="0" w:type="dxa"/>
          </w:tblCellMar>
        </w:tblPrEx>
        <w:tc>
          <w:tcPr>
            <w:tcW w:w="1247" w:type="dxa"/>
          </w:tcPr>
          <w:p w14:paraId="0F8FD72B" w14:textId="77777777" w:rsidR="006624FB" w:rsidRPr="006624FB" w:rsidRDefault="006624FB" w:rsidP="006624FB">
            <w:pPr>
              <w:spacing w:line="240" w:lineRule="auto"/>
              <w:jc w:val="left"/>
              <w:rPr>
                <w:rFonts w:cs="Frankruhel"/>
                <w:sz w:val="24"/>
                <w:rtl/>
              </w:rPr>
            </w:pPr>
            <w:r>
              <w:rPr>
                <w:sz w:val="24"/>
                <w:rtl/>
              </w:rPr>
              <w:t xml:space="preserve">סעיף 6 </w:t>
            </w:r>
          </w:p>
        </w:tc>
        <w:tc>
          <w:tcPr>
            <w:tcW w:w="5669" w:type="dxa"/>
          </w:tcPr>
          <w:p w14:paraId="1C3E493E" w14:textId="77777777" w:rsidR="006624FB" w:rsidRPr="006624FB" w:rsidRDefault="006624FB" w:rsidP="006624FB">
            <w:pPr>
              <w:spacing w:line="240" w:lineRule="auto"/>
              <w:jc w:val="left"/>
              <w:rPr>
                <w:rFonts w:cs="Frankruhel"/>
                <w:sz w:val="24"/>
                <w:rtl/>
              </w:rPr>
            </w:pPr>
            <w:r>
              <w:rPr>
                <w:sz w:val="24"/>
                <w:rtl/>
              </w:rPr>
              <w:t>הדבקה במקום מסירה</w:t>
            </w:r>
          </w:p>
        </w:tc>
        <w:tc>
          <w:tcPr>
            <w:tcW w:w="567" w:type="dxa"/>
          </w:tcPr>
          <w:p w14:paraId="1C8C80FB" w14:textId="77777777" w:rsidR="006624FB" w:rsidRPr="006624FB" w:rsidRDefault="006624FB" w:rsidP="006624FB">
            <w:pPr>
              <w:spacing w:line="240" w:lineRule="auto"/>
              <w:jc w:val="left"/>
              <w:rPr>
                <w:rStyle w:val="Hyperlink"/>
                <w:rtl/>
              </w:rPr>
            </w:pPr>
            <w:hyperlink w:anchor="Seif6" w:tooltip="הדבקה במקום מסירה" w:history="1">
              <w:r w:rsidRPr="006624FB">
                <w:rPr>
                  <w:rStyle w:val="Hyperlink"/>
                </w:rPr>
                <w:t>Go</w:t>
              </w:r>
            </w:hyperlink>
          </w:p>
        </w:tc>
        <w:tc>
          <w:tcPr>
            <w:tcW w:w="850" w:type="dxa"/>
          </w:tcPr>
          <w:p w14:paraId="553CCC2A" w14:textId="77777777" w:rsidR="006624FB" w:rsidRPr="006624FB" w:rsidRDefault="006624FB" w:rsidP="006624F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624FB" w:rsidRPr="006624FB" w14:paraId="233CAF7C" w14:textId="77777777">
        <w:tblPrEx>
          <w:tblCellMar>
            <w:top w:w="0" w:type="dxa"/>
            <w:bottom w:w="0" w:type="dxa"/>
          </w:tblCellMar>
        </w:tblPrEx>
        <w:tc>
          <w:tcPr>
            <w:tcW w:w="1247" w:type="dxa"/>
          </w:tcPr>
          <w:p w14:paraId="4B375520" w14:textId="77777777" w:rsidR="006624FB" w:rsidRPr="006624FB" w:rsidRDefault="006624FB" w:rsidP="006624FB">
            <w:pPr>
              <w:spacing w:line="240" w:lineRule="auto"/>
              <w:jc w:val="left"/>
              <w:rPr>
                <w:rFonts w:cs="Frankruhel"/>
                <w:sz w:val="24"/>
                <w:rtl/>
              </w:rPr>
            </w:pPr>
            <w:r>
              <w:rPr>
                <w:sz w:val="24"/>
                <w:rtl/>
              </w:rPr>
              <w:t xml:space="preserve">סעיף 7 </w:t>
            </w:r>
          </w:p>
        </w:tc>
        <w:tc>
          <w:tcPr>
            <w:tcW w:w="5669" w:type="dxa"/>
          </w:tcPr>
          <w:p w14:paraId="24C98ABD" w14:textId="77777777" w:rsidR="006624FB" w:rsidRPr="006624FB" w:rsidRDefault="006624FB" w:rsidP="006624FB">
            <w:pPr>
              <w:spacing w:line="240" w:lineRule="auto"/>
              <w:jc w:val="left"/>
              <w:rPr>
                <w:rFonts w:cs="Frankruhel"/>
                <w:sz w:val="24"/>
                <w:rtl/>
              </w:rPr>
            </w:pPr>
            <w:r>
              <w:rPr>
                <w:sz w:val="24"/>
                <w:rtl/>
              </w:rPr>
              <w:t>מסירה בדואר רשום</w:t>
            </w:r>
          </w:p>
        </w:tc>
        <w:tc>
          <w:tcPr>
            <w:tcW w:w="567" w:type="dxa"/>
          </w:tcPr>
          <w:p w14:paraId="62DC2D87" w14:textId="77777777" w:rsidR="006624FB" w:rsidRPr="006624FB" w:rsidRDefault="006624FB" w:rsidP="006624FB">
            <w:pPr>
              <w:spacing w:line="240" w:lineRule="auto"/>
              <w:jc w:val="left"/>
              <w:rPr>
                <w:rStyle w:val="Hyperlink"/>
                <w:rtl/>
              </w:rPr>
            </w:pPr>
            <w:hyperlink w:anchor="Seif7" w:tooltip="מסירה בדואר רשום" w:history="1">
              <w:r w:rsidRPr="006624FB">
                <w:rPr>
                  <w:rStyle w:val="Hyperlink"/>
                </w:rPr>
                <w:t>Go</w:t>
              </w:r>
            </w:hyperlink>
          </w:p>
        </w:tc>
        <w:tc>
          <w:tcPr>
            <w:tcW w:w="850" w:type="dxa"/>
          </w:tcPr>
          <w:p w14:paraId="33CB8F14" w14:textId="77777777" w:rsidR="006624FB" w:rsidRPr="006624FB" w:rsidRDefault="006624FB" w:rsidP="006624F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624FB" w:rsidRPr="006624FB" w14:paraId="2F4AE7BE" w14:textId="77777777">
        <w:tblPrEx>
          <w:tblCellMar>
            <w:top w:w="0" w:type="dxa"/>
            <w:bottom w:w="0" w:type="dxa"/>
          </w:tblCellMar>
        </w:tblPrEx>
        <w:tc>
          <w:tcPr>
            <w:tcW w:w="1247" w:type="dxa"/>
          </w:tcPr>
          <w:p w14:paraId="6A24EAE1" w14:textId="77777777" w:rsidR="006624FB" w:rsidRPr="006624FB" w:rsidRDefault="006624FB" w:rsidP="006624FB">
            <w:pPr>
              <w:spacing w:line="240" w:lineRule="auto"/>
              <w:jc w:val="left"/>
              <w:rPr>
                <w:rFonts w:cs="Frankruhel"/>
                <w:sz w:val="24"/>
                <w:rtl/>
              </w:rPr>
            </w:pPr>
            <w:r>
              <w:rPr>
                <w:sz w:val="24"/>
                <w:rtl/>
              </w:rPr>
              <w:t xml:space="preserve">סעיף 8 </w:t>
            </w:r>
          </w:p>
        </w:tc>
        <w:tc>
          <w:tcPr>
            <w:tcW w:w="5669" w:type="dxa"/>
          </w:tcPr>
          <w:p w14:paraId="2553BAD7" w14:textId="77777777" w:rsidR="006624FB" w:rsidRPr="006624FB" w:rsidRDefault="006624FB" w:rsidP="006624FB">
            <w:pPr>
              <w:spacing w:line="240" w:lineRule="auto"/>
              <w:jc w:val="left"/>
              <w:rPr>
                <w:rFonts w:cs="Frankruhel"/>
                <w:sz w:val="24"/>
                <w:rtl/>
              </w:rPr>
            </w:pPr>
            <w:r>
              <w:rPr>
                <w:sz w:val="24"/>
                <w:rtl/>
              </w:rPr>
              <w:t>מועד המסירה בדואר</w:t>
            </w:r>
          </w:p>
        </w:tc>
        <w:tc>
          <w:tcPr>
            <w:tcW w:w="567" w:type="dxa"/>
          </w:tcPr>
          <w:p w14:paraId="1833A2AC" w14:textId="77777777" w:rsidR="006624FB" w:rsidRPr="006624FB" w:rsidRDefault="006624FB" w:rsidP="006624FB">
            <w:pPr>
              <w:spacing w:line="240" w:lineRule="auto"/>
              <w:jc w:val="left"/>
              <w:rPr>
                <w:rStyle w:val="Hyperlink"/>
                <w:rtl/>
              </w:rPr>
            </w:pPr>
            <w:hyperlink w:anchor="Seif8" w:tooltip="מועד המסירה בדואר" w:history="1">
              <w:r w:rsidRPr="006624FB">
                <w:rPr>
                  <w:rStyle w:val="Hyperlink"/>
                </w:rPr>
                <w:t>Go</w:t>
              </w:r>
            </w:hyperlink>
          </w:p>
        </w:tc>
        <w:tc>
          <w:tcPr>
            <w:tcW w:w="850" w:type="dxa"/>
          </w:tcPr>
          <w:p w14:paraId="0FF46ECA" w14:textId="77777777" w:rsidR="006624FB" w:rsidRPr="006624FB" w:rsidRDefault="006624FB" w:rsidP="006624F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624FB" w:rsidRPr="006624FB" w14:paraId="04B9D292" w14:textId="77777777">
        <w:tblPrEx>
          <w:tblCellMar>
            <w:top w:w="0" w:type="dxa"/>
            <w:bottom w:w="0" w:type="dxa"/>
          </w:tblCellMar>
        </w:tblPrEx>
        <w:tc>
          <w:tcPr>
            <w:tcW w:w="1247" w:type="dxa"/>
          </w:tcPr>
          <w:p w14:paraId="67A92BE1" w14:textId="77777777" w:rsidR="006624FB" w:rsidRPr="006624FB" w:rsidRDefault="006624FB" w:rsidP="006624FB">
            <w:pPr>
              <w:spacing w:line="240" w:lineRule="auto"/>
              <w:jc w:val="left"/>
              <w:rPr>
                <w:rFonts w:cs="Frankruhel"/>
                <w:sz w:val="24"/>
                <w:rtl/>
              </w:rPr>
            </w:pPr>
            <w:r>
              <w:rPr>
                <w:sz w:val="24"/>
                <w:rtl/>
              </w:rPr>
              <w:t xml:space="preserve">סעיף 9 </w:t>
            </w:r>
          </w:p>
        </w:tc>
        <w:tc>
          <w:tcPr>
            <w:tcW w:w="5669" w:type="dxa"/>
          </w:tcPr>
          <w:p w14:paraId="600537FE" w14:textId="77777777" w:rsidR="006624FB" w:rsidRPr="006624FB" w:rsidRDefault="006624FB" w:rsidP="006624FB">
            <w:pPr>
              <w:spacing w:line="240" w:lineRule="auto"/>
              <w:jc w:val="left"/>
              <w:rPr>
                <w:rFonts w:cs="Frankruhel"/>
                <w:sz w:val="24"/>
                <w:rtl/>
              </w:rPr>
            </w:pPr>
            <w:r>
              <w:rPr>
                <w:sz w:val="24"/>
                <w:rtl/>
              </w:rPr>
              <w:t>השם</w:t>
            </w:r>
          </w:p>
        </w:tc>
        <w:tc>
          <w:tcPr>
            <w:tcW w:w="567" w:type="dxa"/>
          </w:tcPr>
          <w:p w14:paraId="434202A2" w14:textId="77777777" w:rsidR="006624FB" w:rsidRPr="006624FB" w:rsidRDefault="006624FB" w:rsidP="006624FB">
            <w:pPr>
              <w:spacing w:line="240" w:lineRule="auto"/>
              <w:jc w:val="left"/>
              <w:rPr>
                <w:rStyle w:val="Hyperlink"/>
                <w:rtl/>
              </w:rPr>
            </w:pPr>
            <w:hyperlink w:anchor="Seif9" w:tooltip="השם" w:history="1">
              <w:r w:rsidRPr="006624FB">
                <w:rPr>
                  <w:rStyle w:val="Hyperlink"/>
                </w:rPr>
                <w:t>Go</w:t>
              </w:r>
            </w:hyperlink>
          </w:p>
        </w:tc>
        <w:tc>
          <w:tcPr>
            <w:tcW w:w="850" w:type="dxa"/>
          </w:tcPr>
          <w:p w14:paraId="566BE840" w14:textId="77777777" w:rsidR="006624FB" w:rsidRPr="006624FB" w:rsidRDefault="006624FB" w:rsidP="006624F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14:paraId="67CFCD0E" w14:textId="77777777" w:rsidR="00EB63F4" w:rsidRDefault="00EB63F4">
      <w:pPr>
        <w:pStyle w:val="big-header"/>
        <w:ind w:left="0" w:right="1134"/>
        <w:rPr>
          <w:rFonts w:cs="FrankRuehl"/>
          <w:sz w:val="32"/>
          <w:rtl/>
        </w:rPr>
      </w:pPr>
    </w:p>
    <w:p w14:paraId="29FA7DC2" w14:textId="77777777" w:rsidR="00EB63F4" w:rsidRDefault="00EB63F4" w:rsidP="000D5D8B">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בינוי ופינוי של אזורי שיק</w:t>
      </w:r>
      <w:r w:rsidR="00A751BF">
        <w:rPr>
          <w:rFonts w:cs="FrankRuehl" w:hint="cs"/>
          <w:sz w:val="32"/>
          <w:rtl/>
        </w:rPr>
        <w:t>ום (המצאת הודעות הפקעה), תשכ"ז-</w:t>
      </w:r>
      <w:r>
        <w:rPr>
          <w:rFonts w:cs="FrankRuehl" w:hint="cs"/>
          <w:sz w:val="32"/>
          <w:rtl/>
        </w:rPr>
        <w:t>1967</w:t>
      </w:r>
      <w:r w:rsidR="00A751BF">
        <w:rPr>
          <w:rStyle w:val="a6"/>
          <w:rFonts w:cs="FrankRuehl"/>
          <w:sz w:val="32"/>
          <w:rtl/>
        </w:rPr>
        <w:footnoteReference w:customMarkFollows="1" w:id="1"/>
        <w:t>*</w:t>
      </w:r>
    </w:p>
    <w:p w14:paraId="09B755FE" w14:textId="77777777" w:rsidR="00EB63F4" w:rsidRDefault="00EB63F4" w:rsidP="00A751BF">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 xml:space="preserve">וקף סמכותי לפי סעיפים 35 ו-63 לחוק בינוי ופינוי של אזורי שיקום, תשכ"ה-1965, ובאישור ועדת העבודה של הכנסת, אני מתקין תקנות אלה: </w:t>
      </w:r>
    </w:p>
    <w:p w14:paraId="596AB4EF" w14:textId="77777777" w:rsidR="00EB63F4" w:rsidRDefault="00EB63F4">
      <w:pPr>
        <w:pStyle w:val="P00"/>
        <w:spacing w:before="72"/>
        <w:ind w:left="0" w:right="1134"/>
        <w:rPr>
          <w:rStyle w:val="default"/>
          <w:rFonts w:cs="FrankRuehl"/>
          <w:rtl/>
        </w:rPr>
      </w:pPr>
      <w:bookmarkStart w:id="0" w:name="Seif1"/>
      <w:bookmarkEnd w:id="0"/>
      <w:r>
        <w:rPr>
          <w:lang w:val="he-IL"/>
        </w:rPr>
        <w:pict w14:anchorId="2B976DC5">
          <v:rect id="_x0000_s1026" style="position:absolute;left:0;text-align:left;margin-left:464.5pt;margin-top:8.05pt;width:75.05pt;height:10pt;z-index:251653632" o:allowincell="f" filled="f" stroked="f" strokecolor="lime" strokeweight=".25pt">
            <v:textbox inset="0,0,0,0">
              <w:txbxContent>
                <w:p w14:paraId="4BA61403" w14:textId="77777777" w:rsidR="00EB63F4" w:rsidRDefault="00EB63F4">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קנות אלה -</w:t>
      </w:r>
      <w:r>
        <w:rPr>
          <w:rStyle w:val="default"/>
          <w:rFonts w:cs="FrankRuehl"/>
          <w:rtl/>
        </w:rPr>
        <w:t xml:space="preserve"> </w:t>
      </w:r>
    </w:p>
    <w:p w14:paraId="6DAC0F7C" w14:textId="77777777" w:rsidR="00EB63F4" w:rsidRDefault="00EB63F4">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וסר הודעה" - אדם שנתמנה על ידי מנהל הרשות לבינוי ופינוי של אזורי שיקום (להלן - הרשות) לשמש מוסר הודעה מטעם הרשות לצורך תקנות אלה;</w:t>
      </w:r>
    </w:p>
    <w:p w14:paraId="7CDB0001" w14:textId="77777777" w:rsidR="00EB63F4" w:rsidRDefault="00EB63F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על מקרקעין" - מי שרשום בלשכת רישום מקרקעין כבעל המקרקעין, ובהעדר רישום כזה - מי שלדעת הרשות יש לראותו כבעל המקרקעין. </w:t>
      </w:r>
    </w:p>
    <w:p w14:paraId="789C1F38" w14:textId="77777777" w:rsidR="00EB63F4" w:rsidRDefault="00EB63F4">
      <w:pPr>
        <w:pStyle w:val="P00"/>
        <w:spacing w:before="72"/>
        <w:ind w:left="0" w:right="1134"/>
        <w:rPr>
          <w:rStyle w:val="default"/>
          <w:rFonts w:cs="FrankRuehl"/>
          <w:rtl/>
        </w:rPr>
      </w:pPr>
      <w:bookmarkStart w:id="1" w:name="Seif2"/>
      <w:bookmarkEnd w:id="1"/>
      <w:r>
        <w:rPr>
          <w:lang w:val="he-IL"/>
        </w:rPr>
        <w:pict w14:anchorId="6B5AF27C">
          <v:rect id="_x0000_s1027" style="position:absolute;left:0;text-align:left;margin-left:464.5pt;margin-top:8.05pt;width:75.05pt;height:25.9pt;z-index:251654656" o:allowincell="f" filled="f" stroked="f" strokecolor="lime" strokeweight=".25pt">
            <v:textbox inset="0,0,0,0">
              <w:txbxContent>
                <w:p w14:paraId="59CF6598" w14:textId="77777777" w:rsidR="00EB63F4" w:rsidRDefault="00EB63F4" w:rsidP="00A751BF">
                  <w:pPr>
                    <w:spacing w:line="160" w:lineRule="exact"/>
                    <w:jc w:val="left"/>
                    <w:rPr>
                      <w:rFonts w:cs="Miriam"/>
                      <w:noProof/>
                      <w:sz w:val="18"/>
                      <w:szCs w:val="18"/>
                      <w:rtl/>
                    </w:rPr>
                  </w:pPr>
                  <w:r>
                    <w:rPr>
                      <w:rFonts w:cs="Miriam"/>
                      <w:sz w:val="18"/>
                      <w:szCs w:val="18"/>
                      <w:rtl/>
                    </w:rPr>
                    <w:t>דר</w:t>
                  </w:r>
                  <w:r>
                    <w:rPr>
                      <w:rFonts w:cs="Miriam" w:hint="cs"/>
                      <w:sz w:val="18"/>
                      <w:szCs w:val="18"/>
                      <w:rtl/>
                    </w:rPr>
                    <w:t>ישה לרשות</w:t>
                  </w:r>
                  <w:r w:rsidR="00A751BF">
                    <w:rPr>
                      <w:rFonts w:cs="Miriam" w:hint="cs"/>
                      <w:sz w:val="18"/>
                      <w:szCs w:val="18"/>
                      <w:rtl/>
                    </w:rPr>
                    <w:t xml:space="preserve"> </w:t>
                  </w:r>
                  <w:r>
                    <w:rPr>
                      <w:rFonts w:cs="Miriam"/>
                      <w:sz w:val="18"/>
                      <w:szCs w:val="18"/>
                      <w:rtl/>
                    </w:rPr>
                    <w:t>המ</w:t>
                  </w:r>
                  <w:r>
                    <w:rPr>
                      <w:rFonts w:cs="Miriam" w:hint="cs"/>
                      <w:sz w:val="18"/>
                      <w:szCs w:val="18"/>
                      <w:rtl/>
                    </w:rPr>
                    <w:t>קומית</w:t>
                  </w:r>
                  <w:r w:rsidR="00A751BF">
                    <w:rPr>
                      <w:rFonts w:cs="Miriam" w:hint="cs"/>
                      <w:sz w:val="18"/>
                      <w:szCs w:val="18"/>
                      <w:rtl/>
                    </w:rPr>
                    <w:t xml:space="preserve"> </w:t>
                  </w:r>
                  <w:r>
                    <w:rPr>
                      <w:rFonts w:cs="Miriam"/>
                      <w:sz w:val="18"/>
                      <w:szCs w:val="18"/>
                      <w:rtl/>
                    </w:rPr>
                    <w:t>למ</w:t>
                  </w:r>
                  <w:r>
                    <w:rPr>
                      <w:rFonts w:cs="Miriam" w:hint="cs"/>
                      <w:sz w:val="18"/>
                      <w:szCs w:val="18"/>
                      <w:rtl/>
                    </w:rPr>
                    <w:t>סירת</w:t>
                  </w:r>
                  <w:r w:rsidR="00A751BF">
                    <w:rPr>
                      <w:rFonts w:cs="Miriam" w:hint="cs"/>
                      <w:sz w:val="18"/>
                      <w:szCs w:val="18"/>
                      <w:rtl/>
                    </w:rPr>
                    <w:t xml:space="preserve"> </w:t>
                  </w:r>
                  <w:r>
                    <w:rPr>
                      <w:rFonts w:cs="Miriam"/>
                      <w:sz w:val="18"/>
                      <w:szCs w:val="18"/>
                      <w:rtl/>
                    </w:rPr>
                    <w:t>שם</w:t>
                  </w:r>
                  <w:r>
                    <w:rPr>
                      <w:rFonts w:cs="Miriam" w:hint="cs"/>
                      <w:sz w:val="18"/>
                      <w:szCs w:val="18"/>
                      <w:rtl/>
                    </w:rPr>
                    <w:t xml:space="preserve"> ומען</w:t>
                  </w:r>
                </w:p>
              </w:txbxContent>
            </v:textbox>
            <w10:anchorlock/>
          </v:rect>
        </w:pict>
      </w:r>
      <w:r>
        <w:rPr>
          <w:rStyle w:val="big-number"/>
          <w:rFonts w:cs="Miriam"/>
          <w:rtl/>
        </w:rPr>
        <w:t>2.</w:t>
      </w:r>
      <w:r>
        <w:rPr>
          <w:rStyle w:val="big-number"/>
          <w:rFonts w:cs="Miriam"/>
          <w:rtl/>
        </w:rPr>
        <w:tab/>
      </w:r>
      <w:r>
        <w:rPr>
          <w:rStyle w:val="default"/>
          <w:rFonts w:cs="FrankRuehl"/>
          <w:rtl/>
        </w:rPr>
        <w:t>לפ</w:t>
      </w:r>
      <w:r>
        <w:rPr>
          <w:rStyle w:val="default"/>
          <w:rFonts w:cs="FrankRuehl" w:hint="cs"/>
          <w:rtl/>
        </w:rPr>
        <w:t>חות חמישה עשר יום לפני הפרסום של הודעת הפקעת מקרקעין ברשומות כאמור בסעיף 35 לחוק, תבקש הרשות בכתב מהרשות המקומית שבתחומה נמצאים המקרקעין למסור לה את השם והמען של בעל המקרקעין המופקעים ושל המחזיק בהם, או, אם בעל המקרקעין או המחזיק בהם גר דרך קבע בחוץ-</w:t>
      </w:r>
      <w:r>
        <w:rPr>
          <w:rStyle w:val="default"/>
          <w:rFonts w:cs="FrankRuehl"/>
          <w:rtl/>
        </w:rPr>
        <w:t xml:space="preserve"> ל</w:t>
      </w:r>
      <w:r>
        <w:rPr>
          <w:rStyle w:val="default"/>
          <w:rFonts w:cs="FrankRuehl" w:hint="cs"/>
          <w:rtl/>
        </w:rPr>
        <w:t>ארץ או שהוא מיוצג בכל הנוג</w:t>
      </w:r>
      <w:r>
        <w:rPr>
          <w:rStyle w:val="default"/>
          <w:rFonts w:cs="FrankRuehl"/>
          <w:rtl/>
        </w:rPr>
        <w:t>ע</w:t>
      </w:r>
      <w:r>
        <w:rPr>
          <w:rStyle w:val="default"/>
          <w:rFonts w:cs="FrankRuehl" w:hint="cs"/>
          <w:rtl/>
        </w:rPr>
        <w:t xml:space="preserve"> לבעלותו או החזקתו במקרקעין על ידי בא כוח - את השם והמען של בא כוחם. </w:t>
      </w:r>
    </w:p>
    <w:p w14:paraId="1866A719" w14:textId="77777777" w:rsidR="00EB63F4" w:rsidRDefault="00EB63F4">
      <w:pPr>
        <w:pStyle w:val="P00"/>
        <w:spacing w:before="72"/>
        <w:ind w:left="0" w:right="1134"/>
        <w:rPr>
          <w:rStyle w:val="default"/>
          <w:rFonts w:cs="FrankRuehl"/>
          <w:rtl/>
        </w:rPr>
      </w:pPr>
      <w:bookmarkStart w:id="2" w:name="Seif3"/>
      <w:bookmarkEnd w:id="2"/>
      <w:r>
        <w:rPr>
          <w:lang w:val="he-IL"/>
        </w:rPr>
        <w:pict w14:anchorId="1B1569AC">
          <v:rect id="_x0000_s1028" style="position:absolute;left:0;text-align:left;margin-left:464.5pt;margin-top:8.05pt;width:75.05pt;height:20pt;z-index:251655680" o:allowincell="f" filled="f" stroked="f" strokecolor="lime" strokeweight=".25pt">
            <v:textbox inset="0,0,0,0">
              <w:txbxContent>
                <w:p w14:paraId="3D2B5CAC" w14:textId="77777777" w:rsidR="00EB63F4" w:rsidRDefault="00EB63F4">
                  <w:pPr>
                    <w:spacing w:line="160" w:lineRule="exact"/>
                    <w:jc w:val="left"/>
                    <w:rPr>
                      <w:rFonts w:cs="Miriam"/>
                      <w:noProof/>
                      <w:sz w:val="18"/>
                      <w:szCs w:val="18"/>
                      <w:rtl/>
                    </w:rPr>
                  </w:pPr>
                  <w:r>
                    <w:rPr>
                      <w:rFonts w:cs="Miriam"/>
                      <w:sz w:val="18"/>
                      <w:szCs w:val="18"/>
                      <w:rtl/>
                    </w:rPr>
                    <w:t>תש</w:t>
                  </w:r>
                  <w:r>
                    <w:rPr>
                      <w:rFonts w:cs="Miriam" w:hint="cs"/>
                      <w:sz w:val="18"/>
                      <w:szCs w:val="18"/>
                      <w:rtl/>
                    </w:rPr>
                    <w:t>ובת הרשות המקומית</w:t>
                  </w:r>
                </w:p>
              </w:txbxContent>
            </v:textbox>
            <w10:anchorlock/>
          </v:rect>
        </w:pict>
      </w:r>
      <w:r>
        <w:rPr>
          <w:rStyle w:val="big-number"/>
          <w:rFonts w:cs="Miriam"/>
          <w:rtl/>
        </w:rPr>
        <w:t>3.</w:t>
      </w:r>
      <w:r>
        <w:rPr>
          <w:rStyle w:val="big-number"/>
          <w:rFonts w:cs="Miriam"/>
          <w:rtl/>
        </w:rPr>
        <w:tab/>
      </w:r>
      <w:r>
        <w:rPr>
          <w:rStyle w:val="default"/>
          <w:rFonts w:cs="FrankRuehl"/>
          <w:rtl/>
        </w:rPr>
        <w:t>הר</w:t>
      </w:r>
      <w:r>
        <w:rPr>
          <w:rStyle w:val="default"/>
          <w:rFonts w:cs="FrankRuehl" w:hint="cs"/>
          <w:rtl/>
        </w:rPr>
        <w:t>שות המקומית תמציא לרשות בכתב, תוך עשרה ימים מיום מסירת הדרישה לפי תקנה 2, את השם והמען של בעל המקרקעין והמחזיק בהם, או בא כוחם כאמור; היה השם או המען ש</w:t>
      </w:r>
      <w:r>
        <w:rPr>
          <w:rStyle w:val="default"/>
          <w:rFonts w:cs="FrankRuehl"/>
          <w:rtl/>
        </w:rPr>
        <w:t xml:space="preserve">ל </w:t>
      </w:r>
      <w:r>
        <w:rPr>
          <w:rStyle w:val="default"/>
          <w:rFonts w:cs="FrankRuehl" w:hint="cs"/>
          <w:rtl/>
        </w:rPr>
        <w:t xml:space="preserve">בעל </w:t>
      </w:r>
      <w:r>
        <w:rPr>
          <w:rStyle w:val="default"/>
          <w:rFonts w:cs="FrankRuehl"/>
          <w:rtl/>
        </w:rPr>
        <w:t>ה</w:t>
      </w:r>
      <w:r>
        <w:rPr>
          <w:rStyle w:val="default"/>
          <w:rFonts w:cs="FrankRuehl" w:hint="cs"/>
          <w:rtl/>
        </w:rPr>
        <w:t xml:space="preserve">מקרקעין או המחזיק בהם או בא כוחם בלתי ידוע לרשות המקומית, יצויין הדבר בתשובה. </w:t>
      </w:r>
    </w:p>
    <w:p w14:paraId="35253862" w14:textId="77777777" w:rsidR="00EB63F4" w:rsidRDefault="00EB63F4">
      <w:pPr>
        <w:pStyle w:val="P00"/>
        <w:spacing w:before="72"/>
        <w:ind w:left="0" w:right="1134"/>
        <w:rPr>
          <w:rStyle w:val="default"/>
          <w:rFonts w:cs="FrankRuehl"/>
          <w:rtl/>
        </w:rPr>
      </w:pPr>
      <w:bookmarkStart w:id="3" w:name="Seif4"/>
      <w:bookmarkEnd w:id="3"/>
      <w:r>
        <w:rPr>
          <w:lang w:val="he-IL"/>
        </w:rPr>
        <w:pict w14:anchorId="1F83B13F">
          <v:rect id="_x0000_s1029" style="position:absolute;left:0;text-align:left;margin-left:464.5pt;margin-top:8.05pt;width:75.05pt;height:20pt;z-index:251656704" o:allowincell="f" filled="f" stroked="f" strokecolor="lime" strokeweight=".25pt">
            <v:textbox inset="0,0,0,0">
              <w:txbxContent>
                <w:p w14:paraId="6370CB75" w14:textId="77777777" w:rsidR="00EB63F4" w:rsidRDefault="00EB63F4">
                  <w:pPr>
                    <w:spacing w:line="160" w:lineRule="exact"/>
                    <w:jc w:val="left"/>
                    <w:rPr>
                      <w:rFonts w:cs="Miriam"/>
                      <w:noProof/>
                      <w:sz w:val="18"/>
                      <w:szCs w:val="18"/>
                      <w:rtl/>
                    </w:rPr>
                  </w:pPr>
                  <w:r>
                    <w:rPr>
                      <w:rFonts w:cs="Miriam"/>
                      <w:sz w:val="18"/>
                      <w:szCs w:val="18"/>
                      <w:rtl/>
                    </w:rPr>
                    <w:t>מס</w:t>
                  </w:r>
                  <w:r>
                    <w:rPr>
                      <w:rFonts w:cs="Miriam" w:hint="cs"/>
                      <w:sz w:val="18"/>
                      <w:szCs w:val="18"/>
                      <w:rtl/>
                    </w:rPr>
                    <w:t>ירה על ידי מוסר ההודעה</w:t>
                  </w:r>
                </w:p>
              </w:txbxContent>
            </v:textbox>
            <w10:anchorlock/>
          </v:rect>
        </w:pict>
      </w:r>
      <w:r>
        <w:rPr>
          <w:rStyle w:val="big-number"/>
          <w:rFonts w:cs="Miriam"/>
          <w:rtl/>
        </w:rPr>
        <w:t>4.</w:t>
      </w:r>
      <w:r>
        <w:rPr>
          <w:rStyle w:val="big-number"/>
          <w:rFonts w:cs="Miriam"/>
          <w:rtl/>
        </w:rPr>
        <w:tab/>
      </w:r>
      <w:r>
        <w:rPr>
          <w:rStyle w:val="default"/>
          <w:rFonts w:cs="FrankRuehl"/>
          <w:rtl/>
        </w:rPr>
        <w:t>תו</w:t>
      </w:r>
      <w:r>
        <w:rPr>
          <w:rStyle w:val="default"/>
          <w:rFonts w:cs="FrankRuehl" w:hint="cs"/>
          <w:rtl/>
        </w:rPr>
        <w:t>ך עשרה ימים מיום קבלת הפרטים מהרשות המקומית כאמור בתקנה 3 תמציא הרשות לבעל המקרקעין ולמחזיק בהם או לבא כוחם כאמור הודעה בדבר הפקעת המקרקעין, בנ</w:t>
      </w:r>
      <w:r>
        <w:rPr>
          <w:rStyle w:val="default"/>
          <w:rFonts w:cs="FrankRuehl"/>
          <w:rtl/>
        </w:rPr>
        <w:t>ו</w:t>
      </w:r>
      <w:r>
        <w:rPr>
          <w:rStyle w:val="default"/>
          <w:rFonts w:cs="FrankRuehl" w:hint="cs"/>
          <w:rtl/>
        </w:rPr>
        <w:t>סח שייקבע על ידה, על</w:t>
      </w:r>
      <w:r>
        <w:rPr>
          <w:rStyle w:val="default"/>
          <w:rFonts w:cs="FrankRuehl"/>
          <w:rtl/>
        </w:rPr>
        <w:t xml:space="preserve"> י</w:t>
      </w:r>
      <w:r>
        <w:rPr>
          <w:rStyle w:val="default"/>
          <w:rFonts w:cs="FrankRuehl" w:hint="cs"/>
          <w:rtl/>
        </w:rPr>
        <w:t xml:space="preserve">די מסירתה בידי מוסר הודעה במען שצויין בהודעת הרשות המקומית. </w:t>
      </w:r>
    </w:p>
    <w:p w14:paraId="6FF0DA52" w14:textId="77777777" w:rsidR="00EB63F4" w:rsidRDefault="00EB63F4">
      <w:pPr>
        <w:pStyle w:val="P00"/>
        <w:spacing w:before="72"/>
        <w:ind w:left="0" w:right="1134"/>
        <w:rPr>
          <w:rStyle w:val="default"/>
          <w:rFonts w:cs="FrankRuehl"/>
          <w:rtl/>
        </w:rPr>
      </w:pPr>
      <w:bookmarkStart w:id="4" w:name="Seif5"/>
      <w:bookmarkEnd w:id="4"/>
      <w:r>
        <w:rPr>
          <w:lang w:val="he-IL"/>
        </w:rPr>
        <w:pict w14:anchorId="1A33757C">
          <v:rect id="_x0000_s1030" style="position:absolute;left:0;text-align:left;margin-left:464.5pt;margin-top:8.05pt;width:75.05pt;height:10pt;z-index:251657728" o:allowincell="f" filled="f" stroked="f" strokecolor="lime" strokeweight=".25pt">
            <v:textbox inset="0,0,0,0">
              <w:txbxContent>
                <w:p w14:paraId="4A56CE04" w14:textId="77777777" w:rsidR="00EB63F4" w:rsidRDefault="00EB63F4">
                  <w:pPr>
                    <w:spacing w:line="160" w:lineRule="exact"/>
                    <w:jc w:val="left"/>
                    <w:rPr>
                      <w:rFonts w:cs="Miriam"/>
                      <w:noProof/>
                      <w:sz w:val="18"/>
                      <w:szCs w:val="18"/>
                      <w:rtl/>
                    </w:rPr>
                  </w:pPr>
                  <w:r>
                    <w:rPr>
                      <w:rFonts w:cs="Miriam"/>
                      <w:sz w:val="18"/>
                      <w:szCs w:val="18"/>
                      <w:rtl/>
                    </w:rPr>
                    <w:t>מס</w:t>
                  </w:r>
                  <w:r>
                    <w:rPr>
                      <w:rFonts w:cs="Miriam" w:hint="cs"/>
                      <w:sz w:val="18"/>
                      <w:szCs w:val="18"/>
                      <w:rtl/>
                    </w:rPr>
                    <w:t>ירה ל</w:t>
                  </w:r>
                  <w:r>
                    <w:rPr>
                      <w:rFonts w:cs="Miriam"/>
                      <w:sz w:val="18"/>
                      <w:szCs w:val="18"/>
                      <w:rtl/>
                    </w:rPr>
                    <w:t>נמ</w:t>
                  </w:r>
                  <w:r>
                    <w:rPr>
                      <w:rFonts w:cs="Miriam" w:hint="cs"/>
                      <w:sz w:val="18"/>
                      <w:szCs w:val="18"/>
                      <w:rtl/>
                    </w:rPr>
                    <w:t>ען</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ודעת ההפקעה תימסר לנמען גופו או לבא כוחו על ידי מוסר ההודעה; לא היה הנמען ב</w:t>
      </w:r>
      <w:r>
        <w:rPr>
          <w:rStyle w:val="default"/>
          <w:rFonts w:cs="FrankRuehl"/>
          <w:rtl/>
        </w:rPr>
        <w:t>מק</w:t>
      </w:r>
      <w:r>
        <w:rPr>
          <w:rStyle w:val="default"/>
          <w:rFonts w:cs="FrankRuehl" w:hint="cs"/>
          <w:rtl/>
        </w:rPr>
        <w:t xml:space="preserve">ום יכול מוסר ההודעה למסור את ההודעה לאחד מבני משפחתו של הנמען הגר עמו באותה דירה או הנמצא באותו בית עסק והנראה כבן 18 שנה לפחות; מוסר ההודעה יאשר על העתק הודעת ההפקעה את דבר מסירתה, ויציין את שם האדם לו נמסרה ואת תאריך </w:t>
      </w:r>
      <w:r>
        <w:rPr>
          <w:rStyle w:val="default"/>
          <w:rFonts w:cs="FrankRuehl"/>
          <w:rtl/>
        </w:rPr>
        <w:t>ה</w:t>
      </w:r>
      <w:r>
        <w:rPr>
          <w:rStyle w:val="default"/>
          <w:rFonts w:cs="FrankRuehl" w:hint="cs"/>
          <w:rtl/>
        </w:rPr>
        <w:t>מסירה.</w:t>
      </w:r>
    </w:p>
    <w:p w14:paraId="05F46A03" w14:textId="77777777" w:rsidR="00EB63F4" w:rsidRDefault="00EB63F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ישור כאמור ישמש ראיה </w:t>
      </w:r>
      <w:r>
        <w:rPr>
          <w:rStyle w:val="default"/>
          <w:rFonts w:cs="FrankRuehl"/>
          <w:rtl/>
        </w:rPr>
        <w:t>לכ</w:t>
      </w:r>
      <w:r>
        <w:rPr>
          <w:rStyle w:val="default"/>
          <w:rFonts w:cs="FrankRuehl" w:hint="cs"/>
          <w:rtl/>
        </w:rPr>
        <w:t xml:space="preserve">אורה לדבר. </w:t>
      </w:r>
    </w:p>
    <w:p w14:paraId="0C93B010" w14:textId="77777777" w:rsidR="00EB63F4" w:rsidRDefault="00EB63F4">
      <w:pPr>
        <w:pStyle w:val="P00"/>
        <w:spacing w:before="72"/>
        <w:ind w:left="0" w:right="1134"/>
        <w:rPr>
          <w:rStyle w:val="default"/>
          <w:rFonts w:cs="FrankRuehl"/>
          <w:rtl/>
        </w:rPr>
      </w:pPr>
      <w:bookmarkStart w:id="5" w:name="Seif6"/>
      <w:bookmarkEnd w:id="5"/>
      <w:r>
        <w:rPr>
          <w:lang w:val="he-IL"/>
        </w:rPr>
        <w:pict w14:anchorId="432EE758">
          <v:rect id="_x0000_s1031" style="position:absolute;left:0;text-align:left;margin-left:464.5pt;margin-top:8.05pt;width:75.05pt;height:16.2pt;z-index:251658752" o:allowincell="f" filled="f" stroked="f" strokecolor="lime" strokeweight=".25pt">
            <v:textbox inset="0,0,0,0">
              <w:txbxContent>
                <w:p w14:paraId="12002E4E" w14:textId="77777777" w:rsidR="00EB63F4" w:rsidRDefault="00EB63F4">
                  <w:pPr>
                    <w:spacing w:line="160" w:lineRule="exact"/>
                    <w:jc w:val="left"/>
                    <w:rPr>
                      <w:rFonts w:cs="Miriam"/>
                      <w:noProof/>
                      <w:sz w:val="18"/>
                      <w:szCs w:val="18"/>
                      <w:rtl/>
                    </w:rPr>
                  </w:pPr>
                  <w:r>
                    <w:rPr>
                      <w:rFonts w:cs="Miriam"/>
                      <w:sz w:val="18"/>
                      <w:szCs w:val="18"/>
                      <w:rtl/>
                    </w:rPr>
                    <w:t>הד</w:t>
                  </w:r>
                  <w:r>
                    <w:rPr>
                      <w:rFonts w:cs="Miriam" w:hint="cs"/>
                      <w:sz w:val="18"/>
                      <w:szCs w:val="18"/>
                      <w:rtl/>
                    </w:rPr>
                    <w:t>בקה במקום מסירה</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וסר הודעה אשר לא מצא במקרקעין המופקעים אדם אשר לפי תקנות אלה אפשר להמציא לו כדין את ההודעה או שאדם כאמור סירב לקבל את ההודעה, ידביק את ההודעה על הדלת החיצונית של המקרקעין המופקעי</w:t>
      </w:r>
      <w:r>
        <w:rPr>
          <w:rStyle w:val="default"/>
          <w:rFonts w:cs="FrankRuehl"/>
          <w:rtl/>
        </w:rPr>
        <w:t>ם</w:t>
      </w:r>
      <w:r>
        <w:rPr>
          <w:rStyle w:val="default"/>
          <w:rFonts w:cs="FrankRuehl" w:hint="cs"/>
          <w:rtl/>
        </w:rPr>
        <w:t xml:space="preserve"> אם היו אלה בנין או במקום אחר עליהם הנראה לעין ויאשר ע</w:t>
      </w:r>
      <w:r>
        <w:rPr>
          <w:rStyle w:val="default"/>
          <w:rFonts w:cs="FrankRuehl"/>
          <w:rtl/>
        </w:rPr>
        <w:t xml:space="preserve">ל </w:t>
      </w:r>
      <w:r>
        <w:rPr>
          <w:rStyle w:val="default"/>
          <w:rFonts w:cs="FrankRuehl" w:hint="cs"/>
          <w:rtl/>
        </w:rPr>
        <w:t>ההעתק שבידו כי עשה כן תוך ציון מקום ההדבקה ותאריכה.</w:t>
      </w:r>
    </w:p>
    <w:p w14:paraId="18D6076B" w14:textId="77777777" w:rsidR="00EB63F4" w:rsidRDefault="00EB63F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ישור כאמור ישמש ראיה לכאורה לדבר. </w:t>
      </w:r>
    </w:p>
    <w:p w14:paraId="65E750C9" w14:textId="77777777" w:rsidR="00EB63F4" w:rsidRDefault="00EB63F4">
      <w:pPr>
        <w:pStyle w:val="P00"/>
        <w:spacing w:before="72"/>
        <w:ind w:left="0" w:right="1134"/>
        <w:rPr>
          <w:rStyle w:val="default"/>
          <w:rFonts w:cs="FrankRuehl"/>
          <w:rtl/>
        </w:rPr>
      </w:pPr>
      <w:bookmarkStart w:id="6" w:name="Seif7"/>
      <w:bookmarkEnd w:id="6"/>
      <w:r>
        <w:rPr>
          <w:lang w:val="he-IL"/>
        </w:rPr>
        <w:pict w14:anchorId="796DF7E0">
          <v:rect id="_x0000_s1032" style="position:absolute;left:0;text-align:left;margin-left:464.5pt;margin-top:8.05pt;width:75.05pt;height:10pt;z-index:251659776" o:allowincell="f" filled="f" stroked="f" strokecolor="lime" strokeweight=".25pt">
            <v:textbox inset="0,0,0,0">
              <w:txbxContent>
                <w:p w14:paraId="274A1872" w14:textId="77777777" w:rsidR="00EB63F4" w:rsidRDefault="00EB63F4">
                  <w:pPr>
                    <w:spacing w:line="160" w:lineRule="exact"/>
                    <w:jc w:val="left"/>
                    <w:rPr>
                      <w:rFonts w:cs="Miriam"/>
                      <w:noProof/>
                      <w:sz w:val="18"/>
                      <w:szCs w:val="18"/>
                      <w:rtl/>
                    </w:rPr>
                  </w:pPr>
                  <w:r>
                    <w:rPr>
                      <w:rFonts w:cs="Miriam"/>
                      <w:sz w:val="18"/>
                      <w:szCs w:val="18"/>
                      <w:rtl/>
                    </w:rPr>
                    <w:t>מס</w:t>
                  </w:r>
                  <w:r>
                    <w:rPr>
                      <w:rFonts w:cs="Miriam" w:hint="cs"/>
                      <w:sz w:val="18"/>
                      <w:szCs w:val="18"/>
                      <w:rtl/>
                    </w:rPr>
                    <w:t>ירה בדואר רשום</w:t>
                  </w:r>
                </w:p>
              </w:txbxContent>
            </v:textbox>
            <w10:anchorlock/>
          </v:rect>
        </w:pict>
      </w:r>
      <w:r>
        <w:rPr>
          <w:rStyle w:val="big-number"/>
          <w:rFonts w:cs="Miriam"/>
          <w:rtl/>
        </w:rPr>
        <w:t>7.</w:t>
      </w:r>
      <w:r>
        <w:rPr>
          <w:rStyle w:val="big-number"/>
          <w:rFonts w:cs="Miriam"/>
          <w:rtl/>
        </w:rPr>
        <w:tab/>
      </w:r>
      <w:r>
        <w:rPr>
          <w:rStyle w:val="default"/>
          <w:rFonts w:cs="FrankRuehl"/>
          <w:rtl/>
        </w:rPr>
        <w:t>הי</w:t>
      </w:r>
      <w:r>
        <w:rPr>
          <w:rStyle w:val="default"/>
          <w:rFonts w:cs="FrankRuehl" w:hint="cs"/>
          <w:rtl/>
        </w:rPr>
        <w:t>תה הרשות סבורה כי יש בהמצאת ההודעה על ידי שליח קשיים מיוחדים או היה לדעת הרשות ספק אם ההודעה נמסרה כדין, תהא הרשות רשאית לשלוח את ההודעה בדואר רשום עם אישו</w:t>
      </w:r>
      <w:r>
        <w:rPr>
          <w:rStyle w:val="default"/>
          <w:rFonts w:cs="FrankRuehl"/>
          <w:rtl/>
        </w:rPr>
        <w:t xml:space="preserve">ר </w:t>
      </w:r>
      <w:r>
        <w:rPr>
          <w:rStyle w:val="default"/>
          <w:rFonts w:cs="FrankRuehl" w:hint="cs"/>
          <w:rtl/>
        </w:rPr>
        <w:t xml:space="preserve">מסירה. </w:t>
      </w:r>
    </w:p>
    <w:p w14:paraId="761322B5" w14:textId="77777777" w:rsidR="00EB63F4" w:rsidRDefault="00EB63F4">
      <w:pPr>
        <w:pStyle w:val="P00"/>
        <w:spacing w:before="72"/>
        <w:ind w:left="0" w:right="1134"/>
        <w:rPr>
          <w:rStyle w:val="default"/>
          <w:rFonts w:cs="FrankRuehl"/>
          <w:rtl/>
        </w:rPr>
      </w:pPr>
      <w:bookmarkStart w:id="7" w:name="Seif8"/>
      <w:bookmarkEnd w:id="7"/>
      <w:r>
        <w:rPr>
          <w:lang w:val="he-IL"/>
        </w:rPr>
        <w:pict w14:anchorId="0ACB5593">
          <v:rect id="_x0000_s1033" style="position:absolute;left:0;text-align:left;margin-left:464.5pt;margin-top:8.05pt;width:75.05pt;height:10pt;z-index:251660800" o:allowincell="f" filled="f" stroked="f" strokecolor="lime" strokeweight=".25pt">
            <v:textbox inset="0,0,0,0">
              <w:txbxContent>
                <w:p w14:paraId="566A32EE" w14:textId="77777777" w:rsidR="00EB63F4" w:rsidRDefault="00EB63F4">
                  <w:pPr>
                    <w:spacing w:line="160" w:lineRule="exact"/>
                    <w:jc w:val="left"/>
                    <w:rPr>
                      <w:rFonts w:cs="Miriam"/>
                      <w:noProof/>
                      <w:sz w:val="18"/>
                      <w:szCs w:val="18"/>
                      <w:rtl/>
                    </w:rPr>
                  </w:pPr>
                  <w:r>
                    <w:rPr>
                      <w:rFonts w:cs="Miriam"/>
                      <w:sz w:val="18"/>
                      <w:szCs w:val="18"/>
                      <w:rtl/>
                    </w:rPr>
                    <w:t>מו</w:t>
                  </w:r>
                  <w:r>
                    <w:rPr>
                      <w:rFonts w:cs="Miriam" w:hint="cs"/>
                      <w:sz w:val="18"/>
                      <w:szCs w:val="18"/>
                      <w:rtl/>
                    </w:rPr>
                    <w:t>עד המסירה בדואר</w:t>
                  </w:r>
                </w:p>
              </w:txbxContent>
            </v:textbox>
            <w10:anchorlock/>
          </v:rect>
        </w:pict>
      </w:r>
      <w:r>
        <w:rPr>
          <w:rStyle w:val="big-number"/>
          <w:rFonts w:cs="Miriam"/>
          <w:rtl/>
        </w:rPr>
        <w:t>8.</w:t>
      </w:r>
      <w:r>
        <w:rPr>
          <w:rStyle w:val="big-number"/>
          <w:rFonts w:cs="Miriam"/>
          <w:rtl/>
        </w:rPr>
        <w:tab/>
      </w:r>
      <w:r>
        <w:rPr>
          <w:rStyle w:val="default"/>
          <w:rFonts w:cs="FrankRuehl"/>
          <w:rtl/>
        </w:rPr>
        <w:t>נש</w:t>
      </w:r>
      <w:r>
        <w:rPr>
          <w:rStyle w:val="default"/>
          <w:rFonts w:cs="FrankRuehl" w:hint="cs"/>
          <w:rtl/>
        </w:rPr>
        <w:t xml:space="preserve">לחה ההודעה בדואר רשום כאמור בתקנה 7, יראו את התאריך הנקוב באישור המסירה לידי הנמען כמועד המצאת ההודעה לידי הנמען. </w:t>
      </w:r>
    </w:p>
    <w:p w14:paraId="572764FA" w14:textId="77777777" w:rsidR="00EB63F4" w:rsidRDefault="00EB63F4" w:rsidP="00A751BF">
      <w:pPr>
        <w:pStyle w:val="P00"/>
        <w:spacing w:before="72"/>
        <w:ind w:left="0" w:right="1134"/>
        <w:rPr>
          <w:rStyle w:val="default"/>
          <w:rFonts w:cs="FrankRuehl"/>
          <w:rtl/>
        </w:rPr>
      </w:pPr>
      <w:bookmarkStart w:id="8" w:name="Seif9"/>
      <w:bookmarkEnd w:id="8"/>
      <w:r>
        <w:rPr>
          <w:lang w:val="he-IL"/>
        </w:rPr>
        <w:pict w14:anchorId="359E8BFF">
          <v:rect id="_x0000_s1034" style="position:absolute;left:0;text-align:left;margin-left:464.5pt;margin-top:8.05pt;width:75.05pt;height:10pt;z-index:251661824" o:allowincell="f" filled="f" stroked="f" strokecolor="lime" strokeweight=".25pt">
            <v:textbox inset="0,0,0,0">
              <w:txbxContent>
                <w:p w14:paraId="3DD50F0F" w14:textId="77777777" w:rsidR="00EB63F4" w:rsidRDefault="00EB63F4">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9.</w:t>
      </w:r>
      <w:r>
        <w:rPr>
          <w:rStyle w:val="big-number"/>
          <w:rFonts w:cs="Miriam"/>
          <w:rtl/>
        </w:rPr>
        <w:tab/>
      </w:r>
      <w:r>
        <w:rPr>
          <w:rStyle w:val="default"/>
          <w:rFonts w:cs="FrankRuehl"/>
          <w:rtl/>
        </w:rPr>
        <w:t>לת</w:t>
      </w:r>
      <w:r>
        <w:rPr>
          <w:rStyle w:val="default"/>
          <w:rFonts w:cs="FrankRuehl" w:hint="cs"/>
          <w:rtl/>
        </w:rPr>
        <w:t>קנות אלה ייקרא "תקנ</w:t>
      </w:r>
      <w:r>
        <w:rPr>
          <w:rStyle w:val="default"/>
          <w:rFonts w:cs="FrankRuehl"/>
          <w:rtl/>
        </w:rPr>
        <w:t>ו</w:t>
      </w:r>
      <w:r>
        <w:rPr>
          <w:rStyle w:val="default"/>
          <w:rFonts w:cs="FrankRuehl" w:hint="cs"/>
          <w:rtl/>
        </w:rPr>
        <w:t xml:space="preserve">ת בינוי ופינוי של אזורי שיקום (המצאת הודעות הפקעה), תשכ"ז-1967". </w:t>
      </w:r>
    </w:p>
    <w:p w14:paraId="1D59A1F7" w14:textId="77777777" w:rsidR="00EB63F4" w:rsidRDefault="00EB63F4">
      <w:pPr>
        <w:pStyle w:val="P00"/>
        <w:spacing w:before="72"/>
        <w:ind w:left="0" w:right="1134"/>
        <w:rPr>
          <w:rStyle w:val="default"/>
          <w:rFonts w:cs="FrankRuehl" w:hint="cs"/>
          <w:rtl/>
        </w:rPr>
      </w:pPr>
    </w:p>
    <w:p w14:paraId="12A73DBA" w14:textId="77777777" w:rsidR="00A751BF" w:rsidRDefault="00A751BF">
      <w:pPr>
        <w:pStyle w:val="P00"/>
        <w:spacing w:before="72"/>
        <w:ind w:left="0" w:right="1134"/>
        <w:rPr>
          <w:rStyle w:val="default"/>
          <w:rFonts w:cs="FrankRuehl" w:hint="cs"/>
          <w:rtl/>
        </w:rPr>
      </w:pPr>
    </w:p>
    <w:p w14:paraId="34F7B681" w14:textId="77777777" w:rsidR="00EB63F4" w:rsidRDefault="00EB63F4">
      <w:pPr>
        <w:pStyle w:val="sig-0"/>
        <w:ind w:left="0" w:right="1134"/>
        <w:rPr>
          <w:rFonts w:cs="FrankRuehl"/>
          <w:sz w:val="26"/>
          <w:rtl/>
        </w:rPr>
      </w:pPr>
      <w:r>
        <w:rPr>
          <w:rFonts w:cs="FrankRuehl"/>
          <w:sz w:val="26"/>
          <w:rtl/>
        </w:rPr>
        <w:t>כ"</w:t>
      </w:r>
      <w:r>
        <w:rPr>
          <w:rFonts w:cs="FrankRuehl" w:hint="cs"/>
          <w:sz w:val="26"/>
          <w:rtl/>
        </w:rPr>
        <w:t>ג באדר א' תשכ"ז (5 במרס 1967)</w:t>
      </w:r>
      <w:r>
        <w:rPr>
          <w:rFonts w:cs="FrankRuehl"/>
          <w:sz w:val="26"/>
          <w:rtl/>
        </w:rPr>
        <w:tab/>
        <w:t>מ</w:t>
      </w:r>
      <w:r>
        <w:rPr>
          <w:rFonts w:cs="FrankRuehl" w:hint="cs"/>
          <w:sz w:val="26"/>
          <w:rtl/>
        </w:rPr>
        <w:t>רדכי בנטוב</w:t>
      </w:r>
    </w:p>
    <w:p w14:paraId="1E21339B" w14:textId="77777777" w:rsidR="00EB63F4" w:rsidRDefault="00EB63F4">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השיכון</w:t>
      </w:r>
    </w:p>
    <w:p w14:paraId="7AC57262" w14:textId="77777777" w:rsidR="00A751BF" w:rsidRPr="00A751BF" w:rsidRDefault="00A751BF" w:rsidP="00A751BF">
      <w:pPr>
        <w:pStyle w:val="P00"/>
        <w:spacing w:before="72"/>
        <w:ind w:left="0" w:right="1134"/>
        <w:rPr>
          <w:rStyle w:val="default"/>
          <w:rFonts w:cs="FrankRuehl" w:hint="cs"/>
          <w:rtl/>
        </w:rPr>
      </w:pPr>
    </w:p>
    <w:p w14:paraId="03C218D5" w14:textId="77777777" w:rsidR="00A751BF" w:rsidRPr="00A751BF" w:rsidRDefault="00A751BF" w:rsidP="00A751BF">
      <w:pPr>
        <w:pStyle w:val="P00"/>
        <w:spacing w:before="72"/>
        <w:ind w:left="0" w:right="1134"/>
        <w:rPr>
          <w:rStyle w:val="default"/>
          <w:rFonts w:cs="FrankRuehl"/>
          <w:rtl/>
        </w:rPr>
      </w:pPr>
    </w:p>
    <w:p w14:paraId="483F6757" w14:textId="77777777" w:rsidR="00EB63F4" w:rsidRPr="00A751BF" w:rsidRDefault="00EB63F4" w:rsidP="00A751BF">
      <w:pPr>
        <w:pStyle w:val="P00"/>
        <w:spacing w:before="72"/>
        <w:ind w:left="0" w:right="1134"/>
        <w:rPr>
          <w:rStyle w:val="default"/>
          <w:rFonts w:cs="FrankRuehl"/>
          <w:rtl/>
        </w:rPr>
      </w:pPr>
      <w:bookmarkStart w:id="9" w:name="LawPartEnd"/>
    </w:p>
    <w:bookmarkEnd w:id="9"/>
    <w:p w14:paraId="436C44C7" w14:textId="77777777" w:rsidR="00EB63F4" w:rsidRPr="00A751BF" w:rsidRDefault="00EB63F4" w:rsidP="00A751BF">
      <w:pPr>
        <w:pStyle w:val="P00"/>
        <w:spacing w:before="72"/>
        <w:ind w:left="0" w:right="1134"/>
        <w:rPr>
          <w:rStyle w:val="default"/>
          <w:rFonts w:cs="FrankRuehl"/>
          <w:rtl/>
        </w:rPr>
      </w:pPr>
    </w:p>
    <w:sectPr w:rsidR="00EB63F4" w:rsidRPr="00A751BF">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A1824" w14:textId="77777777" w:rsidR="00AB0B5B" w:rsidRDefault="00AB0B5B">
      <w:r>
        <w:separator/>
      </w:r>
    </w:p>
  </w:endnote>
  <w:endnote w:type="continuationSeparator" w:id="0">
    <w:p w14:paraId="0292322B" w14:textId="77777777" w:rsidR="00AB0B5B" w:rsidRDefault="00AB0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F22A1" w14:textId="77777777" w:rsidR="00EB63F4" w:rsidRDefault="00EB63F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490371A" w14:textId="77777777" w:rsidR="00EB63F4" w:rsidRDefault="00EB63F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B9EDEA1" w14:textId="77777777" w:rsidR="00EB63F4" w:rsidRDefault="00EB63F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624FB">
      <w:rPr>
        <w:rFonts w:cs="TopType Jerushalmi"/>
        <w:noProof/>
        <w:color w:val="000000"/>
        <w:sz w:val="14"/>
        <w:szCs w:val="14"/>
      </w:rPr>
      <w:t>Z:\000000000000-law\yael\revadim\08-11-27\040_005.doc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A5229" w14:textId="77777777" w:rsidR="00EB63F4" w:rsidRDefault="00EB63F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E5C18">
      <w:rPr>
        <w:rFonts w:hAnsi="FrankRuehl" w:cs="FrankRuehl"/>
        <w:noProof/>
        <w:sz w:val="24"/>
        <w:szCs w:val="24"/>
        <w:rtl/>
      </w:rPr>
      <w:t>1</w:t>
    </w:r>
    <w:r>
      <w:rPr>
        <w:rFonts w:hAnsi="FrankRuehl" w:cs="FrankRuehl"/>
        <w:sz w:val="24"/>
        <w:szCs w:val="24"/>
        <w:rtl/>
      </w:rPr>
      <w:fldChar w:fldCharType="end"/>
    </w:r>
  </w:p>
  <w:p w14:paraId="478ED95E" w14:textId="77777777" w:rsidR="00EB63F4" w:rsidRDefault="00EB63F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E35C955" w14:textId="77777777" w:rsidR="00EB63F4" w:rsidRDefault="00EB63F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624FB">
      <w:rPr>
        <w:rFonts w:cs="TopType Jerushalmi"/>
        <w:noProof/>
        <w:color w:val="000000"/>
        <w:sz w:val="14"/>
        <w:szCs w:val="14"/>
      </w:rPr>
      <w:t>Z:\000000000000-law\yael\revadim\08-11-27\040_005.doc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D73D4" w14:textId="77777777" w:rsidR="00AB0B5B" w:rsidRDefault="00AB0B5B" w:rsidP="00A751BF">
      <w:pPr>
        <w:spacing w:before="60" w:line="240" w:lineRule="auto"/>
        <w:ind w:right="1134"/>
      </w:pPr>
      <w:r>
        <w:separator/>
      </w:r>
    </w:p>
  </w:footnote>
  <w:footnote w:type="continuationSeparator" w:id="0">
    <w:p w14:paraId="174EA403" w14:textId="77777777" w:rsidR="00AB0B5B" w:rsidRDefault="00AB0B5B">
      <w:r>
        <w:continuationSeparator/>
      </w:r>
    </w:p>
  </w:footnote>
  <w:footnote w:id="1">
    <w:p w14:paraId="56F0E84D" w14:textId="77777777" w:rsidR="00A751BF" w:rsidRPr="00A751BF" w:rsidRDefault="00A751BF" w:rsidP="00A751B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A751BF">
        <w:rPr>
          <w:rFonts w:cs="FrankRuehl"/>
          <w:rtl/>
        </w:rPr>
        <w:t xml:space="preserve">* </w:t>
      </w:r>
      <w:r>
        <w:rPr>
          <w:rFonts w:cs="FrankRuehl"/>
          <w:rtl/>
        </w:rPr>
        <w:t>פו</w:t>
      </w:r>
      <w:r>
        <w:rPr>
          <w:rFonts w:cs="FrankRuehl" w:hint="cs"/>
          <w:rtl/>
        </w:rPr>
        <w:t xml:space="preserve">רסמו </w:t>
      </w:r>
      <w:hyperlink r:id="rId1" w:history="1">
        <w:r w:rsidRPr="00DF7CCF">
          <w:rPr>
            <w:rStyle w:val="Hyperlink"/>
            <w:rFonts w:cs="FrankRuehl" w:hint="cs"/>
            <w:rtl/>
          </w:rPr>
          <w:t>ק"ת תשכ"ז מס' 2012</w:t>
        </w:r>
      </w:hyperlink>
      <w:r>
        <w:rPr>
          <w:rFonts w:cs="FrankRuehl" w:hint="cs"/>
          <w:rtl/>
        </w:rPr>
        <w:t xml:space="preserve"> מיום 16.3.1967 עמ' 1706.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3B4C2" w14:textId="77777777" w:rsidR="00EB63F4" w:rsidRDefault="00EB63F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בינוי ופינוי של אזורי שיקום (המצאת הודעות הפקעה), תשכ"ז- 1967</w:t>
    </w:r>
  </w:p>
  <w:p w14:paraId="56BA2ED2" w14:textId="77777777" w:rsidR="00EB63F4" w:rsidRDefault="00EB63F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FA31EE8" w14:textId="77777777" w:rsidR="00EB63F4" w:rsidRDefault="00EB63F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30A8B" w14:textId="77777777" w:rsidR="00EB63F4" w:rsidRDefault="00EB63F4" w:rsidP="00A751B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בינוי ופינוי של אזורי שיקום (המצאת הודעות הפקעה), תשכ"ז-1967</w:t>
    </w:r>
  </w:p>
  <w:p w14:paraId="1C8869F7" w14:textId="77777777" w:rsidR="00EB63F4" w:rsidRDefault="00EB63F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855D8AF" w14:textId="77777777" w:rsidR="00EB63F4" w:rsidRDefault="00EB63F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7CCF"/>
    <w:rsid w:val="00061AD5"/>
    <w:rsid w:val="000D3B72"/>
    <w:rsid w:val="000D5D8B"/>
    <w:rsid w:val="0024171C"/>
    <w:rsid w:val="002C165F"/>
    <w:rsid w:val="006624FB"/>
    <w:rsid w:val="00917C74"/>
    <w:rsid w:val="00A751BF"/>
    <w:rsid w:val="00AB0B5B"/>
    <w:rsid w:val="00DC475A"/>
    <w:rsid w:val="00DF7CCF"/>
    <w:rsid w:val="00EB63F4"/>
    <w:rsid w:val="00EE5C1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EC1186A"/>
  <w15:chartTrackingRefBased/>
  <w15:docId w15:val="{2D22CF2C-E356-40D4-AD7A-87F803F62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A751BF"/>
    <w:rPr>
      <w:sz w:val="20"/>
      <w:szCs w:val="20"/>
    </w:rPr>
  </w:style>
  <w:style w:type="character" w:styleId="a6">
    <w:name w:val="footnote reference"/>
    <w:basedOn w:val="a0"/>
    <w:semiHidden/>
    <w:rsid w:val="00A751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201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פרק 40</vt:lpstr>
    </vt:vector>
  </TitlesOfParts>
  <Company/>
  <LinksUpToDate>false</LinksUpToDate>
  <CharactersWithSpaces>3517</CharactersWithSpaces>
  <SharedDoc>false</SharedDoc>
  <HLinks>
    <vt:vector size="60" baseType="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7995402</vt:i4>
      </vt:variant>
      <vt:variant>
        <vt:i4>0</vt:i4>
      </vt:variant>
      <vt:variant>
        <vt:i4>0</vt:i4>
      </vt:variant>
      <vt:variant>
        <vt:i4>5</vt:i4>
      </vt:variant>
      <vt:variant>
        <vt:lpwstr>http://www.nevo.co.il/Law_word/law06/TAK-2012.pdf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40</dc:title>
  <dc:subject/>
  <dc:creator>comp99</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0040</vt:lpwstr>
  </property>
  <property fmtid="{D5CDD505-2E9C-101B-9397-08002B2CF9AE}" pid="3" name="CHNAME">
    <vt:lpwstr>בינוי ופינוי של אזורי שיקום</vt:lpwstr>
  </property>
  <property fmtid="{D5CDD505-2E9C-101B-9397-08002B2CF9AE}" pid="4" name="LAWNAME">
    <vt:lpwstr>תקנות בינוי ופינוי של אזורי שיקום (המצאת הודעות הפקעה), תשכ"ז-1967</vt:lpwstr>
  </property>
  <property fmtid="{D5CDD505-2E9C-101B-9397-08002B2CF9AE}" pid="5" name="LAWNUMBER">
    <vt:lpwstr>0005</vt:lpwstr>
  </property>
  <property fmtid="{D5CDD505-2E9C-101B-9397-08002B2CF9AE}" pid="6" name="TYPE">
    <vt:lpwstr>01</vt:lpwstr>
  </property>
  <property fmtid="{D5CDD505-2E9C-101B-9397-08002B2CF9AE}" pid="7" name="MEKOR_NAME1">
    <vt:lpwstr>חוק בינוי ופינוי של אזורי שיקום</vt:lpwstr>
  </property>
  <property fmtid="{D5CDD505-2E9C-101B-9397-08002B2CF9AE}" pid="8" name="MEKOR_SAIF1">
    <vt:lpwstr>35X;63X</vt:lpwstr>
  </property>
  <property fmtid="{D5CDD505-2E9C-101B-9397-08002B2CF9AE}" pid="9" name="NOSE11">
    <vt:lpwstr>רשויות ומשפט מנהלי</vt:lpwstr>
  </property>
  <property fmtid="{D5CDD505-2E9C-101B-9397-08002B2CF9AE}" pid="10" name="NOSE21">
    <vt:lpwstr>תכנון ובניה</vt:lpwstr>
  </property>
  <property fmtid="{D5CDD505-2E9C-101B-9397-08002B2CF9AE}" pid="11" name="NOSE31">
    <vt:lpwstr>בינוי ופינוי </vt:lpwstr>
  </property>
  <property fmtid="{D5CDD505-2E9C-101B-9397-08002B2CF9AE}" pid="12" name="NOSE41">
    <vt:lpwstr>אזורי שיקום</vt:lpwstr>
  </property>
  <property fmtid="{D5CDD505-2E9C-101B-9397-08002B2CF9AE}" pid="13" name="NOSE12">
    <vt:lpwstr>משפט פרטי וכלכלה</vt:lpwstr>
  </property>
  <property fmtid="{D5CDD505-2E9C-101B-9397-08002B2CF9AE}" pid="14" name="NOSE22">
    <vt:lpwstr>קניין</vt:lpwstr>
  </property>
  <property fmtid="{D5CDD505-2E9C-101B-9397-08002B2CF9AE}" pid="15" name="NOSE32">
    <vt:lpwstr>מקרקעין</vt:lpwstr>
  </property>
  <property fmtid="{D5CDD505-2E9C-101B-9397-08002B2CF9AE}" pid="16" name="NOSE42">
    <vt:lpwstr>פינוי והפקעה</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