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B9B1" w14:textId="77777777" w:rsidR="009D3433" w:rsidRDefault="009D3433">
      <w:pPr>
        <w:pStyle w:val="big-header"/>
        <w:ind w:left="0" w:right="1134"/>
        <w:rPr>
          <w:rtl/>
        </w:rPr>
      </w:pPr>
      <w:r>
        <w:rPr>
          <w:rtl/>
        </w:rPr>
        <w:t>תקנות בריאות העם (הפריה חוץ-גופית), תשמ"ז-1987</w:t>
      </w:r>
    </w:p>
    <w:p w14:paraId="387C7BBD" w14:textId="77777777" w:rsidR="00221237" w:rsidRDefault="00221237" w:rsidP="00221237">
      <w:pPr>
        <w:spacing w:line="320" w:lineRule="auto"/>
        <w:jc w:val="left"/>
        <w:rPr>
          <w:rFonts w:cs="FrankRuehl" w:hint="cs"/>
          <w:szCs w:val="26"/>
          <w:rtl/>
        </w:rPr>
      </w:pPr>
    </w:p>
    <w:p w14:paraId="1AA3E398" w14:textId="77777777" w:rsidR="00466995" w:rsidRPr="00221237" w:rsidRDefault="00466995" w:rsidP="00221237">
      <w:pPr>
        <w:spacing w:line="320" w:lineRule="auto"/>
        <w:jc w:val="left"/>
        <w:rPr>
          <w:rFonts w:cs="FrankRuehl" w:hint="cs"/>
          <w:szCs w:val="26"/>
          <w:rtl/>
        </w:rPr>
      </w:pPr>
    </w:p>
    <w:p w14:paraId="1C5F0135" w14:textId="77777777" w:rsidR="00221237" w:rsidRPr="00221237" w:rsidRDefault="00221237" w:rsidP="00221237">
      <w:pPr>
        <w:spacing w:line="320" w:lineRule="auto"/>
        <w:jc w:val="left"/>
        <w:rPr>
          <w:rFonts w:cs="Miriam" w:hint="cs"/>
          <w:szCs w:val="22"/>
          <w:rtl/>
        </w:rPr>
      </w:pPr>
      <w:r w:rsidRPr="00221237">
        <w:rPr>
          <w:rFonts w:cs="Miriam"/>
          <w:szCs w:val="22"/>
          <w:rtl/>
        </w:rPr>
        <w:t>בריאות</w:t>
      </w:r>
      <w:r w:rsidRPr="00221237">
        <w:rPr>
          <w:rFonts w:cs="FrankRuehl"/>
          <w:szCs w:val="26"/>
          <w:rtl/>
        </w:rPr>
        <w:t xml:space="preserve"> – בריאות העם – טיפולים רפואיים</w:t>
      </w:r>
    </w:p>
    <w:p w14:paraId="03BE1092" w14:textId="77777777" w:rsidR="009D3433" w:rsidRDefault="009D343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2787" w:rsidRPr="00072787" w14:paraId="04BAA29B" w14:textId="77777777">
        <w:tblPrEx>
          <w:tblCellMar>
            <w:top w:w="0" w:type="dxa"/>
            <w:bottom w:w="0" w:type="dxa"/>
          </w:tblCellMar>
        </w:tblPrEx>
        <w:tc>
          <w:tcPr>
            <w:tcW w:w="1247" w:type="dxa"/>
          </w:tcPr>
          <w:p w14:paraId="2D8E5B00" w14:textId="77777777" w:rsidR="00072787" w:rsidRPr="00072787" w:rsidRDefault="00072787" w:rsidP="00072787">
            <w:pPr>
              <w:spacing w:line="240" w:lineRule="auto"/>
              <w:jc w:val="left"/>
              <w:rPr>
                <w:rFonts w:cs="Frankruhel"/>
                <w:sz w:val="24"/>
                <w:rtl/>
              </w:rPr>
            </w:pPr>
            <w:r>
              <w:rPr>
                <w:rFonts w:cs="Times New Roman"/>
                <w:sz w:val="24"/>
                <w:rtl/>
              </w:rPr>
              <w:t xml:space="preserve">סעיף 1 </w:t>
            </w:r>
          </w:p>
        </w:tc>
        <w:tc>
          <w:tcPr>
            <w:tcW w:w="5669" w:type="dxa"/>
          </w:tcPr>
          <w:p w14:paraId="4945DE0D" w14:textId="77777777" w:rsidR="00072787" w:rsidRPr="00072787" w:rsidRDefault="00072787" w:rsidP="00072787">
            <w:pPr>
              <w:spacing w:line="240" w:lineRule="auto"/>
              <w:jc w:val="left"/>
              <w:rPr>
                <w:rFonts w:cs="Frankruhel"/>
                <w:sz w:val="24"/>
                <w:rtl/>
              </w:rPr>
            </w:pPr>
            <w:r>
              <w:rPr>
                <w:rFonts w:cs="Times New Roman"/>
                <w:sz w:val="24"/>
                <w:rtl/>
              </w:rPr>
              <w:t>הגדרות</w:t>
            </w:r>
          </w:p>
        </w:tc>
        <w:tc>
          <w:tcPr>
            <w:tcW w:w="567" w:type="dxa"/>
          </w:tcPr>
          <w:p w14:paraId="18646467" w14:textId="77777777" w:rsidR="00072787" w:rsidRPr="00072787" w:rsidRDefault="00072787" w:rsidP="00072787">
            <w:pPr>
              <w:spacing w:line="240" w:lineRule="auto"/>
              <w:jc w:val="left"/>
              <w:rPr>
                <w:rStyle w:val="Hyperlink"/>
                <w:rtl/>
              </w:rPr>
            </w:pPr>
            <w:hyperlink w:anchor="Seif3" w:tooltip="הגדרות" w:history="1">
              <w:r w:rsidRPr="00072787">
                <w:rPr>
                  <w:rStyle w:val="Hyperlink"/>
                </w:rPr>
                <w:t>Go</w:t>
              </w:r>
            </w:hyperlink>
          </w:p>
        </w:tc>
        <w:tc>
          <w:tcPr>
            <w:tcW w:w="850" w:type="dxa"/>
          </w:tcPr>
          <w:p w14:paraId="5E6C886D"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2787" w:rsidRPr="00072787" w14:paraId="46F558C0" w14:textId="77777777">
        <w:tblPrEx>
          <w:tblCellMar>
            <w:top w:w="0" w:type="dxa"/>
            <w:bottom w:w="0" w:type="dxa"/>
          </w:tblCellMar>
        </w:tblPrEx>
        <w:tc>
          <w:tcPr>
            <w:tcW w:w="1247" w:type="dxa"/>
          </w:tcPr>
          <w:p w14:paraId="06FCC218" w14:textId="77777777" w:rsidR="00072787" w:rsidRPr="00072787" w:rsidRDefault="00072787" w:rsidP="00072787">
            <w:pPr>
              <w:spacing w:line="240" w:lineRule="auto"/>
              <w:jc w:val="left"/>
              <w:rPr>
                <w:rFonts w:cs="Frankruhel"/>
                <w:sz w:val="24"/>
                <w:rtl/>
              </w:rPr>
            </w:pPr>
            <w:r>
              <w:rPr>
                <w:rFonts w:cs="Times New Roman"/>
                <w:sz w:val="24"/>
                <w:rtl/>
              </w:rPr>
              <w:t xml:space="preserve">סעיף 2 </w:t>
            </w:r>
          </w:p>
        </w:tc>
        <w:tc>
          <w:tcPr>
            <w:tcW w:w="5669" w:type="dxa"/>
          </w:tcPr>
          <w:p w14:paraId="29AEC586" w14:textId="77777777" w:rsidR="00072787" w:rsidRPr="00072787" w:rsidRDefault="00072787" w:rsidP="00072787">
            <w:pPr>
              <w:spacing w:line="240" w:lineRule="auto"/>
              <w:jc w:val="left"/>
              <w:rPr>
                <w:rFonts w:cs="Frankruhel"/>
                <w:sz w:val="24"/>
                <w:rtl/>
              </w:rPr>
            </w:pPr>
            <w:r>
              <w:rPr>
                <w:rFonts w:cs="Times New Roman"/>
                <w:sz w:val="24"/>
                <w:rtl/>
              </w:rPr>
              <w:t>הפריה במחלקה מוכרת בלבד</w:t>
            </w:r>
          </w:p>
        </w:tc>
        <w:tc>
          <w:tcPr>
            <w:tcW w:w="567" w:type="dxa"/>
          </w:tcPr>
          <w:p w14:paraId="30DC5F00" w14:textId="77777777" w:rsidR="00072787" w:rsidRPr="00072787" w:rsidRDefault="00072787" w:rsidP="00072787">
            <w:pPr>
              <w:spacing w:line="240" w:lineRule="auto"/>
              <w:jc w:val="left"/>
              <w:rPr>
                <w:rStyle w:val="Hyperlink"/>
                <w:rtl/>
              </w:rPr>
            </w:pPr>
            <w:hyperlink w:anchor="Seif4" w:tooltip="הפריה במחלקה מוכרת בלבד" w:history="1">
              <w:r w:rsidRPr="00072787">
                <w:rPr>
                  <w:rStyle w:val="Hyperlink"/>
                </w:rPr>
                <w:t>Go</w:t>
              </w:r>
            </w:hyperlink>
          </w:p>
        </w:tc>
        <w:tc>
          <w:tcPr>
            <w:tcW w:w="850" w:type="dxa"/>
          </w:tcPr>
          <w:p w14:paraId="11355B1E"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2787" w:rsidRPr="00072787" w14:paraId="364D85B1" w14:textId="77777777">
        <w:tblPrEx>
          <w:tblCellMar>
            <w:top w:w="0" w:type="dxa"/>
            <w:bottom w:w="0" w:type="dxa"/>
          </w:tblCellMar>
        </w:tblPrEx>
        <w:tc>
          <w:tcPr>
            <w:tcW w:w="1247" w:type="dxa"/>
          </w:tcPr>
          <w:p w14:paraId="4D5AA932" w14:textId="77777777" w:rsidR="00072787" w:rsidRPr="00072787" w:rsidRDefault="00072787" w:rsidP="00072787">
            <w:pPr>
              <w:spacing w:line="240" w:lineRule="auto"/>
              <w:jc w:val="left"/>
              <w:rPr>
                <w:rFonts w:cs="Frankruhel"/>
                <w:sz w:val="24"/>
                <w:rtl/>
              </w:rPr>
            </w:pPr>
            <w:r>
              <w:rPr>
                <w:rFonts w:cs="Times New Roman"/>
                <w:sz w:val="24"/>
                <w:rtl/>
              </w:rPr>
              <w:t xml:space="preserve">סעיף 2א </w:t>
            </w:r>
          </w:p>
        </w:tc>
        <w:tc>
          <w:tcPr>
            <w:tcW w:w="5669" w:type="dxa"/>
          </w:tcPr>
          <w:p w14:paraId="2A19CF23" w14:textId="77777777" w:rsidR="00072787" w:rsidRPr="00072787" w:rsidRDefault="00072787" w:rsidP="00072787">
            <w:pPr>
              <w:spacing w:line="240" w:lineRule="auto"/>
              <w:jc w:val="left"/>
              <w:rPr>
                <w:rFonts w:cs="Frankruhel"/>
                <w:sz w:val="24"/>
                <w:rtl/>
              </w:rPr>
            </w:pPr>
            <w:r>
              <w:rPr>
                <w:rFonts w:cs="Times New Roman"/>
                <w:sz w:val="24"/>
                <w:rtl/>
              </w:rPr>
              <w:t>ביצית שניטלה ושהופרתה מחוץ לישראל</w:t>
            </w:r>
          </w:p>
        </w:tc>
        <w:tc>
          <w:tcPr>
            <w:tcW w:w="567" w:type="dxa"/>
          </w:tcPr>
          <w:p w14:paraId="3B2C41BD" w14:textId="77777777" w:rsidR="00072787" w:rsidRPr="00072787" w:rsidRDefault="00072787" w:rsidP="00072787">
            <w:pPr>
              <w:spacing w:line="240" w:lineRule="auto"/>
              <w:jc w:val="left"/>
              <w:rPr>
                <w:rStyle w:val="Hyperlink"/>
                <w:rtl/>
              </w:rPr>
            </w:pPr>
            <w:hyperlink w:anchor="Seif5" w:tooltip="ביצית שניטלה ושהופרתה מחוץ לישראל" w:history="1">
              <w:r w:rsidRPr="00072787">
                <w:rPr>
                  <w:rStyle w:val="Hyperlink"/>
                </w:rPr>
                <w:t>Go</w:t>
              </w:r>
            </w:hyperlink>
          </w:p>
        </w:tc>
        <w:tc>
          <w:tcPr>
            <w:tcW w:w="850" w:type="dxa"/>
          </w:tcPr>
          <w:p w14:paraId="2BE2C933"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2787" w:rsidRPr="00072787" w14:paraId="7BDDB520" w14:textId="77777777">
        <w:tblPrEx>
          <w:tblCellMar>
            <w:top w:w="0" w:type="dxa"/>
            <w:bottom w:w="0" w:type="dxa"/>
          </w:tblCellMar>
        </w:tblPrEx>
        <w:tc>
          <w:tcPr>
            <w:tcW w:w="1247" w:type="dxa"/>
          </w:tcPr>
          <w:p w14:paraId="570E9ACF" w14:textId="77777777" w:rsidR="00072787" w:rsidRPr="00072787" w:rsidRDefault="00072787" w:rsidP="00072787">
            <w:pPr>
              <w:spacing w:line="240" w:lineRule="auto"/>
              <w:jc w:val="left"/>
              <w:rPr>
                <w:rFonts w:cs="Frankruhel"/>
                <w:sz w:val="24"/>
                <w:rtl/>
              </w:rPr>
            </w:pPr>
            <w:r>
              <w:rPr>
                <w:rFonts w:cs="Times New Roman"/>
                <w:sz w:val="24"/>
                <w:rtl/>
              </w:rPr>
              <w:t xml:space="preserve">סעיף 3 </w:t>
            </w:r>
          </w:p>
        </w:tc>
        <w:tc>
          <w:tcPr>
            <w:tcW w:w="5669" w:type="dxa"/>
          </w:tcPr>
          <w:p w14:paraId="6655EA49" w14:textId="77777777" w:rsidR="00072787" w:rsidRPr="00072787" w:rsidRDefault="00072787" w:rsidP="00072787">
            <w:pPr>
              <w:spacing w:line="240" w:lineRule="auto"/>
              <w:jc w:val="left"/>
              <w:rPr>
                <w:rFonts w:cs="Frankruhel"/>
                <w:sz w:val="24"/>
                <w:rtl/>
              </w:rPr>
            </w:pPr>
            <w:r>
              <w:rPr>
                <w:rFonts w:cs="Times New Roman"/>
                <w:sz w:val="24"/>
                <w:rtl/>
              </w:rPr>
              <w:t>ייחוד של מטרת נטילת הביצית</w:t>
            </w:r>
          </w:p>
        </w:tc>
        <w:tc>
          <w:tcPr>
            <w:tcW w:w="567" w:type="dxa"/>
          </w:tcPr>
          <w:p w14:paraId="0909F2BA" w14:textId="77777777" w:rsidR="00072787" w:rsidRPr="00072787" w:rsidRDefault="00072787" w:rsidP="00072787">
            <w:pPr>
              <w:spacing w:line="240" w:lineRule="auto"/>
              <w:jc w:val="left"/>
              <w:rPr>
                <w:rStyle w:val="Hyperlink"/>
                <w:rtl/>
              </w:rPr>
            </w:pPr>
            <w:hyperlink w:anchor="Seif6" w:tooltip="ייחוד של מטרת נטילת הביצית" w:history="1">
              <w:r w:rsidRPr="00072787">
                <w:rPr>
                  <w:rStyle w:val="Hyperlink"/>
                </w:rPr>
                <w:t>Go</w:t>
              </w:r>
            </w:hyperlink>
          </w:p>
        </w:tc>
        <w:tc>
          <w:tcPr>
            <w:tcW w:w="850" w:type="dxa"/>
          </w:tcPr>
          <w:p w14:paraId="5DB174E1"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72787" w:rsidRPr="00072787" w14:paraId="27282DA9" w14:textId="77777777">
        <w:tblPrEx>
          <w:tblCellMar>
            <w:top w:w="0" w:type="dxa"/>
            <w:bottom w:w="0" w:type="dxa"/>
          </w:tblCellMar>
        </w:tblPrEx>
        <w:tc>
          <w:tcPr>
            <w:tcW w:w="1247" w:type="dxa"/>
          </w:tcPr>
          <w:p w14:paraId="037A8138" w14:textId="77777777" w:rsidR="00072787" w:rsidRPr="00072787" w:rsidRDefault="00072787" w:rsidP="00072787">
            <w:pPr>
              <w:spacing w:line="240" w:lineRule="auto"/>
              <w:jc w:val="left"/>
              <w:rPr>
                <w:rFonts w:cs="Frankruhel"/>
                <w:sz w:val="24"/>
                <w:rtl/>
              </w:rPr>
            </w:pPr>
            <w:r>
              <w:rPr>
                <w:rFonts w:cs="Times New Roman"/>
                <w:sz w:val="24"/>
                <w:rtl/>
              </w:rPr>
              <w:t xml:space="preserve">סעיף 4 </w:t>
            </w:r>
          </w:p>
        </w:tc>
        <w:tc>
          <w:tcPr>
            <w:tcW w:w="5669" w:type="dxa"/>
          </w:tcPr>
          <w:p w14:paraId="0DBBE6BD" w14:textId="77777777" w:rsidR="00072787" w:rsidRPr="00072787" w:rsidRDefault="00072787" w:rsidP="00072787">
            <w:pPr>
              <w:spacing w:line="240" w:lineRule="auto"/>
              <w:jc w:val="left"/>
              <w:rPr>
                <w:rFonts w:cs="Frankruhel"/>
                <w:sz w:val="24"/>
                <w:rtl/>
              </w:rPr>
            </w:pPr>
            <w:r>
              <w:rPr>
                <w:rFonts w:cs="Times New Roman"/>
                <w:sz w:val="24"/>
                <w:rtl/>
              </w:rPr>
              <w:t>הגבלת לנטילת ביצית</w:t>
            </w:r>
          </w:p>
        </w:tc>
        <w:tc>
          <w:tcPr>
            <w:tcW w:w="567" w:type="dxa"/>
          </w:tcPr>
          <w:p w14:paraId="7C8F8645" w14:textId="77777777" w:rsidR="00072787" w:rsidRPr="00072787" w:rsidRDefault="00072787" w:rsidP="00072787">
            <w:pPr>
              <w:spacing w:line="240" w:lineRule="auto"/>
              <w:jc w:val="left"/>
              <w:rPr>
                <w:rStyle w:val="Hyperlink"/>
                <w:rtl/>
              </w:rPr>
            </w:pPr>
            <w:hyperlink w:anchor="Seif7" w:tooltip="הגבלת לנטילת ביצית" w:history="1">
              <w:r w:rsidRPr="00072787">
                <w:rPr>
                  <w:rStyle w:val="Hyperlink"/>
                </w:rPr>
                <w:t>Go</w:t>
              </w:r>
            </w:hyperlink>
          </w:p>
        </w:tc>
        <w:tc>
          <w:tcPr>
            <w:tcW w:w="850" w:type="dxa"/>
          </w:tcPr>
          <w:p w14:paraId="291F0C50"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72787" w:rsidRPr="00072787" w14:paraId="17006D69" w14:textId="77777777">
        <w:tblPrEx>
          <w:tblCellMar>
            <w:top w:w="0" w:type="dxa"/>
            <w:bottom w:w="0" w:type="dxa"/>
          </w:tblCellMar>
        </w:tblPrEx>
        <w:tc>
          <w:tcPr>
            <w:tcW w:w="1247" w:type="dxa"/>
          </w:tcPr>
          <w:p w14:paraId="4B6C62A4" w14:textId="77777777" w:rsidR="00072787" w:rsidRPr="00072787" w:rsidRDefault="00072787" w:rsidP="00072787">
            <w:pPr>
              <w:spacing w:line="240" w:lineRule="auto"/>
              <w:jc w:val="left"/>
              <w:rPr>
                <w:rFonts w:cs="Frankruhel"/>
                <w:sz w:val="24"/>
                <w:rtl/>
              </w:rPr>
            </w:pPr>
            <w:r>
              <w:rPr>
                <w:rFonts w:cs="Times New Roman"/>
                <w:sz w:val="24"/>
                <w:rtl/>
              </w:rPr>
              <w:t xml:space="preserve">סעיף 5 </w:t>
            </w:r>
          </w:p>
        </w:tc>
        <w:tc>
          <w:tcPr>
            <w:tcW w:w="5669" w:type="dxa"/>
          </w:tcPr>
          <w:p w14:paraId="18111AE7" w14:textId="77777777" w:rsidR="00072787" w:rsidRPr="00072787" w:rsidRDefault="00072787" w:rsidP="00072787">
            <w:pPr>
              <w:spacing w:line="240" w:lineRule="auto"/>
              <w:jc w:val="left"/>
              <w:rPr>
                <w:rFonts w:cs="Frankruhel"/>
                <w:sz w:val="24"/>
                <w:rtl/>
              </w:rPr>
            </w:pPr>
            <w:r>
              <w:rPr>
                <w:rFonts w:cs="Times New Roman"/>
                <w:sz w:val="24"/>
                <w:rtl/>
              </w:rPr>
              <w:t>זרע להפריית ביצית</w:t>
            </w:r>
          </w:p>
        </w:tc>
        <w:tc>
          <w:tcPr>
            <w:tcW w:w="567" w:type="dxa"/>
          </w:tcPr>
          <w:p w14:paraId="6341C3EB" w14:textId="77777777" w:rsidR="00072787" w:rsidRPr="00072787" w:rsidRDefault="00072787" w:rsidP="00072787">
            <w:pPr>
              <w:spacing w:line="240" w:lineRule="auto"/>
              <w:jc w:val="left"/>
              <w:rPr>
                <w:rStyle w:val="Hyperlink"/>
                <w:rtl/>
              </w:rPr>
            </w:pPr>
            <w:hyperlink w:anchor="Seif8" w:tooltip="זרע להפריית ביצית" w:history="1">
              <w:r w:rsidRPr="00072787">
                <w:rPr>
                  <w:rStyle w:val="Hyperlink"/>
                </w:rPr>
                <w:t>Go</w:t>
              </w:r>
            </w:hyperlink>
          </w:p>
        </w:tc>
        <w:tc>
          <w:tcPr>
            <w:tcW w:w="850" w:type="dxa"/>
          </w:tcPr>
          <w:p w14:paraId="6D05EA75"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72787" w:rsidRPr="00072787" w14:paraId="368F1A27" w14:textId="77777777">
        <w:tblPrEx>
          <w:tblCellMar>
            <w:top w:w="0" w:type="dxa"/>
            <w:bottom w:w="0" w:type="dxa"/>
          </w:tblCellMar>
        </w:tblPrEx>
        <w:tc>
          <w:tcPr>
            <w:tcW w:w="1247" w:type="dxa"/>
          </w:tcPr>
          <w:p w14:paraId="067225FF" w14:textId="77777777" w:rsidR="00072787" w:rsidRPr="00072787" w:rsidRDefault="00072787" w:rsidP="00072787">
            <w:pPr>
              <w:spacing w:line="240" w:lineRule="auto"/>
              <w:jc w:val="left"/>
              <w:rPr>
                <w:rFonts w:cs="Frankruhel"/>
                <w:sz w:val="24"/>
                <w:rtl/>
              </w:rPr>
            </w:pPr>
            <w:r>
              <w:rPr>
                <w:rFonts w:cs="Times New Roman"/>
                <w:sz w:val="24"/>
                <w:rtl/>
              </w:rPr>
              <w:t xml:space="preserve">סעיף 6 </w:t>
            </w:r>
          </w:p>
        </w:tc>
        <w:tc>
          <w:tcPr>
            <w:tcW w:w="5669" w:type="dxa"/>
          </w:tcPr>
          <w:p w14:paraId="64285ABC" w14:textId="77777777" w:rsidR="00072787" w:rsidRPr="00072787" w:rsidRDefault="00072787" w:rsidP="00072787">
            <w:pPr>
              <w:spacing w:line="240" w:lineRule="auto"/>
              <w:jc w:val="left"/>
              <w:rPr>
                <w:rFonts w:cs="Frankruhel"/>
                <w:sz w:val="24"/>
                <w:rtl/>
              </w:rPr>
            </w:pPr>
            <w:r>
              <w:rPr>
                <w:rFonts w:cs="Times New Roman"/>
                <w:sz w:val="24"/>
                <w:rtl/>
              </w:rPr>
              <w:t>הסכמה להפריה בזרעו של תורם</w:t>
            </w:r>
          </w:p>
        </w:tc>
        <w:tc>
          <w:tcPr>
            <w:tcW w:w="567" w:type="dxa"/>
          </w:tcPr>
          <w:p w14:paraId="7B2DD9DA" w14:textId="77777777" w:rsidR="00072787" w:rsidRPr="00072787" w:rsidRDefault="00072787" w:rsidP="00072787">
            <w:pPr>
              <w:spacing w:line="240" w:lineRule="auto"/>
              <w:jc w:val="left"/>
              <w:rPr>
                <w:rStyle w:val="Hyperlink"/>
                <w:rtl/>
              </w:rPr>
            </w:pPr>
            <w:hyperlink w:anchor="Seif9" w:tooltip="הסכמה להפריה בזרעו של תורם" w:history="1">
              <w:r w:rsidRPr="00072787">
                <w:rPr>
                  <w:rStyle w:val="Hyperlink"/>
                </w:rPr>
                <w:t>Go</w:t>
              </w:r>
            </w:hyperlink>
          </w:p>
        </w:tc>
        <w:tc>
          <w:tcPr>
            <w:tcW w:w="850" w:type="dxa"/>
          </w:tcPr>
          <w:p w14:paraId="290B6E31"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72787" w:rsidRPr="00072787" w14:paraId="2E910CAD" w14:textId="77777777">
        <w:tblPrEx>
          <w:tblCellMar>
            <w:top w:w="0" w:type="dxa"/>
            <w:bottom w:w="0" w:type="dxa"/>
          </w:tblCellMar>
        </w:tblPrEx>
        <w:tc>
          <w:tcPr>
            <w:tcW w:w="1247" w:type="dxa"/>
          </w:tcPr>
          <w:p w14:paraId="2AEB2788" w14:textId="77777777" w:rsidR="00072787" w:rsidRPr="00072787" w:rsidRDefault="00072787" w:rsidP="00072787">
            <w:pPr>
              <w:spacing w:line="240" w:lineRule="auto"/>
              <w:jc w:val="left"/>
              <w:rPr>
                <w:rFonts w:cs="Frankruhel"/>
                <w:sz w:val="24"/>
                <w:rtl/>
              </w:rPr>
            </w:pPr>
            <w:r>
              <w:rPr>
                <w:rFonts w:cs="Times New Roman"/>
                <w:sz w:val="24"/>
                <w:rtl/>
              </w:rPr>
              <w:t xml:space="preserve">סעיף 7 </w:t>
            </w:r>
          </w:p>
        </w:tc>
        <w:tc>
          <w:tcPr>
            <w:tcW w:w="5669" w:type="dxa"/>
          </w:tcPr>
          <w:p w14:paraId="1A584C53" w14:textId="77777777" w:rsidR="00072787" w:rsidRPr="00072787" w:rsidRDefault="00072787" w:rsidP="00072787">
            <w:pPr>
              <w:spacing w:line="240" w:lineRule="auto"/>
              <w:jc w:val="left"/>
              <w:rPr>
                <w:rFonts w:cs="Frankruhel"/>
                <w:sz w:val="24"/>
                <w:rtl/>
              </w:rPr>
            </w:pPr>
            <w:r>
              <w:rPr>
                <w:rFonts w:cs="Times New Roman"/>
                <w:sz w:val="24"/>
                <w:rtl/>
              </w:rPr>
              <w:t>הגבלה להפריית ביצית</w:t>
            </w:r>
          </w:p>
        </w:tc>
        <w:tc>
          <w:tcPr>
            <w:tcW w:w="567" w:type="dxa"/>
          </w:tcPr>
          <w:p w14:paraId="4874BD4E" w14:textId="77777777" w:rsidR="00072787" w:rsidRPr="00072787" w:rsidRDefault="00072787" w:rsidP="00072787">
            <w:pPr>
              <w:spacing w:line="240" w:lineRule="auto"/>
              <w:jc w:val="left"/>
              <w:rPr>
                <w:rStyle w:val="Hyperlink"/>
                <w:rtl/>
              </w:rPr>
            </w:pPr>
            <w:hyperlink w:anchor="Seif10" w:tooltip="הגבלה להפריית ביצית" w:history="1">
              <w:r w:rsidRPr="00072787">
                <w:rPr>
                  <w:rStyle w:val="Hyperlink"/>
                </w:rPr>
                <w:t>Go</w:t>
              </w:r>
            </w:hyperlink>
          </w:p>
        </w:tc>
        <w:tc>
          <w:tcPr>
            <w:tcW w:w="850" w:type="dxa"/>
          </w:tcPr>
          <w:p w14:paraId="418F392B"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72787" w:rsidRPr="00072787" w14:paraId="5540A3FF" w14:textId="77777777">
        <w:tblPrEx>
          <w:tblCellMar>
            <w:top w:w="0" w:type="dxa"/>
            <w:bottom w:w="0" w:type="dxa"/>
          </w:tblCellMar>
        </w:tblPrEx>
        <w:tc>
          <w:tcPr>
            <w:tcW w:w="1247" w:type="dxa"/>
          </w:tcPr>
          <w:p w14:paraId="0DA00B76" w14:textId="77777777" w:rsidR="00072787" w:rsidRPr="00072787" w:rsidRDefault="00072787" w:rsidP="00072787">
            <w:pPr>
              <w:spacing w:line="240" w:lineRule="auto"/>
              <w:jc w:val="left"/>
              <w:rPr>
                <w:rFonts w:cs="Frankruhel"/>
                <w:sz w:val="24"/>
                <w:rtl/>
              </w:rPr>
            </w:pPr>
            <w:r>
              <w:rPr>
                <w:rFonts w:cs="Times New Roman"/>
                <w:sz w:val="24"/>
                <w:rtl/>
              </w:rPr>
              <w:t xml:space="preserve">סעיף 8 </w:t>
            </w:r>
          </w:p>
        </w:tc>
        <w:tc>
          <w:tcPr>
            <w:tcW w:w="5669" w:type="dxa"/>
          </w:tcPr>
          <w:p w14:paraId="4FE473B3" w14:textId="77777777" w:rsidR="00072787" w:rsidRPr="00072787" w:rsidRDefault="00072787" w:rsidP="00072787">
            <w:pPr>
              <w:spacing w:line="240" w:lineRule="auto"/>
              <w:jc w:val="left"/>
              <w:rPr>
                <w:rFonts w:cs="Frankruhel"/>
                <w:sz w:val="24"/>
                <w:rtl/>
              </w:rPr>
            </w:pPr>
            <w:r>
              <w:rPr>
                <w:rFonts w:cs="Times New Roman"/>
                <w:sz w:val="24"/>
                <w:rtl/>
              </w:rPr>
              <w:t>השתלת ביצית</w:t>
            </w:r>
          </w:p>
        </w:tc>
        <w:tc>
          <w:tcPr>
            <w:tcW w:w="567" w:type="dxa"/>
          </w:tcPr>
          <w:p w14:paraId="0A377EF6" w14:textId="77777777" w:rsidR="00072787" w:rsidRPr="00072787" w:rsidRDefault="00072787" w:rsidP="00072787">
            <w:pPr>
              <w:spacing w:line="240" w:lineRule="auto"/>
              <w:jc w:val="left"/>
              <w:rPr>
                <w:rStyle w:val="Hyperlink"/>
                <w:rtl/>
              </w:rPr>
            </w:pPr>
            <w:hyperlink w:anchor="Seif11" w:tooltip="השתלת ביצית" w:history="1">
              <w:r w:rsidRPr="00072787">
                <w:rPr>
                  <w:rStyle w:val="Hyperlink"/>
                </w:rPr>
                <w:t>Go</w:t>
              </w:r>
            </w:hyperlink>
          </w:p>
        </w:tc>
        <w:tc>
          <w:tcPr>
            <w:tcW w:w="850" w:type="dxa"/>
          </w:tcPr>
          <w:p w14:paraId="0E0E4A2F"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72787" w:rsidRPr="00072787" w14:paraId="2F4E293D" w14:textId="77777777">
        <w:tblPrEx>
          <w:tblCellMar>
            <w:top w:w="0" w:type="dxa"/>
            <w:bottom w:w="0" w:type="dxa"/>
          </w:tblCellMar>
        </w:tblPrEx>
        <w:tc>
          <w:tcPr>
            <w:tcW w:w="1247" w:type="dxa"/>
          </w:tcPr>
          <w:p w14:paraId="2BE04CF2" w14:textId="77777777" w:rsidR="00072787" w:rsidRPr="00072787" w:rsidRDefault="00072787" w:rsidP="00072787">
            <w:pPr>
              <w:spacing w:line="240" w:lineRule="auto"/>
              <w:jc w:val="left"/>
              <w:rPr>
                <w:rFonts w:cs="Frankruhel"/>
                <w:sz w:val="24"/>
                <w:rtl/>
              </w:rPr>
            </w:pPr>
            <w:r>
              <w:rPr>
                <w:rFonts w:cs="Times New Roman"/>
                <w:sz w:val="24"/>
                <w:rtl/>
              </w:rPr>
              <w:t xml:space="preserve">סעיף 9 </w:t>
            </w:r>
          </w:p>
        </w:tc>
        <w:tc>
          <w:tcPr>
            <w:tcW w:w="5669" w:type="dxa"/>
          </w:tcPr>
          <w:p w14:paraId="56F4BB8D" w14:textId="77777777" w:rsidR="00072787" w:rsidRPr="00072787" w:rsidRDefault="00072787" w:rsidP="00072787">
            <w:pPr>
              <w:spacing w:line="240" w:lineRule="auto"/>
              <w:jc w:val="left"/>
              <w:rPr>
                <w:rFonts w:cs="Frankruhel"/>
                <w:sz w:val="24"/>
                <w:rtl/>
              </w:rPr>
            </w:pPr>
            <w:r>
              <w:rPr>
                <w:rFonts w:cs="Times New Roman"/>
                <w:sz w:val="24"/>
                <w:rtl/>
              </w:rPr>
              <w:t>הקפאת ביצית וביצית מופרית</w:t>
            </w:r>
          </w:p>
        </w:tc>
        <w:tc>
          <w:tcPr>
            <w:tcW w:w="567" w:type="dxa"/>
          </w:tcPr>
          <w:p w14:paraId="05CBEFAF" w14:textId="77777777" w:rsidR="00072787" w:rsidRPr="00072787" w:rsidRDefault="00072787" w:rsidP="00072787">
            <w:pPr>
              <w:spacing w:line="240" w:lineRule="auto"/>
              <w:jc w:val="left"/>
              <w:rPr>
                <w:rStyle w:val="Hyperlink"/>
                <w:rtl/>
              </w:rPr>
            </w:pPr>
            <w:hyperlink w:anchor="Seif12" w:tooltip="הקפאת ביצית וביצית מופרית" w:history="1">
              <w:r w:rsidRPr="00072787">
                <w:rPr>
                  <w:rStyle w:val="Hyperlink"/>
                </w:rPr>
                <w:t>Go</w:t>
              </w:r>
            </w:hyperlink>
          </w:p>
        </w:tc>
        <w:tc>
          <w:tcPr>
            <w:tcW w:w="850" w:type="dxa"/>
          </w:tcPr>
          <w:p w14:paraId="7BB6CFC8"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567CF9F3" w14:textId="77777777">
        <w:tblPrEx>
          <w:tblCellMar>
            <w:top w:w="0" w:type="dxa"/>
            <w:bottom w:w="0" w:type="dxa"/>
          </w:tblCellMar>
        </w:tblPrEx>
        <w:tc>
          <w:tcPr>
            <w:tcW w:w="1247" w:type="dxa"/>
          </w:tcPr>
          <w:p w14:paraId="6490CD1E" w14:textId="77777777" w:rsidR="00072787" w:rsidRPr="00072787" w:rsidRDefault="00072787" w:rsidP="00072787">
            <w:pPr>
              <w:spacing w:line="240" w:lineRule="auto"/>
              <w:jc w:val="left"/>
              <w:rPr>
                <w:rFonts w:cs="Frankruhel"/>
                <w:sz w:val="24"/>
                <w:rtl/>
              </w:rPr>
            </w:pPr>
            <w:r>
              <w:rPr>
                <w:rFonts w:cs="Times New Roman"/>
                <w:sz w:val="24"/>
                <w:rtl/>
              </w:rPr>
              <w:t xml:space="preserve">סעיף 10 </w:t>
            </w:r>
          </w:p>
        </w:tc>
        <w:tc>
          <w:tcPr>
            <w:tcW w:w="5669" w:type="dxa"/>
          </w:tcPr>
          <w:p w14:paraId="2219EE70" w14:textId="77777777" w:rsidR="00072787" w:rsidRPr="00072787" w:rsidRDefault="00072787" w:rsidP="00072787">
            <w:pPr>
              <w:spacing w:line="240" w:lineRule="auto"/>
              <w:jc w:val="left"/>
              <w:rPr>
                <w:rFonts w:cs="Frankruhel"/>
                <w:sz w:val="24"/>
                <w:rtl/>
              </w:rPr>
            </w:pPr>
            <w:r>
              <w:rPr>
                <w:rFonts w:cs="Times New Roman"/>
                <w:sz w:val="24"/>
                <w:rtl/>
              </w:rPr>
              <w:t>ביציות של נפטרות</w:t>
            </w:r>
          </w:p>
        </w:tc>
        <w:tc>
          <w:tcPr>
            <w:tcW w:w="567" w:type="dxa"/>
          </w:tcPr>
          <w:p w14:paraId="57DCFFCD" w14:textId="77777777" w:rsidR="00072787" w:rsidRPr="00072787" w:rsidRDefault="00072787" w:rsidP="00072787">
            <w:pPr>
              <w:spacing w:line="240" w:lineRule="auto"/>
              <w:jc w:val="left"/>
              <w:rPr>
                <w:rStyle w:val="Hyperlink"/>
                <w:rtl/>
              </w:rPr>
            </w:pPr>
            <w:hyperlink w:anchor="Seif13" w:tooltip="ביציות של נפטרות" w:history="1">
              <w:r w:rsidRPr="00072787">
                <w:rPr>
                  <w:rStyle w:val="Hyperlink"/>
                </w:rPr>
                <w:t>Go</w:t>
              </w:r>
            </w:hyperlink>
          </w:p>
        </w:tc>
        <w:tc>
          <w:tcPr>
            <w:tcW w:w="850" w:type="dxa"/>
          </w:tcPr>
          <w:p w14:paraId="544E2F64"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69EFF0DB" w14:textId="77777777">
        <w:tblPrEx>
          <w:tblCellMar>
            <w:top w:w="0" w:type="dxa"/>
            <w:bottom w:w="0" w:type="dxa"/>
          </w:tblCellMar>
        </w:tblPrEx>
        <w:tc>
          <w:tcPr>
            <w:tcW w:w="1247" w:type="dxa"/>
          </w:tcPr>
          <w:p w14:paraId="138DCB54" w14:textId="77777777" w:rsidR="00072787" w:rsidRPr="00072787" w:rsidRDefault="00072787" w:rsidP="00072787">
            <w:pPr>
              <w:spacing w:line="240" w:lineRule="auto"/>
              <w:jc w:val="left"/>
              <w:rPr>
                <w:rFonts w:cs="Frankruhel"/>
                <w:sz w:val="24"/>
                <w:rtl/>
              </w:rPr>
            </w:pPr>
            <w:r>
              <w:rPr>
                <w:rFonts w:cs="Times New Roman"/>
                <w:sz w:val="24"/>
                <w:rtl/>
              </w:rPr>
              <w:t xml:space="preserve">סעיף 11 </w:t>
            </w:r>
          </w:p>
        </w:tc>
        <w:tc>
          <w:tcPr>
            <w:tcW w:w="5669" w:type="dxa"/>
          </w:tcPr>
          <w:p w14:paraId="41BE0625" w14:textId="77777777" w:rsidR="00072787" w:rsidRPr="00072787" w:rsidRDefault="00072787" w:rsidP="00072787">
            <w:pPr>
              <w:spacing w:line="240" w:lineRule="auto"/>
              <w:jc w:val="left"/>
              <w:rPr>
                <w:rFonts w:cs="Frankruhel"/>
                <w:sz w:val="24"/>
                <w:rtl/>
              </w:rPr>
            </w:pPr>
            <w:r>
              <w:rPr>
                <w:rFonts w:cs="Times New Roman"/>
                <w:sz w:val="24"/>
                <w:rtl/>
              </w:rPr>
              <w:t>איסור השתלה באשה שלא תהיה אם הילוד</w:t>
            </w:r>
          </w:p>
        </w:tc>
        <w:tc>
          <w:tcPr>
            <w:tcW w:w="567" w:type="dxa"/>
          </w:tcPr>
          <w:p w14:paraId="31FE8EDC" w14:textId="77777777" w:rsidR="00072787" w:rsidRPr="00072787" w:rsidRDefault="00072787" w:rsidP="00072787">
            <w:pPr>
              <w:spacing w:line="240" w:lineRule="auto"/>
              <w:jc w:val="left"/>
              <w:rPr>
                <w:rStyle w:val="Hyperlink"/>
                <w:rtl/>
              </w:rPr>
            </w:pPr>
            <w:hyperlink w:anchor="Seif14" w:tooltip="איסור השתלה באשה שלא תהיה אם הילוד" w:history="1">
              <w:r w:rsidRPr="00072787">
                <w:rPr>
                  <w:rStyle w:val="Hyperlink"/>
                </w:rPr>
                <w:t>Go</w:t>
              </w:r>
            </w:hyperlink>
          </w:p>
        </w:tc>
        <w:tc>
          <w:tcPr>
            <w:tcW w:w="850" w:type="dxa"/>
          </w:tcPr>
          <w:p w14:paraId="0DBB6A76"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62A89FD9" w14:textId="77777777">
        <w:tblPrEx>
          <w:tblCellMar>
            <w:top w:w="0" w:type="dxa"/>
            <w:bottom w:w="0" w:type="dxa"/>
          </w:tblCellMar>
        </w:tblPrEx>
        <w:tc>
          <w:tcPr>
            <w:tcW w:w="1247" w:type="dxa"/>
          </w:tcPr>
          <w:p w14:paraId="34F7E00B" w14:textId="77777777" w:rsidR="00072787" w:rsidRPr="00072787" w:rsidRDefault="00072787" w:rsidP="00072787">
            <w:pPr>
              <w:spacing w:line="240" w:lineRule="auto"/>
              <w:jc w:val="left"/>
              <w:rPr>
                <w:rFonts w:cs="Frankruhel"/>
                <w:sz w:val="24"/>
                <w:rtl/>
              </w:rPr>
            </w:pPr>
            <w:r>
              <w:rPr>
                <w:rFonts w:cs="Times New Roman"/>
                <w:sz w:val="24"/>
                <w:rtl/>
              </w:rPr>
              <w:t xml:space="preserve">סעיף 12 </w:t>
            </w:r>
          </w:p>
        </w:tc>
        <w:tc>
          <w:tcPr>
            <w:tcW w:w="5669" w:type="dxa"/>
          </w:tcPr>
          <w:p w14:paraId="245AE1B6" w14:textId="77777777" w:rsidR="00072787" w:rsidRPr="00072787" w:rsidRDefault="00072787" w:rsidP="00072787">
            <w:pPr>
              <w:spacing w:line="240" w:lineRule="auto"/>
              <w:jc w:val="left"/>
              <w:rPr>
                <w:rFonts w:cs="Frankruhel"/>
                <w:sz w:val="24"/>
                <w:rtl/>
              </w:rPr>
            </w:pPr>
            <w:r>
              <w:rPr>
                <w:rFonts w:cs="Times New Roman"/>
                <w:sz w:val="24"/>
                <w:rtl/>
              </w:rPr>
              <w:t>איסור השתלה בקרוב משפחה</w:t>
            </w:r>
          </w:p>
        </w:tc>
        <w:tc>
          <w:tcPr>
            <w:tcW w:w="567" w:type="dxa"/>
          </w:tcPr>
          <w:p w14:paraId="4D91C32E" w14:textId="77777777" w:rsidR="00072787" w:rsidRPr="00072787" w:rsidRDefault="00072787" w:rsidP="00072787">
            <w:pPr>
              <w:spacing w:line="240" w:lineRule="auto"/>
              <w:jc w:val="left"/>
              <w:rPr>
                <w:rStyle w:val="Hyperlink"/>
                <w:rtl/>
              </w:rPr>
            </w:pPr>
            <w:hyperlink w:anchor="Seif15" w:tooltip="איסור השתלה בקרוב משפחה" w:history="1">
              <w:r w:rsidRPr="00072787">
                <w:rPr>
                  <w:rStyle w:val="Hyperlink"/>
                </w:rPr>
                <w:t>Go</w:t>
              </w:r>
            </w:hyperlink>
          </w:p>
        </w:tc>
        <w:tc>
          <w:tcPr>
            <w:tcW w:w="850" w:type="dxa"/>
          </w:tcPr>
          <w:p w14:paraId="6BF9A129"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1B276254" w14:textId="77777777">
        <w:tblPrEx>
          <w:tblCellMar>
            <w:top w:w="0" w:type="dxa"/>
            <w:bottom w:w="0" w:type="dxa"/>
          </w:tblCellMar>
        </w:tblPrEx>
        <w:tc>
          <w:tcPr>
            <w:tcW w:w="1247" w:type="dxa"/>
          </w:tcPr>
          <w:p w14:paraId="7A092EB5" w14:textId="77777777" w:rsidR="00072787" w:rsidRPr="00072787" w:rsidRDefault="00072787" w:rsidP="00072787">
            <w:pPr>
              <w:spacing w:line="240" w:lineRule="auto"/>
              <w:jc w:val="left"/>
              <w:rPr>
                <w:rFonts w:cs="Frankruhel"/>
                <w:sz w:val="24"/>
                <w:rtl/>
              </w:rPr>
            </w:pPr>
            <w:r>
              <w:rPr>
                <w:rFonts w:cs="Times New Roman"/>
                <w:sz w:val="24"/>
                <w:rtl/>
              </w:rPr>
              <w:t xml:space="preserve">סעיף 13 </w:t>
            </w:r>
          </w:p>
        </w:tc>
        <w:tc>
          <w:tcPr>
            <w:tcW w:w="5669" w:type="dxa"/>
          </w:tcPr>
          <w:p w14:paraId="4D51BEA7" w14:textId="77777777" w:rsidR="00072787" w:rsidRPr="00072787" w:rsidRDefault="00072787" w:rsidP="00072787">
            <w:pPr>
              <w:spacing w:line="240" w:lineRule="auto"/>
              <w:jc w:val="left"/>
              <w:rPr>
                <w:rFonts w:cs="Frankruhel"/>
                <w:sz w:val="24"/>
                <w:rtl/>
              </w:rPr>
            </w:pPr>
            <w:r>
              <w:rPr>
                <w:rFonts w:cs="Times New Roman"/>
                <w:sz w:val="24"/>
                <w:rtl/>
              </w:rPr>
              <w:t>הגבלת השתלות מתורמת</w:t>
            </w:r>
          </w:p>
        </w:tc>
        <w:tc>
          <w:tcPr>
            <w:tcW w:w="567" w:type="dxa"/>
          </w:tcPr>
          <w:p w14:paraId="540BF1E5" w14:textId="77777777" w:rsidR="00072787" w:rsidRPr="00072787" w:rsidRDefault="00072787" w:rsidP="00072787">
            <w:pPr>
              <w:spacing w:line="240" w:lineRule="auto"/>
              <w:jc w:val="left"/>
              <w:rPr>
                <w:rStyle w:val="Hyperlink"/>
                <w:rtl/>
              </w:rPr>
            </w:pPr>
            <w:hyperlink w:anchor="Seif16" w:tooltip="הגבלת השתלות מתורמת" w:history="1">
              <w:r w:rsidRPr="00072787">
                <w:rPr>
                  <w:rStyle w:val="Hyperlink"/>
                </w:rPr>
                <w:t>Go</w:t>
              </w:r>
            </w:hyperlink>
          </w:p>
        </w:tc>
        <w:tc>
          <w:tcPr>
            <w:tcW w:w="850" w:type="dxa"/>
          </w:tcPr>
          <w:p w14:paraId="694BC73D"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0F5AE063" w14:textId="77777777">
        <w:tblPrEx>
          <w:tblCellMar>
            <w:top w:w="0" w:type="dxa"/>
            <w:bottom w:w="0" w:type="dxa"/>
          </w:tblCellMar>
        </w:tblPrEx>
        <w:tc>
          <w:tcPr>
            <w:tcW w:w="1247" w:type="dxa"/>
          </w:tcPr>
          <w:p w14:paraId="50F3EAF6" w14:textId="77777777" w:rsidR="00072787" w:rsidRPr="00072787" w:rsidRDefault="00072787" w:rsidP="00072787">
            <w:pPr>
              <w:spacing w:line="240" w:lineRule="auto"/>
              <w:jc w:val="left"/>
              <w:rPr>
                <w:rFonts w:cs="Frankruhel"/>
                <w:sz w:val="24"/>
                <w:rtl/>
              </w:rPr>
            </w:pPr>
            <w:r>
              <w:rPr>
                <w:rFonts w:cs="Times New Roman"/>
                <w:sz w:val="24"/>
                <w:rtl/>
              </w:rPr>
              <w:t xml:space="preserve">סעיף 14 </w:t>
            </w:r>
          </w:p>
        </w:tc>
        <w:tc>
          <w:tcPr>
            <w:tcW w:w="5669" w:type="dxa"/>
          </w:tcPr>
          <w:p w14:paraId="3889ACEB" w14:textId="77777777" w:rsidR="00072787" w:rsidRPr="00072787" w:rsidRDefault="00072787" w:rsidP="00072787">
            <w:pPr>
              <w:spacing w:line="240" w:lineRule="auto"/>
              <w:jc w:val="left"/>
              <w:rPr>
                <w:rFonts w:cs="Frankruhel"/>
                <w:sz w:val="24"/>
                <w:rtl/>
              </w:rPr>
            </w:pPr>
            <w:r>
              <w:rPr>
                <w:rFonts w:cs="Times New Roman"/>
                <w:sz w:val="24"/>
                <w:rtl/>
              </w:rPr>
              <w:t>מתן הסבר וקבלת הסכמה</w:t>
            </w:r>
          </w:p>
        </w:tc>
        <w:tc>
          <w:tcPr>
            <w:tcW w:w="567" w:type="dxa"/>
          </w:tcPr>
          <w:p w14:paraId="14BB8D23" w14:textId="77777777" w:rsidR="00072787" w:rsidRPr="00072787" w:rsidRDefault="00072787" w:rsidP="00072787">
            <w:pPr>
              <w:spacing w:line="240" w:lineRule="auto"/>
              <w:jc w:val="left"/>
              <w:rPr>
                <w:rStyle w:val="Hyperlink"/>
                <w:rtl/>
              </w:rPr>
            </w:pPr>
            <w:hyperlink w:anchor="Seif17" w:tooltip="מתן הסבר וקבלת הסכמה" w:history="1">
              <w:r w:rsidRPr="00072787">
                <w:rPr>
                  <w:rStyle w:val="Hyperlink"/>
                </w:rPr>
                <w:t>Go</w:t>
              </w:r>
            </w:hyperlink>
          </w:p>
        </w:tc>
        <w:tc>
          <w:tcPr>
            <w:tcW w:w="850" w:type="dxa"/>
          </w:tcPr>
          <w:p w14:paraId="7A22426A"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63D6BFE9" w14:textId="77777777">
        <w:tblPrEx>
          <w:tblCellMar>
            <w:top w:w="0" w:type="dxa"/>
            <w:bottom w:w="0" w:type="dxa"/>
          </w:tblCellMar>
        </w:tblPrEx>
        <w:tc>
          <w:tcPr>
            <w:tcW w:w="1247" w:type="dxa"/>
          </w:tcPr>
          <w:p w14:paraId="2C5EDD74" w14:textId="77777777" w:rsidR="00072787" w:rsidRPr="00072787" w:rsidRDefault="00072787" w:rsidP="00072787">
            <w:pPr>
              <w:spacing w:line="240" w:lineRule="auto"/>
              <w:jc w:val="left"/>
              <w:rPr>
                <w:rFonts w:cs="Frankruhel"/>
                <w:sz w:val="24"/>
                <w:rtl/>
              </w:rPr>
            </w:pPr>
            <w:r>
              <w:rPr>
                <w:rFonts w:cs="Times New Roman"/>
                <w:sz w:val="24"/>
                <w:rtl/>
              </w:rPr>
              <w:t xml:space="preserve">סעיף 15 </w:t>
            </w:r>
          </w:p>
        </w:tc>
        <w:tc>
          <w:tcPr>
            <w:tcW w:w="5669" w:type="dxa"/>
          </w:tcPr>
          <w:p w14:paraId="4E627A6A" w14:textId="77777777" w:rsidR="00072787" w:rsidRPr="00072787" w:rsidRDefault="00072787" w:rsidP="00072787">
            <w:pPr>
              <w:spacing w:line="240" w:lineRule="auto"/>
              <w:jc w:val="left"/>
              <w:rPr>
                <w:rFonts w:cs="Frankruhel"/>
                <w:sz w:val="24"/>
                <w:rtl/>
              </w:rPr>
            </w:pPr>
            <w:r>
              <w:rPr>
                <w:rFonts w:cs="Times New Roman"/>
                <w:sz w:val="24"/>
                <w:rtl/>
              </w:rPr>
              <w:t>איסור מסירת מידע</w:t>
            </w:r>
          </w:p>
        </w:tc>
        <w:tc>
          <w:tcPr>
            <w:tcW w:w="567" w:type="dxa"/>
          </w:tcPr>
          <w:p w14:paraId="32FF1517" w14:textId="77777777" w:rsidR="00072787" w:rsidRPr="00072787" w:rsidRDefault="00072787" w:rsidP="00072787">
            <w:pPr>
              <w:spacing w:line="240" w:lineRule="auto"/>
              <w:jc w:val="left"/>
              <w:rPr>
                <w:rStyle w:val="Hyperlink"/>
                <w:rtl/>
              </w:rPr>
            </w:pPr>
            <w:hyperlink w:anchor="Seif1" w:tooltip="איסור מסירת מידע" w:history="1">
              <w:r w:rsidRPr="00072787">
                <w:rPr>
                  <w:rStyle w:val="Hyperlink"/>
                </w:rPr>
                <w:t>Go</w:t>
              </w:r>
            </w:hyperlink>
          </w:p>
        </w:tc>
        <w:tc>
          <w:tcPr>
            <w:tcW w:w="850" w:type="dxa"/>
          </w:tcPr>
          <w:p w14:paraId="7ED8F25C"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72787" w:rsidRPr="00072787" w14:paraId="15ED7428" w14:textId="77777777">
        <w:tblPrEx>
          <w:tblCellMar>
            <w:top w:w="0" w:type="dxa"/>
            <w:bottom w:w="0" w:type="dxa"/>
          </w:tblCellMar>
        </w:tblPrEx>
        <w:tc>
          <w:tcPr>
            <w:tcW w:w="1247" w:type="dxa"/>
          </w:tcPr>
          <w:p w14:paraId="408D3DAA" w14:textId="77777777" w:rsidR="00072787" w:rsidRPr="00072787" w:rsidRDefault="00072787" w:rsidP="00072787">
            <w:pPr>
              <w:spacing w:line="240" w:lineRule="auto"/>
              <w:jc w:val="left"/>
              <w:rPr>
                <w:rFonts w:cs="Frankruhel"/>
                <w:sz w:val="24"/>
                <w:rtl/>
              </w:rPr>
            </w:pPr>
            <w:r>
              <w:rPr>
                <w:rFonts w:cs="Times New Roman"/>
                <w:sz w:val="24"/>
                <w:rtl/>
              </w:rPr>
              <w:t xml:space="preserve">סעיף 16 </w:t>
            </w:r>
          </w:p>
        </w:tc>
        <w:tc>
          <w:tcPr>
            <w:tcW w:w="5669" w:type="dxa"/>
          </w:tcPr>
          <w:p w14:paraId="05836B71" w14:textId="77777777" w:rsidR="00072787" w:rsidRPr="00072787" w:rsidRDefault="00072787" w:rsidP="00072787">
            <w:pPr>
              <w:spacing w:line="240" w:lineRule="auto"/>
              <w:jc w:val="left"/>
              <w:rPr>
                <w:rFonts w:cs="Frankruhel"/>
                <w:sz w:val="24"/>
                <w:rtl/>
              </w:rPr>
            </w:pPr>
            <w:r>
              <w:rPr>
                <w:rFonts w:cs="Times New Roman"/>
                <w:sz w:val="24"/>
                <w:rtl/>
              </w:rPr>
              <w:t>ביטול הכרה במחלקה מוכרת</w:t>
            </w:r>
          </w:p>
        </w:tc>
        <w:tc>
          <w:tcPr>
            <w:tcW w:w="567" w:type="dxa"/>
          </w:tcPr>
          <w:p w14:paraId="1DBD88DF" w14:textId="77777777" w:rsidR="00072787" w:rsidRPr="00072787" w:rsidRDefault="00072787" w:rsidP="00072787">
            <w:pPr>
              <w:spacing w:line="240" w:lineRule="auto"/>
              <w:jc w:val="left"/>
              <w:rPr>
                <w:rStyle w:val="Hyperlink"/>
                <w:rtl/>
              </w:rPr>
            </w:pPr>
            <w:hyperlink w:anchor="Seif2" w:tooltip="ביטול הכרה במחלקה מוכרת" w:history="1">
              <w:r w:rsidRPr="00072787">
                <w:rPr>
                  <w:rStyle w:val="Hyperlink"/>
                </w:rPr>
                <w:t>Go</w:t>
              </w:r>
            </w:hyperlink>
          </w:p>
        </w:tc>
        <w:tc>
          <w:tcPr>
            <w:tcW w:w="850" w:type="dxa"/>
          </w:tcPr>
          <w:p w14:paraId="0B389D0B" w14:textId="77777777" w:rsidR="00072787" w:rsidRPr="00072787" w:rsidRDefault="00072787" w:rsidP="000727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18DEF1B" w14:textId="77777777" w:rsidR="009D3433" w:rsidRDefault="009D3433">
      <w:pPr>
        <w:pStyle w:val="big-header"/>
        <w:ind w:left="0" w:right="1134"/>
        <w:rPr>
          <w:rtl/>
        </w:rPr>
      </w:pPr>
    </w:p>
    <w:p w14:paraId="4D1AD113" w14:textId="77777777" w:rsidR="009D3433" w:rsidRDefault="009D3433" w:rsidP="00221237">
      <w:pPr>
        <w:pStyle w:val="big-header"/>
        <w:ind w:left="0" w:right="1134"/>
        <w:rPr>
          <w:rStyle w:val="default"/>
          <w:rFonts w:cs="FrankRuehl" w:hint="cs"/>
          <w:rtl/>
        </w:rPr>
      </w:pPr>
      <w:r>
        <w:rPr>
          <w:rtl/>
        </w:rPr>
        <w:br w:type="page"/>
      </w:r>
      <w:r w:rsidR="00221237">
        <w:rPr>
          <w:rtl/>
        </w:rPr>
        <w:lastRenderedPageBreak/>
        <w:t xml:space="preserve"> </w:t>
      </w:r>
      <w:r>
        <w:rPr>
          <w:rtl/>
        </w:rPr>
        <w:t>ת</w:t>
      </w:r>
      <w:r>
        <w:rPr>
          <w:rFonts w:hint="cs"/>
          <w:rtl/>
        </w:rPr>
        <w:t>קנות בריאות העם (הפריה חוץ-גופית), תשמ"ז-1987</w:t>
      </w:r>
      <w:r>
        <w:rPr>
          <w:rStyle w:val="default"/>
          <w:rtl/>
        </w:rPr>
        <w:footnoteReference w:customMarkFollows="1" w:id="1"/>
        <w:t>*</w:t>
      </w:r>
    </w:p>
    <w:p w14:paraId="18D39FD2" w14:textId="77777777" w:rsidR="009D3433" w:rsidRDefault="009D343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הסמכות לפי סעיף 33 לפקודת בריאות העם, 1940 (להלן </w:t>
      </w:r>
      <w:r w:rsidR="00466995">
        <w:rPr>
          <w:rStyle w:val="default"/>
          <w:rFonts w:cs="FrankRuehl"/>
          <w:rtl/>
        </w:rPr>
        <w:t>–</w:t>
      </w:r>
      <w:r>
        <w:rPr>
          <w:rStyle w:val="default"/>
          <w:rFonts w:cs="FrankRuehl" w:hint="cs"/>
          <w:rtl/>
        </w:rPr>
        <w:t xml:space="preserve"> הפקודה), שנטלתי לעצמי לפי סעיף 32 לחוק-יסוד: הממשלה, ולפי סעיף 65ג לפקודה, ולאחר התייעצות עם ההסתדרות הרפואית בישראל, אני מתק</w:t>
      </w:r>
      <w:r>
        <w:rPr>
          <w:rStyle w:val="default"/>
          <w:rFonts w:cs="FrankRuehl"/>
          <w:rtl/>
        </w:rPr>
        <w:t>י</w:t>
      </w:r>
      <w:r>
        <w:rPr>
          <w:rStyle w:val="default"/>
          <w:rFonts w:cs="FrankRuehl" w:hint="cs"/>
          <w:rtl/>
        </w:rPr>
        <w:t>נה תקנות אלה:</w:t>
      </w:r>
    </w:p>
    <w:p w14:paraId="09A6ED92" w14:textId="77777777" w:rsidR="009D3433" w:rsidRDefault="009D3433">
      <w:pPr>
        <w:pStyle w:val="P00"/>
        <w:spacing w:before="72"/>
        <w:ind w:left="0" w:right="1134"/>
        <w:rPr>
          <w:rStyle w:val="default"/>
          <w:rFonts w:cs="FrankRuehl" w:hint="cs"/>
          <w:rtl/>
        </w:rPr>
      </w:pPr>
      <w:bookmarkStart w:id="0" w:name="Seif3"/>
      <w:bookmarkEnd w:id="0"/>
      <w:r>
        <w:rPr>
          <w:lang w:val="he-IL"/>
        </w:rPr>
        <w:pict w14:anchorId="79EFAAD0">
          <v:rect id="_x0000_s2050" style="position:absolute;left:0;text-align:left;margin-left:464.5pt;margin-top:8.05pt;width:75.05pt;height:16.5pt;z-index:251650560" o:allowincell="f" filled="f" stroked="f" strokecolor="lime" strokeweight=".25pt">
            <v:textbox inset="0,0,0,0">
              <w:txbxContent>
                <w:p w14:paraId="1AA53108"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466995">
        <w:rPr>
          <w:rStyle w:val="default"/>
          <w:rFonts w:cs="FrankRuehl" w:hint="cs"/>
          <w:rtl/>
        </w:rPr>
        <w:t xml:space="preserve">תקנות אלה </w:t>
      </w:r>
      <w:r w:rsidR="00466995">
        <w:rPr>
          <w:rStyle w:val="default"/>
          <w:rFonts w:cs="FrankRuehl"/>
          <w:rtl/>
        </w:rPr>
        <w:t>–</w:t>
      </w:r>
    </w:p>
    <w:p w14:paraId="63F4A8F1"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466995">
        <w:rPr>
          <w:rStyle w:val="default"/>
          <w:rFonts w:cs="FrankRuehl"/>
          <w:rtl/>
        </w:rPr>
        <w:t>–</w:t>
      </w:r>
      <w:r>
        <w:rPr>
          <w:rStyle w:val="default"/>
          <w:rFonts w:cs="FrankRuehl" w:hint="cs"/>
          <w:rtl/>
        </w:rPr>
        <w:t xml:space="preserve"> המנהל הכללי של משרד הבריאות או מי שהוא הסמיכו לענין תקנות אלה</w:t>
      </w:r>
      <w:r w:rsidR="00841333">
        <w:rPr>
          <w:rStyle w:val="a6"/>
          <w:rtl/>
        </w:rPr>
        <w:footnoteReference w:id="2"/>
      </w:r>
      <w:r>
        <w:rPr>
          <w:rStyle w:val="default"/>
          <w:rFonts w:cs="FrankRuehl" w:hint="cs"/>
          <w:rtl/>
        </w:rPr>
        <w:t>;</w:t>
      </w:r>
    </w:p>
    <w:p w14:paraId="3C021A84"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הפריה חוץ-גופית" </w:t>
      </w:r>
      <w:r w:rsidR="00466995">
        <w:rPr>
          <w:rStyle w:val="default"/>
          <w:rFonts w:cs="FrankRuehl"/>
          <w:rtl/>
        </w:rPr>
        <w:t>–</w:t>
      </w:r>
      <w:r>
        <w:rPr>
          <w:rStyle w:val="default"/>
          <w:rFonts w:cs="FrankRuehl" w:hint="cs"/>
          <w:rtl/>
        </w:rPr>
        <w:t xml:space="preserve"> הפריית ביצית של אשה בזרע מחוץ לגוף אשה;</w:t>
      </w:r>
    </w:p>
    <w:p w14:paraId="37C0022F"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הקפאת ביצית" </w:t>
      </w:r>
      <w:r w:rsidR="00466995">
        <w:rPr>
          <w:rStyle w:val="default"/>
          <w:rFonts w:cs="FrankRuehl"/>
          <w:rtl/>
        </w:rPr>
        <w:t>–</w:t>
      </w:r>
      <w:r>
        <w:rPr>
          <w:rStyle w:val="default"/>
          <w:rFonts w:cs="FrankRuehl" w:hint="cs"/>
          <w:rtl/>
        </w:rPr>
        <w:t xml:space="preserve"> שמירת ביצית בטמפרטורה נמוכה </w:t>
      </w:r>
      <w:r>
        <w:rPr>
          <w:rStyle w:val="default"/>
          <w:rFonts w:cs="FrankRuehl"/>
          <w:rtl/>
        </w:rPr>
        <w:t>ל</w:t>
      </w:r>
      <w:r>
        <w:rPr>
          <w:rStyle w:val="default"/>
          <w:rFonts w:cs="FrankRuehl" w:hint="cs"/>
          <w:rtl/>
        </w:rPr>
        <w:t>עצירת כל התהליכים ה</w:t>
      </w:r>
      <w:r w:rsidR="00466995">
        <w:rPr>
          <w:rStyle w:val="default"/>
          <w:rFonts w:cs="FrankRuehl" w:hint="cs"/>
          <w:rtl/>
        </w:rPr>
        <w:t xml:space="preserve">ביולוגיים בה, ובביצית מופרית </w:t>
      </w:r>
      <w:r w:rsidR="00466995">
        <w:rPr>
          <w:rStyle w:val="default"/>
          <w:rFonts w:cs="FrankRuehl"/>
          <w:rtl/>
        </w:rPr>
        <w:t>–</w:t>
      </w:r>
      <w:r w:rsidR="00466995">
        <w:rPr>
          <w:rStyle w:val="default"/>
          <w:rFonts w:cs="FrankRuehl" w:hint="cs"/>
          <w:rtl/>
        </w:rPr>
        <w:t xml:space="preserve"> </w:t>
      </w:r>
      <w:r>
        <w:rPr>
          <w:rStyle w:val="default"/>
          <w:rFonts w:cs="FrankRuehl" w:hint="cs"/>
          <w:rtl/>
        </w:rPr>
        <w:t>לרבות עצירת חלוקת התאים בה;</w:t>
      </w:r>
    </w:p>
    <w:p w14:paraId="5C20A2CF"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השתלת ביצית מופרית" </w:t>
      </w:r>
      <w:r w:rsidR="00466995">
        <w:rPr>
          <w:rStyle w:val="default"/>
          <w:rFonts w:cs="FrankRuehl"/>
          <w:rtl/>
        </w:rPr>
        <w:t>–</w:t>
      </w:r>
      <w:r>
        <w:rPr>
          <w:rStyle w:val="default"/>
          <w:rFonts w:cs="FrankRuehl" w:hint="cs"/>
          <w:rtl/>
        </w:rPr>
        <w:t xml:space="preserve"> החדרת ביצית מופרית לרחמה של אשה;</w:t>
      </w:r>
    </w:p>
    <w:p w14:paraId="6B12C1F4"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מחלקה מוכרת" </w:t>
      </w:r>
      <w:r w:rsidR="00466995">
        <w:rPr>
          <w:rStyle w:val="default"/>
          <w:rFonts w:cs="FrankRuehl"/>
          <w:rtl/>
        </w:rPr>
        <w:t>–</w:t>
      </w:r>
      <w:r>
        <w:rPr>
          <w:rStyle w:val="default"/>
          <w:rFonts w:cs="FrankRuehl" w:hint="cs"/>
          <w:rtl/>
        </w:rPr>
        <w:t xml:space="preserve"> מחלקה בבית חולים, לרבות בבית חולים ממשלתי או במרפאה, שהכיר בהן המנהל, בהודעה ברשומות, לצורך ביצוע פע</w:t>
      </w:r>
      <w:r>
        <w:rPr>
          <w:rStyle w:val="default"/>
          <w:rFonts w:cs="FrankRuehl"/>
          <w:rtl/>
        </w:rPr>
        <w:t>ו</w:t>
      </w:r>
      <w:r>
        <w:rPr>
          <w:rStyle w:val="default"/>
          <w:rFonts w:cs="FrankRuehl" w:hint="cs"/>
          <w:rtl/>
        </w:rPr>
        <w:t>לות הקשורות בהפריה חוץ-גופית, כולן או מקצתן, ובתנאים שקבע;</w:t>
      </w:r>
    </w:p>
    <w:p w14:paraId="49A796EA" w14:textId="77777777" w:rsidR="009D3433" w:rsidRDefault="009D3433" w:rsidP="004669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נטילת ביצית" </w:t>
      </w:r>
      <w:r w:rsidR="00466995">
        <w:rPr>
          <w:rStyle w:val="default"/>
          <w:rFonts w:cs="FrankRuehl"/>
          <w:rtl/>
        </w:rPr>
        <w:t>–</w:t>
      </w:r>
      <w:r>
        <w:rPr>
          <w:rStyle w:val="default"/>
          <w:rFonts w:cs="FrankRuehl" w:hint="cs"/>
          <w:rtl/>
        </w:rPr>
        <w:t xml:space="preserve"> הוצאת ביצית משחלותיה של אשה לשם</w:t>
      </w:r>
      <w:r>
        <w:rPr>
          <w:rStyle w:val="default"/>
          <w:rFonts w:cs="FrankRuehl"/>
          <w:rtl/>
        </w:rPr>
        <w:t xml:space="preserve"> </w:t>
      </w:r>
      <w:r>
        <w:rPr>
          <w:rStyle w:val="default"/>
          <w:rFonts w:cs="FrankRuehl" w:hint="cs"/>
          <w:rtl/>
        </w:rPr>
        <w:t>הפרייתה;</w:t>
      </w:r>
    </w:p>
    <w:p w14:paraId="3D5570CA"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תרומת ביצית" </w:t>
      </w:r>
      <w:r w:rsidR="00466995">
        <w:rPr>
          <w:rStyle w:val="default"/>
          <w:rFonts w:cs="FrankRuehl"/>
          <w:rtl/>
        </w:rPr>
        <w:t>–</w:t>
      </w:r>
      <w:r>
        <w:rPr>
          <w:rStyle w:val="default"/>
          <w:rFonts w:cs="FrankRuehl" w:hint="cs"/>
          <w:rtl/>
        </w:rPr>
        <w:t xml:space="preserve"> נטילת ביצית מאשה, הפרייתה והשתלתה באשה אחרת;</w:t>
      </w:r>
    </w:p>
    <w:p w14:paraId="11D4D0CC"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קרבת משפחה" </w:t>
      </w:r>
      <w:r w:rsidR="00466995">
        <w:rPr>
          <w:rStyle w:val="default"/>
          <w:rFonts w:cs="FrankRuehl"/>
          <w:rtl/>
        </w:rPr>
        <w:t>–</w:t>
      </w:r>
      <w:r>
        <w:rPr>
          <w:rStyle w:val="default"/>
          <w:rFonts w:cs="FrankRuehl" w:hint="cs"/>
          <w:rtl/>
        </w:rPr>
        <w:t xml:space="preserve"> הורים, הוריהם והורי הוריהם, ילדים, אחים ואחיות, דודים וד</w:t>
      </w:r>
      <w:r>
        <w:rPr>
          <w:rStyle w:val="default"/>
          <w:rFonts w:cs="FrankRuehl"/>
          <w:rtl/>
        </w:rPr>
        <w:t>ו</w:t>
      </w:r>
      <w:r>
        <w:rPr>
          <w:rStyle w:val="default"/>
          <w:rFonts w:cs="FrankRuehl" w:hint="cs"/>
          <w:rtl/>
        </w:rPr>
        <w:t>דות וצאצאיהם;</w:t>
      </w:r>
    </w:p>
    <w:p w14:paraId="2C5AECAA"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אחראי" </w:t>
      </w:r>
      <w:r w:rsidR="00466995">
        <w:rPr>
          <w:rStyle w:val="default"/>
          <w:rFonts w:cs="FrankRuehl"/>
          <w:rtl/>
        </w:rPr>
        <w:t>–</w:t>
      </w:r>
      <w:r>
        <w:rPr>
          <w:rStyle w:val="default"/>
          <w:rFonts w:cs="FrankRuehl" w:hint="cs"/>
          <w:rtl/>
        </w:rPr>
        <w:t xml:space="preserve"> מנהל מחלקה מוכרת, סגנו, וכל רופא מומחה ביילוד ובגיניקולוגיה העובד במחלקה מוכרת שהסמיך מנהל המחלקה המוכרת;</w:t>
      </w:r>
    </w:p>
    <w:p w14:paraId="37360555"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מומחה" </w:t>
      </w:r>
      <w:r w:rsidR="00466995">
        <w:rPr>
          <w:rStyle w:val="default"/>
          <w:rFonts w:cs="FrankRuehl"/>
          <w:rtl/>
        </w:rPr>
        <w:t>–</w:t>
      </w:r>
      <w:r>
        <w:rPr>
          <w:rStyle w:val="default"/>
          <w:rFonts w:cs="FrankRuehl" w:hint="cs"/>
          <w:rtl/>
        </w:rPr>
        <w:t xml:space="preserve"> רופא בעל תואר מומחה שניתן לו לפי תקנות הרופאים (אישור תואר מומחה ובחינות), תשל"ג-1973;</w:t>
      </w:r>
    </w:p>
    <w:p w14:paraId="2E7763F9"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תורמת" </w:t>
      </w:r>
      <w:r w:rsidR="00466995">
        <w:rPr>
          <w:rStyle w:val="default"/>
          <w:rFonts w:cs="FrankRuehl"/>
          <w:rtl/>
        </w:rPr>
        <w:t>–</w:t>
      </w:r>
      <w:r>
        <w:rPr>
          <w:rStyle w:val="default"/>
          <w:rFonts w:cs="FrankRuehl" w:hint="cs"/>
          <w:rtl/>
        </w:rPr>
        <w:t xml:space="preserve"> א</w:t>
      </w:r>
      <w:r>
        <w:rPr>
          <w:rStyle w:val="default"/>
          <w:rFonts w:cs="FrankRuehl"/>
          <w:rtl/>
        </w:rPr>
        <w:t>ש</w:t>
      </w:r>
      <w:r>
        <w:rPr>
          <w:rStyle w:val="default"/>
          <w:rFonts w:cs="FrankRuehl" w:hint="cs"/>
          <w:rtl/>
        </w:rPr>
        <w:t>ה שמגופה ניטלה ביצית, בהסכמתה, כדי להשתילה באשה אחרת;</w:t>
      </w:r>
    </w:p>
    <w:p w14:paraId="354315FC" w14:textId="77777777" w:rsidR="009D3433" w:rsidRDefault="009D3433" w:rsidP="003237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תורם"</w:t>
      </w:r>
      <w:r w:rsidR="0032378E">
        <w:rPr>
          <w:rStyle w:val="a6"/>
          <w:rtl/>
        </w:rPr>
        <w:footnoteReference w:id="3"/>
      </w:r>
      <w:r>
        <w:rPr>
          <w:rStyle w:val="default"/>
          <w:rFonts w:cs="FrankRuehl" w:hint="cs"/>
          <w:rtl/>
        </w:rPr>
        <w:t xml:space="preserve"> </w:t>
      </w:r>
      <w:r w:rsidR="00466995">
        <w:rPr>
          <w:rStyle w:val="default"/>
          <w:rFonts w:cs="FrankRuehl"/>
          <w:rtl/>
        </w:rPr>
        <w:t>–</w:t>
      </w:r>
      <w:r>
        <w:rPr>
          <w:rStyle w:val="default"/>
          <w:rFonts w:cs="FrankRuehl" w:hint="cs"/>
          <w:rtl/>
        </w:rPr>
        <w:t xml:space="preserve"> גבר שזרעו נועד, בהסכמתו, להפרות ביצית של אשה שאינה אשתו ושזהותה אינה ידועה לו. </w:t>
      </w:r>
    </w:p>
    <w:p w14:paraId="69AF25CF" w14:textId="77777777" w:rsidR="009D3433" w:rsidRDefault="009D3433">
      <w:pPr>
        <w:pStyle w:val="P00"/>
        <w:spacing w:before="72"/>
        <w:ind w:left="0" w:right="1134"/>
        <w:rPr>
          <w:rStyle w:val="default"/>
          <w:rFonts w:cs="FrankRuehl"/>
          <w:rtl/>
        </w:rPr>
      </w:pPr>
      <w:bookmarkStart w:id="1" w:name="Seif4"/>
      <w:bookmarkEnd w:id="1"/>
      <w:r>
        <w:rPr>
          <w:lang w:val="he-IL"/>
        </w:rPr>
        <w:pict w14:anchorId="7A78E692">
          <v:rect id="_x0000_s2051" style="position:absolute;left:0;text-align:left;margin-left:464.5pt;margin-top:8.05pt;width:75.05pt;height:20pt;z-index:251651584" o:allowincell="f" filled="f" stroked="f" strokecolor="lime" strokeweight=".25pt">
            <v:textbox inset="0,0,0,0">
              <w:txbxContent>
                <w:p w14:paraId="6ED36C48"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 xml:space="preserve">פריה במחלקה </w:t>
                  </w:r>
                  <w:r>
                    <w:rPr>
                      <w:rFonts w:cs="Miriam"/>
                      <w:szCs w:val="18"/>
                      <w:rtl/>
                    </w:rPr>
                    <w:t>מ</w:t>
                  </w:r>
                  <w:r>
                    <w:rPr>
                      <w:rFonts w:cs="Miriam" w:hint="cs"/>
                      <w:szCs w:val="18"/>
                      <w:rtl/>
                    </w:rPr>
                    <w:t>וכרת בלבד</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יטול אדם ביצית מגופה של אשה, לא יפרה אותה, לא יקפיא ולא ישתיל ביצית מופרי</w:t>
      </w:r>
      <w:r>
        <w:rPr>
          <w:rStyle w:val="default"/>
          <w:rFonts w:cs="FrankRuehl"/>
          <w:rtl/>
        </w:rPr>
        <w:t>ת</w:t>
      </w:r>
      <w:r>
        <w:rPr>
          <w:rStyle w:val="default"/>
          <w:rFonts w:cs="FrankRuehl" w:hint="cs"/>
          <w:rtl/>
        </w:rPr>
        <w:t xml:space="preserve"> בגופה של אשה, אלא במחלקה מוכרת ובהתאם להוראות תקנות אלה. </w:t>
      </w:r>
    </w:p>
    <w:p w14:paraId="7F4A580D"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לקבוע טפסים שיש למלא לענין תקנות אלה. </w:t>
      </w:r>
    </w:p>
    <w:p w14:paraId="6220F377" w14:textId="77777777" w:rsidR="009D3433" w:rsidRDefault="009D3433">
      <w:pPr>
        <w:pStyle w:val="P00"/>
        <w:spacing w:before="72"/>
        <w:ind w:left="0" w:right="1134"/>
        <w:rPr>
          <w:rStyle w:val="default"/>
          <w:rFonts w:cs="FrankRuehl"/>
          <w:rtl/>
        </w:rPr>
      </w:pPr>
      <w:bookmarkStart w:id="2" w:name="Seif5"/>
      <w:bookmarkEnd w:id="2"/>
      <w:r>
        <w:rPr>
          <w:lang w:val="he-IL"/>
        </w:rPr>
        <w:pict w14:anchorId="0B32565E">
          <v:rect id="_x0000_s2052" style="position:absolute;left:0;text-align:left;margin-left:464.5pt;margin-top:8.05pt;width:75.05pt;height:36.2pt;z-index:251652608" o:allowincell="f" filled="f" stroked="f" strokecolor="lime" strokeweight=".25pt">
            <v:textbox inset="0,0,0,0">
              <w:txbxContent>
                <w:p w14:paraId="258B9661" w14:textId="77777777" w:rsidR="009D3433" w:rsidRDefault="009D3433">
                  <w:pPr>
                    <w:spacing w:line="160" w:lineRule="exact"/>
                    <w:jc w:val="left"/>
                    <w:rPr>
                      <w:rFonts w:cs="Miriam"/>
                      <w:noProof/>
                      <w:szCs w:val="18"/>
                      <w:rtl/>
                    </w:rPr>
                  </w:pPr>
                  <w:r>
                    <w:rPr>
                      <w:rFonts w:cs="Miriam"/>
                      <w:szCs w:val="18"/>
                      <w:rtl/>
                    </w:rPr>
                    <w:t>ב</w:t>
                  </w:r>
                  <w:r>
                    <w:rPr>
                      <w:rFonts w:cs="Miriam" w:hint="cs"/>
                      <w:szCs w:val="18"/>
                      <w:rtl/>
                    </w:rPr>
                    <w:t>יצית שניטלה ושהופרתה מחוץ לישרא</w:t>
                  </w:r>
                  <w:r>
                    <w:rPr>
                      <w:rFonts w:cs="Miriam"/>
                      <w:szCs w:val="18"/>
                      <w:rtl/>
                    </w:rPr>
                    <w:t>ל</w:t>
                  </w:r>
                </w:p>
                <w:p w14:paraId="7714DB01" w14:textId="77777777" w:rsidR="009D3433" w:rsidRDefault="009D3433">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בתקנות 2 ו-8 רשאי אדם להשתיל ביצית שניטלה ושהו</w:t>
      </w:r>
      <w:r>
        <w:rPr>
          <w:rStyle w:val="default"/>
          <w:rFonts w:cs="FrankRuehl"/>
          <w:rtl/>
        </w:rPr>
        <w:t>פ</w:t>
      </w:r>
      <w:r>
        <w:rPr>
          <w:rStyle w:val="default"/>
          <w:rFonts w:cs="FrankRuehl" w:hint="cs"/>
          <w:rtl/>
        </w:rPr>
        <w:t>רתה מחוץ לישראל, בגופה של אישה בישראל, אם התקיימו התנאים כמפורט להלן:</w:t>
      </w:r>
    </w:p>
    <w:p w14:paraId="2529091A" w14:textId="77777777" w:rsidR="009D3433" w:rsidRDefault="009D3433">
      <w:pPr>
        <w:pStyle w:val="P11"/>
        <w:spacing w:before="72"/>
        <w:ind w:left="624" w:right="1134"/>
        <w:rPr>
          <w:rFonts w:hint="cs"/>
          <w:rtl/>
        </w:rPr>
      </w:pPr>
      <w:r>
        <w:rPr>
          <w:rtl/>
        </w:rPr>
        <w:t>(1)</w:t>
      </w:r>
      <w:r>
        <w:rPr>
          <w:rtl/>
        </w:rPr>
        <w:tab/>
      </w:r>
      <w:r w:rsidR="00466995">
        <w:rPr>
          <w:rFonts w:hint="cs"/>
          <w:rtl/>
        </w:rPr>
        <w:t xml:space="preserve">בביצית שניטלה מתורמת </w:t>
      </w:r>
      <w:r w:rsidR="00466995">
        <w:rPr>
          <w:rtl/>
        </w:rPr>
        <w:t>–</w:t>
      </w:r>
    </w:p>
    <w:p w14:paraId="324F015D" w14:textId="77777777" w:rsidR="009D3433" w:rsidRDefault="009D3433">
      <w:pPr>
        <w:pStyle w:val="P22"/>
        <w:spacing w:before="72"/>
        <w:ind w:left="1021" w:right="1134"/>
        <w:rPr>
          <w:rtl/>
        </w:rPr>
      </w:pPr>
      <w:r>
        <w:rPr>
          <w:rtl/>
        </w:rPr>
        <w:t>(</w:t>
      </w:r>
      <w:r>
        <w:rPr>
          <w:rFonts w:hint="cs"/>
          <w:rtl/>
        </w:rPr>
        <w:t>א)</w:t>
      </w:r>
      <w:r>
        <w:rPr>
          <w:rtl/>
        </w:rPr>
        <w:tab/>
      </w:r>
      <w:r>
        <w:rPr>
          <w:rFonts w:hint="cs"/>
          <w:rtl/>
        </w:rPr>
        <w:t>השתלת הביצית המופרית תיעשה במחלקה מוכרת;</w:t>
      </w:r>
    </w:p>
    <w:p w14:paraId="1BF41B3D" w14:textId="77777777" w:rsidR="009D3433" w:rsidRDefault="009D3433">
      <w:pPr>
        <w:pStyle w:val="P22"/>
        <w:spacing w:before="72"/>
        <w:ind w:left="1021" w:right="1134"/>
        <w:rPr>
          <w:rtl/>
        </w:rPr>
      </w:pPr>
      <w:r>
        <w:rPr>
          <w:rtl/>
        </w:rPr>
        <w:t>(</w:t>
      </w:r>
      <w:r>
        <w:rPr>
          <w:rFonts w:hint="cs"/>
          <w:rtl/>
        </w:rPr>
        <w:t>ב)</w:t>
      </w:r>
      <w:r>
        <w:rPr>
          <w:rtl/>
        </w:rPr>
        <w:tab/>
      </w:r>
      <w:r>
        <w:rPr>
          <w:rFonts w:hint="cs"/>
          <w:rtl/>
        </w:rPr>
        <w:t>הוצגו למנהל ולרופא המטפל מסמכים רפואיים המעידים על התאמת הביצית המופרית להשתלה, לאחר שבוצעו בתורמת, בדיקות א</w:t>
      </w:r>
      <w:r>
        <w:rPr>
          <w:rtl/>
        </w:rPr>
        <w:t>ל</w:t>
      </w:r>
      <w:r>
        <w:rPr>
          <w:rFonts w:hint="cs"/>
          <w:rtl/>
        </w:rPr>
        <w:t>ה:</w:t>
      </w:r>
    </w:p>
    <w:p w14:paraId="7EC5AD73" w14:textId="77777777" w:rsidR="009D3433" w:rsidRDefault="009D3433">
      <w:pPr>
        <w:pStyle w:val="P33"/>
        <w:spacing w:before="72"/>
        <w:ind w:left="1474" w:right="1134"/>
        <w:rPr>
          <w:rtl/>
        </w:rPr>
      </w:pPr>
      <w:r>
        <w:rPr>
          <w:rtl/>
        </w:rPr>
        <w:lastRenderedPageBreak/>
        <w:t>(1)</w:t>
      </w:r>
      <w:r>
        <w:rPr>
          <w:rtl/>
        </w:rPr>
        <w:tab/>
      </w:r>
      <w:r>
        <w:rPr>
          <w:rFonts w:hint="cs"/>
          <w:rtl/>
        </w:rPr>
        <w:t>בדיקה לטיי-זקס;</w:t>
      </w:r>
    </w:p>
    <w:p w14:paraId="009C211F" w14:textId="77777777" w:rsidR="009D3433" w:rsidRDefault="009D3433">
      <w:pPr>
        <w:pStyle w:val="P33"/>
        <w:spacing w:before="72"/>
        <w:ind w:left="1474" w:right="1134"/>
        <w:rPr>
          <w:rtl/>
        </w:rPr>
      </w:pPr>
      <w:r>
        <w:rPr>
          <w:rtl/>
        </w:rPr>
        <w:t>(2)</w:t>
      </w:r>
      <w:r>
        <w:rPr>
          <w:rtl/>
        </w:rPr>
        <w:tab/>
      </w:r>
      <w:r>
        <w:rPr>
          <w:rFonts w:hint="cs"/>
          <w:rtl/>
        </w:rPr>
        <w:t>ספירת דם ותפקודי כבד וכליה;</w:t>
      </w:r>
    </w:p>
    <w:p w14:paraId="00AF5DFC" w14:textId="77777777" w:rsidR="009D3433" w:rsidRDefault="009D3433">
      <w:pPr>
        <w:pStyle w:val="P33"/>
        <w:spacing w:before="72"/>
        <w:ind w:left="1474" w:right="1134"/>
        <w:rPr>
          <w:rtl/>
        </w:rPr>
      </w:pPr>
      <w:r>
        <w:rPr>
          <w:rtl/>
        </w:rPr>
        <w:t>(3)</w:t>
      </w:r>
      <w:r>
        <w:rPr>
          <w:rtl/>
        </w:rPr>
        <w:tab/>
      </w:r>
      <w:r>
        <w:rPr>
          <w:rFonts w:hint="cs"/>
          <w:rtl/>
        </w:rPr>
        <w:t>בדיקות שתן לכללית ותרבית;</w:t>
      </w:r>
    </w:p>
    <w:p w14:paraId="62B5371B" w14:textId="77777777" w:rsidR="009D3433" w:rsidRDefault="009D3433" w:rsidP="00466995">
      <w:pPr>
        <w:pStyle w:val="P33"/>
        <w:spacing w:before="72"/>
        <w:ind w:left="1474" w:right="1134"/>
        <w:rPr>
          <w:rtl/>
        </w:rPr>
      </w:pPr>
      <w:r>
        <w:rPr>
          <w:rtl/>
        </w:rPr>
        <w:t>(4)</w:t>
      </w:r>
      <w:r>
        <w:rPr>
          <w:rtl/>
        </w:rPr>
        <w:tab/>
      </w:r>
      <w:r>
        <w:rPr>
          <w:rFonts w:hint="cs"/>
          <w:rtl/>
        </w:rPr>
        <w:t xml:space="preserve">בדיקות סרולוגיות </w:t>
      </w:r>
      <w:r w:rsidR="00466995">
        <w:rPr>
          <w:rtl/>
        </w:rPr>
        <w:t>–</w:t>
      </w:r>
      <w:r>
        <w:rPr>
          <w:rFonts w:hint="cs"/>
          <w:rtl/>
        </w:rPr>
        <w:t xml:space="preserve"> </w:t>
      </w:r>
      <w:r>
        <w:t>HbsAg, HCV, HIV, VDRL</w:t>
      </w:r>
      <w:r>
        <w:rPr>
          <w:rtl/>
        </w:rPr>
        <w:t>;</w:t>
      </w:r>
    </w:p>
    <w:p w14:paraId="5D0FF2BD" w14:textId="77777777" w:rsidR="009D3433" w:rsidRDefault="009D3433">
      <w:pPr>
        <w:pStyle w:val="P33"/>
        <w:spacing w:before="72"/>
        <w:ind w:left="1474" w:right="1134"/>
        <w:rPr>
          <w:rtl/>
        </w:rPr>
      </w:pPr>
      <w:r>
        <w:rPr>
          <w:rtl/>
        </w:rPr>
        <w:t>(5)</w:t>
      </w:r>
      <w:r>
        <w:rPr>
          <w:rtl/>
        </w:rPr>
        <w:tab/>
      </w:r>
      <w:r>
        <w:rPr>
          <w:rFonts w:hint="cs"/>
          <w:rtl/>
        </w:rPr>
        <w:t>בדיקת סוג דם ו-</w:t>
      </w:r>
      <w:r>
        <w:t>Rh</w:t>
      </w:r>
      <w:r>
        <w:rPr>
          <w:rtl/>
        </w:rPr>
        <w:t>;</w:t>
      </w:r>
    </w:p>
    <w:p w14:paraId="47E02BC7" w14:textId="77777777" w:rsidR="009D3433" w:rsidRDefault="009D3433">
      <w:pPr>
        <w:pStyle w:val="P22"/>
        <w:spacing w:before="72"/>
        <w:ind w:left="1021" w:right="1134"/>
        <w:rPr>
          <w:rFonts w:hint="cs"/>
          <w:rtl/>
        </w:rPr>
      </w:pPr>
      <w:r>
        <w:rPr>
          <w:rtl/>
        </w:rPr>
        <w:t>(</w:t>
      </w:r>
      <w:r>
        <w:rPr>
          <w:rFonts w:hint="cs"/>
          <w:rtl/>
        </w:rPr>
        <w:t>ג)</w:t>
      </w:r>
      <w:r>
        <w:rPr>
          <w:rtl/>
        </w:rPr>
        <w:tab/>
      </w:r>
      <w:r>
        <w:rPr>
          <w:rFonts w:hint="cs"/>
          <w:rtl/>
        </w:rPr>
        <w:t>הוצגו למנהל ולרופא המטפל מסמכים רפואיים המעידים, להנחת דעתו, כי ננקטו כל האמצעים הדרושים להגנה ע</w:t>
      </w:r>
      <w:r>
        <w:rPr>
          <w:rtl/>
        </w:rPr>
        <w:t>ל</w:t>
      </w:r>
      <w:r>
        <w:rPr>
          <w:rFonts w:hint="cs"/>
          <w:rtl/>
        </w:rPr>
        <w:t xml:space="preserve"> בריאותה</w:t>
      </w:r>
      <w:r w:rsidR="00466995">
        <w:rPr>
          <w:rFonts w:hint="cs"/>
          <w:rtl/>
        </w:rPr>
        <w:t xml:space="preserve"> של הנתרמת והתורמת, ובכלל אלה </w:t>
      </w:r>
      <w:r w:rsidR="00466995">
        <w:rPr>
          <w:rtl/>
        </w:rPr>
        <w:t>–</w:t>
      </w:r>
    </w:p>
    <w:p w14:paraId="7DFC5971" w14:textId="77777777" w:rsidR="009D3433" w:rsidRDefault="009D3433">
      <w:pPr>
        <w:pStyle w:val="P33"/>
        <w:spacing w:before="72"/>
        <w:ind w:left="1474" w:right="1134"/>
        <w:rPr>
          <w:rtl/>
        </w:rPr>
      </w:pPr>
      <w:r>
        <w:rPr>
          <w:rtl/>
        </w:rPr>
        <w:t>(1)</w:t>
      </w:r>
      <w:r>
        <w:rPr>
          <w:rtl/>
        </w:rPr>
        <w:tab/>
      </w:r>
      <w:r>
        <w:rPr>
          <w:rFonts w:hint="cs"/>
          <w:rtl/>
        </w:rPr>
        <w:t>נערכו לתורמת בדיקות גופניות, בדיקות שד ובדיקות גינקולוגיות מתאימות טרם שאיבת הביציות;</w:t>
      </w:r>
    </w:p>
    <w:p w14:paraId="55003052" w14:textId="77777777" w:rsidR="009D3433" w:rsidRDefault="009D3433">
      <w:pPr>
        <w:pStyle w:val="P33"/>
        <w:spacing w:before="72"/>
        <w:ind w:left="1474" w:right="1134"/>
        <w:rPr>
          <w:rtl/>
        </w:rPr>
      </w:pPr>
      <w:r>
        <w:rPr>
          <w:rtl/>
        </w:rPr>
        <w:t>(2)</w:t>
      </w:r>
      <w:r>
        <w:rPr>
          <w:rtl/>
        </w:rPr>
        <w:tab/>
      </w:r>
      <w:r>
        <w:rPr>
          <w:rFonts w:hint="cs"/>
          <w:rtl/>
        </w:rPr>
        <w:t xml:space="preserve">התורמת עברה טיפול מתון ומבוקר להשראת ביוץ, ובטיפול ראשון לא עלה המינון היומי על 225 יחידות </w:t>
      </w:r>
      <w:r>
        <w:t>FSH</w:t>
      </w:r>
      <w:r>
        <w:rPr>
          <w:rtl/>
        </w:rPr>
        <w:t>;</w:t>
      </w:r>
    </w:p>
    <w:p w14:paraId="034AA5C4" w14:textId="77777777" w:rsidR="009D3433" w:rsidRDefault="009D3433">
      <w:pPr>
        <w:pStyle w:val="P22"/>
        <w:spacing w:before="72"/>
        <w:ind w:left="1021" w:right="1134"/>
        <w:rPr>
          <w:rtl/>
        </w:rPr>
      </w:pPr>
      <w:r>
        <w:rPr>
          <w:rtl/>
        </w:rPr>
        <w:t>(</w:t>
      </w:r>
      <w:r>
        <w:rPr>
          <w:rFonts w:hint="cs"/>
          <w:rtl/>
        </w:rPr>
        <w:t>ד)</w:t>
      </w:r>
      <w:r>
        <w:rPr>
          <w:rtl/>
        </w:rPr>
        <w:tab/>
      </w:r>
      <w:r>
        <w:rPr>
          <w:rFonts w:hint="cs"/>
          <w:rtl/>
        </w:rPr>
        <w:t>הוצג למנהל ולרופא המ</w:t>
      </w:r>
      <w:r>
        <w:rPr>
          <w:rtl/>
        </w:rPr>
        <w:t>ט</w:t>
      </w:r>
      <w:r>
        <w:rPr>
          <w:rFonts w:hint="cs"/>
          <w:rtl/>
        </w:rPr>
        <w:t>פל כתב הסכמה של התורמת לתרומת הביצית;</w:t>
      </w:r>
    </w:p>
    <w:p w14:paraId="61C5F9DD" w14:textId="77777777" w:rsidR="009D3433" w:rsidRDefault="009D3433">
      <w:pPr>
        <w:pStyle w:val="P22"/>
        <w:spacing w:before="72"/>
        <w:ind w:left="1021" w:right="1134"/>
        <w:rPr>
          <w:rtl/>
        </w:rPr>
      </w:pPr>
      <w:r>
        <w:rPr>
          <w:rtl/>
        </w:rPr>
        <w:t>(</w:t>
      </w:r>
      <w:r>
        <w:rPr>
          <w:rFonts w:hint="cs"/>
          <w:rtl/>
        </w:rPr>
        <w:t>ה)</w:t>
      </w:r>
      <w:r>
        <w:rPr>
          <w:rtl/>
        </w:rPr>
        <w:tab/>
      </w:r>
      <w:r>
        <w:rPr>
          <w:rFonts w:hint="cs"/>
          <w:rtl/>
        </w:rPr>
        <w:t>הוצג למנהל ולרופא המטפל כתב הסכמה של התורמת לבצע כל בדיקה גנטית שתידרש ממנה בעתיד, או לשימור דגימת דם לצורך ביצוע בדיקה גנטית בעתיד;</w:t>
      </w:r>
    </w:p>
    <w:p w14:paraId="030F6CD5" w14:textId="77777777" w:rsidR="009D3433" w:rsidRDefault="009D3433">
      <w:pPr>
        <w:pStyle w:val="P22"/>
        <w:spacing w:before="72"/>
        <w:ind w:left="1021" w:right="1134"/>
        <w:rPr>
          <w:rtl/>
        </w:rPr>
      </w:pPr>
      <w:r>
        <w:rPr>
          <w:rtl/>
        </w:rPr>
        <w:t>(</w:t>
      </w:r>
      <w:r>
        <w:rPr>
          <w:rFonts w:hint="cs"/>
          <w:rtl/>
        </w:rPr>
        <w:t>ו)</w:t>
      </w:r>
      <w:r>
        <w:rPr>
          <w:rtl/>
        </w:rPr>
        <w:tab/>
      </w:r>
      <w:r>
        <w:rPr>
          <w:rFonts w:hint="cs"/>
          <w:rtl/>
        </w:rPr>
        <w:t>הרופא המטפל יידע את האישה מקבלת התרומה, בטרם הוחל הטיפול בה, כי עליה לקבל, ב</w:t>
      </w:r>
      <w:r>
        <w:rPr>
          <w:rtl/>
        </w:rPr>
        <w:t>מ</w:t>
      </w:r>
      <w:r>
        <w:rPr>
          <w:rFonts w:hint="cs"/>
          <w:rtl/>
        </w:rPr>
        <w:t>ידת האפשר, תרומה של שלוש ביציות לפחות, לצורכי הפריה, וזאת כדי להגדיל את סיכויי הקליטה של ביצית מופרית;</w:t>
      </w:r>
    </w:p>
    <w:p w14:paraId="01CECDD2" w14:textId="77777777" w:rsidR="009D3433" w:rsidRDefault="009D3433">
      <w:pPr>
        <w:pStyle w:val="P11"/>
        <w:spacing w:before="72"/>
        <w:ind w:left="624" w:right="1134"/>
        <w:rPr>
          <w:rFonts w:hint="cs"/>
          <w:rtl/>
        </w:rPr>
      </w:pPr>
      <w:r>
        <w:rPr>
          <w:rtl/>
        </w:rPr>
        <w:t>(2)</w:t>
      </w:r>
      <w:r>
        <w:rPr>
          <w:rtl/>
        </w:rPr>
        <w:tab/>
      </w:r>
      <w:r>
        <w:rPr>
          <w:rFonts w:hint="cs"/>
          <w:rtl/>
        </w:rPr>
        <w:t>בביצית שניטלה מהאישה שבה מיועד</w:t>
      </w:r>
      <w:r w:rsidR="00466995">
        <w:rPr>
          <w:rFonts w:hint="cs"/>
          <w:rtl/>
        </w:rPr>
        <w:t xml:space="preserve">ת להתבצע השתלת הביצית המופרית </w:t>
      </w:r>
      <w:r w:rsidR="00466995">
        <w:rPr>
          <w:rtl/>
        </w:rPr>
        <w:t>–</w:t>
      </w:r>
    </w:p>
    <w:p w14:paraId="75BAABBC" w14:textId="77777777" w:rsidR="009D3433" w:rsidRDefault="009D3433">
      <w:pPr>
        <w:pStyle w:val="P22"/>
        <w:spacing w:before="72"/>
        <w:ind w:left="1021" w:right="1134"/>
        <w:rPr>
          <w:rtl/>
        </w:rPr>
      </w:pPr>
      <w:r>
        <w:rPr>
          <w:rtl/>
        </w:rPr>
        <w:t>(</w:t>
      </w:r>
      <w:r>
        <w:rPr>
          <w:rFonts w:hint="cs"/>
          <w:rtl/>
        </w:rPr>
        <w:t>א)</w:t>
      </w:r>
      <w:r>
        <w:rPr>
          <w:rtl/>
        </w:rPr>
        <w:tab/>
      </w:r>
      <w:r>
        <w:rPr>
          <w:rFonts w:hint="cs"/>
          <w:rtl/>
        </w:rPr>
        <w:t>השתלת הביצית המופרית תיעשה במחלקה מוכרת;</w:t>
      </w:r>
    </w:p>
    <w:p w14:paraId="155B2FD9" w14:textId="77777777" w:rsidR="009D3433" w:rsidRDefault="009D3433">
      <w:pPr>
        <w:pStyle w:val="P22"/>
        <w:spacing w:before="72"/>
        <w:ind w:left="1021" w:right="1134"/>
        <w:rPr>
          <w:rtl/>
        </w:rPr>
      </w:pPr>
      <w:r>
        <w:rPr>
          <w:rtl/>
        </w:rPr>
        <w:t>(</w:t>
      </w:r>
      <w:r>
        <w:rPr>
          <w:rFonts w:hint="cs"/>
          <w:rtl/>
        </w:rPr>
        <w:t>ב)</w:t>
      </w:r>
      <w:r>
        <w:rPr>
          <w:rtl/>
        </w:rPr>
        <w:tab/>
      </w:r>
      <w:r>
        <w:rPr>
          <w:rFonts w:hint="cs"/>
          <w:rtl/>
        </w:rPr>
        <w:t>הוצגו לרופ</w:t>
      </w:r>
      <w:r>
        <w:rPr>
          <w:rtl/>
        </w:rPr>
        <w:t>א</w:t>
      </w:r>
      <w:r>
        <w:rPr>
          <w:rFonts w:hint="cs"/>
          <w:rtl/>
        </w:rPr>
        <w:t xml:space="preserve"> המטפל מסמכים המעידים כי השאיבה וההפריה נעשו במוסד מורשה לפי דיני מדינת החוץ שבה נעשו;</w:t>
      </w:r>
    </w:p>
    <w:p w14:paraId="66476109" w14:textId="77777777" w:rsidR="009D3433" w:rsidRDefault="009D3433">
      <w:pPr>
        <w:pStyle w:val="P22"/>
        <w:spacing w:before="72"/>
        <w:ind w:left="1021" w:right="1134"/>
        <w:rPr>
          <w:rFonts w:hint="cs"/>
          <w:rtl/>
        </w:rPr>
      </w:pPr>
      <w:r>
        <w:rPr>
          <w:rtl/>
        </w:rPr>
        <w:t>(</w:t>
      </w:r>
      <w:r>
        <w:rPr>
          <w:rFonts w:hint="cs"/>
          <w:rtl/>
        </w:rPr>
        <w:t>ג)</w:t>
      </w:r>
      <w:r>
        <w:rPr>
          <w:rtl/>
        </w:rPr>
        <w:tab/>
      </w:r>
      <w:r>
        <w:rPr>
          <w:rFonts w:hint="cs"/>
          <w:rtl/>
        </w:rPr>
        <w:t>הוצגו לרופא המטפל מסמכים רפואיים המעידים כי הביצית המופרית אכן נשאבה מאותה אישה שבה מיועדת להתבצע השתלת הביצית המופרית.</w:t>
      </w:r>
    </w:p>
    <w:p w14:paraId="5B6281DD" w14:textId="77777777" w:rsidR="009D3433" w:rsidRPr="00495558" w:rsidRDefault="009D3433">
      <w:pPr>
        <w:pStyle w:val="P00"/>
        <w:spacing w:before="0"/>
        <w:ind w:left="0" w:right="1134"/>
        <w:rPr>
          <w:rFonts w:hint="cs"/>
          <w:b/>
          <w:bCs/>
          <w:vanish/>
          <w:szCs w:val="20"/>
          <w:shd w:val="clear" w:color="auto" w:fill="FFFF99"/>
          <w:rtl/>
        </w:rPr>
      </w:pPr>
      <w:bookmarkStart w:id="3" w:name="Rov21"/>
      <w:r w:rsidRPr="00495558">
        <w:rPr>
          <w:rFonts w:hint="cs"/>
          <w:vanish/>
          <w:color w:val="FF0000"/>
          <w:szCs w:val="20"/>
          <w:shd w:val="clear" w:color="auto" w:fill="FFFF99"/>
          <w:rtl/>
        </w:rPr>
        <w:t>מיום 5.2.2002</w:t>
      </w:r>
    </w:p>
    <w:p w14:paraId="6D1CF531" w14:textId="77777777" w:rsidR="009D3433" w:rsidRPr="00495558" w:rsidRDefault="009D3433">
      <w:pPr>
        <w:pStyle w:val="P00"/>
        <w:spacing w:before="0"/>
        <w:ind w:left="0" w:right="1134"/>
        <w:rPr>
          <w:rFonts w:hint="cs"/>
          <w:b/>
          <w:bCs/>
          <w:vanish/>
          <w:szCs w:val="20"/>
          <w:shd w:val="clear" w:color="auto" w:fill="FFFF99"/>
          <w:rtl/>
        </w:rPr>
      </w:pPr>
      <w:r w:rsidRPr="00495558">
        <w:rPr>
          <w:rFonts w:hint="cs"/>
          <w:b/>
          <w:bCs/>
          <w:vanish/>
          <w:szCs w:val="20"/>
          <w:shd w:val="clear" w:color="auto" w:fill="FFFF99"/>
          <w:rtl/>
        </w:rPr>
        <w:t>תק' תשס"ב-2002</w:t>
      </w:r>
    </w:p>
    <w:p w14:paraId="0AF746F3" w14:textId="77777777" w:rsidR="009D3433" w:rsidRPr="00495558" w:rsidRDefault="009D3433">
      <w:pPr>
        <w:pStyle w:val="P00"/>
        <w:tabs>
          <w:tab w:val="clear" w:pos="6259"/>
        </w:tabs>
        <w:spacing w:before="0"/>
        <w:ind w:left="0" w:right="1134"/>
        <w:rPr>
          <w:rFonts w:hint="cs"/>
          <w:vanish/>
          <w:szCs w:val="20"/>
          <w:shd w:val="clear" w:color="auto" w:fill="FFFF99"/>
          <w:rtl/>
        </w:rPr>
      </w:pPr>
      <w:hyperlink r:id="rId6" w:history="1">
        <w:r w:rsidRPr="00495558">
          <w:rPr>
            <w:rStyle w:val="Hyperlink"/>
            <w:rFonts w:hint="cs"/>
            <w:vanish/>
            <w:szCs w:val="20"/>
            <w:shd w:val="clear" w:color="auto" w:fill="FFFF99"/>
            <w:rtl/>
          </w:rPr>
          <w:t>ק"ת תשס"ב מס' 6143</w:t>
        </w:r>
      </w:hyperlink>
      <w:r w:rsidRPr="00495558">
        <w:rPr>
          <w:rFonts w:hint="cs"/>
          <w:vanish/>
          <w:szCs w:val="20"/>
          <w:shd w:val="clear" w:color="auto" w:fill="FFFF99"/>
          <w:rtl/>
        </w:rPr>
        <w:t xml:space="preserve"> מיום 31.12.2001 עמ' 278</w:t>
      </w:r>
    </w:p>
    <w:p w14:paraId="4B698C5A" w14:textId="77777777" w:rsidR="009D3433" w:rsidRDefault="009D3433">
      <w:pPr>
        <w:pStyle w:val="P00"/>
        <w:tabs>
          <w:tab w:val="clear" w:pos="6259"/>
        </w:tabs>
        <w:spacing w:before="0"/>
        <w:ind w:left="0" w:right="1134"/>
        <w:rPr>
          <w:b/>
          <w:bCs/>
          <w:sz w:val="2"/>
          <w:szCs w:val="2"/>
          <w:shd w:val="clear" w:color="auto" w:fill="FFFF99"/>
          <w:rtl/>
        </w:rPr>
      </w:pPr>
      <w:r w:rsidRPr="00495558">
        <w:rPr>
          <w:rFonts w:hint="cs"/>
          <w:b/>
          <w:bCs/>
          <w:vanish/>
          <w:szCs w:val="20"/>
          <w:shd w:val="clear" w:color="auto" w:fill="FFFF99"/>
          <w:rtl/>
        </w:rPr>
        <w:t>הוספת תקנה 2א</w:t>
      </w:r>
      <w:bookmarkEnd w:id="3"/>
    </w:p>
    <w:p w14:paraId="2B3A3BC1" w14:textId="77777777" w:rsidR="009D3433" w:rsidRDefault="009D3433">
      <w:pPr>
        <w:pStyle w:val="P00"/>
        <w:spacing w:before="72"/>
        <w:ind w:left="0" w:right="1134"/>
        <w:rPr>
          <w:rStyle w:val="default"/>
          <w:rFonts w:cs="FrankRuehl"/>
          <w:rtl/>
        </w:rPr>
      </w:pPr>
      <w:bookmarkStart w:id="4" w:name="Seif6"/>
      <w:bookmarkEnd w:id="4"/>
      <w:r>
        <w:rPr>
          <w:lang w:val="he-IL"/>
        </w:rPr>
        <w:pict w14:anchorId="25281A35">
          <v:rect id="_x0000_s2053" style="position:absolute;left:0;text-align:left;margin-left:464.5pt;margin-top:8.05pt;width:75.05pt;height:20pt;z-index:251653632" o:allowincell="f" filled="f" stroked="f" strokecolor="lime" strokeweight=".25pt">
            <v:textbox inset="0,0,0,0">
              <w:txbxContent>
                <w:p w14:paraId="2D098882" w14:textId="77777777" w:rsidR="009D3433" w:rsidRDefault="009D3433">
                  <w:pPr>
                    <w:spacing w:line="160" w:lineRule="exact"/>
                    <w:jc w:val="left"/>
                    <w:rPr>
                      <w:rFonts w:cs="Miriam"/>
                      <w:noProof/>
                      <w:szCs w:val="18"/>
                      <w:rtl/>
                    </w:rPr>
                  </w:pPr>
                  <w:r>
                    <w:rPr>
                      <w:rFonts w:cs="Miriam"/>
                      <w:szCs w:val="18"/>
                      <w:rtl/>
                    </w:rPr>
                    <w:t>י</w:t>
                  </w:r>
                  <w:r>
                    <w:rPr>
                      <w:rFonts w:cs="Miriam" w:hint="cs"/>
                      <w:szCs w:val="18"/>
                      <w:rtl/>
                    </w:rPr>
                    <w:t xml:space="preserve">יחוד של מטרת </w:t>
                  </w:r>
                  <w:r>
                    <w:rPr>
                      <w:rFonts w:cs="Miriam"/>
                      <w:szCs w:val="18"/>
                      <w:rtl/>
                    </w:rPr>
                    <w:t>נ</w:t>
                  </w:r>
                  <w:r>
                    <w:rPr>
                      <w:rFonts w:cs="Miriam" w:hint="cs"/>
                      <w:szCs w:val="18"/>
                      <w:rtl/>
                    </w:rPr>
                    <w:t>טילת הביצית</w:t>
                  </w:r>
                </w:p>
              </w:txbxContent>
            </v:textbox>
            <w10:anchorlock/>
          </v:rect>
        </w:pict>
      </w:r>
      <w:r>
        <w:rPr>
          <w:rStyle w:val="big-number"/>
          <w:rtl/>
        </w:rPr>
        <w:t>3.</w:t>
      </w:r>
      <w:r>
        <w:rPr>
          <w:rStyle w:val="big-number"/>
          <w:rtl/>
        </w:rPr>
        <w:tab/>
      </w:r>
      <w:r>
        <w:rPr>
          <w:rStyle w:val="default"/>
          <w:rFonts w:cs="FrankRuehl"/>
          <w:rtl/>
        </w:rPr>
        <w:t>נ</w:t>
      </w:r>
      <w:r>
        <w:rPr>
          <w:rStyle w:val="default"/>
          <w:rFonts w:cs="FrankRuehl" w:hint="cs"/>
          <w:rtl/>
        </w:rPr>
        <w:t>טילת ביצית</w:t>
      </w:r>
      <w:r>
        <w:rPr>
          <w:rStyle w:val="default"/>
          <w:rFonts w:cs="FrankRuehl"/>
          <w:rtl/>
        </w:rPr>
        <w:t xml:space="preserve"> </w:t>
      </w:r>
      <w:r>
        <w:rPr>
          <w:rStyle w:val="default"/>
          <w:rFonts w:cs="FrankRuehl" w:hint="cs"/>
          <w:rtl/>
        </w:rPr>
        <w:t xml:space="preserve">תיעשה רק למטרה של הפריה חוץ-גופית והשתלתה לאחר הפרייתה. </w:t>
      </w:r>
    </w:p>
    <w:p w14:paraId="74131388" w14:textId="77777777" w:rsidR="009D3433" w:rsidRDefault="009D3433" w:rsidP="00606DD8">
      <w:pPr>
        <w:pStyle w:val="P00"/>
        <w:spacing w:before="72"/>
        <w:ind w:left="0" w:right="1134"/>
        <w:rPr>
          <w:rStyle w:val="default"/>
          <w:rFonts w:cs="FrankRuehl"/>
          <w:rtl/>
        </w:rPr>
      </w:pPr>
      <w:bookmarkStart w:id="5" w:name="Seif7"/>
      <w:bookmarkEnd w:id="5"/>
      <w:r>
        <w:rPr>
          <w:lang w:val="he-IL"/>
        </w:rPr>
        <w:pict w14:anchorId="0E8236BA">
          <v:rect id="_x0000_s2054" style="position:absolute;left:0;text-align:left;margin-left:464.5pt;margin-top:8.05pt;width:75.05pt;height:24.3pt;z-index:251654656" o:allowincell="f" filled="f" stroked="f" strokecolor="lime" strokeweight=".25pt">
            <v:textbox inset="0,0,0,0">
              <w:txbxContent>
                <w:p w14:paraId="20D440E7" w14:textId="77777777" w:rsidR="009D3433" w:rsidRDefault="009D3433">
                  <w:pPr>
                    <w:spacing w:line="160" w:lineRule="exact"/>
                    <w:jc w:val="left"/>
                    <w:rPr>
                      <w:rFonts w:cs="Miriam" w:hint="cs"/>
                      <w:noProof/>
                      <w:szCs w:val="18"/>
                      <w:rtl/>
                    </w:rPr>
                  </w:pPr>
                  <w:r>
                    <w:rPr>
                      <w:rFonts w:cs="Miriam"/>
                      <w:szCs w:val="18"/>
                      <w:rtl/>
                    </w:rPr>
                    <w:t>ה</w:t>
                  </w:r>
                  <w:r w:rsidR="00606DD8">
                    <w:rPr>
                      <w:rFonts w:cs="Miriam" w:hint="cs"/>
                      <w:szCs w:val="18"/>
                      <w:rtl/>
                    </w:rPr>
                    <w:t>גבלת</w:t>
                  </w:r>
                  <w:r>
                    <w:rPr>
                      <w:rFonts w:cs="Miriam" w:hint="cs"/>
                      <w:szCs w:val="18"/>
                      <w:rtl/>
                    </w:rPr>
                    <w:t xml:space="preserve"> לנטילת </w:t>
                  </w:r>
                  <w:r>
                    <w:rPr>
                      <w:rFonts w:cs="Miriam"/>
                      <w:szCs w:val="18"/>
                      <w:rtl/>
                    </w:rPr>
                    <w:t>ב</w:t>
                  </w:r>
                  <w:r>
                    <w:rPr>
                      <w:rFonts w:cs="Miriam" w:hint="cs"/>
                      <w:szCs w:val="18"/>
                      <w:rtl/>
                    </w:rPr>
                    <w:t>יצית</w:t>
                  </w:r>
                </w:p>
                <w:p w14:paraId="09CA9332" w14:textId="77777777" w:rsidR="00606DD8" w:rsidRDefault="00606DD8">
                  <w:pPr>
                    <w:spacing w:line="160" w:lineRule="exact"/>
                    <w:jc w:val="left"/>
                    <w:rPr>
                      <w:rFonts w:cs="Miriam" w:hint="cs"/>
                      <w:noProof/>
                      <w:szCs w:val="18"/>
                      <w:rtl/>
                    </w:rPr>
                  </w:pPr>
                  <w:r>
                    <w:rPr>
                      <w:rFonts w:cs="Miriam" w:hint="cs"/>
                      <w:noProof/>
                      <w:szCs w:val="18"/>
                      <w:rtl/>
                    </w:rPr>
                    <w:t>תק' תשע"א-2010</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 xml:space="preserve">טילת ביצית תיעשה רק מאשה שהתקיימו בה </w:t>
      </w:r>
      <w:r w:rsidR="00606DD8">
        <w:rPr>
          <w:rStyle w:val="default"/>
          <w:rFonts w:cs="FrankRuehl" w:hint="cs"/>
          <w:rtl/>
        </w:rPr>
        <w:t>אחד</w:t>
      </w:r>
      <w:r>
        <w:rPr>
          <w:rStyle w:val="default"/>
          <w:rFonts w:cs="FrankRuehl" w:hint="cs"/>
          <w:rtl/>
        </w:rPr>
        <w:t xml:space="preserve"> </w:t>
      </w:r>
      <w:r w:rsidR="00606DD8">
        <w:rPr>
          <w:rStyle w:val="default"/>
          <w:rFonts w:cs="FrankRuehl" w:hint="cs"/>
          <w:rtl/>
        </w:rPr>
        <w:t>מ</w:t>
      </w:r>
      <w:r>
        <w:rPr>
          <w:rStyle w:val="default"/>
          <w:rFonts w:cs="FrankRuehl" w:hint="cs"/>
          <w:rtl/>
        </w:rPr>
        <w:t>אלה:</w:t>
      </w:r>
    </w:p>
    <w:p w14:paraId="1AE13FFF" w14:textId="77777777" w:rsidR="009D3433" w:rsidRDefault="009D3433" w:rsidP="00606DD8">
      <w:pPr>
        <w:pStyle w:val="P22"/>
        <w:tabs>
          <w:tab w:val="clear" w:pos="6259"/>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נמצאת בטיפול</w:t>
      </w:r>
      <w:r w:rsidR="00606DD8">
        <w:rPr>
          <w:rStyle w:val="default"/>
          <w:rFonts w:cs="FrankRuehl" w:hint="cs"/>
          <w:rtl/>
        </w:rPr>
        <w:t>י פוריות ורופא אחראי קבע כי יש בנטילת הביציות משום קידום הטיפול בה</w:t>
      </w:r>
      <w:r>
        <w:rPr>
          <w:rStyle w:val="default"/>
          <w:rFonts w:cs="FrankRuehl" w:hint="cs"/>
          <w:rtl/>
        </w:rPr>
        <w:t>;</w:t>
      </w:r>
    </w:p>
    <w:p w14:paraId="4E60C937" w14:textId="77777777" w:rsidR="009D3433" w:rsidRDefault="009D3433" w:rsidP="00606DD8">
      <w:pPr>
        <w:pStyle w:val="P22"/>
        <w:tabs>
          <w:tab w:val="clear" w:pos="6259"/>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sidR="00606DD8">
        <w:rPr>
          <w:rStyle w:val="default"/>
          <w:rFonts w:cs="FrankRuehl" w:hint="cs"/>
          <w:rtl/>
        </w:rPr>
        <w:t>היא אינה נמצאת בטיפולי פוריות, אך מעוניינת בשימור פוריות, מפאת גילה, ובלבד שנתקיימו כל אלה:</w:t>
      </w:r>
    </w:p>
    <w:p w14:paraId="721429EE" w14:textId="77777777" w:rsidR="00606DD8" w:rsidRDefault="003807AF" w:rsidP="00606DD8">
      <w:pPr>
        <w:pStyle w:val="P22"/>
        <w:spacing w:before="72"/>
        <w:ind w:left="1021" w:right="1134"/>
        <w:rPr>
          <w:rStyle w:val="default"/>
          <w:rFonts w:cs="FrankRuehl"/>
          <w:rtl/>
        </w:rPr>
      </w:pPr>
      <w:r>
        <w:rPr>
          <w:rFonts w:hint="cs"/>
          <w:rtl/>
          <w:lang w:eastAsia="en-US"/>
        </w:rPr>
        <w:pict w14:anchorId="347A3E62">
          <v:shapetype id="_x0000_t202" coordsize="21600,21600" o:spt="202" path="m,l,21600r21600,l21600,xe">
            <v:stroke joinstyle="miter"/>
            <v:path gradientshapeok="t" o:connecttype="rect"/>
          </v:shapetype>
          <v:shape id="_x0000_s2069" type="#_x0000_t202" style="position:absolute;left:0;text-align:left;margin-left:470.25pt;margin-top:7.1pt;width:1in;height:27.6pt;z-index:251665920" filled="f" stroked="f">
            <v:textbox inset="1mm,0,1mm,0">
              <w:txbxContent>
                <w:p w14:paraId="5D2D338D" w14:textId="77777777" w:rsidR="003807AF" w:rsidRDefault="003807AF" w:rsidP="003807AF">
                  <w:pPr>
                    <w:spacing w:line="160" w:lineRule="exact"/>
                    <w:jc w:val="left"/>
                    <w:rPr>
                      <w:rFonts w:cs="Miriam"/>
                      <w:noProof/>
                      <w:szCs w:val="18"/>
                      <w:rtl/>
                    </w:rPr>
                  </w:pPr>
                  <w:r>
                    <w:rPr>
                      <w:rFonts w:cs="Miriam" w:hint="cs"/>
                      <w:noProof/>
                      <w:szCs w:val="18"/>
                      <w:rtl/>
                    </w:rPr>
                    <w:t>תק' (מס' 2) תשע"א-2010</w:t>
                  </w:r>
                </w:p>
                <w:p w14:paraId="2A1F7F71" w14:textId="77777777" w:rsidR="00495558" w:rsidRDefault="00495558" w:rsidP="003807AF">
                  <w:pPr>
                    <w:spacing w:line="160" w:lineRule="exact"/>
                    <w:jc w:val="left"/>
                    <w:rPr>
                      <w:rFonts w:cs="Miriam" w:hint="cs"/>
                      <w:noProof/>
                      <w:szCs w:val="18"/>
                      <w:rtl/>
                    </w:rPr>
                  </w:pPr>
                  <w:r>
                    <w:rPr>
                      <w:rFonts w:cs="Miriam" w:hint="cs"/>
                      <w:noProof/>
                      <w:szCs w:val="18"/>
                      <w:rtl/>
                    </w:rPr>
                    <w:t>תק' תשפ"ב-2022</w:t>
                  </w:r>
                </w:p>
              </w:txbxContent>
            </v:textbox>
            <w10:anchorlock/>
          </v:shape>
        </w:pict>
      </w:r>
      <w:r w:rsidR="00606DD8">
        <w:rPr>
          <w:rStyle w:val="default"/>
          <w:rFonts w:cs="FrankRuehl" w:hint="cs"/>
          <w:rtl/>
        </w:rPr>
        <w:t>(א)</w:t>
      </w:r>
      <w:r w:rsidR="00606DD8">
        <w:rPr>
          <w:rStyle w:val="default"/>
          <w:rFonts w:cs="FrankRuehl" w:hint="cs"/>
          <w:rtl/>
        </w:rPr>
        <w:tab/>
        <w:t xml:space="preserve">מלאו לה </w:t>
      </w:r>
      <w:r w:rsidR="00495558">
        <w:rPr>
          <w:rStyle w:val="default"/>
          <w:rFonts w:cs="FrankRuehl" w:hint="cs"/>
          <w:rtl/>
        </w:rPr>
        <w:t>30</w:t>
      </w:r>
      <w:r w:rsidR="00606DD8">
        <w:rPr>
          <w:rStyle w:val="default"/>
          <w:rFonts w:cs="FrankRuehl" w:hint="cs"/>
          <w:rtl/>
        </w:rPr>
        <w:t xml:space="preserve"> אך טרם מלאו לה </w:t>
      </w:r>
      <w:r w:rsidR="00495558">
        <w:rPr>
          <w:rStyle w:val="default"/>
          <w:rFonts w:cs="FrankRuehl" w:hint="cs"/>
          <w:rtl/>
        </w:rPr>
        <w:t>41</w:t>
      </w:r>
      <w:r w:rsidR="00606DD8">
        <w:rPr>
          <w:rStyle w:val="default"/>
          <w:rFonts w:cs="FrankRuehl" w:hint="cs"/>
          <w:rtl/>
        </w:rPr>
        <w:t>;</w:t>
      </w:r>
    </w:p>
    <w:p w14:paraId="0A997F55" w14:textId="77777777" w:rsidR="00495558" w:rsidRDefault="00495558" w:rsidP="00606DD8">
      <w:pPr>
        <w:pStyle w:val="P22"/>
        <w:spacing w:before="72"/>
        <w:ind w:left="1021" w:right="1134"/>
        <w:rPr>
          <w:rStyle w:val="default"/>
          <w:rFonts w:cs="FrankRuehl" w:hint="cs"/>
          <w:rtl/>
        </w:rPr>
      </w:pPr>
    </w:p>
    <w:p w14:paraId="3DB69AB3" w14:textId="77777777" w:rsidR="00495558" w:rsidRPr="00495558" w:rsidRDefault="00495558" w:rsidP="00495558">
      <w:pPr>
        <w:pStyle w:val="P22"/>
        <w:spacing w:before="72"/>
        <w:ind w:left="1021" w:right="1134"/>
        <w:rPr>
          <w:rStyle w:val="default"/>
          <w:rFonts w:cs="FrankRuehl"/>
          <w:rtl/>
        </w:rPr>
      </w:pPr>
      <w:r>
        <w:rPr>
          <w:rFonts w:hint="cs"/>
          <w:rtl/>
          <w:lang w:eastAsia="en-US"/>
        </w:rPr>
        <w:pict w14:anchorId="50B81403">
          <v:shape id="_x0000_s2070" type="#_x0000_t202" style="position:absolute;left:0;text-align:left;margin-left:470.25pt;margin-top:7.1pt;width:1in;height:10.6pt;z-index:251666944" filled="f" stroked="f">
            <v:textbox inset="1mm,0,1mm,0">
              <w:txbxContent>
                <w:p w14:paraId="71E70143" w14:textId="77777777" w:rsidR="00495558" w:rsidRDefault="00495558" w:rsidP="00495558">
                  <w:pPr>
                    <w:spacing w:line="160" w:lineRule="exact"/>
                    <w:jc w:val="left"/>
                    <w:rPr>
                      <w:rFonts w:cs="Miriam" w:hint="cs"/>
                      <w:noProof/>
                      <w:szCs w:val="18"/>
                      <w:rtl/>
                    </w:rPr>
                  </w:pPr>
                  <w:r>
                    <w:rPr>
                      <w:rFonts w:cs="Miriam" w:hint="cs"/>
                      <w:noProof/>
                      <w:szCs w:val="18"/>
                      <w:rtl/>
                    </w:rPr>
                    <w:t>תק' תשפ"ב-2022</w:t>
                  </w:r>
                </w:p>
              </w:txbxContent>
            </v:textbox>
            <w10:anchorlock/>
          </v:shape>
        </w:pict>
      </w:r>
      <w:r>
        <w:rPr>
          <w:rStyle w:val="default"/>
          <w:rFonts w:cs="FrankRuehl" w:hint="cs"/>
          <w:rtl/>
        </w:rPr>
        <w:t>(ב)</w:t>
      </w:r>
      <w:r>
        <w:rPr>
          <w:rStyle w:val="default"/>
          <w:rFonts w:cs="FrankRuehl" w:hint="cs"/>
          <w:rtl/>
        </w:rPr>
        <w:tab/>
      </w:r>
      <w:r w:rsidR="00606DD8">
        <w:rPr>
          <w:rStyle w:val="default"/>
          <w:rFonts w:cs="FrankRuehl" w:hint="cs"/>
          <w:rtl/>
        </w:rPr>
        <w:t xml:space="preserve">יבוצעו בה לכל היותר </w:t>
      </w:r>
      <w:r>
        <w:rPr>
          <w:rStyle w:val="default"/>
          <w:rFonts w:cs="FrankRuehl" w:hint="cs"/>
          <w:rtl/>
        </w:rPr>
        <w:t>שש</w:t>
      </w:r>
      <w:r w:rsidR="00606DD8">
        <w:rPr>
          <w:rStyle w:val="default"/>
          <w:rFonts w:cs="FrankRuehl" w:hint="cs"/>
          <w:rtl/>
        </w:rPr>
        <w:t xml:space="preserve"> פעולות שאיבה ובלבד שסך הביציות שנשאבו בפעולות שאיבה קודמות </w:t>
      </w:r>
      <w:r w:rsidRPr="00495558">
        <w:rPr>
          <w:rStyle w:val="default"/>
          <w:rFonts w:cs="FrankRuehl" w:hint="cs"/>
          <w:rtl/>
        </w:rPr>
        <w:t>לא יעלה על המפורט להלן:</w:t>
      </w:r>
    </w:p>
    <w:p w14:paraId="21598F0F" w14:textId="77777777" w:rsidR="00495558" w:rsidRPr="00495558" w:rsidRDefault="00495558" w:rsidP="00495558">
      <w:pPr>
        <w:pStyle w:val="P22"/>
        <w:spacing w:before="72"/>
        <w:ind w:left="1474" w:right="1134"/>
        <w:rPr>
          <w:rStyle w:val="default"/>
          <w:rFonts w:cs="FrankRuehl"/>
          <w:rtl/>
        </w:rPr>
      </w:pPr>
      <w:r w:rsidRPr="00495558">
        <w:rPr>
          <w:rStyle w:val="default"/>
          <w:rFonts w:cs="FrankRuehl" w:hint="cs"/>
          <w:rtl/>
        </w:rPr>
        <w:t>(1)</w:t>
      </w:r>
      <w:r w:rsidRPr="00495558">
        <w:rPr>
          <w:rStyle w:val="default"/>
          <w:rFonts w:cs="FrankRuehl"/>
          <w:rtl/>
        </w:rPr>
        <w:tab/>
      </w:r>
      <w:r w:rsidRPr="00495558">
        <w:rPr>
          <w:rStyle w:val="default"/>
          <w:rFonts w:cs="FrankRuehl" w:hint="cs"/>
          <w:rtl/>
        </w:rPr>
        <w:t xml:space="preserve">מי שבעת שאיבת הביציות הקודמת מלאו לה 30 אך טרם מלאו לה 36 </w:t>
      </w:r>
      <w:r w:rsidRPr="00495558">
        <w:rPr>
          <w:rStyle w:val="default"/>
          <w:rFonts w:cs="FrankRuehl"/>
          <w:rtl/>
        </w:rPr>
        <w:t>–</w:t>
      </w:r>
      <w:r w:rsidRPr="00495558">
        <w:rPr>
          <w:rStyle w:val="default"/>
          <w:rFonts w:cs="FrankRuehl" w:hint="cs"/>
          <w:rtl/>
        </w:rPr>
        <w:t xml:space="preserve"> עד 25 ביציות;</w:t>
      </w:r>
    </w:p>
    <w:p w14:paraId="03D1F79D" w14:textId="77777777" w:rsidR="00495558" w:rsidRPr="00495558" w:rsidRDefault="00495558" w:rsidP="00495558">
      <w:pPr>
        <w:pStyle w:val="P22"/>
        <w:spacing w:before="72"/>
        <w:ind w:left="1474" w:right="1134"/>
        <w:rPr>
          <w:rStyle w:val="default"/>
          <w:rFonts w:cs="FrankRuehl"/>
          <w:rtl/>
        </w:rPr>
      </w:pPr>
      <w:r w:rsidRPr="00495558">
        <w:rPr>
          <w:rStyle w:val="default"/>
          <w:rFonts w:cs="FrankRuehl" w:hint="cs"/>
          <w:rtl/>
        </w:rPr>
        <w:t>(2)</w:t>
      </w:r>
      <w:r w:rsidRPr="00495558">
        <w:rPr>
          <w:rStyle w:val="default"/>
          <w:rFonts w:cs="FrankRuehl"/>
          <w:rtl/>
        </w:rPr>
        <w:tab/>
      </w:r>
      <w:r w:rsidRPr="00495558">
        <w:rPr>
          <w:rStyle w:val="default"/>
          <w:rFonts w:cs="FrankRuehl" w:hint="cs"/>
          <w:rtl/>
        </w:rPr>
        <w:t xml:space="preserve">מי שבעת שאיבת הביציות הקודמת מלאו לה 36 אך טרם מלאו לה 41 </w:t>
      </w:r>
      <w:r w:rsidRPr="00495558">
        <w:rPr>
          <w:rStyle w:val="default"/>
          <w:rFonts w:cs="FrankRuehl"/>
          <w:rtl/>
        </w:rPr>
        <w:t>–</w:t>
      </w:r>
      <w:r w:rsidRPr="00495558">
        <w:rPr>
          <w:rStyle w:val="default"/>
          <w:rFonts w:cs="FrankRuehl" w:hint="cs"/>
          <w:rtl/>
        </w:rPr>
        <w:t xml:space="preserve"> עד 35 ביציות;</w:t>
      </w:r>
    </w:p>
    <w:p w14:paraId="2914E840" w14:textId="77777777" w:rsidR="00495558" w:rsidRPr="00495558" w:rsidRDefault="00495558" w:rsidP="00495558">
      <w:pPr>
        <w:pStyle w:val="P22"/>
        <w:spacing w:before="72"/>
        <w:ind w:left="1021" w:right="1134"/>
        <w:rPr>
          <w:rStyle w:val="default"/>
          <w:rFonts w:cs="FrankRuehl"/>
          <w:rtl/>
        </w:rPr>
      </w:pPr>
      <w:r w:rsidRPr="00495558">
        <w:rPr>
          <w:rStyle w:val="default"/>
          <w:rFonts w:cs="FrankRuehl" w:hint="cs"/>
          <w:rtl/>
        </w:rPr>
        <w:t>אם הושג מספר הביציות המרבי כאמור בשאיבה הראשונה, ניתן לאפשר שאיבה אחת נוספת.</w:t>
      </w:r>
    </w:p>
    <w:p w14:paraId="221EAB28" w14:textId="77777777" w:rsidR="00606DD8" w:rsidRPr="00495558" w:rsidRDefault="00606DD8" w:rsidP="00606DD8">
      <w:pPr>
        <w:pStyle w:val="P22"/>
        <w:spacing w:before="0"/>
        <w:ind w:left="0" w:right="1134"/>
        <w:rPr>
          <w:rStyle w:val="default"/>
          <w:rFonts w:cs="FrankRuehl" w:hint="cs"/>
          <w:vanish/>
          <w:color w:val="FF0000"/>
          <w:szCs w:val="20"/>
          <w:shd w:val="clear" w:color="auto" w:fill="FFFF99"/>
          <w:rtl/>
        </w:rPr>
      </w:pPr>
      <w:bookmarkStart w:id="6" w:name="Rov22"/>
      <w:r w:rsidRPr="00495558">
        <w:rPr>
          <w:rStyle w:val="default"/>
          <w:rFonts w:cs="FrankRuehl" w:hint="cs"/>
          <w:vanish/>
          <w:color w:val="FF0000"/>
          <w:szCs w:val="20"/>
          <w:shd w:val="clear" w:color="auto" w:fill="FFFF99"/>
          <w:rtl/>
        </w:rPr>
        <w:t>מיום 21.9.2010</w:t>
      </w:r>
    </w:p>
    <w:p w14:paraId="0D98D116" w14:textId="77777777" w:rsidR="00606DD8" w:rsidRPr="00495558" w:rsidRDefault="00606DD8" w:rsidP="00606DD8">
      <w:pPr>
        <w:pStyle w:val="P22"/>
        <w:spacing w:before="0"/>
        <w:ind w:left="0" w:right="1134"/>
        <w:rPr>
          <w:rStyle w:val="default"/>
          <w:rFonts w:cs="FrankRuehl" w:hint="cs"/>
          <w:vanish/>
          <w:szCs w:val="20"/>
          <w:shd w:val="clear" w:color="auto" w:fill="FFFF99"/>
          <w:rtl/>
        </w:rPr>
      </w:pPr>
      <w:r w:rsidRPr="00495558">
        <w:rPr>
          <w:rStyle w:val="default"/>
          <w:rFonts w:cs="FrankRuehl" w:hint="cs"/>
          <w:b/>
          <w:bCs/>
          <w:vanish/>
          <w:szCs w:val="20"/>
          <w:shd w:val="clear" w:color="auto" w:fill="FFFF99"/>
          <w:rtl/>
        </w:rPr>
        <w:t>תק' תשע"א-2010</w:t>
      </w:r>
    </w:p>
    <w:p w14:paraId="3A99EB45" w14:textId="77777777" w:rsidR="00606DD8" w:rsidRPr="00495558" w:rsidRDefault="00606DD8" w:rsidP="00606DD8">
      <w:pPr>
        <w:pStyle w:val="P22"/>
        <w:spacing w:before="0"/>
        <w:ind w:left="0" w:right="1134"/>
        <w:rPr>
          <w:rStyle w:val="default"/>
          <w:rFonts w:cs="FrankRuehl" w:hint="cs"/>
          <w:vanish/>
          <w:szCs w:val="20"/>
          <w:shd w:val="clear" w:color="auto" w:fill="FFFF99"/>
          <w:rtl/>
        </w:rPr>
      </w:pPr>
      <w:hyperlink r:id="rId7" w:history="1">
        <w:r w:rsidRPr="00495558">
          <w:rPr>
            <w:rStyle w:val="Hyperlink"/>
            <w:rFonts w:hint="cs"/>
            <w:vanish/>
            <w:szCs w:val="20"/>
            <w:shd w:val="clear" w:color="auto" w:fill="FFFF99"/>
            <w:rtl/>
          </w:rPr>
          <w:t>ק"ת תשע"א מס' 6931</w:t>
        </w:r>
      </w:hyperlink>
      <w:r w:rsidRPr="00495558">
        <w:rPr>
          <w:rStyle w:val="default"/>
          <w:rFonts w:cs="FrankRuehl" w:hint="cs"/>
          <w:vanish/>
          <w:szCs w:val="20"/>
          <w:shd w:val="clear" w:color="auto" w:fill="FFFF99"/>
          <w:rtl/>
        </w:rPr>
        <w:t xml:space="preserve"> מיום 21.9.2010 עמ' 51</w:t>
      </w:r>
    </w:p>
    <w:p w14:paraId="3DE38B56" w14:textId="77777777" w:rsidR="00606DD8" w:rsidRPr="00495558" w:rsidRDefault="00606DD8" w:rsidP="00606DD8">
      <w:pPr>
        <w:pStyle w:val="P22"/>
        <w:spacing w:before="0"/>
        <w:ind w:left="0" w:right="1134"/>
        <w:rPr>
          <w:rStyle w:val="default"/>
          <w:rFonts w:cs="FrankRuehl" w:hint="cs"/>
          <w:vanish/>
          <w:szCs w:val="20"/>
          <w:shd w:val="clear" w:color="auto" w:fill="FFFF99"/>
          <w:rtl/>
        </w:rPr>
      </w:pPr>
      <w:r w:rsidRPr="00495558">
        <w:rPr>
          <w:rStyle w:val="default"/>
          <w:rFonts w:cs="FrankRuehl" w:hint="cs"/>
          <w:b/>
          <w:bCs/>
          <w:vanish/>
          <w:szCs w:val="20"/>
          <w:shd w:val="clear" w:color="auto" w:fill="FFFF99"/>
          <w:rtl/>
        </w:rPr>
        <w:t>החלפת תקנה 4</w:t>
      </w:r>
    </w:p>
    <w:p w14:paraId="5D6530D7" w14:textId="77777777" w:rsidR="00606DD8" w:rsidRPr="00495558" w:rsidRDefault="00606DD8" w:rsidP="00606DD8">
      <w:pPr>
        <w:pStyle w:val="P22"/>
        <w:ind w:left="0" w:right="1134"/>
        <w:rPr>
          <w:rStyle w:val="default"/>
          <w:rFonts w:cs="FrankRuehl" w:hint="cs"/>
          <w:vanish/>
          <w:szCs w:val="20"/>
          <w:shd w:val="clear" w:color="auto" w:fill="FFFF99"/>
          <w:rtl/>
        </w:rPr>
      </w:pPr>
      <w:r w:rsidRPr="00495558">
        <w:rPr>
          <w:rStyle w:val="default"/>
          <w:rFonts w:cs="FrankRuehl" w:hint="cs"/>
          <w:vanish/>
          <w:szCs w:val="20"/>
          <w:shd w:val="clear" w:color="auto" w:fill="FFFF99"/>
          <w:rtl/>
        </w:rPr>
        <w:t>הנוסח הקודם:</w:t>
      </w:r>
    </w:p>
    <w:p w14:paraId="0E0F96B4" w14:textId="77777777" w:rsidR="00606DD8" w:rsidRPr="00495558" w:rsidRDefault="00606DD8" w:rsidP="00606DD8">
      <w:pPr>
        <w:pStyle w:val="P00"/>
        <w:spacing w:before="20"/>
        <w:ind w:left="0" w:right="1134"/>
        <w:rPr>
          <w:rStyle w:val="big-number"/>
          <w:rFonts w:hint="cs"/>
          <w:strike/>
          <w:vanish/>
          <w:sz w:val="16"/>
          <w:szCs w:val="16"/>
          <w:shd w:val="clear" w:color="auto" w:fill="FFFF99"/>
          <w:rtl/>
        </w:rPr>
      </w:pPr>
      <w:r w:rsidRPr="00495558">
        <w:rPr>
          <w:rStyle w:val="big-number"/>
          <w:rFonts w:hint="cs"/>
          <w:strike/>
          <w:vanish/>
          <w:sz w:val="16"/>
          <w:szCs w:val="16"/>
          <w:shd w:val="clear" w:color="auto" w:fill="FFFF99"/>
          <w:rtl/>
        </w:rPr>
        <w:t>הגבלה לנטילת ביצית</w:t>
      </w:r>
    </w:p>
    <w:p w14:paraId="07152EC4" w14:textId="77777777" w:rsidR="00606DD8" w:rsidRPr="00495558" w:rsidRDefault="00606DD8" w:rsidP="00606DD8">
      <w:pPr>
        <w:pStyle w:val="P00"/>
        <w:spacing w:before="0"/>
        <w:ind w:left="0" w:right="1134"/>
        <w:rPr>
          <w:rStyle w:val="default"/>
          <w:rFonts w:cs="FrankRuehl"/>
          <w:strike/>
          <w:vanish/>
          <w:sz w:val="22"/>
          <w:szCs w:val="22"/>
          <w:shd w:val="clear" w:color="auto" w:fill="FFFF99"/>
          <w:rtl/>
        </w:rPr>
      </w:pPr>
      <w:r w:rsidRPr="00495558">
        <w:rPr>
          <w:rStyle w:val="big-number"/>
          <w:rFonts w:cs="FrankRuehl"/>
          <w:strike/>
          <w:vanish/>
          <w:sz w:val="22"/>
          <w:szCs w:val="22"/>
          <w:shd w:val="clear" w:color="auto" w:fill="FFFF99"/>
          <w:rtl/>
        </w:rPr>
        <w:t>4.</w:t>
      </w:r>
      <w:r w:rsidRPr="00495558">
        <w:rPr>
          <w:rStyle w:val="big-number"/>
          <w:rFonts w:cs="FrankRuehl"/>
          <w:strike/>
          <w:vanish/>
          <w:sz w:val="22"/>
          <w:szCs w:val="22"/>
          <w:shd w:val="clear" w:color="auto" w:fill="FFFF99"/>
          <w:rtl/>
        </w:rPr>
        <w:tab/>
      </w:r>
      <w:r w:rsidRPr="00495558">
        <w:rPr>
          <w:rStyle w:val="default"/>
          <w:rFonts w:cs="FrankRuehl"/>
          <w:strike/>
          <w:vanish/>
          <w:sz w:val="22"/>
          <w:szCs w:val="22"/>
          <w:shd w:val="clear" w:color="auto" w:fill="FFFF99"/>
          <w:rtl/>
        </w:rPr>
        <w:t>נ</w:t>
      </w:r>
      <w:r w:rsidRPr="00495558">
        <w:rPr>
          <w:rStyle w:val="default"/>
          <w:rFonts w:cs="FrankRuehl" w:hint="cs"/>
          <w:strike/>
          <w:vanish/>
          <w:sz w:val="22"/>
          <w:szCs w:val="22"/>
          <w:shd w:val="clear" w:color="auto" w:fill="FFFF99"/>
          <w:rtl/>
        </w:rPr>
        <w:t>טילת ביצית תיעשה רק מאשה שהתקיימו בה כל אלה:</w:t>
      </w:r>
    </w:p>
    <w:p w14:paraId="52AFD198" w14:textId="77777777" w:rsidR="00606DD8" w:rsidRPr="00495558" w:rsidRDefault="00606DD8" w:rsidP="00606DD8">
      <w:pPr>
        <w:pStyle w:val="P22"/>
        <w:spacing w:before="0"/>
        <w:ind w:left="1021" w:right="1134"/>
        <w:rPr>
          <w:rStyle w:val="default"/>
          <w:rFonts w:cs="FrankRuehl"/>
          <w:strike/>
          <w:vanish/>
          <w:sz w:val="22"/>
          <w:szCs w:val="22"/>
          <w:shd w:val="clear" w:color="auto" w:fill="FFFF99"/>
          <w:rtl/>
        </w:rPr>
      </w:pPr>
      <w:r w:rsidRPr="00495558">
        <w:rPr>
          <w:rStyle w:val="default"/>
          <w:rFonts w:cs="FrankRuehl"/>
          <w:strike/>
          <w:vanish/>
          <w:sz w:val="22"/>
          <w:szCs w:val="22"/>
          <w:shd w:val="clear" w:color="auto" w:fill="FFFF99"/>
          <w:rtl/>
        </w:rPr>
        <w:t>(1)</w:t>
      </w:r>
      <w:r w:rsidRPr="00495558">
        <w:rPr>
          <w:rStyle w:val="default"/>
          <w:rFonts w:cs="FrankRuehl"/>
          <w:strike/>
          <w:vanish/>
          <w:sz w:val="22"/>
          <w:szCs w:val="22"/>
          <w:shd w:val="clear" w:color="auto" w:fill="FFFF99"/>
          <w:rtl/>
        </w:rPr>
        <w:tab/>
      </w:r>
      <w:r w:rsidRPr="00495558">
        <w:rPr>
          <w:rStyle w:val="default"/>
          <w:rFonts w:cs="FrankRuehl" w:hint="cs"/>
          <w:strike/>
          <w:vanish/>
          <w:sz w:val="22"/>
          <w:szCs w:val="22"/>
          <w:shd w:val="clear" w:color="auto" w:fill="FFFF99"/>
          <w:rtl/>
        </w:rPr>
        <w:t>היא נמצאת בטיפול רפואי עקב ליקויי פוריות;</w:t>
      </w:r>
    </w:p>
    <w:p w14:paraId="3E089D7E" w14:textId="77777777" w:rsidR="00606DD8" w:rsidRPr="00495558" w:rsidRDefault="00606DD8" w:rsidP="00606DD8">
      <w:pPr>
        <w:pStyle w:val="P22"/>
        <w:spacing w:before="0"/>
        <w:ind w:left="1021" w:right="1134"/>
        <w:rPr>
          <w:rStyle w:val="default"/>
          <w:rFonts w:cs="FrankRuehl" w:hint="cs"/>
          <w:vanish/>
          <w:sz w:val="22"/>
          <w:szCs w:val="22"/>
          <w:shd w:val="clear" w:color="auto" w:fill="FFFF99"/>
          <w:rtl/>
        </w:rPr>
      </w:pPr>
      <w:r w:rsidRPr="00495558">
        <w:rPr>
          <w:rStyle w:val="default"/>
          <w:rFonts w:cs="FrankRuehl"/>
          <w:strike/>
          <w:vanish/>
          <w:sz w:val="22"/>
          <w:szCs w:val="22"/>
          <w:shd w:val="clear" w:color="auto" w:fill="FFFF99"/>
          <w:rtl/>
        </w:rPr>
        <w:t>(2)</w:t>
      </w:r>
      <w:r w:rsidRPr="00495558">
        <w:rPr>
          <w:rStyle w:val="default"/>
          <w:rFonts w:cs="FrankRuehl"/>
          <w:strike/>
          <w:vanish/>
          <w:sz w:val="22"/>
          <w:szCs w:val="22"/>
          <w:shd w:val="clear" w:color="auto" w:fill="FFFF99"/>
          <w:rtl/>
        </w:rPr>
        <w:tab/>
      </w:r>
      <w:r w:rsidRPr="00495558">
        <w:rPr>
          <w:rStyle w:val="default"/>
          <w:rFonts w:cs="FrankRuehl" w:hint="cs"/>
          <w:strike/>
          <w:vanish/>
          <w:sz w:val="22"/>
          <w:szCs w:val="22"/>
          <w:shd w:val="clear" w:color="auto" w:fill="FFFF99"/>
          <w:rtl/>
        </w:rPr>
        <w:t>רופא אחראי קבע כי יש בנטילת הביצית משום קידום הטיפול בה.</w:t>
      </w:r>
    </w:p>
    <w:p w14:paraId="6B8ECC7A" w14:textId="77777777" w:rsidR="003807AF" w:rsidRPr="00495558" w:rsidRDefault="003807AF" w:rsidP="003807AF">
      <w:pPr>
        <w:pStyle w:val="P22"/>
        <w:spacing w:before="0"/>
        <w:ind w:left="0" w:right="1134"/>
        <w:rPr>
          <w:rStyle w:val="default"/>
          <w:rFonts w:cs="FrankRuehl" w:hint="cs"/>
          <w:vanish/>
          <w:szCs w:val="20"/>
          <w:shd w:val="clear" w:color="auto" w:fill="FFFF99"/>
          <w:rtl/>
        </w:rPr>
      </w:pPr>
    </w:p>
    <w:p w14:paraId="60475F20" w14:textId="77777777" w:rsidR="003807AF" w:rsidRPr="00495558" w:rsidRDefault="003807AF" w:rsidP="00196014">
      <w:pPr>
        <w:pStyle w:val="P22"/>
        <w:spacing w:before="0"/>
        <w:ind w:left="624" w:right="1134"/>
        <w:rPr>
          <w:rStyle w:val="default"/>
          <w:rFonts w:cs="FrankRuehl" w:hint="cs"/>
          <w:vanish/>
          <w:color w:val="FF0000"/>
          <w:szCs w:val="20"/>
          <w:shd w:val="clear" w:color="auto" w:fill="FFFF99"/>
          <w:rtl/>
        </w:rPr>
      </w:pPr>
      <w:r w:rsidRPr="00495558">
        <w:rPr>
          <w:rStyle w:val="default"/>
          <w:rFonts w:cs="FrankRuehl" w:hint="cs"/>
          <w:vanish/>
          <w:color w:val="FF0000"/>
          <w:szCs w:val="20"/>
          <w:shd w:val="clear" w:color="auto" w:fill="FFFF99"/>
          <w:rtl/>
        </w:rPr>
        <w:t>מיום 16.12.2010</w:t>
      </w:r>
    </w:p>
    <w:p w14:paraId="2D1943BD" w14:textId="77777777" w:rsidR="003807AF" w:rsidRPr="00495558" w:rsidRDefault="003807AF" w:rsidP="00196014">
      <w:pPr>
        <w:pStyle w:val="P22"/>
        <w:spacing w:before="0"/>
        <w:ind w:left="624" w:right="1134"/>
        <w:rPr>
          <w:rStyle w:val="default"/>
          <w:rFonts w:cs="FrankRuehl" w:hint="cs"/>
          <w:vanish/>
          <w:szCs w:val="20"/>
          <w:shd w:val="clear" w:color="auto" w:fill="FFFF99"/>
          <w:rtl/>
        </w:rPr>
      </w:pPr>
      <w:r w:rsidRPr="00495558">
        <w:rPr>
          <w:rStyle w:val="default"/>
          <w:rFonts w:cs="FrankRuehl" w:hint="cs"/>
          <w:b/>
          <w:bCs/>
          <w:vanish/>
          <w:szCs w:val="20"/>
          <w:shd w:val="clear" w:color="auto" w:fill="FFFF99"/>
          <w:rtl/>
        </w:rPr>
        <w:t>תק' (מס' 2) תשע"א-2010</w:t>
      </w:r>
    </w:p>
    <w:p w14:paraId="3D487FD4" w14:textId="77777777" w:rsidR="003807AF" w:rsidRPr="00495558" w:rsidRDefault="003807AF" w:rsidP="00196014">
      <w:pPr>
        <w:pStyle w:val="P22"/>
        <w:spacing w:before="0"/>
        <w:ind w:left="624" w:right="1134"/>
        <w:rPr>
          <w:rStyle w:val="default"/>
          <w:rFonts w:cs="FrankRuehl"/>
          <w:vanish/>
          <w:szCs w:val="20"/>
          <w:shd w:val="clear" w:color="auto" w:fill="FFFF99"/>
          <w:rtl/>
        </w:rPr>
      </w:pPr>
      <w:hyperlink r:id="rId8" w:history="1">
        <w:r w:rsidRPr="00495558">
          <w:rPr>
            <w:rStyle w:val="Hyperlink"/>
            <w:rFonts w:hint="cs"/>
            <w:vanish/>
            <w:szCs w:val="20"/>
            <w:shd w:val="clear" w:color="auto" w:fill="FFFF99"/>
            <w:rtl/>
          </w:rPr>
          <w:t>ק"ת תשע"א מס' 6951</w:t>
        </w:r>
      </w:hyperlink>
      <w:r w:rsidRPr="00495558">
        <w:rPr>
          <w:rStyle w:val="default"/>
          <w:rFonts w:cs="FrankRuehl" w:hint="cs"/>
          <w:vanish/>
          <w:szCs w:val="20"/>
          <w:shd w:val="clear" w:color="auto" w:fill="FFFF99"/>
          <w:rtl/>
        </w:rPr>
        <w:t xml:space="preserve"> מיום 16.12.2010 עמ' 272</w:t>
      </w:r>
    </w:p>
    <w:p w14:paraId="215CBD83" w14:textId="77777777" w:rsidR="00196014" w:rsidRPr="00495558" w:rsidRDefault="00196014" w:rsidP="00196014">
      <w:pPr>
        <w:pStyle w:val="P22"/>
        <w:tabs>
          <w:tab w:val="clear" w:pos="6259"/>
          <w:tab w:val="left" w:pos="624"/>
          <w:tab w:val="left" w:pos="1021"/>
        </w:tabs>
        <w:ind w:left="624" w:right="1134"/>
        <w:rPr>
          <w:rStyle w:val="default"/>
          <w:rFonts w:cs="FrankRuehl" w:hint="cs"/>
          <w:vanish/>
          <w:sz w:val="22"/>
          <w:szCs w:val="22"/>
          <w:shd w:val="clear" w:color="auto" w:fill="FFFF99"/>
          <w:rtl/>
        </w:rPr>
      </w:pPr>
      <w:r w:rsidRPr="00495558">
        <w:rPr>
          <w:rStyle w:val="default"/>
          <w:rFonts w:cs="FrankRuehl"/>
          <w:vanish/>
          <w:sz w:val="22"/>
          <w:szCs w:val="22"/>
          <w:shd w:val="clear" w:color="auto" w:fill="FFFF99"/>
          <w:rtl/>
        </w:rPr>
        <w:t>(2)</w:t>
      </w:r>
      <w:r w:rsidRPr="00495558">
        <w:rPr>
          <w:rStyle w:val="default"/>
          <w:rFonts w:cs="FrankRuehl"/>
          <w:vanish/>
          <w:sz w:val="22"/>
          <w:szCs w:val="22"/>
          <w:shd w:val="clear" w:color="auto" w:fill="FFFF99"/>
          <w:rtl/>
        </w:rPr>
        <w:tab/>
      </w:r>
      <w:r w:rsidRPr="00495558">
        <w:rPr>
          <w:rStyle w:val="default"/>
          <w:rFonts w:cs="FrankRuehl" w:hint="cs"/>
          <w:vanish/>
          <w:sz w:val="22"/>
          <w:szCs w:val="22"/>
          <w:shd w:val="clear" w:color="auto" w:fill="FFFF99"/>
          <w:rtl/>
        </w:rPr>
        <w:t>היא אינה נמצאת בטיפולי פוריות, אך מעוניינת בשימור פוריות, מפאת גילה, ובלבד שנתקיימו כל אלה:</w:t>
      </w:r>
    </w:p>
    <w:p w14:paraId="7DDF07BA" w14:textId="77777777" w:rsidR="00196014" w:rsidRPr="00495558" w:rsidRDefault="00196014" w:rsidP="00196014">
      <w:pPr>
        <w:pStyle w:val="P22"/>
        <w:spacing w:before="0"/>
        <w:ind w:left="1021" w:right="1134"/>
        <w:rPr>
          <w:rStyle w:val="default"/>
          <w:rFonts w:cs="FrankRuehl" w:hint="cs"/>
          <w:vanish/>
          <w:sz w:val="22"/>
          <w:szCs w:val="22"/>
          <w:shd w:val="clear" w:color="auto" w:fill="FFFF99"/>
          <w:rtl/>
        </w:rPr>
      </w:pPr>
      <w:r w:rsidRPr="00495558">
        <w:rPr>
          <w:rStyle w:val="default"/>
          <w:rFonts w:cs="FrankRuehl" w:hint="cs"/>
          <w:vanish/>
          <w:sz w:val="22"/>
          <w:szCs w:val="22"/>
          <w:shd w:val="clear" w:color="auto" w:fill="FFFF99"/>
          <w:rtl/>
        </w:rPr>
        <w:t>(א)</w:t>
      </w:r>
      <w:r w:rsidRPr="00495558">
        <w:rPr>
          <w:rStyle w:val="default"/>
          <w:rFonts w:cs="FrankRuehl" w:hint="cs"/>
          <w:vanish/>
          <w:sz w:val="22"/>
          <w:szCs w:val="22"/>
          <w:shd w:val="clear" w:color="auto" w:fill="FFFF99"/>
          <w:rtl/>
        </w:rPr>
        <w:tab/>
        <w:t xml:space="preserve">מלאו לה שלושים אך טרם מלאו לה </w:t>
      </w:r>
      <w:r w:rsidRPr="00495558">
        <w:rPr>
          <w:rStyle w:val="default"/>
          <w:rFonts w:cs="FrankRuehl" w:hint="cs"/>
          <w:strike/>
          <w:vanish/>
          <w:sz w:val="22"/>
          <w:szCs w:val="22"/>
          <w:shd w:val="clear" w:color="auto" w:fill="FFFF99"/>
          <w:rtl/>
        </w:rPr>
        <w:t>ארבעים</w:t>
      </w:r>
      <w:r w:rsidRPr="00495558">
        <w:rPr>
          <w:rStyle w:val="default"/>
          <w:rFonts w:cs="FrankRuehl" w:hint="cs"/>
          <w:vanish/>
          <w:sz w:val="22"/>
          <w:szCs w:val="22"/>
          <w:shd w:val="clear" w:color="auto" w:fill="FFFF99"/>
          <w:rtl/>
        </w:rPr>
        <w:t xml:space="preserve"> </w:t>
      </w:r>
      <w:r w:rsidRPr="00495558">
        <w:rPr>
          <w:rStyle w:val="default"/>
          <w:rFonts w:cs="FrankRuehl" w:hint="cs"/>
          <w:vanish/>
          <w:sz w:val="22"/>
          <w:szCs w:val="22"/>
          <w:u w:val="single"/>
          <w:shd w:val="clear" w:color="auto" w:fill="FFFF99"/>
          <w:rtl/>
        </w:rPr>
        <w:t>ארבעים ואחת</w:t>
      </w:r>
      <w:r w:rsidRPr="00495558">
        <w:rPr>
          <w:rStyle w:val="default"/>
          <w:rFonts w:cs="FrankRuehl" w:hint="cs"/>
          <w:vanish/>
          <w:sz w:val="22"/>
          <w:szCs w:val="22"/>
          <w:shd w:val="clear" w:color="auto" w:fill="FFFF99"/>
          <w:rtl/>
        </w:rPr>
        <w:t>;</w:t>
      </w:r>
    </w:p>
    <w:p w14:paraId="70387329" w14:textId="77777777" w:rsidR="00196014" w:rsidRPr="00495558" w:rsidRDefault="00196014" w:rsidP="00196014">
      <w:pPr>
        <w:pStyle w:val="P22"/>
        <w:spacing w:before="0"/>
        <w:ind w:left="1021" w:right="1134"/>
        <w:rPr>
          <w:rStyle w:val="default"/>
          <w:rFonts w:cs="FrankRuehl"/>
          <w:vanish/>
          <w:sz w:val="22"/>
          <w:szCs w:val="22"/>
          <w:shd w:val="clear" w:color="auto" w:fill="FFFF99"/>
          <w:rtl/>
        </w:rPr>
      </w:pPr>
      <w:r w:rsidRPr="00495558">
        <w:rPr>
          <w:rStyle w:val="default"/>
          <w:rFonts w:cs="FrankRuehl" w:hint="cs"/>
          <w:vanish/>
          <w:sz w:val="22"/>
          <w:szCs w:val="22"/>
          <w:shd w:val="clear" w:color="auto" w:fill="FFFF99"/>
          <w:rtl/>
        </w:rPr>
        <w:t>(ב)</w:t>
      </w:r>
      <w:r w:rsidRPr="00495558">
        <w:rPr>
          <w:rStyle w:val="default"/>
          <w:rFonts w:cs="FrankRuehl" w:hint="cs"/>
          <w:vanish/>
          <w:sz w:val="22"/>
          <w:szCs w:val="22"/>
          <w:shd w:val="clear" w:color="auto" w:fill="FFFF99"/>
          <w:rtl/>
        </w:rPr>
        <w:tab/>
        <w:t>יבוצעו בה לכל היותר ארבע פעולות שאיבה ובלבד שסך הביציות שנשאבו בפעולות שאיבה קודמות נמוך מ-20.</w:t>
      </w:r>
    </w:p>
    <w:p w14:paraId="40A6F131" w14:textId="77777777" w:rsidR="00196014" w:rsidRPr="00495558" w:rsidRDefault="00196014" w:rsidP="00196014">
      <w:pPr>
        <w:pStyle w:val="P22"/>
        <w:spacing w:before="0"/>
        <w:ind w:left="624" w:right="1134"/>
        <w:rPr>
          <w:rStyle w:val="default"/>
          <w:rFonts w:cs="FrankRuehl"/>
          <w:vanish/>
          <w:szCs w:val="20"/>
          <w:shd w:val="clear" w:color="auto" w:fill="FFFF99"/>
          <w:rtl/>
        </w:rPr>
      </w:pPr>
    </w:p>
    <w:p w14:paraId="5F7FC408" w14:textId="77777777" w:rsidR="00196014" w:rsidRPr="00495558" w:rsidRDefault="00196014" w:rsidP="00196014">
      <w:pPr>
        <w:pStyle w:val="P22"/>
        <w:spacing w:before="0"/>
        <w:ind w:left="624" w:right="1134"/>
        <w:rPr>
          <w:rStyle w:val="default"/>
          <w:rFonts w:cs="FrankRuehl"/>
          <w:vanish/>
          <w:color w:val="FF0000"/>
          <w:szCs w:val="20"/>
          <w:shd w:val="clear" w:color="auto" w:fill="FFFF99"/>
          <w:rtl/>
        </w:rPr>
      </w:pPr>
      <w:r w:rsidRPr="00495558">
        <w:rPr>
          <w:rStyle w:val="default"/>
          <w:rFonts w:cs="FrankRuehl" w:hint="cs"/>
          <w:vanish/>
          <w:color w:val="FF0000"/>
          <w:szCs w:val="20"/>
          <w:shd w:val="clear" w:color="auto" w:fill="FFFF99"/>
          <w:rtl/>
        </w:rPr>
        <w:t>מיום 31.8.2022</w:t>
      </w:r>
    </w:p>
    <w:p w14:paraId="439061F0" w14:textId="77777777" w:rsidR="00196014" w:rsidRPr="00495558" w:rsidRDefault="00196014" w:rsidP="00196014">
      <w:pPr>
        <w:pStyle w:val="P22"/>
        <w:spacing w:before="0"/>
        <w:ind w:left="624" w:right="1134"/>
        <w:rPr>
          <w:rStyle w:val="default"/>
          <w:rFonts w:cs="FrankRuehl"/>
          <w:vanish/>
          <w:szCs w:val="20"/>
          <w:shd w:val="clear" w:color="auto" w:fill="FFFF99"/>
          <w:rtl/>
        </w:rPr>
      </w:pPr>
      <w:r w:rsidRPr="00495558">
        <w:rPr>
          <w:rStyle w:val="default"/>
          <w:rFonts w:cs="FrankRuehl" w:hint="cs"/>
          <w:b/>
          <w:bCs/>
          <w:vanish/>
          <w:szCs w:val="20"/>
          <w:shd w:val="clear" w:color="auto" w:fill="FFFF99"/>
          <w:rtl/>
        </w:rPr>
        <w:t>תק' תשפ"ב-2022</w:t>
      </w:r>
    </w:p>
    <w:p w14:paraId="150A17C5" w14:textId="77777777" w:rsidR="00196014" w:rsidRPr="00495558" w:rsidRDefault="00196014" w:rsidP="00196014">
      <w:pPr>
        <w:pStyle w:val="P22"/>
        <w:spacing w:before="0"/>
        <w:ind w:left="624" w:right="1134"/>
        <w:rPr>
          <w:rStyle w:val="default"/>
          <w:rFonts w:cs="FrankRuehl"/>
          <w:vanish/>
          <w:szCs w:val="20"/>
          <w:shd w:val="clear" w:color="auto" w:fill="FFFF99"/>
          <w:rtl/>
        </w:rPr>
      </w:pPr>
      <w:hyperlink r:id="rId9" w:history="1">
        <w:r w:rsidRPr="00495558">
          <w:rPr>
            <w:rStyle w:val="Hyperlink"/>
            <w:rFonts w:hint="cs"/>
            <w:vanish/>
            <w:szCs w:val="20"/>
            <w:shd w:val="clear" w:color="auto" w:fill="FFFF99"/>
            <w:rtl/>
          </w:rPr>
          <w:t>ק"ת תשפ"ב מס' 10311</w:t>
        </w:r>
      </w:hyperlink>
      <w:r w:rsidRPr="00495558">
        <w:rPr>
          <w:rStyle w:val="default"/>
          <w:rFonts w:cs="FrankRuehl" w:hint="cs"/>
          <w:vanish/>
          <w:szCs w:val="20"/>
          <w:shd w:val="clear" w:color="auto" w:fill="FFFF99"/>
          <w:rtl/>
        </w:rPr>
        <w:t xml:space="preserve"> מיום 31.8.2022 עמ' 3960</w:t>
      </w:r>
    </w:p>
    <w:p w14:paraId="3F3EA367" w14:textId="77777777" w:rsidR="003807AF" w:rsidRPr="00495558" w:rsidRDefault="003807AF" w:rsidP="003807AF">
      <w:pPr>
        <w:pStyle w:val="P22"/>
        <w:tabs>
          <w:tab w:val="clear" w:pos="6259"/>
          <w:tab w:val="left" w:pos="624"/>
          <w:tab w:val="left" w:pos="1021"/>
        </w:tabs>
        <w:ind w:left="624" w:right="1134"/>
        <w:rPr>
          <w:rStyle w:val="default"/>
          <w:rFonts w:cs="FrankRuehl" w:hint="cs"/>
          <w:vanish/>
          <w:sz w:val="22"/>
          <w:szCs w:val="22"/>
          <w:shd w:val="clear" w:color="auto" w:fill="FFFF99"/>
          <w:rtl/>
        </w:rPr>
      </w:pPr>
      <w:r w:rsidRPr="00495558">
        <w:rPr>
          <w:rStyle w:val="default"/>
          <w:rFonts w:cs="FrankRuehl"/>
          <w:vanish/>
          <w:sz w:val="22"/>
          <w:szCs w:val="22"/>
          <w:shd w:val="clear" w:color="auto" w:fill="FFFF99"/>
          <w:rtl/>
        </w:rPr>
        <w:t>(2)</w:t>
      </w:r>
      <w:r w:rsidRPr="00495558">
        <w:rPr>
          <w:rStyle w:val="default"/>
          <w:rFonts w:cs="FrankRuehl"/>
          <w:vanish/>
          <w:sz w:val="22"/>
          <w:szCs w:val="22"/>
          <w:shd w:val="clear" w:color="auto" w:fill="FFFF99"/>
          <w:rtl/>
        </w:rPr>
        <w:tab/>
      </w:r>
      <w:r w:rsidRPr="00495558">
        <w:rPr>
          <w:rStyle w:val="default"/>
          <w:rFonts w:cs="FrankRuehl" w:hint="cs"/>
          <w:vanish/>
          <w:sz w:val="22"/>
          <w:szCs w:val="22"/>
          <w:shd w:val="clear" w:color="auto" w:fill="FFFF99"/>
          <w:rtl/>
        </w:rPr>
        <w:t>היא אינה נמצאת בטיפולי פוריות, אך מעוניינת בשימור פוריות, מפאת גילה, ובלבד שנתקיימו כל אלה:</w:t>
      </w:r>
    </w:p>
    <w:p w14:paraId="610F8128" w14:textId="77777777" w:rsidR="003807AF" w:rsidRPr="00495558" w:rsidRDefault="003807AF" w:rsidP="003807AF">
      <w:pPr>
        <w:pStyle w:val="P22"/>
        <w:spacing w:before="0"/>
        <w:ind w:left="1021" w:right="1134"/>
        <w:rPr>
          <w:rStyle w:val="default"/>
          <w:rFonts w:cs="FrankRuehl" w:hint="cs"/>
          <w:vanish/>
          <w:sz w:val="22"/>
          <w:szCs w:val="22"/>
          <w:shd w:val="clear" w:color="auto" w:fill="FFFF99"/>
          <w:rtl/>
        </w:rPr>
      </w:pPr>
      <w:r w:rsidRPr="00495558">
        <w:rPr>
          <w:rStyle w:val="default"/>
          <w:rFonts w:cs="FrankRuehl" w:hint="cs"/>
          <w:vanish/>
          <w:sz w:val="22"/>
          <w:szCs w:val="22"/>
          <w:shd w:val="clear" w:color="auto" w:fill="FFFF99"/>
          <w:rtl/>
        </w:rPr>
        <w:t>(א)</w:t>
      </w:r>
      <w:r w:rsidRPr="00495558">
        <w:rPr>
          <w:rStyle w:val="default"/>
          <w:rFonts w:cs="FrankRuehl" w:hint="cs"/>
          <w:vanish/>
          <w:sz w:val="22"/>
          <w:szCs w:val="22"/>
          <w:shd w:val="clear" w:color="auto" w:fill="FFFF99"/>
          <w:rtl/>
        </w:rPr>
        <w:tab/>
        <w:t xml:space="preserve">מלאו לה </w:t>
      </w:r>
      <w:r w:rsidRPr="00495558">
        <w:rPr>
          <w:rStyle w:val="default"/>
          <w:rFonts w:cs="FrankRuehl" w:hint="cs"/>
          <w:strike/>
          <w:vanish/>
          <w:sz w:val="22"/>
          <w:szCs w:val="22"/>
          <w:shd w:val="clear" w:color="auto" w:fill="FFFF99"/>
          <w:rtl/>
        </w:rPr>
        <w:t>שלושים</w:t>
      </w:r>
      <w:r w:rsidR="00196014" w:rsidRPr="00495558">
        <w:rPr>
          <w:rStyle w:val="default"/>
          <w:rFonts w:cs="FrankRuehl" w:hint="cs"/>
          <w:vanish/>
          <w:sz w:val="22"/>
          <w:szCs w:val="22"/>
          <w:shd w:val="clear" w:color="auto" w:fill="FFFF99"/>
          <w:rtl/>
        </w:rPr>
        <w:t xml:space="preserve"> </w:t>
      </w:r>
      <w:r w:rsidR="00196014" w:rsidRPr="00495558">
        <w:rPr>
          <w:rStyle w:val="default"/>
          <w:rFonts w:cs="FrankRuehl" w:hint="cs"/>
          <w:vanish/>
          <w:sz w:val="22"/>
          <w:szCs w:val="22"/>
          <w:u w:val="single"/>
          <w:shd w:val="clear" w:color="auto" w:fill="FFFF99"/>
          <w:rtl/>
        </w:rPr>
        <w:t>30</w:t>
      </w:r>
      <w:r w:rsidRPr="00495558">
        <w:rPr>
          <w:rStyle w:val="default"/>
          <w:rFonts w:cs="FrankRuehl" w:hint="cs"/>
          <w:vanish/>
          <w:sz w:val="22"/>
          <w:szCs w:val="22"/>
          <w:shd w:val="clear" w:color="auto" w:fill="FFFF99"/>
          <w:rtl/>
        </w:rPr>
        <w:t xml:space="preserve"> אך טרם מלאו לה </w:t>
      </w:r>
      <w:r w:rsidRPr="00495558">
        <w:rPr>
          <w:rStyle w:val="default"/>
          <w:rFonts w:cs="FrankRuehl" w:hint="cs"/>
          <w:strike/>
          <w:vanish/>
          <w:sz w:val="22"/>
          <w:szCs w:val="22"/>
          <w:shd w:val="clear" w:color="auto" w:fill="FFFF99"/>
          <w:rtl/>
        </w:rPr>
        <w:t>ארבעים ואחת</w:t>
      </w:r>
      <w:r w:rsidR="00196014" w:rsidRPr="00495558">
        <w:rPr>
          <w:rStyle w:val="default"/>
          <w:rFonts w:cs="FrankRuehl" w:hint="cs"/>
          <w:vanish/>
          <w:sz w:val="22"/>
          <w:szCs w:val="22"/>
          <w:shd w:val="clear" w:color="auto" w:fill="FFFF99"/>
          <w:rtl/>
        </w:rPr>
        <w:t xml:space="preserve"> </w:t>
      </w:r>
      <w:r w:rsidR="00196014" w:rsidRPr="00495558">
        <w:rPr>
          <w:rStyle w:val="default"/>
          <w:rFonts w:cs="FrankRuehl" w:hint="cs"/>
          <w:vanish/>
          <w:sz w:val="22"/>
          <w:szCs w:val="22"/>
          <w:u w:val="single"/>
          <w:shd w:val="clear" w:color="auto" w:fill="FFFF99"/>
          <w:rtl/>
        </w:rPr>
        <w:t>41</w:t>
      </w:r>
      <w:r w:rsidRPr="00495558">
        <w:rPr>
          <w:rStyle w:val="default"/>
          <w:rFonts w:cs="FrankRuehl" w:hint="cs"/>
          <w:vanish/>
          <w:sz w:val="22"/>
          <w:szCs w:val="22"/>
          <w:shd w:val="clear" w:color="auto" w:fill="FFFF99"/>
          <w:rtl/>
        </w:rPr>
        <w:t>;</w:t>
      </w:r>
    </w:p>
    <w:p w14:paraId="2ADAB419" w14:textId="77777777" w:rsidR="00495558" w:rsidRPr="00495558" w:rsidRDefault="003807AF" w:rsidP="003807AF">
      <w:pPr>
        <w:pStyle w:val="P22"/>
        <w:spacing w:before="0"/>
        <w:ind w:left="1021" w:right="1134"/>
        <w:rPr>
          <w:rStyle w:val="default"/>
          <w:rFonts w:cs="FrankRuehl"/>
          <w:vanish/>
          <w:sz w:val="22"/>
          <w:szCs w:val="22"/>
          <w:u w:val="single"/>
          <w:shd w:val="clear" w:color="auto" w:fill="FFFF99"/>
          <w:rtl/>
        </w:rPr>
      </w:pPr>
      <w:r w:rsidRPr="00495558">
        <w:rPr>
          <w:rStyle w:val="default"/>
          <w:rFonts w:cs="FrankRuehl" w:hint="cs"/>
          <w:vanish/>
          <w:sz w:val="22"/>
          <w:szCs w:val="22"/>
          <w:shd w:val="clear" w:color="auto" w:fill="FFFF99"/>
          <w:rtl/>
        </w:rPr>
        <w:t>(ב)</w:t>
      </w:r>
      <w:r w:rsidRPr="00495558">
        <w:rPr>
          <w:rStyle w:val="default"/>
          <w:rFonts w:cs="FrankRuehl" w:hint="cs"/>
          <w:vanish/>
          <w:sz w:val="22"/>
          <w:szCs w:val="22"/>
          <w:shd w:val="clear" w:color="auto" w:fill="FFFF99"/>
          <w:rtl/>
        </w:rPr>
        <w:tab/>
        <w:t xml:space="preserve">יבוצעו בה לכל היותר </w:t>
      </w:r>
      <w:r w:rsidRPr="00495558">
        <w:rPr>
          <w:rStyle w:val="default"/>
          <w:rFonts w:cs="FrankRuehl" w:hint="cs"/>
          <w:strike/>
          <w:vanish/>
          <w:sz w:val="22"/>
          <w:szCs w:val="22"/>
          <w:shd w:val="clear" w:color="auto" w:fill="FFFF99"/>
          <w:rtl/>
        </w:rPr>
        <w:t>ארבע</w:t>
      </w:r>
      <w:r w:rsidR="00196014" w:rsidRPr="00495558">
        <w:rPr>
          <w:rStyle w:val="default"/>
          <w:rFonts w:cs="FrankRuehl" w:hint="cs"/>
          <w:vanish/>
          <w:sz w:val="22"/>
          <w:szCs w:val="22"/>
          <w:shd w:val="clear" w:color="auto" w:fill="FFFF99"/>
          <w:rtl/>
        </w:rPr>
        <w:t xml:space="preserve"> </w:t>
      </w:r>
      <w:r w:rsidR="00196014" w:rsidRPr="00495558">
        <w:rPr>
          <w:rStyle w:val="default"/>
          <w:rFonts w:cs="FrankRuehl" w:hint="cs"/>
          <w:vanish/>
          <w:sz w:val="22"/>
          <w:szCs w:val="22"/>
          <w:u w:val="single"/>
          <w:shd w:val="clear" w:color="auto" w:fill="FFFF99"/>
          <w:rtl/>
        </w:rPr>
        <w:t>שש</w:t>
      </w:r>
      <w:r w:rsidRPr="00495558">
        <w:rPr>
          <w:rStyle w:val="default"/>
          <w:rFonts w:cs="FrankRuehl" w:hint="cs"/>
          <w:vanish/>
          <w:sz w:val="22"/>
          <w:szCs w:val="22"/>
          <w:shd w:val="clear" w:color="auto" w:fill="FFFF99"/>
          <w:rtl/>
        </w:rPr>
        <w:t xml:space="preserve"> פעולות שאיבה ובלבד שסך הביציות שנשאבו בפעולות שאיבה קודמות </w:t>
      </w:r>
      <w:r w:rsidRPr="00495558">
        <w:rPr>
          <w:rStyle w:val="default"/>
          <w:rFonts w:cs="FrankRuehl" w:hint="cs"/>
          <w:strike/>
          <w:vanish/>
          <w:sz w:val="22"/>
          <w:szCs w:val="22"/>
          <w:shd w:val="clear" w:color="auto" w:fill="FFFF99"/>
          <w:rtl/>
        </w:rPr>
        <w:t>נמוך מ-20</w:t>
      </w:r>
      <w:r w:rsidR="00495558" w:rsidRPr="00495558">
        <w:rPr>
          <w:rStyle w:val="default"/>
          <w:rFonts w:cs="FrankRuehl" w:hint="cs"/>
          <w:vanish/>
          <w:sz w:val="22"/>
          <w:szCs w:val="22"/>
          <w:shd w:val="clear" w:color="auto" w:fill="FFFF99"/>
          <w:rtl/>
        </w:rPr>
        <w:t xml:space="preserve"> </w:t>
      </w:r>
      <w:r w:rsidR="00495558" w:rsidRPr="00495558">
        <w:rPr>
          <w:rStyle w:val="default"/>
          <w:rFonts w:cs="FrankRuehl" w:hint="cs"/>
          <w:vanish/>
          <w:sz w:val="22"/>
          <w:szCs w:val="22"/>
          <w:u w:val="single"/>
          <w:shd w:val="clear" w:color="auto" w:fill="FFFF99"/>
          <w:rtl/>
        </w:rPr>
        <w:t>לא יעלה על המפורט להלן:</w:t>
      </w:r>
    </w:p>
    <w:p w14:paraId="233BF162" w14:textId="77777777" w:rsidR="00495558" w:rsidRPr="00495558" w:rsidRDefault="00495558" w:rsidP="00495558">
      <w:pPr>
        <w:pStyle w:val="P22"/>
        <w:spacing w:before="0"/>
        <w:ind w:left="1474" w:right="1134"/>
        <w:rPr>
          <w:rStyle w:val="default"/>
          <w:rFonts w:cs="FrankRuehl"/>
          <w:vanish/>
          <w:sz w:val="22"/>
          <w:szCs w:val="22"/>
          <w:u w:val="single"/>
          <w:shd w:val="clear" w:color="auto" w:fill="FFFF99"/>
          <w:rtl/>
        </w:rPr>
      </w:pPr>
      <w:r w:rsidRPr="00495558">
        <w:rPr>
          <w:rStyle w:val="default"/>
          <w:rFonts w:cs="FrankRuehl" w:hint="cs"/>
          <w:vanish/>
          <w:sz w:val="22"/>
          <w:szCs w:val="22"/>
          <w:u w:val="single"/>
          <w:shd w:val="clear" w:color="auto" w:fill="FFFF99"/>
          <w:rtl/>
        </w:rPr>
        <w:t>(1)</w:t>
      </w:r>
      <w:r w:rsidRPr="00495558">
        <w:rPr>
          <w:rStyle w:val="default"/>
          <w:rFonts w:cs="FrankRuehl"/>
          <w:vanish/>
          <w:sz w:val="22"/>
          <w:szCs w:val="22"/>
          <w:u w:val="single"/>
          <w:shd w:val="clear" w:color="auto" w:fill="FFFF99"/>
          <w:rtl/>
        </w:rPr>
        <w:tab/>
      </w:r>
      <w:r w:rsidRPr="00495558">
        <w:rPr>
          <w:rStyle w:val="default"/>
          <w:rFonts w:cs="FrankRuehl" w:hint="cs"/>
          <w:vanish/>
          <w:sz w:val="22"/>
          <w:szCs w:val="22"/>
          <w:u w:val="single"/>
          <w:shd w:val="clear" w:color="auto" w:fill="FFFF99"/>
          <w:rtl/>
        </w:rPr>
        <w:t xml:space="preserve">מי שבעת שאיבת הביציות הקודמת מלאו לה 30 אך טרם מלאו לה 36 </w:t>
      </w:r>
      <w:r w:rsidRPr="00495558">
        <w:rPr>
          <w:rStyle w:val="default"/>
          <w:rFonts w:cs="FrankRuehl"/>
          <w:vanish/>
          <w:sz w:val="22"/>
          <w:szCs w:val="22"/>
          <w:u w:val="single"/>
          <w:shd w:val="clear" w:color="auto" w:fill="FFFF99"/>
          <w:rtl/>
        </w:rPr>
        <w:t>–</w:t>
      </w:r>
      <w:r w:rsidRPr="00495558">
        <w:rPr>
          <w:rStyle w:val="default"/>
          <w:rFonts w:cs="FrankRuehl" w:hint="cs"/>
          <w:vanish/>
          <w:sz w:val="22"/>
          <w:szCs w:val="22"/>
          <w:u w:val="single"/>
          <w:shd w:val="clear" w:color="auto" w:fill="FFFF99"/>
          <w:rtl/>
        </w:rPr>
        <w:t xml:space="preserve"> עד 25 ביציות;</w:t>
      </w:r>
    </w:p>
    <w:p w14:paraId="4DA80F52" w14:textId="77777777" w:rsidR="00495558" w:rsidRPr="00495558" w:rsidRDefault="00495558" w:rsidP="00495558">
      <w:pPr>
        <w:pStyle w:val="P22"/>
        <w:spacing w:before="0"/>
        <w:ind w:left="1474" w:right="1134"/>
        <w:rPr>
          <w:rStyle w:val="default"/>
          <w:rFonts w:cs="FrankRuehl"/>
          <w:vanish/>
          <w:sz w:val="22"/>
          <w:szCs w:val="22"/>
          <w:u w:val="single"/>
          <w:shd w:val="clear" w:color="auto" w:fill="FFFF99"/>
          <w:rtl/>
        </w:rPr>
      </w:pPr>
      <w:r w:rsidRPr="00495558">
        <w:rPr>
          <w:rStyle w:val="default"/>
          <w:rFonts w:cs="FrankRuehl" w:hint="cs"/>
          <w:vanish/>
          <w:sz w:val="22"/>
          <w:szCs w:val="22"/>
          <w:u w:val="single"/>
          <w:shd w:val="clear" w:color="auto" w:fill="FFFF99"/>
          <w:rtl/>
        </w:rPr>
        <w:t>(2)</w:t>
      </w:r>
      <w:r w:rsidRPr="00495558">
        <w:rPr>
          <w:rStyle w:val="default"/>
          <w:rFonts w:cs="FrankRuehl"/>
          <w:vanish/>
          <w:sz w:val="22"/>
          <w:szCs w:val="22"/>
          <w:u w:val="single"/>
          <w:shd w:val="clear" w:color="auto" w:fill="FFFF99"/>
          <w:rtl/>
        </w:rPr>
        <w:tab/>
      </w:r>
      <w:r w:rsidRPr="00495558">
        <w:rPr>
          <w:rStyle w:val="default"/>
          <w:rFonts w:cs="FrankRuehl" w:hint="cs"/>
          <w:vanish/>
          <w:sz w:val="22"/>
          <w:szCs w:val="22"/>
          <w:u w:val="single"/>
          <w:shd w:val="clear" w:color="auto" w:fill="FFFF99"/>
          <w:rtl/>
        </w:rPr>
        <w:t xml:space="preserve">מי שבעת שאיבת הביציות הקודמת מלאו לה 36 אך טרם מלאו לה 41 </w:t>
      </w:r>
      <w:r w:rsidRPr="00495558">
        <w:rPr>
          <w:rStyle w:val="default"/>
          <w:rFonts w:cs="FrankRuehl"/>
          <w:vanish/>
          <w:sz w:val="22"/>
          <w:szCs w:val="22"/>
          <w:u w:val="single"/>
          <w:shd w:val="clear" w:color="auto" w:fill="FFFF99"/>
          <w:rtl/>
        </w:rPr>
        <w:t>–</w:t>
      </w:r>
      <w:r w:rsidRPr="00495558">
        <w:rPr>
          <w:rStyle w:val="default"/>
          <w:rFonts w:cs="FrankRuehl" w:hint="cs"/>
          <w:vanish/>
          <w:sz w:val="22"/>
          <w:szCs w:val="22"/>
          <w:u w:val="single"/>
          <w:shd w:val="clear" w:color="auto" w:fill="FFFF99"/>
          <w:rtl/>
        </w:rPr>
        <w:t xml:space="preserve"> עד 35 ביציות;</w:t>
      </w:r>
    </w:p>
    <w:p w14:paraId="4360AB02" w14:textId="77777777" w:rsidR="003807AF" w:rsidRPr="003807AF" w:rsidRDefault="00495558" w:rsidP="00495558">
      <w:pPr>
        <w:pStyle w:val="P22"/>
        <w:spacing w:before="0"/>
        <w:ind w:left="1021" w:right="1134"/>
        <w:rPr>
          <w:rStyle w:val="default"/>
          <w:rFonts w:cs="FrankRuehl" w:hint="cs"/>
          <w:sz w:val="2"/>
          <w:szCs w:val="2"/>
          <w:rtl/>
        </w:rPr>
      </w:pPr>
      <w:r w:rsidRPr="00495558">
        <w:rPr>
          <w:rStyle w:val="default"/>
          <w:rFonts w:cs="FrankRuehl" w:hint="cs"/>
          <w:vanish/>
          <w:sz w:val="22"/>
          <w:szCs w:val="22"/>
          <w:u w:val="single"/>
          <w:shd w:val="clear" w:color="auto" w:fill="FFFF99"/>
          <w:rtl/>
        </w:rPr>
        <w:t>אם הושג מספר הביציות המרבי כאמור בשאיבה הראשונה, ניתן לאפשר שאיבה אחת נוספת</w:t>
      </w:r>
      <w:r w:rsidR="003807AF" w:rsidRPr="00495558">
        <w:rPr>
          <w:rStyle w:val="default"/>
          <w:rFonts w:cs="FrankRuehl" w:hint="cs"/>
          <w:vanish/>
          <w:sz w:val="22"/>
          <w:szCs w:val="22"/>
          <w:shd w:val="clear" w:color="auto" w:fill="FFFF99"/>
          <w:rtl/>
        </w:rPr>
        <w:t>.</w:t>
      </w:r>
      <w:bookmarkEnd w:id="6"/>
    </w:p>
    <w:p w14:paraId="6E8D4CFB" w14:textId="77777777" w:rsidR="009D3433" w:rsidRDefault="009D3433">
      <w:pPr>
        <w:pStyle w:val="P00"/>
        <w:spacing w:before="72"/>
        <w:ind w:left="0" w:right="1134"/>
        <w:rPr>
          <w:rStyle w:val="default"/>
          <w:rFonts w:cs="FrankRuehl"/>
          <w:rtl/>
        </w:rPr>
      </w:pPr>
      <w:bookmarkStart w:id="7" w:name="Seif8"/>
      <w:bookmarkEnd w:id="7"/>
      <w:r>
        <w:rPr>
          <w:lang w:val="he-IL"/>
        </w:rPr>
        <w:pict w14:anchorId="40E48BD6">
          <v:rect id="_x0000_s2055" style="position:absolute;left:0;text-align:left;margin-left:464.5pt;margin-top:8.05pt;width:75.05pt;height:11.35pt;z-index:251655680" o:allowincell="f" filled="f" stroked="f" strokecolor="lime" strokeweight=".25pt">
            <v:textbox inset="0,0,0,0">
              <w:txbxContent>
                <w:p w14:paraId="13647BEC" w14:textId="77777777" w:rsidR="009D3433" w:rsidRDefault="009D3433">
                  <w:pPr>
                    <w:spacing w:line="160" w:lineRule="exact"/>
                    <w:jc w:val="left"/>
                    <w:rPr>
                      <w:rFonts w:cs="Miriam"/>
                      <w:noProof/>
                      <w:szCs w:val="18"/>
                      <w:rtl/>
                    </w:rPr>
                  </w:pPr>
                  <w:r>
                    <w:rPr>
                      <w:rFonts w:cs="Miriam"/>
                      <w:szCs w:val="18"/>
                      <w:rtl/>
                    </w:rPr>
                    <w:t>ז</w:t>
                  </w:r>
                  <w:r>
                    <w:rPr>
                      <w:rFonts w:cs="Miriam" w:hint="cs"/>
                      <w:szCs w:val="18"/>
                      <w:rtl/>
                    </w:rPr>
                    <w:t xml:space="preserve">רע להפריית </w:t>
                  </w:r>
                  <w:r>
                    <w:rPr>
                      <w:rFonts w:cs="Miriam"/>
                      <w:szCs w:val="18"/>
                      <w:rtl/>
                    </w:rPr>
                    <w:t>ב</w:t>
                  </w:r>
                  <w:r>
                    <w:rPr>
                      <w:rFonts w:cs="Miriam" w:hint="cs"/>
                      <w:szCs w:val="18"/>
                      <w:rtl/>
                    </w:rPr>
                    <w:t>יצית</w:t>
                  </w:r>
                </w:p>
              </w:txbxContent>
            </v:textbox>
            <w10:anchorlock/>
          </v:rect>
        </w:pict>
      </w:r>
      <w:r>
        <w:rPr>
          <w:rStyle w:val="big-number"/>
          <w:rtl/>
        </w:rPr>
        <w:t>5</w:t>
      </w:r>
      <w:r w:rsidRPr="0032378E">
        <w:rPr>
          <w:rStyle w:val="default"/>
          <w:rFonts w:cs="FrankRuehl"/>
          <w:rtl/>
        </w:rPr>
        <w:t>.</w:t>
      </w:r>
      <w:r w:rsidR="0032378E">
        <w:rPr>
          <w:rStyle w:val="a6"/>
          <w:rtl/>
        </w:rPr>
        <w:footnoteReference w:id="4"/>
      </w:r>
      <w:r w:rsidRPr="0032378E">
        <w:rPr>
          <w:rStyle w:val="default"/>
          <w:rFonts w:cs="FrankRuehl"/>
          <w:rtl/>
        </w:rPr>
        <w:tab/>
      </w:r>
      <w:r>
        <w:rPr>
          <w:rStyle w:val="default"/>
          <w:rFonts w:cs="FrankRuehl"/>
          <w:rtl/>
        </w:rPr>
        <w:t>ל</w:t>
      </w:r>
      <w:r>
        <w:rPr>
          <w:rStyle w:val="default"/>
          <w:rFonts w:cs="FrankRuehl" w:hint="cs"/>
          <w:rtl/>
        </w:rPr>
        <w:t xml:space="preserve">א ישתמש רופא להפריית ביצית שניטלה אלא בזרע שיועד מראש להפריה ושהתקבל, בהתאם להנחיות המנהל, מתורם או מבעלה של האשה שממנה ניטלה הביצית, או מבנק זרע שהכיר בו המנהל כאמור בתקנות בריאות העם (בנק זרע), תשל"ט-1979. </w:t>
      </w:r>
    </w:p>
    <w:p w14:paraId="3DCF308B" w14:textId="77777777" w:rsidR="009D3433" w:rsidRDefault="009D3433">
      <w:pPr>
        <w:pStyle w:val="P00"/>
        <w:spacing w:before="72"/>
        <w:ind w:left="0" w:right="1134"/>
        <w:rPr>
          <w:rStyle w:val="default"/>
          <w:rFonts w:cs="FrankRuehl"/>
          <w:rtl/>
        </w:rPr>
      </w:pPr>
      <w:bookmarkStart w:id="8" w:name="Seif9"/>
      <w:bookmarkEnd w:id="8"/>
      <w:r>
        <w:rPr>
          <w:lang w:val="he-IL"/>
        </w:rPr>
        <w:pict w14:anchorId="1AD554EE">
          <v:rect id="_x0000_s2056" style="position:absolute;left:0;text-align:left;margin-left:464.5pt;margin-top:8.05pt;width:75.05pt;height:20pt;z-index:251656704" o:allowincell="f" filled="f" stroked="f" strokecolor="lime" strokeweight=".25pt">
            <v:textbox inset="0,0,0,0">
              <w:txbxContent>
                <w:p w14:paraId="4F53E04B"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 xml:space="preserve">סכמה להפריה </w:t>
                  </w:r>
                  <w:r>
                    <w:rPr>
                      <w:rFonts w:cs="Miriam"/>
                      <w:szCs w:val="18"/>
                      <w:rtl/>
                    </w:rPr>
                    <w:t>ב</w:t>
                  </w:r>
                  <w:r>
                    <w:rPr>
                      <w:rFonts w:cs="Miriam" w:hint="cs"/>
                      <w:szCs w:val="18"/>
                      <w:rtl/>
                    </w:rPr>
                    <w:t>זרעו של תורם</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יצית ש</w:t>
      </w:r>
      <w:r>
        <w:rPr>
          <w:rStyle w:val="default"/>
          <w:rFonts w:cs="FrankRuehl"/>
          <w:rtl/>
        </w:rPr>
        <w:t>נ</w:t>
      </w:r>
      <w:r>
        <w:rPr>
          <w:rStyle w:val="default"/>
          <w:rFonts w:cs="FrankRuehl" w:hint="cs"/>
          <w:rtl/>
        </w:rPr>
        <w:t xml:space="preserve">יטלה מאשה נשואה לשם השתלתה בה לא תופרה בזרע של תורם או בזרע שהתקבל מבנק הזרע אלא אם כן התקבלה הסכמה, בכתב ומראש, הן מהאשה שממנה ניטלה הביצית והן מבעלה. </w:t>
      </w:r>
    </w:p>
    <w:p w14:paraId="50862BF9" w14:textId="77777777" w:rsidR="009D3433" w:rsidRDefault="009D3433">
      <w:pPr>
        <w:pStyle w:val="P00"/>
        <w:spacing w:before="72"/>
        <w:ind w:left="0" w:right="1134"/>
        <w:rPr>
          <w:rStyle w:val="default"/>
          <w:rFonts w:cs="FrankRuehl"/>
          <w:rtl/>
        </w:rPr>
      </w:pPr>
      <w:bookmarkStart w:id="9" w:name="Seif10"/>
      <w:bookmarkEnd w:id="9"/>
      <w:r>
        <w:rPr>
          <w:lang w:val="he-IL"/>
        </w:rPr>
        <w:pict w14:anchorId="0527ED2E">
          <v:rect id="_x0000_s2057" style="position:absolute;left:0;text-align:left;margin-left:464.5pt;margin-top:8.05pt;width:75.05pt;height:20pt;z-index:251657728" o:allowincell="f" filled="f" stroked="f" strokecolor="lime" strokeweight=".25pt">
            <v:textbox inset="0,0,0,0">
              <w:txbxContent>
                <w:p w14:paraId="5B167CEE"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 xml:space="preserve">גבלה להפריית </w:t>
                  </w:r>
                  <w:r>
                    <w:rPr>
                      <w:rFonts w:cs="Miriam"/>
                      <w:szCs w:val="18"/>
                      <w:rtl/>
                    </w:rPr>
                    <w:t>ב</w:t>
                  </w:r>
                  <w:r>
                    <w:rPr>
                      <w:rFonts w:cs="Miriam" w:hint="cs"/>
                      <w:szCs w:val="18"/>
                      <w:rtl/>
                    </w:rPr>
                    <w:t>יצית</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יצית של תורמת לא תופרה בזרע של בעלה של האשה בה תושתל הביצית לכשתופרה, אלא א</w:t>
      </w:r>
      <w:r>
        <w:rPr>
          <w:rStyle w:val="default"/>
          <w:rFonts w:cs="FrankRuehl"/>
          <w:rtl/>
        </w:rPr>
        <w:t>ם</w:t>
      </w:r>
      <w:r>
        <w:rPr>
          <w:rStyle w:val="default"/>
          <w:rFonts w:cs="FrankRuehl" w:hint="cs"/>
          <w:rtl/>
        </w:rPr>
        <w:t xml:space="preserve"> כן התקבלה הסכמה, בכתב ומראש, הן מהאשה והן מבעלה, והביצית ניטלה מתורמת שהתקיימו בה הוראות תקנה 4. </w:t>
      </w:r>
    </w:p>
    <w:p w14:paraId="4651C360" w14:textId="77777777" w:rsidR="009D3433" w:rsidRDefault="009D3433" w:rsidP="00466995">
      <w:pPr>
        <w:pStyle w:val="P00"/>
        <w:spacing w:before="72"/>
        <w:ind w:left="0" w:right="1134"/>
        <w:rPr>
          <w:rStyle w:val="default"/>
          <w:rFonts w:cs="FrankRuehl"/>
          <w:rtl/>
        </w:rPr>
      </w:pPr>
      <w:bookmarkStart w:id="10" w:name="Seif11"/>
      <w:bookmarkEnd w:id="10"/>
      <w:r>
        <w:rPr>
          <w:lang w:val="he-IL"/>
        </w:rPr>
        <w:pict w14:anchorId="67C2B275">
          <v:rect id="_x0000_s2058" style="position:absolute;left:0;text-align:left;margin-left:464.5pt;margin-top:8.05pt;width:75.05pt;height:20pt;z-index:251658752" o:allowincell="f" filled="f" stroked="f" strokecolor="lime" strokeweight=".25pt">
            <v:textbox inset="0,0,0,0">
              <w:txbxContent>
                <w:p w14:paraId="54946856"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שתלת ביצי</w:t>
                  </w:r>
                  <w:r>
                    <w:rPr>
                      <w:rFonts w:cs="Miriam"/>
                      <w:szCs w:val="18"/>
                      <w:rtl/>
                    </w:rPr>
                    <w:t>ת</w:t>
                  </w:r>
                </w:p>
                <w:p w14:paraId="5C739E7B" w14:textId="77777777" w:rsidR="009D3433" w:rsidRDefault="009D3433">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תושתל ביצית מופרית באשה נשואה, אלא אם כן הביצית היא שלה או של תורמת, והופרתה בהתאם לתקנות אלה, ובביצית שהופרתה מחוץ</w:t>
      </w:r>
      <w:r>
        <w:rPr>
          <w:rStyle w:val="default"/>
          <w:rFonts w:cs="FrankRuehl"/>
          <w:rtl/>
        </w:rPr>
        <w:t xml:space="preserve"> </w:t>
      </w:r>
      <w:r>
        <w:rPr>
          <w:rStyle w:val="default"/>
          <w:rFonts w:cs="FrankRuehl" w:hint="cs"/>
          <w:rtl/>
        </w:rPr>
        <w:t xml:space="preserve">לישראל </w:t>
      </w:r>
      <w:r w:rsidR="00466995">
        <w:rPr>
          <w:rStyle w:val="default"/>
          <w:rFonts w:cs="FrankRuehl"/>
          <w:rtl/>
        </w:rPr>
        <w:t>–</w:t>
      </w:r>
      <w:r>
        <w:rPr>
          <w:rStyle w:val="default"/>
          <w:rFonts w:cs="FrankRuehl" w:hint="cs"/>
          <w:rtl/>
        </w:rPr>
        <w:t xml:space="preserve"> התקיימו התנאים לפי תקנה </w:t>
      </w:r>
      <w:r>
        <w:rPr>
          <w:rStyle w:val="default"/>
          <w:rFonts w:cs="FrankRuehl"/>
          <w:rtl/>
        </w:rPr>
        <w:br/>
      </w:r>
      <w:r>
        <w:rPr>
          <w:rStyle w:val="default"/>
          <w:rFonts w:cs="FrankRuehl" w:hint="cs"/>
          <w:rtl/>
        </w:rPr>
        <w:t>2א.</w:t>
      </w:r>
    </w:p>
    <w:p w14:paraId="49C1247F" w14:textId="77777777" w:rsidR="009D3433" w:rsidRDefault="009D343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w:t>
      </w:r>
      <w:r w:rsidR="00466995">
        <w:rPr>
          <w:rStyle w:val="default"/>
          <w:rFonts w:cs="FrankRuehl" w:hint="cs"/>
          <w:rtl/>
        </w:rPr>
        <w:t xml:space="preserve">שנה (א) </w:t>
      </w:r>
      <w:r w:rsidR="00466995">
        <w:rPr>
          <w:rStyle w:val="default"/>
          <w:rFonts w:cs="FrankRuehl"/>
          <w:rtl/>
        </w:rPr>
        <w:t>–</w:t>
      </w:r>
    </w:p>
    <w:p w14:paraId="11A20830" w14:textId="77777777" w:rsidR="009D3433" w:rsidRDefault="009D343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היתה האשה שבה מתכוונים להשתיל את הביצית</w:t>
      </w:r>
      <w:r>
        <w:rPr>
          <w:rStyle w:val="default"/>
          <w:rFonts w:cs="FrankRuehl"/>
          <w:rtl/>
        </w:rPr>
        <w:t xml:space="preserve"> </w:t>
      </w:r>
      <w:r>
        <w:rPr>
          <w:rStyle w:val="default"/>
          <w:rFonts w:cs="FrankRuehl" w:hint="cs"/>
          <w:rtl/>
        </w:rPr>
        <w:t>המופרית רווקה, לא תושתל בה ביצית מופרית אלא אם כן הביצית היא שלה ואלא אם כן התקבל דין וחשבון</w:t>
      </w:r>
      <w:r>
        <w:rPr>
          <w:rStyle w:val="default"/>
          <w:rFonts w:cs="FrankRuehl"/>
          <w:rtl/>
        </w:rPr>
        <w:t xml:space="preserve"> </w:t>
      </w:r>
      <w:r>
        <w:rPr>
          <w:rStyle w:val="default"/>
          <w:rFonts w:cs="FrankRuehl" w:hint="cs"/>
          <w:rtl/>
        </w:rPr>
        <w:t>מעובד סוציאלי של המחלקה המוכרת התומך בבקשת האשה; הדין וחשבון ייערך לפי הנחיות המנהל;</w:t>
      </w:r>
    </w:p>
    <w:p w14:paraId="1020CA12" w14:textId="77777777" w:rsidR="009D3433" w:rsidRDefault="009D343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התאלמנה בעלת הביצית המופרית טרם השתלתה, לא תושתל בה הביצית המופרית, אלא אם כן עברה שנה לפחות ממועד נטילת הביצית והפרייתה והתקבל דין וחשבון מעובד סוציאלי כאמור בפסקה (</w:t>
      </w:r>
      <w:r>
        <w:rPr>
          <w:rStyle w:val="default"/>
          <w:rFonts w:cs="FrankRuehl"/>
          <w:rtl/>
        </w:rPr>
        <w:t>1);</w:t>
      </w:r>
    </w:p>
    <w:p w14:paraId="54F4C398" w14:textId="77777777" w:rsidR="009D3433" w:rsidRDefault="009D3433" w:rsidP="00466995">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היתה האשה שבה מתכוונים להשתיל את הביצית גרושה, והביצית הופרתה בזרעו של בעלה טרם גירושיה </w:t>
      </w:r>
      <w:r w:rsidR="00466995">
        <w:rPr>
          <w:rStyle w:val="default"/>
          <w:rFonts w:cs="FrankRuehl"/>
          <w:rtl/>
        </w:rPr>
        <w:t>–</w:t>
      </w:r>
      <w:r>
        <w:rPr>
          <w:rStyle w:val="default"/>
          <w:rFonts w:cs="FrankRuehl" w:hint="cs"/>
          <w:rtl/>
        </w:rPr>
        <w:t xml:space="preserve"> תושתל בה הביצית רק לאחר קבלת הסכמת בעלה לשעבר.</w:t>
      </w:r>
    </w:p>
    <w:p w14:paraId="4D007AC1" w14:textId="77777777" w:rsidR="009D3433" w:rsidRPr="00495558" w:rsidRDefault="009D3433">
      <w:pPr>
        <w:pStyle w:val="P00"/>
        <w:spacing w:before="0"/>
        <w:ind w:left="0" w:right="1134"/>
        <w:rPr>
          <w:rFonts w:hint="cs"/>
          <w:b/>
          <w:bCs/>
          <w:vanish/>
          <w:szCs w:val="20"/>
          <w:shd w:val="clear" w:color="auto" w:fill="FFFF99"/>
          <w:rtl/>
        </w:rPr>
      </w:pPr>
      <w:bookmarkStart w:id="11" w:name="Rov20"/>
      <w:r w:rsidRPr="00495558">
        <w:rPr>
          <w:rFonts w:hint="cs"/>
          <w:vanish/>
          <w:color w:val="FF0000"/>
          <w:szCs w:val="20"/>
          <w:shd w:val="clear" w:color="auto" w:fill="FFFF99"/>
          <w:rtl/>
        </w:rPr>
        <w:t>מיום 5.2.2002</w:t>
      </w:r>
    </w:p>
    <w:p w14:paraId="26722478" w14:textId="77777777" w:rsidR="009D3433" w:rsidRPr="00495558" w:rsidRDefault="009D3433">
      <w:pPr>
        <w:pStyle w:val="P00"/>
        <w:spacing w:before="0"/>
        <w:ind w:left="0" w:right="1134"/>
        <w:rPr>
          <w:rFonts w:hint="cs"/>
          <w:b/>
          <w:bCs/>
          <w:vanish/>
          <w:szCs w:val="20"/>
          <w:shd w:val="clear" w:color="auto" w:fill="FFFF99"/>
          <w:rtl/>
        </w:rPr>
      </w:pPr>
      <w:r w:rsidRPr="00495558">
        <w:rPr>
          <w:rFonts w:hint="cs"/>
          <w:b/>
          <w:bCs/>
          <w:vanish/>
          <w:szCs w:val="20"/>
          <w:shd w:val="clear" w:color="auto" w:fill="FFFF99"/>
          <w:rtl/>
        </w:rPr>
        <w:t>תק' תשס"ב-2002</w:t>
      </w:r>
    </w:p>
    <w:p w14:paraId="03EDC7B8" w14:textId="77777777" w:rsidR="009D3433" w:rsidRPr="00495558" w:rsidRDefault="009D3433">
      <w:pPr>
        <w:pStyle w:val="P00"/>
        <w:tabs>
          <w:tab w:val="clear" w:pos="6259"/>
        </w:tabs>
        <w:spacing w:before="0"/>
        <w:ind w:left="0" w:right="1134"/>
        <w:rPr>
          <w:rStyle w:val="default"/>
          <w:rFonts w:cs="FrankRuehl" w:hint="cs"/>
          <w:vanish/>
          <w:szCs w:val="20"/>
          <w:shd w:val="clear" w:color="auto" w:fill="FFFF99"/>
          <w:rtl/>
        </w:rPr>
      </w:pPr>
      <w:hyperlink r:id="rId10" w:history="1">
        <w:r w:rsidRPr="00495558">
          <w:rPr>
            <w:rStyle w:val="Hyperlink"/>
            <w:rFonts w:hint="cs"/>
            <w:vanish/>
            <w:szCs w:val="20"/>
            <w:shd w:val="clear" w:color="auto" w:fill="FFFF99"/>
            <w:rtl/>
          </w:rPr>
          <w:t>ק"ת תשס"ב מס' 6143</w:t>
        </w:r>
      </w:hyperlink>
      <w:r w:rsidRPr="00495558">
        <w:rPr>
          <w:rFonts w:hint="cs"/>
          <w:vanish/>
          <w:szCs w:val="20"/>
          <w:shd w:val="clear" w:color="auto" w:fill="FFFF99"/>
          <w:rtl/>
        </w:rPr>
        <w:t xml:space="preserve"> מיום 31.12.2001 עמ' 279</w:t>
      </w:r>
    </w:p>
    <w:p w14:paraId="54139331" w14:textId="77777777" w:rsidR="009D3433" w:rsidRDefault="009D3433">
      <w:pPr>
        <w:pStyle w:val="P00"/>
        <w:ind w:left="0" w:right="1134"/>
        <w:rPr>
          <w:rStyle w:val="default"/>
          <w:rFonts w:cs="FrankRuehl"/>
          <w:sz w:val="2"/>
          <w:szCs w:val="2"/>
          <w:rtl/>
        </w:rPr>
      </w:pPr>
      <w:r w:rsidRPr="00495558">
        <w:rPr>
          <w:rStyle w:val="big-number"/>
          <w:rFonts w:cs="FrankRuehl"/>
          <w:vanish/>
          <w:sz w:val="22"/>
          <w:szCs w:val="22"/>
          <w:shd w:val="clear" w:color="auto" w:fill="FFFF99"/>
          <w:rtl/>
        </w:rPr>
        <w:t>8.</w:t>
      </w:r>
      <w:r w:rsidRPr="00495558">
        <w:rPr>
          <w:rStyle w:val="big-number"/>
          <w:rFonts w:cs="FrankRuehl"/>
          <w:vanish/>
          <w:sz w:val="22"/>
          <w:szCs w:val="22"/>
          <w:shd w:val="clear" w:color="auto" w:fill="FFFF99"/>
          <w:rtl/>
        </w:rPr>
        <w:tab/>
      </w:r>
      <w:r w:rsidRPr="00495558">
        <w:rPr>
          <w:rStyle w:val="default"/>
          <w:rFonts w:cs="FrankRuehl"/>
          <w:vanish/>
          <w:sz w:val="22"/>
          <w:szCs w:val="22"/>
          <w:shd w:val="clear" w:color="auto" w:fill="FFFF99"/>
          <w:rtl/>
        </w:rPr>
        <w:t>(</w:t>
      </w:r>
      <w:r w:rsidRPr="00495558">
        <w:rPr>
          <w:rStyle w:val="default"/>
          <w:rFonts w:cs="FrankRuehl" w:hint="cs"/>
          <w:vanish/>
          <w:sz w:val="22"/>
          <w:szCs w:val="22"/>
          <w:shd w:val="clear" w:color="auto" w:fill="FFFF99"/>
          <w:rtl/>
        </w:rPr>
        <w:t>א)</w:t>
      </w:r>
      <w:r w:rsidRPr="00495558">
        <w:rPr>
          <w:rStyle w:val="default"/>
          <w:rFonts w:cs="FrankRuehl"/>
          <w:vanish/>
          <w:sz w:val="22"/>
          <w:szCs w:val="22"/>
          <w:shd w:val="clear" w:color="auto" w:fill="FFFF99"/>
          <w:rtl/>
        </w:rPr>
        <w:tab/>
      </w:r>
      <w:r w:rsidRPr="00495558">
        <w:rPr>
          <w:rStyle w:val="default"/>
          <w:rFonts w:cs="FrankRuehl" w:hint="cs"/>
          <w:vanish/>
          <w:sz w:val="22"/>
          <w:szCs w:val="22"/>
          <w:shd w:val="clear" w:color="auto" w:fill="FFFF99"/>
          <w:rtl/>
        </w:rPr>
        <w:t>לא תושתל ביצית מופרית באשה נשואה, אלא אם כן הביצית היא שלה או של תורמת, והופרתה בהתאם לתקנות אלה</w:t>
      </w:r>
      <w:r w:rsidRPr="00495558">
        <w:rPr>
          <w:rStyle w:val="default"/>
          <w:rFonts w:cs="FrankRuehl" w:hint="cs"/>
          <w:vanish/>
          <w:sz w:val="22"/>
          <w:szCs w:val="22"/>
          <w:u w:val="single"/>
          <w:shd w:val="clear" w:color="auto" w:fill="FFFF99"/>
          <w:rtl/>
        </w:rPr>
        <w:t>, ובביצית שהופרתה מחוץ</w:t>
      </w:r>
      <w:r w:rsidRPr="00495558">
        <w:rPr>
          <w:rStyle w:val="default"/>
          <w:rFonts w:cs="FrankRuehl"/>
          <w:vanish/>
          <w:sz w:val="22"/>
          <w:szCs w:val="22"/>
          <w:u w:val="single"/>
          <w:shd w:val="clear" w:color="auto" w:fill="FFFF99"/>
          <w:rtl/>
        </w:rPr>
        <w:t xml:space="preserve"> </w:t>
      </w:r>
      <w:r w:rsidRPr="00495558">
        <w:rPr>
          <w:rStyle w:val="default"/>
          <w:rFonts w:cs="FrankRuehl" w:hint="cs"/>
          <w:vanish/>
          <w:sz w:val="22"/>
          <w:szCs w:val="22"/>
          <w:u w:val="single"/>
          <w:shd w:val="clear" w:color="auto" w:fill="FFFF99"/>
          <w:rtl/>
        </w:rPr>
        <w:t>לישראל -  התקיימו התנאים לפי תקנה 2א</w:t>
      </w:r>
      <w:r w:rsidRPr="00495558">
        <w:rPr>
          <w:rStyle w:val="default"/>
          <w:rFonts w:cs="FrankRuehl" w:hint="cs"/>
          <w:vanish/>
          <w:sz w:val="22"/>
          <w:szCs w:val="22"/>
          <w:shd w:val="clear" w:color="auto" w:fill="FFFF99"/>
          <w:rtl/>
        </w:rPr>
        <w:t>.</w:t>
      </w:r>
      <w:bookmarkEnd w:id="11"/>
    </w:p>
    <w:p w14:paraId="0E02A53B" w14:textId="77777777" w:rsidR="009D3433" w:rsidRDefault="009D3433">
      <w:pPr>
        <w:pStyle w:val="P00"/>
        <w:spacing w:before="72"/>
        <w:ind w:left="0" w:right="1134"/>
        <w:rPr>
          <w:rStyle w:val="default"/>
          <w:rFonts w:cs="FrankRuehl"/>
          <w:rtl/>
        </w:rPr>
      </w:pPr>
      <w:bookmarkStart w:id="12" w:name="Seif12"/>
      <w:bookmarkEnd w:id="12"/>
      <w:r>
        <w:rPr>
          <w:lang w:val="he-IL"/>
        </w:rPr>
        <w:pict w14:anchorId="33452DE9">
          <v:rect id="_x0000_s2059" style="position:absolute;left:0;text-align:left;margin-left:464.5pt;margin-top:8.05pt;width:75.05pt;height:20pt;z-index:251659776" o:allowincell="f" filled="f" stroked="f" strokecolor="lime" strokeweight=".25pt">
            <v:textbox inset="0,0,0,0">
              <w:txbxContent>
                <w:p w14:paraId="70B1C44B"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קפאת ביצית וביצית מופרית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ביצית, לרבות ביצית מופרית, תוקפא לתקופה שלא תעלה על חמש שנים.</w:t>
      </w:r>
    </w:p>
    <w:p w14:paraId="16898787"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נתקבלה </w:t>
      </w:r>
      <w:r>
        <w:rPr>
          <w:rStyle w:val="default"/>
          <w:rFonts w:cs="FrankRuehl"/>
          <w:rtl/>
        </w:rPr>
        <w:t>ב</w:t>
      </w:r>
      <w:r>
        <w:rPr>
          <w:rStyle w:val="default"/>
          <w:rFonts w:cs="FrankRuehl" w:hint="cs"/>
          <w:rtl/>
        </w:rPr>
        <w:t>קשה בכתב להארכת תקופת ההקפאה, חתומה ביד האשה שמגופה ניטלה ובעלה, ומאושרת בחתימתו של הרופא האחראי, רשאי בית החולים להאריך את תקופת ההקפאה בחמש שנים נוספות.</w:t>
      </w:r>
    </w:p>
    <w:p w14:paraId="3520F746" w14:textId="77777777" w:rsidR="009D3433" w:rsidRDefault="009D3433">
      <w:pPr>
        <w:pStyle w:val="P00"/>
        <w:spacing w:before="72"/>
        <w:ind w:left="0" w:right="1134"/>
        <w:rPr>
          <w:rStyle w:val="default"/>
          <w:rFonts w:cs="FrankRuehl"/>
          <w:rtl/>
        </w:rPr>
      </w:pPr>
      <w:bookmarkStart w:id="13" w:name="Seif13"/>
      <w:bookmarkEnd w:id="13"/>
      <w:r>
        <w:rPr>
          <w:lang w:val="he-IL"/>
        </w:rPr>
        <w:pict w14:anchorId="7FFF23B3">
          <v:rect id="_x0000_s2060" style="position:absolute;left:0;text-align:left;margin-left:464.5pt;margin-top:8.05pt;width:75.05pt;height:10pt;z-index:251660800" o:allowincell="f" filled="f" stroked="f" strokecolor="lime" strokeweight=".25pt">
            <v:textbox inset="0,0,0,0">
              <w:txbxContent>
                <w:p w14:paraId="014C9A03" w14:textId="77777777" w:rsidR="009D3433" w:rsidRDefault="009D3433">
                  <w:pPr>
                    <w:spacing w:line="160" w:lineRule="exact"/>
                    <w:jc w:val="left"/>
                    <w:rPr>
                      <w:rFonts w:cs="Miriam"/>
                      <w:noProof/>
                      <w:szCs w:val="18"/>
                      <w:rtl/>
                    </w:rPr>
                  </w:pPr>
                  <w:r>
                    <w:rPr>
                      <w:rFonts w:cs="Miriam"/>
                      <w:szCs w:val="18"/>
                      <w:rtl/>
                    </w:rPr>
                    <w:t>ב</w:t>
                  </w:r>
                  <w:r>
                    <w:rPr>
                      <w:rFonts w:cs="Miriam" w:hint="cs"/>
                      <w:szCs w:val="18"/>
                      <w:rtl/>
                    </w:rPr>
                    <w:t>יציות של נפטרות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בביצית שניטלה מאשה נשואה שנפטרה לא ייעשה שימוש.</w:t>
      </w:r>
    </w:p>
    <w:p w14:paraId="4CBAF8DE"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ביצית שניטלה מאשה נ</w:t>
      </w:r>
      <w:r>
        <w:rPr>
          <w:rStyle w:val="default"/>
          <w:rFonts w:cs="FrankRuehl"/>
          <w:rtl/>
        </w:rPr>
        <w:t>ש</w:t>
      </w:r>
      <w:r>
        <w:rPr>
          <w:rStyle w:val="default"/>
          <w:rFonts w:cs="FrankRuehl" w:hint="cs"/>
          <w:rtl/>
        </w:rPr>
        <w:t>ואה שבעלה נפטר תיתרם בהסכמתה.</w:t>
      </w:r>
    </w:p>
    <w:p w14:paraId="3BEA3E95"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בביצית מופרית שנוצרה מביצית וזרע של זוג נשוי שנפטר אחד מהם ינהגו כלהלן:</w:t>
      </w:r>
    </w:p>
    <w:p w14:paraId="246F9D1E" w14:textId="77777777" w:rsidR="009D3433" w:rsidRDefault="009D3433" w:rsidP="0046699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נפטר הבעל </w:t>
      </w:r>
      <w:r w:rsidR="00466995">
        <w:rPr>
          <w:rStyle w:val="default"/>
          <w:rFonts w:cs="FrankRuehl"/>
          <w:rtl/>
        </w:rPr>
        <w:t>–</w:t>
      </w:r>
      <w:r>
        <w:rPr>
          <w:rStyle w:val="default"/>
          <w:rFonts w:cs="FrankRuehl" w:hint="cs"/>
          <w:rtl/>
        </w:rPr>
        <w:t xml:space="preserve"> יחולו הוראות תקנה 8(ב)(2);</w:t>
      </w:r>
    </w:p>
    <w:p w14:paraId="68EB4A35" w14:textId="77777777" w:rsidR="009D3433" w:rsidRDefault="009D3433" w:rsidP="0046699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נפטרה האשה </w:t>
      </w:r>
      <w:r w:rsidR="00466995">
        <w:rPr>
          <w:rStyle w:val="default"/>
          <w:rFonts w:cs="FrankRuehl"/>
          <w:rtl/>
        </w:rPr>
        <w:t>–</w:t>
      </w:r>
      <w:r>
        <w:rPr>
          <w:rStyle w:val="default"/>
          <w:rFonts w:cs="FrankRuehl" w:hint="cs"/>
          <w:rtl/>
        </w:rPr>
        <w:t xml:space="preserve"> לא ייעשה שימוש בביצית המופרית.</w:t>
      </w:r>
    </w:p>
    <w:p w14:paraId="258AC9F1"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ביצית, לרבות ביצית מופרית שניטלה מאשה פנויה שנפטרה</w:t>
      </w:r>
      <w:r>
        <w:rPr>
          <w:rStyle w:val="default"/>
          <w:rFonts w:cs="FrankRuehl"/>
          <w:rtl/>
        </w:rPr>
        <w:t xml:space="preserve">, </w:t>
      </w:r>
      <w:r>
        <w:rPr>
          <w:rStyle w:val="default"/>
          <w:rFonts w:cs="FrankRuehl" w:hint="cs"/>
          <w:rtl/>
        </w:rPr>
        <w:t>לא תישתל באשה אחרת אלא אם כן, טרם פטירתה, נתנה התורמת הסכמה לתרומת הביצית.</w:t>
      </w:r>
    </w:p>
    <w:p w14:paraId="5871F199" w14:textId="77777777" w:rsidR="009D3433" w:rsidRDefault="009D3433">
      <w:pPr>
        <w:pStyle w:val="P00"/>
        <w:spacing w:before="72"/>
        <w:ind w:left="0" w:right="1134"/>
        <w:rPr>
          <w:rStyle w:val="default"/>
          <w:rFonts w:cs="FrankRuehl"/>
          <w:rtl/>
        </w:rPr>
      </w:pPr>
      <w:bookmarkStart w:id="14" w:name="Seif14"/>
      <w:bookmarkEnd w:id="14"/>
      <w:r>
        <w:rPr>
          <w:lang w:val="he-IL"/>
        </w:rPr>
        <w:pict w14:anchorId="7A0984FB">
          <v:rect id="_x0000_s2061" style="position:absolute;left:0;text-align:left;margin-left:464.5pt;margin-top:8.05pt;width:75.05pt;height:20pt;z-index:251661824" o:allowincell="f" filled="f" stroked="f" strokecolor="lime" strokeweight=".25pt">
            <v:textbox inset="0,0,0,0">
              <w:txbxContent>
                <w:p w14:paraId="59E8D56B" w14:textId="77777777" w:rsidR="009D3433" w:rsidRDefault="009D3433">
                  <w:pPr>
                    <w:spacing w:line="160" w:lineRule="exact"/>
                    <w:jc w:val="left"/>
                    <w:rPr>
                      <w:rFonts w:cs="Miriam"/>
                      <w:noProof/>
                      <w:szCs w:val="18"/>
                      <w:rtl/>
                    </w:rPr>
                  </w:pPr>
                  <w:r>
                    <w:rPr>
                      <w:rFonts w:cs="Miriam"/>
                      <w:szCs w:val="18"/>
                      <w:rtl/>
                    </w:rPr>
                    <w:t>א</w:t>
                  </w:r>
                  <w:r>
                    <w:rPr>
                      <w:rFonts w:cs="Miriam" w:hint="cs"/>
                      <w:szCs w:val="18"/>
                      <w:rtl/>
                    </w:rPr>
                    <w:t>יסור השתלה באשה שלא תהיה אם הילו</w:t>
                  </w:r>
                  <w:r>
                    <w:rPr>
                      <w:rFonts w:cs="Miriam"/>
                      <w:szCs w:val="18"/>
                      <w:rtl/>
                    </w:rPr>
                    <w:t>ד</w:t>
                  </w:r>
                </w:p>
              </w:txbxContent>
            </v:textbox>
            <w10:anchorlock/>
          </v:rect>
        </w:pict>
      </w:r>
      <w:r>
        <w:rPr>
          <w:rStyle w:val="big-number"/>
          <w:rtl/>
        </w:rPr>
        <w:t>11</w:t>
      </w:r>
      <w:r w:rsidRPr="0032378E">
        <w:rPr>
          <w:rStyle w:val="default"/>
          <w:rFonts w:cs="FrankRuehl"/>
          <w:rtl/>
        </w:rPr>
        <w:t>.</w:t>
      </w:r>
      <w:r w:rsidR="00E525EE">
        <w:rPr>
          <w:rStyle w:val="a6"/>
          <w:rtl/>
        </w:rPr>
        <w:footnoteReference w:id="5"/>
      </w:r>
      <w:r w:rsidRPr="0032378E">
        <w:rPr>
          <w:rStyle w:val="default"/>
          <w:rFonts w:cs="FrankRuehl"/>
          <w:rtl/>
        </w:rPr>
        <w:tab/>
      </w:r>
      <w:r>
        <w:rPr>
          <w:rStyle w:val="default"/>
          <w:rFonts w:cs="FrankRuehl"/>
          <w:rtl/>
        </w:rPr>
        <w:t>ל</w:t>
      </w:r>
      <w:r>
        <w:rPr>
          <w:rStyle w:val="default"/>
          <w:rFonts w:cs="FrankRuehl" w:hint="cs"/>
          <w:rtl/>
        </w:rPr>
        <w:t>א תושתל ביצית מופרית אלא באשה שתהיה אם היילוד.</w:t>
      </w:r>
    </w:p>
    <w:p w14:paraId="264E6CA0" w14:textId="77777777" w:rsidR="009D3433" w:rsidRDefault="009D3433">
      <w:pPr>
        <w:pStyle w:val="P00"/>
        <w:spacing w:before="72"/>
        <w:ind w:left="0" w:right="1134"/>
        <w:rPr>
          <w:rStyle w:val="default"/>
          <w:rFonts w:cs="FrankRuehl"/>
          <w:rtl/>
        </w:rPr>
      </w:pPr>
      <w:bookmarkStart w:id="15" w:name="Seif15"/>
      <w:bookmarkEnd w:id="15"/>
      <w:r>
        <w:rPr>
          <w:lang w:val="he-IL"/>
        </w:rPr>
        <w:pict w14:anchorId="5A3F943B">
          <v:rect id="_x0000_s2062" style="position:absolute;left:0;text-align:left;margin-left:464.5pt;margin-top:8.05pt;width:75.05pt;height:20pt;z-index:251662848" o:allowincell="f" filled="f" stroked="f" strokecolor="lime" strokeweight=".25pt">
            <v:textbox inset="0,0,0,0">
              <w:txbxContent>
                <w:p w14:paraId="28F44FC1" w14:textId="77777777" w:rsidR="009D3433" w:rsidRDefault="009D3433">
                  <w:pPr>
                    <w:spacing w:line="160" w:lineRule="exact"/>
                    <w:jc w:val="left"/>
                    <w:rPr>
                      <w:rFonts w:cs="Miriam"/>
                      <w:noProof/>
                      <w:szCs w:val="18"/>
                      <w:rtl/>
                    </w:rPr>
                  </w:pPr>
                  <w:r>
                    <w:rPr>
                      <w:rFonts w:cs="Miriam"/>
                      <w:szCs w:val="18"/>
                      <w:rtl/>
                    </w:rPr>
                    <w:t>א</w:t>
                  </w:r>
                  <w:r>
                    <w:rPr>
                      <w:rFonts w:cs="Miriam" w:hint="cs"/>
                      <w:szCs w:val="18"/>
                      <w:rtl/>
                    </w:rPr>
                    <w:t>יסור</w:t>
                  </w:r>
                  <w:r>
                    <w:rPr>
                      <w:rFonts w:cs="Miriam"/>
                      <w:szCs w:val="18"/>
                      <w:rtl/>
                    </w:rPr>
                    <w:t xml:space="preserve"> </w:t>
                  </w:r>
                  <w:r>
                    <w:rPr>
                      <w:rFonts w:cs="Miriam" w:hint="cs"/>
                      <w:szCs w:val="18"/>
                      <w:rtl/>
                    </w:rPr>
                    <w:t>השתלה בקרוב משפחה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תושתל ביצית מופרית באשה הנמצאת בקרבת משפחה לתורמת </w:t>
      </w:r>
      <w:r>
        <w:rPr>
          <w:rStyle w:val="default"/>
          <w:rFonts w:cs="FrankRuehl"/>
          <w:rtl/>
        </w:rPr>
        <w:t>ה</w:t>
      </w:r>
      <w:r>
        <w:rPr>
          <w:rStyle w:val="default"/>
          <w:rFonts w:cs="FrankRuehl" w:hint="cs"/>
          <w:rtl/>
        </w:rPr>
        <w:t>ביצית.</w:t>
      </w:r>
    </w:p>
    <w:p w14:paraId="29A9FB23"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ביצית שניטלה מאשה לתרומה תושתל באשה אחת זולתה אם ניתנה הסכמת התורמת לתרומה.</w:t>
      </w:r>
    </w:p>
    <w:p w14:paraId="79142C5A" w14:textId="77777777" w:rsidR="009D3433" w:rsidRDefault="009D3433">
      <w:pPr>
        <w:pStyle w:val="P00"/>
        <w:spacing w:before="72"/>
        <w:ind w:left="0" w:right="1134"/>
        <w:rPr>
          <w:rStyle w:val="default"/>
          <w:rFonts w:cs="FrankRuehl"/>
          <w:rtl/>
        </w:rPr>
      </w:pPr>
      <w:bookmarkStart w:id="16" w:name="Seif16"/>
      <w:bookmarkEnd w:id="16"/>
      <w:r>
        <w:rPr>
          <w:lang w:val="he-IL"/>
        </w:rPr>
        <w:pict w14:anchorId="54268FCC">
          <v:rect id="_x0000_s2063" style="position:absolute;left:0;text-align:left;margin-left:464.5pt;margin-top:8.05pt;width:75.05pt;height:20.95pt;z-index:251663872" o:allowincell="f" filled="f" stroked="f" strokecolor="lime" strokeweight=".25pt">
            <v:textbox inset="0,0,0,0">
              <w:txbxContent>
                <w:p w14:paraId="1F31EED2" w14:textId="77777777" w:rsidR="009D3433" w:rsidRDefault="009D3433">
                  <w:pPr>
                    <w:spacing w:line="160" w:lineRule="exact"/>
                    <w:jc w:val="left"/>
                    <w:rPr>
                      <w:rFonts w:cs="Miriam"/>
                      <w:noProof/>
                      <w:szCs w:val="18"/>
                      <w:rtl/>
                    </w:rPr>
                  </w:pPr>
                  <w:r>
                    <w:rPr>
                      <w:rFonts w:cs="Miriam"/>
                      <w:szCs w:val="18"/>
                      <w:rtl/>
                    </w:rPr>
                    <w:t>ה</w:t>
                  </w:r>
                  <w:r>
                    <w:rPr>
                      <w:rFonts w:cs="Miriam" w:hint="cs"/>
                      <w:szCs w:val="18"/>
                      <w:rtl/>
                    </w:rPr>
                    <w:t>גבלת השתלות מתורמת</w:t>
                  </w:r>
                </w:p>
              </w:txbxContent>
            </v:textbox>
            <w10:anchorlock/>
          </v:rect>
        </w:pict>
      </w:r>
      <w:r>
        <w:rPr>
          <w:rStyle w:val="big-number"/>
          <w:rtl/>
        </w:rPr>
        <w:t>13</w:t>
      </w:r>
      <w:r w:rsidRPr="0032378E">
        <w:rPr>
          <w:rStyle w:val="default"/>
          <w:rFonts w:cs="FrankRuehl"/>
          <w:rtl/>
        </w:rPr>
        <w:t>.</w:t>
      </w:r>
      <w:r w:rsidR="00E525EE">
        <w:rPr>
          <w:rStyle w:val="default"/>
          <w:rFonts w:cs="FrankRuehl" w:hint="cs"/>
          <w:rtl/>
        </w:rPr>
        <w:t xml:space="preserve"> </w:t>
      </w:r>
      <w:r w:rsidR="00E525EE" w:rsidRPr="00E525EE">
        <w:rPr>
          <w:rStyle w:val="a6"/>
          <w:rFonts w:hint="cs"/>
          <w:rtl/>
        </w:rPr>
        <w:t>3</w:t>
      </w:r>
      <w:r w:rsidRPr="0032378E">
        <w:rPr>
          <w:rStyle w:val="default"/>
          <w:rFonts w:cs="FrankRuehl"/>
          <w:rtl/>
        </w:rPr>
        <w:tab/>
      </w:r>
      <w:r>
        <w:rPr>
          <w:rStyle w:val="default"/>
          <w:rFonts w:cs="FrankRuehl"/>
          <w:rtl/>
        </w:rPr>
        <w:t>ל</w:t>
      </w:r>
      <w:r>
        <w:rPr>
          <w:rStyle w:val="default"/>
          <w:rFonts w:cs="FrankRuehl" w:hint="cs"/>
          <w:rtl/>
        </w:rPr>
        <w:t>א תושתל באשה ביצית שניטלה מתורמת אלא אם כן הופרתה בזרע בעלה של האשה.</w:t>
      </w:r>
    </w:p>
    <w:p w14:paraId="15F67335" w14:textId="77777777" w:rsidR="009D3433" w:rsidRDefault="009D3433">
      <w:pPr>
        <w:pStyle w:val="P00"/>
        <w:spacing w:before="72"/>
        <w:ind w:left="0" w:right="1134"/>
        <w:rPr>
          <w:rStyle w:val="default"/>
          <w:rFonts w:cs="FrankRuehl"/>
          <w:rtl/>
        </w:rPr>
      </w:pPr>
      <w:bookmarkStart w:id="17" w:name="Seif17"/>
      <w:bookmarkEnd w:id="17"/>
      <w:r>
        <w:rPr>
          <w:lang w:val="he-IL"/>
        </w:rPr>
        <w:pict w14:anchorId="66676251">
          <v:rect id="_x0000_s2064" style="position:absolute;left:0;text-align:left;margin-left:464.5pt;margin-top:8.05pt;width:75.05pt;height:20pt;z-index:251664896" o:allowincell="f" filled="f" stroked="f" strokecolor="lime" strokeweight=".25pt">
            <v:textbox inset="0,0,0,0">
              <w:txbxContent>
                <w:p w14:paraId="78F7060A" w14:textId="77777777" w:rsidR="009D3433" w:rsidRDefault="009D3433">
                  <w:pPr>
                    <w:spacing w:line="160" w:lineRule="exact"/>
                    <w:jc w:val="left"/>
                    <w:rPr>
                      <w:rFonts w:cs="Miriam"/>
                      <w:noProof/>
                      <w:szCs w:val="18"/>
                      <w:rtl/>
                    </w:rPr>
                  </w:pPr>
                  <w:r>
                    <w:rPr>
                      <w:rFonts w:cs="Miriam"/>
                      <w:szCs w:val="18"/>
                      <w:rtl/>
                    </w:rPr>
                    <w:t>מ</w:t>
                  </w:r>
                  <w:r>
                    <w:rPr>
                      <w:rFonts w:cs="Miriam" w:hint="cs"/>
                      <w:szCs w:val="18"/>
                      <w:rtl/>
                    </w:rPr>
                    <w:t xml:space="preserve">תן הסבר </w:t>
                  </w:r>
                  <w:r>
                    <w:rPr>
                      <w:rFonts w:cs="Miriam"/>
                      <w:szCs w:val="18"/>
                      <w:rtl/>
                    </w:rPr>
                    <w:t>ו</w:t>
                  </w:r>
                  <w:r>
                    <w:rPr>
                      <w:rFonts w:cs="Miriam" w:hint="cs"/>
                      <w:szCs w:val="18"/>
                      <w:rtl/>
                    </w:rPr>
                    <w:t>קבלת הסכמה</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פעולה ה</w:t>
      </w:r>
      <w:r>
        <w:rPr>
          <w:rStyle w:val="default"/>
          <w:rFonts w:cs="FrankRuehl"/>
          <w:rtl/>
        </w:rPr>
        <w:t>כ</w:t>
      </w:r>
      <w:r>
        <w:rPr>
          <w:rStyle w:val="default"/>
          <w:rFonts w:cs="FrankRuehl" w:hint="cs"/>
          <w:rtl/>
        </w:rPr>
        <w:t>רוכה בהפריה חוץ-גופית כאמור בתקנה 2 תיעשה רק לאחר שהרופא האחראי הסביר לכל אחד מהנוגעים בדבר את משמעותה ואת התוצאות העשויות לנבוע ממנה, וקיבל הסכמה מודעת של כל אחד מהם בנפרד.</w:t>
      </w:r>
    </w:p>
    <w:p w14:paraId="2AAE6B22"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פעולה הכרוכה בהפריה חוץ-גופית של אשה נשואה תיעשה רק לאחר קבלת הסכמתו של ב</w:t>
      </w:r>
      <w:r>
        <w:rPr>
          <w:rStyle w:val="default"/>
          <w:rFonts w:cs="FrankRuehl"/>
          <w:rtl/>
        </w:rPr>
        <w:t>ע</w:t>
      </w:r>
      <w:r>
        <w:rPr>
          <w:rStyle w:val="default"/>
          <w:rFonts w:cs="FrankRuehl" w:hint="cs"/>
          <w:rtl/>
        </w:rPr>
        <w:t>לה.</w:t>
      </w:r>
    </w:p>
    <w:p w14:paraId="0050B7A5" w14:textId="77777777" w:rsidR="009D3433" w:rsidRDefault="009D343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sidR="00466995">
        <w:rPr>
          <w:rStyle w:val="default"/>
          <w:rFonts w:cs="FrankRuehl" w:hint="cs"/>
          <w:rtl/>
        </w:rPr>
        <w:t xml:space="preserve">הסכמה לפי תקנות אלה </w:t>
      </w:r>
      <w:r w:rsidR="00466995">
        <w:rPr>
          <w:rStyle w:val="default"/>
          <w:rFonts w:cs="FrankRuehl"/>
          <w:rtl/>
        </w:rPr>
        <w:t>–</w:t>
      </w:r>
    </w:p>
    <w:p w14:paraId="33A1E293" w14:textId="77777777" w:rsidR="009D3433" w:rsidRDefault="009D343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תינתן לאדם מסויים או לענין מסויים;</w:t>
      </w:r>
    </w:p>
    <w:p w14:paraId="647DECA1" w14:textId="77777777" w:rsidR="009D3433" w:rsidRDefault="009D343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תינתן בכתב ובנוכחות רופא ובלבד שהסכמת בני זוג נשואים תינתן על גבי מסמך אחד.</w:t>
      </w:r>
    </w:p>
    <w:p w14:paraId="4DEBD2CD" w14:textId="77777777" w:rsidR="009D3433" w:rsidRDefault="009D3433">
      <w:pPr>
        <w:pStyle w:val="P00"/>
        <w:spacing w:before="72"/>
        <w:ind w:left="0" w:right="1134"/>
        <w:rPr>
          <w:rStyle w:val="default"/>
          <w:rFonts w:cs="FrankRuehl"/>
          <w:rtl/>
        </w:rPr>
      </w:pPr>
      <w:bookmarkStart w:id="18" w:name="Seif1"/>
      <w:bookmarkEnd w:id="18"/>
      <w:r>
        <w:rPr>
          <w:lang w:val="he-IL"/>
        </w:rPr>
        <w:pict w14:anchorId="2733BC22">
          <v:rect id="_x0000_s2065" style="position:absolute;left:0;text-align:left;margin-left:464.5pt;margin-top:8.05pt;width:75.05pt;height:12.3pt;z-index:251648512" o:allowincell="f" filled="f" stroked="f" strokecolor="lime" strokeweight=".25pt">
            <v:textbox inset="0,0,0,0">
              <w:txbxContent>
                <w:p w14:paraId="691D02F4" w14:textId="77777777" w:rsidR="009D3433" w:rsidRDefault="009D3433">
                  <w:pPr>
                    <w:spacing w:line="160" w:lineRule="exact"/>
                    <w:jc w:val="left"/>
                    <w:rPr>
                      <w:rFonts w:cs="Miriam"/>
                      <w:noProof/>
                      <w:szCs w:val="18"/>
                      <w:rtl/>
                    </w:rPr>
                  </w:pPr>
                  <w:r>
                    <w:rPr>
                      <w:rFonts w:cs="Miriam"/>
                      <w:szCs w:val="18"/>
                      <w:rtl/>
                    </w:rPr>
                    <w:t>א</w:t>
                  </w:r>
                  <w:r>
                    <w:rPr>
                      <w:rFonts w:cs="Miriam" w:hint="cs"/>
                      <w:szCs w:val="18"/>
                      <w:rtl/>
                    </w:rPr>
                    <w:t xml:space="preserve">יסור </w:t>
                  </w:r>
                  <w:r>
                    <w:rPr>
                      <w:rFonts w:cs="Miriam"/>
                      <w:szCs w:val="18"/>
                      <w:rtl/>
                    </w:rPr>
                    <w:t>מ</w:t>
                  </w:r>
                  <w:r>
                    <w:rPr>
                      <w:rFonts w:cs="Miriam" w:hint="cs"/>
                      <w:szCs w:val="18"/>
                      <w:rtl/>
                    </w:rPr>
                    <w:t>סירת מידע</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מחלקה מוכר</w:t>
      </w:r>
      <w:r>
        <w:rPr>
          <w:rStyle w:val="default"/>
          <w:rFonts w:cs="FrankRuehl"/>
          <w:rtl/>
        </w:rPr>
        <w:t>ת</w:t>
      </w:r>
      <w:r>
        <w:rPr>
          <w:rStyle w:val="default"/>
          <w:rFonts w:cs="FrankRuehl" w:hint="cs"/>
          <w:rtl/>
        </w:rPr>
        <w:t xml:space="preserve"> המבצעת פעולות הפריה חוץ-גופית לא תמסור מידע הנוגע לזהות תורם זרע או תורמת ביצית.</w:t>
      </w:r>
    </w:p>
    <w:p w14:paraId="6B02D50B"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מחלקה מוכרת ינקוט בכל הפעולות הדרושות לביצועה היעיל של תקנת משנה (א).</w:t>
      </w:r>
    </w:p>
    <w:p w14:paraId="66B3E747" w14:textId="77777777" w:rsidR="009D3433" w:rsidRDefault="009D3433">
      <w:pPr>
        <w:pStyle w:val="P00"/>
        <w:spacing w:before="72"/>
        <w:ind w:left="0" w:right="1134"/>
        <w:rPr>
          <w:rStyle w:val="default"/>
          <w:rFonts w:cs="FrankRuehl"/>
          <w:rtl/>
        </w:rPr>
      </w:pPr>
      <w:bookmarkStart w:id="19" w:name="Seif2"/>
      <w:bookmarkEnd w:id="19"/>
      <w:r>
        <w:rPr>
          <w:lang w:val="he-IL"/>
        </w:rPr>
        <w:pict w14:anchorId="06C51DC0">
          <v:rect id="_x0000_s2066" style="position:absolute;left:0;text-align:left;margin-left:464.5pt;margin-top:8.05pt;width:75.05pt;height:22.55pt;z-index:251649536" o:allowincell="f" filled="f" stroked="f" strokecolor="lime" strokeweight=".25pt">
            <v:textbox inset="0,0,0,0">
              <w:txbxContent>
                <w:p w14:paraId="452B9088" w14:textId="77777777" w:rsidR="009D3433" w:rsidRDefault="009D3433">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ול הכרה במחלקה מוכרת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יבטל המנהל הכרתו במחלקה כמחלקה מוכרת אלא אם כן נתן הזדמ</w:t>
      </w:r>
      <w:r>
        <w:rPr>
          <w:rStyle w:val="default"/>
          <w:rFonts w:cs="FrankRuehl"/>
          <w:rtl/>
        </w:rPr>
        <w:t>נ</w:t>
      </w:r>
      <w:r>
        <w:rPr>
          <w:rStyle w:val="default"/>
          <w:rFonts w:cs="FrankRuehl" w:hint="cs"/>
          <w:rtl/>
        </w:rPr>
        <w:t>ות נאותה למנהל המחלקה להשמיע טענותיו.</w:t>
      </w:r>
    </w:p>
    <w:p w14:paraId="1EBC785F"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המנהל לבטל הכרה במחלקה מוכרת, ימסור על כך הודעה למנהל בית החולים או המרפאה, לפי הענין, ויצרף להודעה הוראות הנוגעות למה שייעשה בביציות, במסמכים ובכל חומר מעבדתי או אחר הכרוך בפעולות הפריה חוץ-גופית שברשות המ</w:t>
      </w:r>
      <w:r>
        <w:rPr>
          <w:rStyle w:val="default"/>
          <w:rFonts w:cs="FrankRuehl"/>
          <w:rtl/>
        </w:rPr>
        <w:t>ח</w:t>
      </w:r>
      <w:r>
        <w:rPr>
          <w:rStyle w:val="default"/>
          <w:rFonts w:cs="FrankRuehl" w:hint="cs"/>
          <w:rtl/>
        </w:rPr>
        <w:t>לקה המוכרת האמורה.</w:t>
      </w:r>
    </w:p>
    <w:p w14:paraId="3F62855E" w14:textId="77777777" w:rsidR="009D3433" w:rsidRDefault="009D34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התקבלה במחלקה שהיתה מוכרת הודעה כאמור בתקנת משנה (ב), ייפסקו בה כל הפעולות הכרוכות בהפריה חוץ-גופית, וינהגו לפי הוראות המנהל כאמור בתקנת משנה (ב).</w:t>
      </w:r>
    </w:p>
    <w:p w14:paraId="41A32B1C" w14:textId="77777777" w:rsidR="009D3433" w:rsidRDefault="009D3433">
      <w:pPr>
        <w:pStyle w:val="P00"/>
        <w:spacing w:before="72"/>
        <w:ind w:left="0" w:right="1134"/>
        <w:rPr>
          <w:rStyle w:val="default"/>
          <w:rFonts w:cs="FrankRuehl" w:hint="cs"/>
          <w:rtl/>
        </w:rPr>
      </w:pPr>
    </w:p>
    <w:p w14:paraId="2BB9A159" w14:textId="77777777" w:rsidR="00466995" w:rsidRDefault="00466995">
      <w:pPr>
        <w:pStyle w:val="P00"/>
        <w:spacing w:before="72"/>
        <w:ind w:left="0" w:right="1134"/>
        <w:rPr>
          <w:rStyle w:val="default"/>
          <w:rFonts w:cs="FrankRuehl" w:hint="cs"/>
          <w:rtl/>
        </w:rPr>
      </w:pPr>
    </w:p>
    <w:p w14:paraId="0B6F9473" w14:textId="77777777" w:rsidR="009D3433" w:rsidRDefault="009D3433" w:rsidP="00466995">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tl/>
        </w:rPr>
        <w:t>כ</w:t>
      </w:r>
      <w:r>
        <w:rPr>
          <w:rFonts w:hint="cs"/>
          <w:rtl/>
        </w:rPr>
        <w:t>"ח בניסן תשמ"ז (27 באפריל 1987)</w:t>
      </w:r>
      <w:r>
        <w:rPr>
          <w:rFonts w:hint="cs"/>
          <w:rtl/>
        </w:rPr>
        <w:tab/>
        <w:t>שושנה ארבלי-אלמוזלינו</w:t>
      </w:r>
    </w:p>
    <w:p w14:paraId="529EAD55" w14:textId="77777777" w:rsidR="009D3433" w:rsidRDefault="009D3433" w:rsidP="00466995">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Pr>
          <w:sz w:val="22"/>
          <w:szCs w:val="22"/>
          <w:rtl/>
        </w:rPr>
        <w:t>ש</w:t>
      </w:r>
      <w:r>
        <w:rPr>
          <w:rFonts w:hint="cs"/>
          <w:sz w:val="22"/>
          <w:szCs w:val="22"/>
          <w:rtl/>
        </w:rPr>
        <w:t>רת הבריאות</w:t>
      </w:r>
    </w:p>
    <w:p w14:paraId="2C6C8081" w14:textId="77777777" w:rsidR="009D3433" w:rsidRDefault="009D3433">
      <w:pPr>
        <w:pStyle w:val="P00"/>
        <w:spacing w:before="72"/>
        <w:ind w:left="0" w:right="1134"/>
        <w:rPr>
          <w:rFonts w:hint="cs"/>
          <w:rtl/>
        </w:rPr>
      </w:pPr>
    </w:p>
    <w:p w14:paraId="598A9A8C" w14:textId="77777777" w:rsidR="009D3433" w:rsidRDefault="009D3433">
      <w:pPr>
        <w:pStyle w:val="P00"/>
        <w:spacing w:before="72"/>
        <w:ind w:left="0" w:right="1134"/>
        <w:rPr>
          <w:rtl/>
        </w:rPr>
      </w:pPr>
    </w:p>
    <w:p w14:paraId="3557C3DA" w14:textId="77777777" w:rsidR="009D3433" w:rsidRDefault="009D3433">
      <w:pPr>
        <w:ind w:right="1134"/>
        <w:rPr>
          <w:rtl/>
        </w:rPr>
      </w:pPr>
      <w:bookmarkStart w:id="20" w:name="LawPartEnd"/>
    </w:p>
    <w:bookmarkEnd w:id="20"/>
    <w:p w14:paraId="0301579E" w14:textId="77777777" w:rsidR="00072787" w:rsidRDefault="00072787">
      <w:pPr>
        <w:ind w:right="1134"/>
        <w:rPr>
          <w:rtl/>
        </w:rPr>
      </w:pPr>
    </w:p>
    <w:p w14:paraId="658AFE92" w14:textId="77777777" w:rsidR="00072787" w:rsidRDefault="00072787" w:rsidP="00072787">
      <w:pPr>
        <w:ind w:right="1134"/>
        <w:jc w:val="center"/>
        <w:rPr>
          <w:color w:val="0000FF"/>
          <w:u w:val="single"/>
          <w:rtl/>
        </w:rPr>
      </w:pPr>
      <w:hyperlink r:id="rId11" w:history="1">
        <w:r>
          <w:rPr>
            <w:color w:val="0000FF"/>
            <w:u w:val="single"/>
            <w:rtl/>
          </w:rPr>
          <w:t>הודעה למנויים על עריכה ושינויים במסמכי פסיקה, חקיקה ועוד באתר נבו - הקש כאן</w:t>
        </w:r>
      </w:hyperlink>
    </w:p>
    <w:p w14:paraId="20550D65" w14:textId="77777777" w:rsidR="009D3433" w:rsidRPr="00072787" w:rsidRDefault="009D3433" w:rsidP="00072787">
      <w:pPr>
        <w:ind w:right="1134"/>
        <w:jc w:val="center"/>
        <w:rPr>
          <w:color w:val="0000FF"/>
          <w:u w:val="single"/>
          <w:rtl/>
        </w:rPr>
      </w:pPr>
    </w:p>
    <w:sectPr w:rsidR="009D3433" w:rsidRPr="0007278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59E1" w14:textId="77777777" w:rsidR="000E6B27" w:rsidRDefault="000E6B27">
      <w:pPr>
        <w:spacing w:line="240" w:lineRule="auto"/>
      </w:pPr>
      <w:r>
        <w:separator/>
      </w:r>
    </w:p>
  </w:endnote>
  <w:endnote w:type="continuationSeparator" w:id="0">
    <w:p w14:paraId="424BEAB9" w14:textId="77777777" w:rsidR="000E6B27" w:rsidRDefault="000E6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52B3" w14:textId="77777777" w:rsidR="009D3433" w:rsidRDefault="009D34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FB579E" w14:textId="77777777" w:rsidR="009D3433" w:rsidRDefault="009D34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5D4A40" w14:textId="77777777" w:rsidR="009D3433" w:rsidRDefault="009D34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2787">
      <w:rPr>
        <w:rFonts w:cs="TopType Jerushalmi"/>
        <w:noProof/>
        <w:color w:val="000000"/>
        <w:sz w:val="14"/>
        <w:szCs w:val="14"/>
      </w:rPr>
      <w:t>Z:\000-law\yael\2011\11-06-21\01\049_042.doc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23941" w14:textId="77777777" w:rsidR="009D3433" w:rsidRDefault="009D34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43E8E">
      <w:rPr>
        <w:rFonts w:hAnsi="FrankRuehl" w:cs="FrankRuehl"/>
        <w:noProof/>
        <w:sz w:val="24"/>
        <w:szCs w:val="24"/>
        <w:rtl/>
      </w:rPr>
      <w:t>5</w:t>
    </w:r>
    <w:r>
      <w:rPr>
        <w:rFonts w:hAnsi="FrankRuehl" w:cs="FrankRuehl"/>
        <w:sz w:val="24"/>
        <w:szCs w:val="24"/>
        <w:rtl/>
      </w:rPr>
      <w:fldChar w:fldCharType="end"/>
    </w:r>
  </w:p>
  <w:p w14:paraId="207B44F6" w14:textId="77777777" w:rsidR="009D3433" w:rsidRDefault="009D34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115CBF" w14:textId="77777777" w:rsidR="009D3433" w:rsidRDefault="009D34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2787">
      <w:rPr>
        <w:rFonts w:cs="TopType Jerushalmi"/>
        <w:noProof/>
        <w:color w:val="000000"/>
        <w:sz w:val="14"/>
        <w:szCs w:val="14"/>
      </w:rPr>
      <w:t>Z:\000-law\yael\2011\11-06-21\01\049_042.doc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0778" w14:textId="77777777" w:rsidR="000E6B27" w:rsidRDefault="000E6B27">
      <w:pPr>
        <w:spacing w:before="60" w:line="240" w:lineRule="auto"/>
        <w:ind w:right="1134"/>
      </w:pPr>
      <w:r>
        <w:separator/>
      </w:r>
    </w:p>
  </w:footnote>
  <w:footnote w:type="continuationSeparator" w:id="0">
    <w:p w14:paraId="0AED12C3" w14:textId="77777777" w:rsidR="000E6B27" w:rsidRDefault="000E6B27">
      <w:pPr>
        <w:spacing w:line="240" w:lineRule="auto"/>
      </w:pPr>
      <w:r>
        <w:continuationSeparator/>
      </w:r>
    </w:p>
  </w:footnote>
  <w:footnote w:id="1">
    <w:p w14:paraId="526C4480" w14:textId="77777777" w:rsidR="009D3433" w:rsidRDefault="009D343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תשמ"ז מס' 5035</w:t>
        </w:r>
      </w:hyperlink>
      <w:r>
        <w:rPr>
          <w:rFonts w:hint="cs"/>
          <w:sz w:val="20"/>
          <w:rtl/>
        </w:rPr>
        <w:t xml:space="preserve"> מיום 11.6.1987 עמ' 978.</w:t>
      </w:r>
    </w:p>
    <w:p w14:paraId="1E8CC9D4" w14:textId="77777777" w:rsidR="009D3433" w:rsidRDefault="009D34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תשס"ב מס' 6143</w:t>
        </w:r>
      </w:hyperlink>
      <w:r>
        <w:rPr>
          <w:rFonts w:hint="cs"/>
          <w:sz w:val="20"/>
          <w:rtl/>
        </w:rPr>
        <w:t xml:space="preserve"> מיום 31.12.2001 ע</w:t>
      </w:r>
      <w:r>
        <w:rPr>
          <w:sz w:val="20"/>
          <w:rtl/>
        </w:rPr>
        <w:t>מ</w:t>
      </w:r>
      <w:r>
        <w:rPr>
          <w:rFonts w:hint="cs"/>
          <w:sz w:val="20"/>
          <w:rtl/>
        </w:rPr>
        <w:t xml:space="preserve">' 277 </w:t>
      </w:r>
      <w:r>
        <w:rPr>
          <w:sz w:val="20"/>
          <w:rtl/>
        </w:rPr>
        <w:t>–</w:t>
      </w:r>
      <w:r>
        <w:rPr>
          <w:rFonts w:hint="cs"/>
          <w:sz w:val="20"/>
          <w:rtl/>
        </w:rPr>
        <w:t xml:space="preserve"> תק' תשס"ב-2001; תחילתן ביום 5.2.2002.</w:t>
      </w:r>
    </w:p>
    <w:p w14:paraId="1A279000" w14:textId="77777777" w:rsidR="00196014" w:rsidRDefault="00771288" w:rsidP="006B51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606DD8" w:rsidRPr="00771288">
          <w:rPr>
            <w:rStyle w:val="Hyperlink"/>
            <w:rFonts w:hint="cs"/>
            <w:sz w:val="20"/>
            <w:rtl/>
          </w:rPr>
          <w:t>ק"ת תשע"א מס' 6931</w:t>
        </w:r>
      </w:hyperlink>
      <w:r w:rsidR="00606DD8">
        <w:rPr>
          <w:rFonts w:hint="cs"/>
          <w:sz w:val="20"/>
          <w:rtl/>
        </w:rPr>
        <w:t xml:space="preserve"> מיום 21.9.2010 עמ' 51 </w:t>
      </w:r>
      <w:r w:rsidR="00606DD8">
        <w:rPr>
          <w:sz w:val="20"/>
          <w:rtl/>
        </w:rPr>
        <w:t>–</w:t>
      </w:r>
      <w:r w:rsidR="00606DD8">
        <w:rPr>
          <w:rFonts w:hint="cs"/>
          <w:sz w:val="20"/>
          <w:rtl/>
        </w:rPr>
        <w:t xml:space="preserve"> תק' תשע"א-2010.</w:t>
      </w:r>
    </w:p>
    <w:p w14:paraId="7ACC1C80" w14:textId="77777777" w:rsidR="006B51EA" w:rsidRDefault="006B51EA" w:rsidP="006B51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196014">
          <w:rPr>
            <w:rStyle w:val="Hyperlink"/>
            <w:rFonts w:hint="cs"/>
            <w:sz w:val="20"/>
            <w:rtl/>
          </w:rPr>
          <w:t>ק"ת תשע"א מ</w:t>
        </w:r>
        <w:r w:rsidR="003807AF" w:rsidRPr="006B51EA">
          <w:rPr>
            <w:rStyle w:val="Hyperlink"/>
            <w:rFonts w:hint="cs"/>
            <w:sz w:val="20"/>
            <w:rtl/>
          </w:rPr>
          <w:t>ס' 6951</w:t>
        </w:r>
      </w:hyperlink>
      <w:r w:rsidR="003807AF">
        <w:rPr>
          <w:rFonts w:hint="cs"/>
          <w:sz w:val="20"/>
          <w:rtl/>
        </w:rPr>
        <w:t xml:space="preserve"> מיום 16.12.2010 עמ' 272 </w:t>
      </w:r>
      <w:r w:rsidR="003807AF">
        <w:rPr>
          <w:sz w:val="20"/>
          <w:rtl/>
        </w:rPr>
        <w:t>–</w:t>
      </w:r>
      <w:r w:rsidR="003807AF">
        <w:rPr>
          <w:rFonts w:hint="cs"/>
          <w:sz w:val="20"/>
          <w:rtl/>
        </w:rPr>
        <w:t xml:space="preserve"> תק' (מס' 2) תשע"א-2010.</w:t>
      </w:r>
    </w:p>
    <w:p w14:paraId="036E45CD" w14:textId="77777777" w:rsidR="00F43E8E" w:rsidRDefault="00F43E8E" w:rsidP="00F43E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196014" w:rsidRPr="00F43E8E">
          <w:rPr>
            <w:rStyle w:val="Hyperlink"/>
            <w:rFonts w:hint="cs"/>
            <w:sz w:val="20"/>
            <w:rtl/>
          </w:rPr>
          <w:t>ק"ת תשפ"ב מס' 10311</w:t>
        </w:r>
      </w:hyperlink>
      <w:r w:rsidR="00196014">
        <w:rPr>
          <w:rFonts w:hint="cs"/>
          <w:sz w:val="20"/>
          <w:rtl/>
        </w:rPr>
        <w:t xml:space="preserve"> מיום 31.8.2022 עמ' 3960 </w:t>
      </w:r>
      <w:r w:rsidR="00196014">
        <w:rPr>
          <w:sz w:val="20"/>
          <w:rtl/>
        </w:rPr>
        <w:t>–</w:t>
      </w:r>
      <w:r w:rsidR="00196014">
        <w:rPr>
          <w:rFonts w:hint="cs"/>
          <w:sz w:val="20"/>
          <w:rtl/>
        </w:rPr>
        <w:t xml:space="preserve"> תק' תשפ"ב-2022.</w:t>
      </w:r>
    </w:p>
  </w:footnote>
  <w:footnote w:id="2">
    <w:p w14:paraId="38788125" w14:textId="77777777" w:rsidR="00841333" w:rsidRDefault="00841333" w:rsidP="00841333">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Pr>
          <w:rFonts w:ascii="FrankRuehl" w:hAnsi="FrankRuehl"/>
          <w:rtl/>
        </w:rPr>
        <w:t xml:space="preserve">המנהל הסמיך את מנהל תחום רישוי מוסדות במשרד </w:t>
      </w:r>
      <w:r w:rsidRPr="00841333">
        <w:rPr>
          <w:sz w:val="20"/>
          <w:rtl/>
        </w:rPr>
        <w:t>הבריאות</w:t>
      </w:r>
      <w:r>
        <w:rPr>
          <w:rFonts w:ascii="FrankRuehl" w:hAnsi="FrankRuehl"/>
          <w:rtl/>
        </w:rPr>
        <w:t xml:space="preserve">: </w:t>
      </w:r>
      <w:hyperlink r:id="rId6" w:history="1">
        <w:r>
          <w:rPr>
            <w:rStyle w:val="Hyperlink"/>
            <w:rFonts w:ascii="FrankRuehl" w:hAnsi="FrankRuehl"/>
            <w:rtl/>
          </w:rPr>
          <w:t>י"פ תשפ"ב מס' 10009</w:t>
        </w:r>
      </w:hyperlink>
      <w:r>
        <w:rPr>
          <w:rFonts w:ascii="FrankRuehl" w:hAnsi="FrankRuehl"/>
          <w:rtl/>
        </w:rPr>
        <w:t xml:space="preserve"> מיום 23.11.2021 עמ' 1585.</w:t>
      </w:r>
    </w:p>
  </w:footnote>
  <w:footnote w:id="3">
    <w:p w14:paraId="01FF40B6" w14:textId="77777777" w:rsidR="0032378E" w:rsidRDefault="0032378E" w:rsidP="0032378E">
      <w:pPr>
        <w:pStyle w:val="a5"/>
        <w:spacing w:before="72" w:line="240" w:lineRule="auto"/>
        <w:ind w:right="1134"/>
        <w:rPr>
          <w:rFonts w:hint="cs"/>
        </w:rPr>
      </w:pPr>
      <w:r>
        <w:rPr>
          <w:rStyle w:val="a6"/>
        </w:rPr>
        <w:footnoteRef/>
      </w:r>
      <w:r w:rsidRPr="0032378E">
        <w:rPr>
          <w:rFonts w:cs="FrankRuehl"/>
          <w:sz w:val="22"/>
          <w:szCs w:val="22"/>
          <w:rtl/>
        </w:rPr>
        <w:t xml:space="preserve"> </w:t>
      </w:r>
      <w:r w:rsidRPr="0032378E">
        <w:rPr>
          <w:rFonts w:cs="FrankRuehl" w:hint="cs"/>
          <w:sz w:val="22"/>
          <w:szCs w:val="22"/>
          <w:rtl/>
        </w:rPr>
        <w:t xml:space="preserve">ר' ה"פ (י-ם) 7172/08 פלונית נ' שר הבריאות (מיום 12.8.2008) וה"פ (י-ם) 25340-04-11 פלונית נ' משינת ישראל </w:t>
      </w:r>
      <w:r w:rsidRPr="0032378E">
        <w:rPr>
          <w:rFonts w:cs="FrankRuehl"/>
          <w:sz w:val="22"/>
          <w:szCs w:val="22"/>
          <w:rtl/>
        </w:rPr>
        <w:t>–</w:t>
      </w:r>
      <w:r w:rsidRPr="0032378E">
        <w:rPr>
          <w:rFonts w:cs="FrankRuehl" w:hint="cs"/>
          <w:sz w:val="22"/>
          <w:szCs w:val="22"/>
          <w:rtl/>
        </w:rPr>
        <w:t xml:space="preserve"> שר הבריאות (מיום 6.6.2011) לענין בטלות ההגדרה.</w:t>
      </w:r>
    </w:p>
  </w:footnote>
  <w:footnote w:id="4">
    <w:p w14:paraId="3862388B" w14:textId="77777777" w:rsidR="0032378E" w:rsidRDefault="0032378E" w:rsidP="0032378E">
      <w:pPr>
        <w:pStyle w:val="a5"/>
        <w:spacing w:before="72" w:line="240" w:lineRule="auto"/>
        <w:ind w:right="1134"/>
        <w:rPr>
          <w:rFonts w:hint="cs"/>
          <w:rtl/>
        </w:rPr>
      </w:pPr>
      <w:r>
        <w:rPr>
          <w:rStyle w:val="a6"/>
        </w:rPr>
        <w:footnoteRef/>
      </w:r>
      <w:r>
        <w:rPr>
          <w:rtl/>
        </w:rPr>
        <w:t xml:space="preserve"> </w:t>
      </w:r>
      <w:r w:rsidRPr="0032378E">
        <w:rPr>
          <w:rFonts w:cs="FrankRuehl" w:hint="cs"/>
          <w:sz w:val="22"/>
          <w:szCs w:val="22"/>
          <w:rtl/>
        </w:rPr>
        <w:t xml:space="preserve">ר' ה"פ (י-ם) 7172/08 פלונית נ' שר הבריאות (מיום 12.8.2008) וה"פ (י-ם) 25340-04-11 פלונית נ' משינת ישראל </w:t>
      </w:r>
      <w:r w:rsidRPr="0032378E">
        <w:rPr>
          <w:rFonts w:cs="FrankRuehl"/>
          <w:sz w:val="22"/>
          <w:szCs w:val="22"/>
          <w:rtl/>
        </w:rPr>
        <w:t>–</w:t>
      </w:r>
      <w:r w:rsidRPr="0032378E">
        <w:rPr>
          <w:rFonts w:cs="FrankRuehl" w:hint="cs"/>
          <w:sz w:val="22"/>
          <w:szCs w:val="22"/>
          <w:rtl/>
        </w:rPr>
        <w:t xml:space="preserve"> שר הבריאות (מיום 6.6.2011) לענין בטלות </w:t>
      </w:r>
      <w:r>
        <w:rPr>
          <w:rFonts w:cs="FrankRuehl" w:hint="cs"/>
          <w:sz w:val="22"/>
          <w:szCs w:val="22"/>
          <w:rtl/>
        </w:rPr>
        <w:t>התקנה</w:t>
      </w:r>
      <w:r w:rsidRPr="0032378E">
        <w:rPr>
          <w:rFonts w:cs="FrankRuehl" w:hint="cs"/>
          <w:sz w:val="22"/>
          <w:szCs w:val="22"/>
          <w:rtl/>
        </w:rPr>
        <w:t>.</w:t>
      </w:r>
    </w:p>
  </w:footnote>
  <w:footnote w:id="5">
    <w:p w14:paraId="2B200FB5" w14:textId="77777777" w:rsidR="00E525EE" w:rsidRDefault="00E525EE" w:rsidP="00E525EE">
      <w:pPr>
        <w:pStyle w:val="a5"/>
        <w:spacing w:before="72" w:line="240" w:lineRule="auto"/>
        <w:ind w:right="1134"/>
        <w:rPr>
          <w:rFonts w:hint="cs"/>
        </w:rPr>
      </w:pPr>
      <w:r>
        <w:rPr>
          <w:rStyle w:val="a6"/>
        </w:rPr>
        <w:footnoteRef/>
      </w:r>
      <w:r w:rsidRPr="00E525EE">
        <w:rPr>
          <w:rFonts w:cs="FrankRuehl"/>
          <w:sz w:val="22"/>
          <w:szCs w:val="22"/>
          <w:rtl/>
        </w:rPr>
        <w:t xml:space="preserve"> </w:t>
      </w:r>
      <w:r w:rsidRPr="00E525EE">
        <w:rPr>
          <w:rFonts w:cs="FrankRuehl" w:hint="cs"/>
          <w:sz w:val="22"/>
          <w:szCs w:val="22"/>
          <w:rtl/>
        </w:rPr>
        <w:t>ר' בג"ץ 5087/94 זברו נ' שר הבריאות (מיום 17.7.1995) לענין בטלות התקנה מיום 1.1.1996.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0C0" w14:textId="77777777" w:rsidR="009D3433" w:rsidRDefault="009D34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(הפריה חוץ-גופית), תשמ"ז- 1987</w:t>
    </w:r>
  </w:p>
  <w:p w14:paraId="03D0C45B" w14:textId="77777777" w:rsidR="009D3433" w:rsidRDefault="009D34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0978EC" w14:textId="77777777" w:rsidR="009D3433" w:rsidRDefault="009D34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4336" w14:textId="77777777" w:rsidR="009D3433" w:rsidRDefault="009D34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(הפריה חוץ-גופית), תשמ"ז-1987</w:t>
    </w:r>
  </w:p>
  <w:p w14:paraId="4578387F" w14:textId="77777777" w:rsidR="009D3433" w:rsidRDefault="009D34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1C3DB9" w14:textId="77777777" w:rsidR="009D3433" w:rsidRDefault="009D34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237"/>
    <w:rsid w:val="00072787"/>
    <w:rsid w:val="000A4284"/>
    <w:rsid w:val="000E6B27"/>
    <w:rsid w:val="00196014"/>
    <w:rsid w:val="001F262E"/>
    <w:rsid w:val="00221237"/>
    <w:rsid w:val="0032378E"/>
    <w:rsid w:val="003649F7"/>
    <w:rsid w:val="003807AF"/>
    <w:rsid w:val="00424472"/>
    <w:rsid w:val="00466995"/>
    <w:rsid w:val="00495558"/>
    <w:rsid w:val="00606DD8"/>
    <w:rsid w:val="006B51EA"/>
    <w:rsid w:val="00771288"/>
    <w:rsid w:val="00841333"/>
    <w:rsid w:val="00981B88"/>
    <w:rsid w:val="009D3433"/>
    <w:rsid w:val="00B47370"/>
    <w:rsid w:val="00C90D4B"/>
    <w:rsid w:val="00D95FC1"/>
    <w:rsid w:val="00DB58A8"/>
    <w:rsid w:val="00E525EE"/>
    <w:rsid w:val="00E63FBD"/>
    <w:rsid w:val="00F17D33"/>
    <w:rsid w:val="00F265D9"/>
    <w:rsid w:val="00F43E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50373F6"/>
  <w15:chartTrackingRefBased/>
  <w15:docId w15:val="{84294050-FE0B-46D3-9D3F-81BA9FC7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771288"/>
    <w:rPr>
      <w:color w:val="800080"/>
      <w:u w:val="single"/>
    </w:rPr>
  </w:style>
  <w:style w:type="character" w:customStyle="1" w:styleId="UnresolvedMention">
    <w:name w:val="Unresolved Mention"/>
    <w:uiPriority w:val="99"/>
    <w:semiHidden/>
    <w:unhideWhenUsed/>
    <w:rsid w:val="00196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5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93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143.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6143.pdf" TargetMode="External"/><Relationship Id="rId4" Type="http://schemas.openxmlformats.org/officeDocument/2006/relationships/footnotes" Target="footnotes.xml"/><Relationship Id="rId9" Type="http://schemas.openxmlformats.org/officeDocument/2006/relationships/hyperlink" Target="https://www.nevo.co.il/law_html/law06/tak-1031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html/law06/tak-6931.pdf" TargetMode="External"/><Relationship Id="rId2" Type="http://schemas.openxmlformats.org/officeDocument/2006/relationships/hyperlink" Target="http://www.nevo.co.il/Law_word/law06/TAK-6143.pdf" TargetMode="External"/><Relationship Id="rId1" Type="http://schemas.openxmlformats.org/officeDocument/2006/relationships/hyperlink" Target="http://www.nevo.co.il/Law_word/law06/TAK-5035.pdf" TargetMode="External"/><Relationship Id="rId6" Type="http://schemas.openxmlformats.org/officeDocument/2006/relationships/hyperlink" Target="https://www.nevo.co.il/Law_word/law10/yalkut-10009.pdf" TargetMode="External"/><Relationship Id="rId5" Type="http://schemas.openxmlformats.org/officeDocument/2006/relationships/hyperlink" Target="https://www.nevo.co.il/law_word/law06/tak-10311.pdf" TargetMode="External"/><Relationship Id="rId4" Type="http://schemas.openxmlformats.org/officeDocument/2006/relationships/hyperlink" Target="http://www.nevo.co.il/Law_word/law06/TAK-6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11093</CharactersWithSpaces>
  <SharedDoc>false</SharedDoc>
  <HLinks>
    <vt:vector size="174" baseType="variant">
      <vt:variant>
        <vt:i4>393283</vt:i4>
      </vt:variant>
      <vt:variant>
        <vt:i4>117</vt:i4>
      </vt:variant>
      <vt:variant>
        <vt:i4>0</vt:i4>
      </vt:variant>
      <vt:variant>
        <vt:i4>5</vt:i4>
      </vt:variant>
      <vt:variant>
        <vt:lpwstr>http://www.nevo.co.il/advertisements/nevo-100.doc</vt:lpwstr>
      </vt:variant>
      <vt:variant>
        <vt:lpwstr/>
      </vt:variant>
      <vt:variant>
        <vt:i4>8060938</vt:i4>
      </vt:variant>
      <vt:variant>
        <vt:i4>114</vt:i4>
      </vt:variant>
      <vt:variant>
        <vt:i4>0</vt:i4>
      </vt:variant>
      <vt:variant>
        <vt:i4>5</vt:i4>
      </vt:variant>
      <vt:variant>
        <vt:lpwstr>http://www.nevo.co.il/Law_word/law06/TAK-6143.pdf</vt:lpwstr>
      </vt:variant>
      <vt:variant>
        <vt:lpwstr/>
      </vt:variant>
      <vt:variant>
        <vt:i4>2818056</vt:i4>
      </vt:variant>
      <vt:variant>
        <vt:i4>111</vt:i4>
      </vt:variant>
      <vt:variant>
        <vt:i4>0</vt:i4>
      </vt:variant>
      <vt:variant>
        <vt:i4>5</vt:i4>
      </vt:variant>
      <vt:variant>
        <vt:lpwstr>https://www.nevo.co.il/law_html/law06/tak-10311.pdf</vt:lpwstr>
      </vt:variant>
      <vt:variant>
        <vt:lpwstr/>
      </vt:variant>
      <vt:variant>
        <vt:i4>7995392</vt:i4>
      </vt:variant>
      <vt:variant>
        <vt:i4>108</vt:i4>
      </vt:variant>
      <vt:variant>
        <vt:i4>0</vt:i4>
      </vt:variant>
      <vt:variant>
        <vt:i4>5</vt:i4>
      </vt:variant>
      <vt:variant>
        <vt:lpwstr>http://www.nevo.co.il/Law_word/law06/tak-6951.pdf</vt:lpwstr>
      </vt:variant>
      <vt:variant>
        <vt:lpwstr/>
      </vt:variant>
      <vt:variant>
        <vt:i4>8126464</vt:i4>
      </vt:variant>
      <vt:variant>
        <vt:i4>105</vt:i4>
      </vt:variant>
      <vt:variant>
        <vt:i4>0</vt:i4>
      </vt:variant>
      <vt:variant>
        <vt:i4>5</vt:i4>
      </vt:variant>
      <vt:variant>
        <vt:lpwstr>http://www.nevo.co.il/Law_word/law06/tak-6931.pdf</vt:lpwstr>
      </vt:variant>
      <vt:variant>
        <vt:lpwstr/>
      </vt:variant>
      <vt:variant>
        <vt:i4>8060938</vt:i4>
      </vt:variant>
      <vt:variant>
        <vt:i4>102</vt:i4>
      </vt:variant>
      <vt:variant>
        <vt:i4>0</vt:i4>
      </vt:variant>
      <vt:variant>
        <vt:i4>5</vt:i4>
      </vt:variant>
      <vt:variant>
        <vt:lpwstr>http://www.nevo.co.il/Law_word/law06/TAK-6143.pdf</vt:lpwstr>
      </vt:variant>
      <vt:variant>
        <vt:lpwstr/>
      </vt:variant>
      <vt:variant>
        <vt:i4>196634</vt:i4>
      </vt:variant>
      <vt:variant>
        <vt:i4>96</vt:i4>
      </vt:variant>
      <vt:variant>
        <vt:i4>0</vt:i4>
      </vt:variant>
      <vt:variant>
        <vt:i4>5</vt:i4>
      </vt:variant>
      <vt:variant>
        <vt:lpwstr/>
      </vt:variant>
      <vt:variant>
        <vt:lpwstr>Seif2</vt:lpwstr>
      </vt:variant>
      <vt:variant>
        <vt:i4>196634</vt:i4>
      </vt:variant>
      <vt:variant>
        <vt:i4>90</vt:i4>
      </vt:variant>
      <vt:variant>
        <vt:i4>0</vt:i4>
      </vt:variant>
      <vt:variant>
        <vt:i4>5</vt:i4>
      </vt:variant>
      <vt:variant>
        <vt:lpwstr/>
      </vt:variant>
      <vt:variant>
        <vt:lpwstr>Seif1</vt:lpwstr>
      </vt:variant>
      <vt:variant>
        <vt:i4>3407915</vt:i4>
      </vt:variant>
      <vt:variant>
        <vt:i4>84</vt:i4>
      </vt:variant>
      <vt:variant>
        <vt:i4>0</vt:i4>
      </vt:variant>
      <vt:variant>
        <vt:i4>5</vt:i4>
      </vt:variant>
      <vt:variant>
        <vt:lpwstr/>
      </vt:variant>
      <vt:variant>
        <vt:lpwstr>Seif17</vt:lpwstr>
      </vt:variant>
      <vt:variant>
        <vt:i4>3473451</vt:i4>
      </vt:variant>
      <vt:variant>
        <vt:i4>78</vt:i4>
      </vt:variant>
      <vt:variant>
        <vt:i4>0</vt:i4>
      </vt:variant>
      <vt:variant>
        <vt:i4>5</vt:i4>
      </vt:variant>
      <vt:variant>
        <vt:lpwstr/>
      </vt:variant>
      <vt:variant>
        <vt:lpwstr>Seif16</vt:lpwstr>
      </vt:variant>
      <vt:variant>
        <vt:i4>3538987</vt:i4>
      </vt:variant>
      <vt:variant>
        <vt:i4>72</vt:i4>
      </vt:variant>
      <vt:variant>
        <vt:i4>0</vt:i4>
      </vt:variant>
      <vt:variant>
        <vt:i4>5</vt:i4>
      </vt:variant>
      <vt:variant>
        <vt:lpwstr/>
      </vt:variant>
      <vt:variant>
        <vt:lpwstr>Seif15</vt:lpwstr>
      </vt:variant>
      <vt:variant>
        <vt:i4>3604523</vt:i4>
      </vt:variant>
      <vt:variant>
        <vt:i4>66</vt:i4>
      </vt:variant>
      <vt:variant>
        <vt:i4>0</vt:i4>
      </vt:variant>
      <vt:variant>
        <vt:i4>5</vt:i4>
      </vt:variant>
      <vt:variant>
        <vt:lpwstr/>
      </vt:variant>
      <vt:variant>
        <vt:lpwstr>Seif14</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3276843</vt:i4>
      </vt:variant>
      <vt:variant>
        <vt:i4>48</vt:i4>
      </vt:variant>
      <vt:variant>
        <vt:i4>0</vt:i4>
      </vt:variant>
      <vt:variant>
        <vt:i4>5</vt:i4>
      </vt:variant>
      <vt:variant>
        <vt:lpwstr/>
      </vt:variant>
      <vt:variant>
        <vt:lpwstr>Seif11</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Seif3</vt:lpwstr>
      </vt:variant>
      <vt:variant>
        <vt:i4>8192070</vt:i4>
      </vt:variant>
      <vt:variant>
        <vt:i4>15</vt:i4>
      </vt:variant>
      <vt:variant>
        <vt:i4>0</vt:i4>
      </vt:variant>
      <vt:variant>
        <vt:i4>5</vt:i4>
      </vt:variant>
      <vt:variant>
        <vt:lpwstr>https://www.nevo.co.il/Law_word/law10/yalkut-10009.pdf</vt:lpwstr>
      </vt:variant>
      <vt:variant>
        <vt:lpwstr/>
      </vt:variant>
      <vt:variant>
        <vt:i4>2818075</vt:i4>
      </vt:variant>
      <vt:variant>
        <vt:i4>12</vt:i4>
      </vt:variant>
      <vt:variant>
        <vt:i4>0</vt:i4>
      </vt:variant>
      <vt:variant>
        <vt:i4>5</vt:i4>
      </vt:variant>
      <vt:variant>
        <vt:lpwstr>https://www.nevo.co.il/law_word/law06/tak-10311.pdf</vt:lpwstr>
      </vt:variant>
      <vt:variant>
        <vt:lpwstr/>
      </vt:variant>
      <vt:variant>
        <vt:i4>7995392</vt:i4>
      </vt:variant>
      <vt:variant>
        <vt:i4>9</vt:i4>
      </vt:variant>
      <vt:variant>
        <vt:i4>0</vt:i4>
      </vt:variant>
      <vt:variant>
        <vt:i4>5</vt:i4>
      </vt:variant>
      <vt:variant>
        <vt:lpwstr>http://www.nevo.co.il/Law_word/law06/TAK-6951.pdf</vt:lpwstr>
      </vt:variant>
      <vt:variant>
        <vt:lpwstr/>
      </vt:variant>
      <vt:variant>
        <vt:i4>7274496</vt:i4>
      </vt:variant>
      <vt:variant>
        <vt:i4>6</vt:i4>
      </vt:variant>
      <vt:variant>
        <vt:i4>0</vt:i4>
      </vt:variant>
      <vt:variant>
        <vt:i4>5</vt:i4>
      </vt:variant>
      <vt:variant>
        <vt:lpwstr>http://www.nevo.co.il/law_html/law06/tak-6931.pdf</vt:lpwstr>
      </vt:variant>
      <vt:variant>
        <vt:lpwstr/>
      </vt:variant>
      <vt:variant>
        <vt:i4>8060938</vt:i4>
      </vt:variant>
      <vt:variant>
        <vt:i4>3</vt:i4>
      </vt:variant>
      <vt:variant>
        <vt:i4>0</vt:i4>
      </vt:variant>
      <vt:variant>
        <vt:i4>5</vt:i4>
      </vt:variant>
      <vt:variant>
        <vt:lpwstr>http://www.nevo.co.il/Law_word/law06/TAK-6143.pdf</vt:lpwstr>
      </vt:variant>
      <vt:variant>
        <vt:lpwstr/>
      </vt:variant>
      <vt:variant>
        <vt:i4>8323085</vt:i4>
      </vt:variant>
      <vt:variant>
        <vt:i4>0</vt:i4>
      </vt:variant>
      <vt:variant>
        <vt:i4>0</vt:i4>
      </vt:variant>
      <vt:variant>
        <vt:i4>5</vt:i4>
      </vt:variant>
      <vt:variant>
        <vt:lpwstr>http://www.nevo.co.il/Law_word/law06/TAK-5035.pdf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(הפריה חוץ-גופית), תשמ"ז-1987</vt:lpwstr>
  </property>
  <property fmtid="{D5CDD505-2E9C-101B-9397-08002B2CF9AE}" pid="5" name="LAWNUMBER">
    <vt:lpwstr>0042</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טיפולים רפואיים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33X;65גX</vt:lpwstr>
  </property>
  <property fmtid="{D5CDD505-2E9C-101B-9397-08002B2CF9AE}" pid="49" name="MEKOR_NAME2">
    <vt:lpwstr>חוק-יסוד: הממשלה</vt:lpwstr>
  </property>
  <property fmtid="{D5CDD505-2E9C-101B-9397-08002B2CF9AE}" pid="50" name="MEKOR_SAIF2">
    <vt:lpwstr>32X</vt:lpwstr>
  </property>
  <property fmtid="{D5CDD505-2E9C-101B-9397-08002B2CF9AE}" pid="51" name="MEKORSAMCHUT">
    <vt:lpwstr/>
  </property>
  <property fmtid="{D5CDD505-2E9C-101B-9397-08002B2CF9AE}" pid="52" name="LINKK1">
    <vt:lpwstr>http://www.nevo.co.il/law_html/law06/tak-6931.pdf;‎רשומות – תקנות כלליות#ק"ת תשע"א מס' ‏‏6931#מיום 21.9.2010#עמ' 51#תק' תשע"א-2010‏</vt:lpwstr>
  </property>
  <property fmtid="{D5CDD505-2E9C-101B-9397-08002B2CF9AE}" pid="53" name="LINKK2">
    <vt:lpwstr>http://www.nevo.co.il/Law_word/law06/TAK-6951.pdf;‎רשומות - תקנות כלליות#מס' 6951# מיום ‏‏16.12.2010 עמ' 272 – תק' (מס' 2) תשע"א-2010‏</vt:lpwstr>
  </property>
  <property fmtid="{D5CDD505-2E9C-101B-9397-08002B2CF9AE}" pid="54" name="LINKK3">
    <vt:lpwstr>https://www.nevo.co.il/law_word/law06/tak-10311.pdf;‎רשומות - תקנות כלליות#ק"ת תשפ"ב מס' ‏‏10311#מיום 31.8.2022 עמ' 3960 – תק' תשפ"ב-2022‏</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