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71958" w14:textId="77777777" w:rsidR="006F307D" w:rsidRDefault="006F307D">
      <w:pPr>
        <w:pStyle w:val="big-header"/>
        <w:ind w:left="0" w:right="1134"/>
        <w:rPr>
          <w:rFonts w:hint="cs"/>
          <w:rtl/>
        </w:rPr>
      </w:pPr>
      <w:r>
        <w:rPr>
          <w:rtl/>
        </w:rPr>
        <w:t>תקנות בריאות העם (כשירויות עובדי בריאות הסביבה ואיכות הסביבה ברשויות סניטריות מקומיות ובשירות המדינה), תשנ"ג</w:t>
      </w:r>
      <w:r>
        <w:rPr>
          <w:rFonts w:hint="cs"/>
          <w:rtl/>
        </w:rPr>
        <w:t>-</w:t>
      </w:r>
      <w:r>
        <w:rPr>
          <w:rtl/>
        </w:rPr>
        <w:t>1992</w:t>
      </w:r>
    </w:p>
    <w:p w14:paraId="479431EA" w14:textId="77777777" w:rsidR="00F666F6" w:rsidRDefault="00F666F6" w:rsidP="00F666F6">
      <w:pPr>
        <w:spacing w:line="320" w:lineRule="auto"/>
        <w:jc w:val="left"/>
        <w:rPr>
          <w:rFonts w:cs="FrankRuehl" w:hint="cs"/>
          <w:szCs w:val="26"/>
          <w:rtl/>
        </w:rPr>
      </w:pPr>
    </w:p>
    <w:p w14:paraId="1B4BBBE5" w14:textId="77777777" w:rsidR="00AE4DF6" w:rsidRPr="00F666F6" w:rsidRDefault="00AE4DF6" w:rsidP="00F666F6">
      <w:pPr>
        <w:spacing w:line="320" w:lineRule="auto"/>
        <w:jc w:val="left"/>
        <w:rPr>
          <w:rFonts w:cs="FrankRuehl" w:hint="cs"/>
          <w:szCs w:val="26"/>
          <w:rtl/>
        </w:rPr>
      </w:pPr>
    </w:p>
    <w:p w14:paraId="43740A85" w14:textId="77777777" w:rsidR="00F666F6" w:rsidRDefault="00F666F6" w:rsidP="00F666F6">
      <w:pPr>
        <w:spacing w:line="320" w:lineRule="auto"/>
        <w:jc w:val="left"/>
        <w:rPr>
          <w:rFonts w:cs="Miriam"/>
          <w:szCs w:val="22"/>
          <w:rtl/>
        </w:rPr>
      </w:pPr>
      <w:r w:rsidRPr="00F666F6">
        <w:rPr>
          <w:rFonts w:cs="Miriam"/>
          <w:szCs w:val="22"/>
          <w:rtl/>
        </w:rPr>
        <w:t>בריאות</w:t>
      </w:r>
      <w:r w:rsidRPr="00F666F6">
        <w:rPr>
          <w:rFonts w:cs="FrankRuehl"/>
          <w:szCs w:val="26"/>
          <w:rtl/>
        </w:rPr>
        <w:t xml:space="preserve"> – בריאות העם</w:t>
      </w:r>
    </w:p>
    <w:p w14:paraId="55C47159" w14:textId="77777777" w:rsidR="00F666F6" w:rsidRDefault="00F666F6" w:rsidP="00F666F6">
      <w:pPr>
        <w:spacing w:line="320" w:lineRule="auto"/>
        <w:jc w:val="left"/>
        <w:rPr>
          <w:rFonts w:cs="Miriam"/>
          <w:szCs w:val="22"/>
          <w:rtl/>
        </w:rPr>
      </w:pPr>
      <w:r w:rsidRPr="00F666F6">
        <w:rPr>
          <w:rFonts w:cs="Miriam"/>
          <w:szCs w:val="22"/>
          <w:rtl/>
        </w:rPr>
        <w:t>חקלאות טבע וסביבה</w:t>
      </w:r>
      <w:r w:rsidRPr="00F666F6">
        <w:rPr>
          <w:rFonts w:cs="FrankRuehl"/>
          <w:szCs w:val="26"/>
          <w:rtl/>
        </w:rPr>
        <w:t xml:space="preserve"> – איכות הסביבה</w:t>
      </w:r>
    </w:p>
    <w:p w14:paraId="6C3D45C9" w14:textId="77777777" w:rsidR="00F666F6" w:rsidRDefault="00F666F6" w:rsidP="00F666F6">
      <w:pPr>
        <w:spacing w:line="320" w:lineRule="auto"/>
        <w:jc w:val="left"/>
        <w:rPr>
          <w:rFonts w:cs="Miriam"/>
          <w:szCs w:val="22"/>
          <w:rtl/>
        </w:rPr>
      </w:pPr>
      <w:r w:rsidRPr="00F666F6">
        <w:rPr>
          <w:rFonts w:cs="Miriam"/>
          <w:szCs w:val="22"/>
          <w:rtl/>
        </w:rPr>
        <w:t>עבודה</w:t>
      </w:r>
      <w:r w:rsidRPr="00F666F6">
        <w:rPr>
          <w:rFonts w:cs="FrankRuehl"/>
          <w:szCs w:val="26"/>
          <w:rtl/>
        </w:rPr>
        <w:t xml:space="preserve"> – העסקת קבוצות מסוימות  – מערכת הבריאות</w:t>
      </w:r>
    </w:p>
    <w:p w14:paraId="05AB23CA" w14:textId="77777777" w:rsidR="00F666F6" w:rsidRDefault="00F666F6" w:rsidP="00F666F6">
      <w:pPr>
        <w:spacing w:line="320" w:lineRule="auto"/>
        <w:jc w:val="left"/>
        <w:rPr>
          <w:rFonts w:cs="Miriam"/>
          <w:szCs w:val="22"/>
          <w:rtl/>
        </w:rPr>
      </w:pPr>
      <w:r w:rsidRPr="00F666F6">
        <w:rPr>
          <w:rFonts w:cs="Miriam"/>
          <w:szCs w:val="22"/>
          <w:rtl/>
        </w:rPr>
        <w:t>רשויות ומשפט מנהלי</w:t>
      </w:r>
      <w:r w:rsidRPr="00F666F6">
        <w:rPr>
          <w:rFonts w:cs="FrankRuehl"/>
          <w:szCs w:val="26"/>
          <w:rtl/>
        </w:rPr>
        <w:t xml:space="preserve"> – רשויות מקומיות</w:t>
      </w:r>
    </w:p>
    <w:p w14:paraId="1188A1ED" w14:textId="77777777" w:rsidR="00F666F6" w:rsidRPr="00F666F6" w:rsidRDefault="00F666F6" w:rsidP="00F666F6">
      <w:pPr>
        <w:spacing w:line="320" w:lineRule="auto"/>
        <w:jc w:val="left"/>
        <w:rPr>
          <w:rFonts w:cs="Miriam" w:hint="cs"/>
          <w:szCs w:val="22"/>
          <w:rtl/>
        </w:rPr>
      </w:pPr>
      <w:r w:rsidRPr="00F666F6">
        <w:rPr>
          <w:rFonts w:cs="Miriam"/>
          <w:szCs w:val="22"/>
          <w:rtl/>
        </w:rPr>
        <w:t>רשויות ומשפט מנהלי</w:t>
      </w:r>
      <w:r w:rsidRPr="00F666F6">
        <w:rPr>
          <w:rFonts w:cs="FrankRuehl"/>
          <w:szCs w:val="26"/>
          <w:rtl/>
        </w:rPr>
        <w:t xml:space="preserve"> – שירות המדינה</w:t>
      </w:r>
    </w:p>
    <w:p w14:paraId="41B8B4A6" w14:textId="77777777" w:rsidR="006F307D" w:rsidRDefault="006F307D">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F307D" w14:paraId="31475801" w14:textId="77777777">
        <w:tblPrEx>
          <w:tblCellMar>
            <w:top w:w="0" w:type="dxa"/>
            <w:bottom w:w="0" w:type="dxa"/>
          </w:tblCellMar>
        </w:tblPrEx>
        <w:tc>
          <w:tcPr>
            <w:tcW w:w="850" w:type="dxa"/>
          </w:tcPr>
          <w:p w14:paraId="65F71CF1"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41E452E" w14:textId="77777777" w:rsidR="006F307D" w:rsidRDefault="006F307D">
            <w:pPr>
              <w:spacing w:line="240" w:lineRule="auto"/>
              <w:rPr>
                <w:sz w:val="24"/>
              </w:rPr>
            </w:pPr>
            <w:hyperlink w:anchor="Seif0" w:tooltip="הגדרות" w:history="1">
              <w:r>
                <w:rPr>
                  <w:rStyle w:val="Hyperlink"/>
                </w:rPr>
                <w:t>Go</w:t>
              </w:r>
            </w:hyperlink>
          </w:p>
        </w:tc>
        <w:tc>
          <w:tcPr>
            <w:tcW w:w="5669" w:type="dxa"/>
          </w:tcPr>
          <w:p w14:paraId="2850EAAD" w14:textId="77777777" w:rsidR="006F307D" w:rsidRDefault="006F307D">
            <w:pPr>
              <w:spacing w:line="240" w:lineRule="auto"/>
              <w:rPr>
                <w:sz w:val="24"/>
                <w:rtl/>
              </w:rPr>
            </w:pPr>
            <w:r>
              <w:rPr>
                <w:sz w:val="24"/>
                <w:rtl/>
              </w:rPr>
              <w:t>הגדרות</w:t>
            </w:r>
          </w:p>
        </w:tc>
        <w:tc>
          <w:tcPr>
            <w:tcW w:w="1247" w:type="dxa"/>
          </w:tcPr>
          <w:p w14:paraId="4347B714" w14:textId="77777777" w:rsidR="006F307D" w:rsidRDefault="006F307D">
            <w:pPr>
              <w:spacing w:line="240" w:lineRule="auto"/>
              <w:rPr>
                <w:sz w:val="24"/>
              </w:rPr>
            </w:pPr>
            <w:r>
              <w:rPr>
                <w:sz w:val="24"/>
                <w:rtl/>
              </w:rPr>
              <w:t xml:space="preserve">סעיף 1 </w:t>
            </w:r>
          </w:p>
        </w:tc>
      </w:tr>
      <w:tr w:rsidR="006F307D" w14:paraId="18483D23" w14:textId="77777777">
        <w:tblPrEx>
          <w:tblCellMar>
            <w:top w:w="0" w:type="dxa"/>
            <w:bottom w:w="0" w:type="dxa"/>
          </w:tblCellMar>
        </w:tblPrEx>
        <w:tc>
          <w:tcPr>
            <w:tcW w:w="850" w:type="dxa"/>
          </w:tcPr>
          <w:p w14:paraId="1907DAC2"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D600763" w14:textId="77777777" w:rsidR="006F307D" w:rsidRDefault="006F307D">
            <w:pPr>
              <w:spacing w:line="240" w:lineRule="auto"/>
              <w:rPr>
                <w:sz w:val="24"/>
              </w:rPr>
            </w:pPr>
            <w:hyperlink w:anchor="Seif1" w:tooltip="כשירות עובדי בריאות הסביבה ואיכות הסביבה" w:history="1">
              <w:r>
                <w:rPr>
                  <w:rStyle w:val="Hyperlink"/>
                </w:rPr>
                <w:t>Go</w:t>
              </w:r>
            </w:hyperlink>
          </w:p>
        </w:tc>
        <w:tc>
          <w:tcPr>
            <w:tcW w:w="5669" w:type="dxa"/>
          </w:tcPr>
          <w:p w14:paraId="480842AC" w14:textId="77777777" w:rsidR="006F307D" w:rsidRDefault="006F307D">
            <w:pPr>
              <w:spacing w:line="240" w:lineRule="auto"/>
              <w:rPr>
                <w:sz w:val="24"/>
                <w:rtl/>
              </w:rPr>
            </w:pPr>
            <w:r>
              <w:rPr>
                <w:sz w:val="24"/>
                <w:rtl/>
              </w:rPr>
              <w:t>כשירות עובדי בריאות הסביבה ואיכות הסביבה</w:t>
            </w:r>
          </w:p>
        </w:tc>
        <w:tc>
          <w:tcPr>
            <w:tcW w:w="1247" w:type="dxa"/>
          </w:tcPr>
          <w:p w14:paraId="7FF294ED" w14:textId="77777777" w:rsidR="006F307D" w:rsidRDefault="006F307D">
            <w:pPr>
              <w:spacing w:line="240" w:lineRule="auto"/>
              <w:rPr>
                <w:sz w:val="24"/>
              </w:rPr>
            </w:pPr>
            <w:r>
              <w:rPr>
                <w:sz w:val="24"/>
                <w:rtl/>
              </w:rPr>
              <w:t xml:space="preserve">סעיף 2 </w:t>
            </w:r>
          </w:p>
        </w:tc>
      </w:tr>
      <w:tr w:rsidR="006F307D" w14:paraId="08722DF9" w14:textId="77777777">
        <w:tblPrEx>
          <w:tblCellMar>
            <w:top w:w="0" w:type="dxa"/>
            <w:bottom w:w="0" w:type="dxa"/>
          </w:tblCellMar>
        </w:tblPrEx>
        <w:tc>
          <w:tcPr>
            <w:tcW w:w="850" w:type="dxa"/>
          </w:tcPr>
          <w:p w14:paraId="265E3711"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773485E" w14:textId="77777777" w:rsidR="006F307D" w:rsidRDefault="006F307D">
            <w:pPr>
              <w:spacing w:line="240" w:lineRule="auto"/>
              <w:rPr>
                <w:sz w:val="24"/>
              </w:rPr>
            </w:pPr>
            <w:hyperlink w:anchor="Seif2" w:tooltip="השכלה בבריאות הסביבה או איכות הסביבה" w:history="1">
              <w:r>
                <w:rPr>
                  <w:rStyle w:val="Hyperlink"/>
                </w:rPr>
                <w:t>Go</w:t>
              </w:r>
            </w:hyperlink>
          </w:p>
        </w:tc>
        <w:tc>
          <w:tcPr>
            <w:tcW w:w="5669" w:type="dxa"/>
          </w:tcPr>
          <w:p w14:paraId="6CABF2AC" w14:textId="77777777" w:rsidR="006F307D" w:rsidRDefault="006F307D">
            <w:pPr>
              <w:spacing w:line="240" w:lineRule="auto"/>
              <w:rPr>
                <w:sz w:val="24"/>
                <w:rtl/>
              </w:rPr>
            </w:pPr>
            <w:r>
              <w:rPr>
                <w:sz w:val="24"/>
                <w:rtl/>
              </w:rPr>
              <w:t>השכלה בבריאות הסביבה או איכות הסביבה</w:t>
            </w:r>
          </w:p>
        </w:tc>
        <w:tc>
          <w:tcPr>
            <w:tcW w:w="1247" w:type="dxa"/>
          </w:tcPr>
          <w:p w14:paraId="1B8996FD" w14:textId="77777777" w:rsidR="006F307D" w:rsidRDefault="006F307D">
            <w:pPr>
              <w:spacing w:line="240" w:lineRule="auto"/>
              <w:rPr>
                <w:sz w:val="24"/>
              </w:rPr>
            </w:pPr>
            <w:r>
              <w:rPr>
                <w:sz w:val="24"/>
                <w:rtl/>
              </w:rPr>
              <w:t xml:space="preserve">סעיף 3 </w:t>
            </w:r>
          </w:p>
        </w:tc>
      </w:tr>
      <w:tr w:rsidR="006F307D" w14:paraId="5E76D474" w14:textId="77777777">
        <w:tblPrEx>
          <w:tblCellMar>
            <w:top w:w="0" w:type="dxa"/>
            <w:bottom w:w="0" w:type="dxa"/>
          </w:tblCellMar>
        </w:tblPrEx>
        <w:tc>
          <w:tcPr>
            <w:tcW w:w="850" w:type="dxa"/>
          </w:tcPr>
          <w:p w14:paraId="1F5A5691"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7B7B97D" w14:textId="77777777" w:rsidR="006F307D" w:rsidRDefault="006F307D">
            <w:pPr>
              <w:spacing w:line="240" w:lineRule="auto"/>
              <w:rPr>
                <w:sz w:val="24"/>
              </w:rPr>
            </w:pPr>
            <w:hyperlink w:anchor="Seif3" w:tooltip="תעודה מחול" w:history="1">
              <w:r>
                <w:rPr>
                  <w:rStyle w:val="Hyperlink"/>
                </w:rPr>
                <w:t>Go</w:t>
              </w:r>
            </w:hyperlink>
          </w:p>
        </w:tc>
        <w:tc>
          <w:tcPr>
            <w:tcW w:w="5669" w:type="dxa"/>
          </w:tcPr>
          <w:p w14:paraId="0E53CED3" w14:textId="77777777" w:rsidR="006F307D" w:rsidRDefault="006F307D">
            <w:pPr>
              <w:spacing w:line="240" w:lineRule="auto"/>
              <w:rPr>
                <w:sz w:val="24"/>
                <w:rtl/>
              </w:rPr>
            </w:pPr>
            <w:r>
              <w:rPr>
                <w:sz w:val="24"/>
                <w:rtl/>
              </w:rPr>
              <w:t>תעודה מחול</w:t>
            </w:r>
          </w:p>
        </w:tc>
        <w:tc>
          <w:tcPr>
            <w:tcW w:w="1247" w:type="dxa"/>
          </w:tcPr>
          <w:p w14:paraId="40322309" w14:textId="77777777" w:rsidR="006F307D" w:rsidRDefault="006F307D">
            <w:pPr>
              <w:spacing w:line="240" w:lineRule="auto"/>
              <w:rPr>
                <w:sz w:val="24"/>
              </w:rPr>
            </w:pPr>
            <w:r>
              <w:rPr>
                <w:sz w:val="24"/>
                <w:rtl/>
              </w:rPr>
              <w:t xml:space="preserve">סעיף 4 </w:t>
            </w:r>
          </w:p>
        </w:tc>
      </w:tr>
      <w:tr w:rsidR="006F307D" w14:paraId="24F5B8F8" w14:textId="77777777">
        <w:tblPrEx>
          <w:tblCellMar>
            <w:top w:w="0" w:type="dxa"/>
            <w:bottom w:w="0" w:type="dxa"/>
          </w:tblCellMar>
        </w:tblPrEx>
        <w:tc>
          <w:tcPr>
            <w:tcW w:w="850" w:type="dxa"/>
          </w:tcPr>
          <w:p w14:paraId="0FC14B39"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56F7E76" w14:textId="77777777" w:rsidR="006F307D" w:rsidRDefault="006F307D">
            <w:pPr>
              <w:spacing w:line="240" w:lineRule="auto"/>
              <w:rPr>
                <w:sz w:val="24"/>
              </w:rPr>
            </w:pPr>
            <w:hyperlink w:anchor="Seif4" w:tooltip="תחילה" w:history="1">
              <w:r>
                <w:rPr>
                  <w:rStyle w:val="Hyperlink"/>
                </w:rPr>
                <w:t>Go</w:t>
              </w:r>
            </w:hyperlink>
          </w:p>
        </w:tc>
        <w:tc>
          <w:tcPr>
            <w:tcW w:w="5669" w:type="dxa"/>
          </w:tcPr>
          <w:p w14:paraId="2153238D" w14:textId="77777777" w:rsidR="006F307D" w:rsidRDefault="006F307D">
            <w:pPr>
              <w:spacing w:line="240" w:lineRule="auto"/>
              <w:rPr>
                <w:sz w:val="24"/>
                <w:rtl/>
              </w:rPr>
            </w:pPr>
            <w:r>
              <w:rPr>
                <w:sz w:val="24"/>
                <w:rtl/>
              </w:rPr>
              <w:t>תחילה</w:t>
            </w:r>
          </w:p>
        </w:tc>
        <w:tc>
          <w:tcPr>
            <w:tcW w:w="1247" w:type="dxa"/>
          </w:tcPr>
          <w:p w14:paraId="0D8791EC" w14:textId="77777777" w:rsidR="006F307D" w:rsidRDefault="006F307D">
            <w:pPr>
              <w:spacing w:line="240" w:lineRule="auto"/>
              <w:rPr>
                <w:sz w:val="24"/>
              </w:rPr>
            </w:pPr>
            <w:r>
              <w:rPr>
                <w:sz w:val="24"/>
                <w:rtl/>
              </w:rPr>
              <w:t xml:space="preserve">סעיף 5 </w:t>
            </w:r>
          </w:p>
        </w:tc>
      </w:tr>
      <w:tr w:rsidR="006F307D" w14:paraId="42BCE1D8" w14:textId="77777777">
        <w:tblPrEx>
          <w:tblCellMar>
            <w:top w:w="0" w:type="dxa"/>
            <w:bottom w:w="0" w:type="dxa"/>
          </w:tblCellMar>
        </w:tblPrEx>
        <w:tc>
          <w:tcPr>
            <w:tcW w:w="850" w:type="dxa"/>
          </w:tcPr>
          <w:p w14:paraId="01C5B859"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93DCEEE" w14:textId="77777777" w:rsidR="006F307D" w:rsidRDefault="006F307D">
            <w:pPr>
              <w:spacing w:line="240" w:lineRule="auto"/>
              <w:rPr>
                <w:sz w:val="24"/>
              </w:rPr>
            </w:pPr>
            <w:hyperlink w:anchor="Seif5" w:tooltip="הוראות מעבר" w:history="1">
              <w:r>
                <w:rPr>
                  <w:rStyle w:val="Hyperlink"/>
                </w:rPr>
                <w:t>Go</w:t>
              </w:r>
            </w:hyperlink>
          </w:p>
        </w:tc>
        <w:tc>
          <w:tcPr>
            <w:tcW w:w="5669" w:type="dxa"/>
          </w:tcPr>
          <w:p w14:paraId="73383476" w14:textId="77777777" w:rsidR="006F307D" w:rsidRDefault="006F307D">
            <w:pPr>
              <w:spacing w:line="240" w:lineRule="auto"/>
              <w:rPr>
                <w:sz w:val="24"/>
                <w:rtl/>
              </w:rPr>
            </w:pPr>
            <w:r>
              <w:rPr>
                <w:sz w:val="24"/>
                <w:rtl/>
              </w:rPr>
              <w:t>הוראות מעבר</w:t>
            </w:r>
          </w:p>
        </w:tc>
        <w:tc>
          <w:tcPr>
            <w:tcW w:w="1247" w:type="dxa"/>
          </w:tcPr>
          <w:p w14:paraId="4E4185F5" w14:textId="77777777" w:rsidR="006F307D" w:rsidRDefault="006F307D">
            <w:pPr>
              <w:spacing w:line="240" w:lineRule="auto"/>
              <w:rPr>
                <w:sz w:val="24"/>
              </w:rPr>
            </w:pPr>
            <w:r>
              <w:rPr>
                <w:sz w:val="24"/>
                <w:rtl/>
              </w:rPr>
              <w:t xml:space="preserve">סעיף 6 </w:t>
            </w:r>
          </w:p>
        </w:tc>
      </w:tr>
      <w:tr w:rsidR="006F307D" w14:paraId="34E3AA0D" w14:textId="77777777">
        <w:tblPrEx>
          <w:tblCellMar>
            <w:top w:w="0" w:type="dxa"/>
            <w:bottom w:w="0" w:type="dxa"/>
          </w:tblCellMar>
        </w:tblPrEx>
        <w:tc>
          <w:tcPr>
            <w:tcW w:w="850" w:type="dxa"/>
          </w:tcPr>
          <w:p w14:paraId="6330ED24"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7065777" w14:textId="77777777" w:rsidR="006F307D" w:rsidRDefault="006F307D">
            <w:pPr>
              <w:spacing w:line="240" w:lineRule="auto"/>
              <w:rPr>
                <w:sz w:val="24"/>
              </w:rPr>
            </w:pPr>
            <w:hyperlink w:anchor="med0" w:tooltip="תוספת ראשונה" w:history="1">
              <w:r>
                <w:rPr>
                  <w:rStyle w:val="Hyperlink"/>
                </w:rPr>
                <w:t>Go</w:t>
              </w:r>
            </w:hyperlink>
          </w:p>
        </w:tc>
        <w:tc>
          <w:tcPr>
            <w:tcW w:w="5669" w:type="dxa"/>
          </w:tcPr>
          <w:p w14:paraId="795664D1" w14:textId="77777777" w:rsidR="006F307D" w:rsidRDefault="006F307D">
            <w:pPr>
              <w:spacing w:line="240" w:lineRule="auto"/>
              <w:rPr>
                <w:sz w:val="24"/>
              </w:rPr>
            </w:pPr>
            <w:r>
              <w:rPr>
                <w:sz w:val="24"/>
                <w:rtl/>
              </w:rPr>
              <w:t>תוספת ראשונה</w:t>
            </w:r>
          </w:p>
        </w:tc>
        <w:tc>
          <w:tcPr>
            <w:tcW w:w="1247" w:type="dxa"/>
          </w:tcPr>
          <w:p w14:paraId="0266980C" w14:textId="77777777" w:rsidR="006F307D" w:rsidRDefault="006F307D">
            <w:pPr>
              <w:spacing w:line="240" w:lineRule="auto"/>
              <w:rPr>
                <w:sz w:val="24"/>
              </w:rPr>
            </w:pPr>
          </w:p>
        </w:tc>
      </w:tr>
      <w:tr w:rsidR="006F307D" w14:paraId="43A665BC" w14:textId="77777777">
        <w:tblPrEx>
          <w:tblCellMar>
            <w:top w:w="0" w:type="dxa"/>
            <w:bottom w:w="0" w:type="dxa"/>
          </w:tblCellMar>
        </w:tblPrEx>
        <w:tc>
          <w:tcPr>
            <w:tcW w:w="850" w:type="dxa"/>
          </w:tcPr>
          <w:p w14:paraId="1CFF7637" w14:textId="77777777" w:rsidR="006F307D" w:rsidRDefault="006F307D">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F66DD06" w14:textId="77777777" w:rsidR="006F307D" w:rsidRDefault="006F307D">
            <w:pPr>
              <w:spacing w:line="240" w:lineRule="auto"/>
              <w:rPr>
                <w:sz w:val="24"/>
              </w:rPr>
            </w:pPr>
            <w:hyperlink w:anchor="med1" w:tooltip="תוספת שניה" w:history="1">
              <w:r>
                <w:rPr>
                  <w:rStyle w:val="Hyperlink"/>
                </w:rPr>
                <w:t>Go</w:t>
              </w:r>
            </w:hyperlink>
          </w:p>
        </w:tc>
        <w:tc>
          <w:tcPr>
            <w:tcW w:w="5669" w:type="dxa"/>
          </w:tcPr>
          <w:p w14:paraId="7839D5C4" w14:textId="77777777" w:rsidR="006F307D" w:rsidRDefault="006F307D">
            <w:pPr>
              <w:spacing w:line="240" w:lineRule="auto"/>
              <w:rPr>
                <w:sz w:val="24"/>
              </w:rPr>
            </w:pPr>
            <w:r>
              <w:rPr>
                <w:sz w:val="24"/>
                <w:rtl/>
              </w:rPr>
              <w:t>תוספת שניה</w:t>
            </w:r>
          </w:p>
        </w:tc>
        <w:tc>
          <w:tcPr>
            <w:tcW w:w="1247" w:type="dxa"/>
          </w:tcPr>
          <w:p w14:paraId="5DCAAEF2" w14:textId="77777777" w:rsidR="006F307D" w:rsidRDefault="006F307D">
            <w:pPr>
              <w:spacing w:line="240" w:lineRule="auto"/>
              <w:rPr>
                <w:sz w:val="24"/>
              </w:rPr>
            </w:pPr>
          </w:p>
        </w:tc>
      </w:tr>
    </w:tbl>
    <w:p w14:paraId="6199C5BF" w14:textId="77777777" w:rsidR="006F307D" w:rsidRDefault="006F307D">
      <w:pPr>
        <w:pStyle w:val="big-header"/>
        <w:ind w:left="0" w:right="1134"/>
        <w:rPr>
          <w:rtl/>
        </w:rPr>
      </w:pPr>
    </w:p>
    <w:p w14:paraId="6344122B" w14:textId="77777777" w:rsidR="006F307D" w:rsidRDefault="006F307D" w:rsidP="00F666F6">
      <w:pPr>
        <w:pStyle w:val="big-header"/>
        <w:ind w:left="0" w:right="1134"/>
        <w:rPr>
          <w:rStyle w:val="default"/>
          <w:rFonts w:cs="FrankRuehl" w:hint="cs"/>
          <w:rtl/>
        </w:rPr>
      </w:pPr>
      <w:r>
        <w:rPr>
          <w:rtl/>
        </w:rPr>
        <w:br w:type="page"/>
      </w:r>
      <w:r w:rsidR="00F666F6">
        <w:rPr>
          <w:rtl/>
        </w:rPr>
        <w:lastRenderedPageBreak/>
        <w:t xml:space="preserve"> </w:t>
      </w:r>
      <w:r>
        <w:rPr>
          <w:rtl/>
        </w:rPr>
        <w:t>ת</w:t>
      </w:r>
      <w:r>
        <w:rPr>
          <w:rFonts w:hint="cs"/>
          <w:rtl/>
        </w:rPr>
        <w:t>קנות בריאות העם (כשירויות עובדי בריאות הסביבה ואיכות הסביבה ברשויות סניטריות מקומיות ובשירות המדינה), תשנ"ג-</w:t>
      </w:r>
      <w:r>
        <w:rPr>
          <w:rtl/>
        </w:rPr>
        <w:t>1992</w:t>
      </w:r>
      <w:r>
        <w:rPr>
          <w:rStyle w:val="default"/>
          <w:rtl/>
        </w:rPr>
        <w:footnoteReference w:customMarkFollows="1" w:id="1"/>
        <w:t>*</w:t>
      </w:r>
    </w:p>
    <w:p w14:paraId="4579D709" w14:textId="77777777" w:rsidR="006F307D" w:rsidRDefault="006F307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סמכותנו לפי סעיף 3ב לפקודת בריאות העם, 1940, אנו מתקינים תקנות אלה: </w:t>
      </w:r>
    </w:p>
    <w:p w14:paraId="6E3B3ED2" w14:textId="77777777" w:rsidR="006F307D" w:rsidRDefault="006F307D">
      <w:pPr>
        <w:pStyle w:val="P00"/>
        <w:spacing w:before="72"/>
        <w:ind w:left="0" w:right="1134"/>
        <w:rPr>
          <w:rStyle w:val="default"/>
          <w:rFonts w:cs="FrankRuehl" w:hint="cs"/>
          <w:rtl/>
        </w:rPr>
      </w:pPr>
      <w:bookmarkStart w:id="0" w:name="Seif0"/>
      <w:bookmarkEnd w:id="0"/>
      <w:r>
        <w:rPr>
          <w:lang w:val="he-IL"/>
        </w:rPr>
        <w:pict w14:anchorId="1FB50E21">
          <v:rect id="_x0000_s1026" style="position:absolute;left:0;text-align:left;margin-left:464.5pt;margin-top:8.05pt;width:75.05pt;height:9.9pt;z-index:251654656" o:allowincell="f" filled="f" stroked="f" strokecolor="lime" strokeweight=".25pt">
            <v:textbox inset="0,0,0,0">
              <w:txbxContent>
                <w:p w14:paraId="462CE302" w14:textId="77777777" w:rsidR="006F307D" w:rsidRDefault="006F307D">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71E5F439"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AE4DF6">
        <w:rPr>
          <w:rStyle w:val="default"/>
          <w:rFonts w:cs="FrankRuehl"/>
          <w:rtl/>
        </w:rPr>
        <w:t>–</w:t>
      </w:r>
      <w:r>
        <w:rPr>
          <w:rStyle w:val="default"/>
          <w:rFonts w:cs="FrankRuehl" w:hint="cs"/>
          <w:rtl/>
        </w:rPr>
        <w:t xml:space="preserve"> המנהל הכללי של משרד הבריאות יחד עם המנהל הכללי של המשרד לאיכות הסביבה או מי שהם הסמיכו לענין תקנות אלה, כולן או מקצתן; </w:t>
      </w:r>
    </w:p>
    <w:p w14:paraId="1DD72B51"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מוסד מוכר" </w:t>
      </w:r>
      <w:r w:rsidR="00AE4DF6">
        <w:rPr>
          <w:rStyle w:val="default"/>
          <w:rFonts w:cs="FrankRuehl"/>
          <w:rtl/>
        </w:rPr>
        <w:t>–</w:t>
      </w:r>
      <w:r>
        <w:rPr>
          <w:rStyle w:val="default"/>
          <w:rFonts w:cs="FrankRuehl" w:hint="cs"/>
          <w:rtl/>
        </w:rPr>
        <w:t xml:space="preserve"> מוסד שהוכר בידי המנהל לענין תקנות אלה; </w:t>
      </w:r>
    </w:p>
    <w:p w14:paraId="62A57899"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לימודים" </w:t>
      </w:r>
      <w:r w:rsidR="00AE4DF6">
        <w:rPr>
          <w:rStyle w:val="default"/>
          <w:rFonts w:cs="FrankRuehl"/>
          <w:rtl/>
        </w:rPr>
        <w:t>–</w:t>
      </w:r>
      <w:r>
        <w:rPr>
          <w:rStyle w:val="default"/>
          <w:rFonts w:cs="FrankRuehl" w:hint="cs"/>
          <w:rtl/>
        </w:rPr>
        <w:t xml:space="preserve"> תכנית לימודים במוסד מוכר, הכוללת לפחות את הנושאים המפורטים בתוספת הראשונה, שאושרה בידי המנהל; </w:t>
      </w:r>
    </w:p>
    <w:p w14:paraId="01106BF0"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לימודי השלמה" </w:t>
      </w:r>
      <w:r w:rsidR="00AE4DF6">
        <w:rPr>
          <w:rStyle w:val="default"/>
          <w:rFonts w:cs="FrankRuehl"/>
          <w:rtl/>
        </w:rPr>
        <w:t>–</w:t>
      </w:r>
      <w:r>
        <w:rPr>
          <w:rStyle w:val="default"/>
          <w:rFonts w:cs="FrankRuehl" w:hint="cs"/>
          <w:rtl/>
        </w:rPr>
        <w:t xml:space="preserve"> תכנית לימודים, הכוללת נושאים מהנושאים המפורטים בתוספת הראשונה, שאושרה בידי ה</w:t>
      </w:r>
      <w:r>
        <w:rPr>
          <w:rStyle w:val="default"/>
          <w:rFonts w:cs="FrankRuehl"/>
          <w:rtl/>
        </w:rPr>
        <w:t>מ</w:t>
      </w:r>
      <w:r>
        <w:rPr>
          <w:rStyle w:val="default"/>
          <w:rFonts w:cs="FrankRuehl" w:hint="cs"/>
          <w:rtl/>
        </w:rPr>
        <w:t>נהל, לענין תקנות 3(א)(3) ו-(4) ו-6;</w:t>
      </w:r>
    </w:p>
    <w:p w14:paraId="6E098E4E"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תעודה" </w:t>
      </w:r>
      <w:r w:rsidR="00AE4DF6">
        <w:rPr>
          <w:rStyle w:val="default"/>
          <w:rFonts w:cs="FrankRuehl"/>
          <w:rtl/>
        </w:rPr>
        <w:t>–</w:t>
      </w:r>
      <w:r>
        <w:rPr>
          <w:rStyle w:val="default"/>
          <w:rFonts w:cs="FrankRuehl" w:hint="cs"/>
          <w:rtl/>
        </w:rPr>
        <w:t xml:space="preserve"> תעודה המעידה על השכלה מקצועית בבריאות הסביבה או באיכות הסביבה, כמפורט בתקנה 3. </w:t>
      </w:r>
    </w:p>
    <w:p w14:paraId="7FA54869" w14:textId="77777777" w:rsidR="006F307D" w:rsidRDefault="006F307D">
      <w:pPr>
        <w:pStyle w:val="P00"/>
        <w:spacing w:before="72"/>
        <w:ind w:left="0" w:right="1134"/>
        <w:rPr>
          <w:rStyle w:val="default"/>
          <w:rFonts w:cs="FrankRuehl"/>
          <w:rtl/>
        </w:rPr>
      </w:pPr>
      <w:bookmarkStart w:id="1" w:name="Seif1"/>
      <w:bookmarkEnd w:id="1"/>
      <w:r>
        <w:rPr>
          <w:lang w:val="he-IL"/>
        </w:rPr>
        <w:pict w14:anchorId="7FEBB82A">
          <v:rect id="_x0000_s1027" style="position:absolute;left:0;text-align:left;margin-left:464.5pt;margin-top:8.05pt;width:75.05pt;height:30.1pt;z-index:251655680" o:allowincell="f" filled="f" stroked="f" strokecolor="lime" strokeweight=".25pt">
            <v:textbox inset="0,0,0,0">
              <w:txbxContent>
                <w:p w14:paraId="7E036298" w14:textId="77777777" w:rsidR="006F307D" w:rsidRDefault="006F307D">
                  <w:pPr>
                    <w:spacing w:line="160" w:lineRule="exact"/>
                    <w:jc w:val="left"/>
                    <w:rPr>
                      <w:rFonts w:cs="Miriam"/>
                      <w:noProof/>
                      <w:szCs w:val="18"/>
                      <w:rtl/>
                    </w:rPr>
                  </w:pPr>
                  <w:r>
                    <w:rPr>
                      <w:rFonts w:cs="Miriam"/>
                      <w:szCs w:val="18"/>
                      <w:rtl/>
                    </w:rPr>
                    <w:t>כ</w:t>
                  </w:r>
                  <w:r>
                    <w:rPr>
                      <w:rFonts w:cs="Miriam" w:hint="cs"/>
                      <w:szCs w:val="18"/>
                      <w:rtl/>
                    </w:rPr>
                    <w:t>שירות עו</w:t>
                  </w:r>
                  <w:r>
                    <w:rPr>
                      <w:rFonts w:cs="Miriam"/>
                      <w:szCs w:val="18"/>
                      <w:rtl/>
                    </w:rPr>
                    <w:t>ב</w:t>
                  </w:r>
                  <w:r>
                    <w:rPr>
                      <w:rFonts w:cs="Miriam" w:hint="cs"/>
                      <w:szCs w:val="18"/>
                      <w:rtl/>
                    </w:rPr>
                    <w:t xml:space="preserve">די </w:t>
                  </w:r>
                  <w:r>
                    <w:rPr>
                      <w:rFonts w:cs="Miriam"/>
                      <w:szCs w:val="18"/>
                      <w:rtl/>
                    </w:rPr>
                    <w:t>ב</w:t>
                  </w:r>
                  <w:r>
                    <w:rPr>
                      <w:rFonts w:cs="Miriam" w:hint="cs"/>
                      <w:szCs w:val="18"/>
                      <w:rtl/>
                    </w:rPr>
                    <w:t xml:space="preserve">ריאות הסביבה </w:t>
                  </w:r>
                  <w:r>
                    <w:rPr>
                      <w:rFonts w:cs="Miriam"/>
                      <w:szCs w:val="18"/>
                      <w:rtl/>
                    </w:rPr>
                    <w:t>ו</w:t>
                  </w:r>
                  <w:r>
                    <w:rPr>
                      <w:rFonts w:cs="Miriam" w:hint="cs"/>
                      <w:szCs w:val="18"/>
                      <w:rtl/>
                    </w:rPr>
                    <w:t>איכות הסביבה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יתמנה אדם לעבודה ברשות סניטרית מקומית או בשירות </w:t>
      </w:r>
      <w:r>
        <w:rPr>
          <w:rStyle w:val="default"/>
          <w:rFonts w:cs="FrankRuehl"/>
          <w:rtl/>
        </w:rPr>
        <w:t>ה</w:t>
      </w:r>
      <w:r>
        <w:rPr>
          <w:rStyle w:val="default"/>
          <w:rFonts w:cs="FrankRuehl" w:hint="cs"/>
          <w:rtl/>
        </w:rPr>
        <w:t xml:space="preserve">מדינה למשרה שתפקידה פיקוח, בקרה, ניטור או יעוץ בתחום בריאות הסביבה או איכות הסביבה מן התחומים המפורטים בתוספת השניה (להלן </w:t>
      </w:r>
      <w:r w:rsidR="00AE4DF6">
        <w:rPr>
          <w:rStyle w:val="default"/>
          <w:rFonts w:cs="FrankRuehl"/>
          <w:rtl/>
        </w:rPr>
        <w:t>–</w:t>
      </w:r>
      <w:r>
        <w:rPr>
          <w:rStyle w:val="default"/>
          <w:rFonts w:cs="FrankRuehl" w:hint="cs"/>
          <w:rtl/>
        </w:rPr>
        <w:t xml:space="preserve"> תחומי הסביבה), אלא אם כן הוא בעל תעודה.</w:t>
      </w:r>
    </w:p>
    <w:p w14:paraId="02D7D61D"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ברשות סניטרית מקומית שמספר תושביה עולה על 10,000, יעבוד במחלקה לתחומי הסביבה עובד אחד </w:t>
      </w:r>
      <w:r>
        <w:rPr>
          <w:rStyle w:val="default"/>
          <w:rFonts w:cs="FrankRuehl"/>
          <w:rtl/>
        </w:rPr>
        <w:t>ל</w:t>
      </w:r>
      <w:r>
        <w:rPr>
          <w:rStyle w:val="default"/>
          <w:rFonts w:cs="FrankRuehl" w:hint="cs"/>
          <w:rtl/>
        </w:rPr>
        <w:t xml:space="preserve">פחות בעל תעודה כמפורט בתקנה 3(א)(4) או (5). </w:t>
      </w:r>
    </w:p>
    <w:p w14:paraId="2D3DD4A7"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ברשות מקומית שמספר תושביה אינו עולה על 10,000, יעבוד במחלקה לתחומי הסביבה, עובד אחד לפחות בעל תעודה. </w:t>
      </w:r>
    </w:p>
    <w:p w14:paraId="3813D467" w14:textId="77777777" w:rsidR="006F307D" w:rsidRDefault="006F307D">
      <w:pPr>
        <w:pStyle w:val="P00"/>
        <w:spacing w:before="72"/>
        <w:ind w:left="0" w:right="1134"/>
        <w:rPr>
          <w:rStyle w:val="default"/>
          <w:rFonts w:cs="FrankRuehl"/>
          <w:rtl/>
        </w:rPr>
      </w:pPr>
      <w:bookmarkStart w:id="2" w:name="Seif2"/>
      <w:bookmarkEnd w:id="2"/>
      <w:r>
        <w:rPr>
          <w:lang w:val="he-IL"/>
        </w:rPr>
        <w:pict w14:anchorId="11051B99">
          <v:rect id="_x0000_s1028" style="position:absolute;left:0;text-align:left;margin-left:464.5pt;margin-top:8.05pt;width:75.05pt;height:29.45pt;z-index:251656704" o:allowincell="f" filled="f" stroked="f" strokecolor="lime" strokeweight=".25pt">
            <v:textbox inset="0,0,0,0">
              <w:txbxContent>
                <w:p w14:paraId="514704FC" w14:textId="77777777" w:rsidR="006F307D" w:rsidRDefault="006F307D">
                  <w:pPr>
                    <w:spacing w:line="160" w:lineRule="exact"/>
                    <w:jc w:val="left"/>
                    <w:rPr>
                      <w:rFonts w:cs="Miriam"/>
                      <w:noProof/>
                      <w:szCs w:val="18"/>
                      <w:rtl/>
                    </w:rPr>
                  </w:pPr>
                  <w:r>
                    <w:rPr>
                      <w:rFonts w:cs="Miriam"/>
                      <w:szCs w:val="18"/>
                      <w:rtl/>
                    </w:rPr>
                    <w:t>ה</w:t>
                  </w:r>
                  <w:r>
                    <w:rPr>
                      <w:rFonts w:cs="Miriam" w:hint="cs"/>
                      <w:szCs w:val="18"/>
                      <w:rtl/>
                    </w:rPr>
                    <w:t>שכלה בברי</w:t>
                  </w:r>
                  <w:r>
                    <w:rPr>
                      <w:rFonts w:cs="Miriam"/>
                      <w:szCs w:val="18"/>
                      <w:rtl/>
                    </w:rPr>
                    <w:t>א</w:t>
                  </w:r>
                  <w:r>
                    <w:rPr>
                      <w:rFonts w:cs="Miriam" w:hint="cs"/>
                      <w:szCs w:val="18"/>
                      <w:rtl/>
                    </w:rPr>
                    <w:t xml:space="preserve">ות </w:t>
                  </w:r>
                  <w:r>
                    <w:rPr>
                      <w:rFonts w:cs="Miriam"/>
                      <w:szCs w:val="18"/>
                      <w:rtl/>
                    </w:rPr>
                    <w:t>ה</w:t>
                  </w:r>
                  <w:r>
                    <w:rPr>
                      <w:rFonts w:cs="Miriam" w:hint="cs"/>
                      <w:szCs w:val="18"/>
                      <w:rtl/>
                    </w:rPr>
                    <w:t xml:space="preserve">סביבה או </w:t>
                  </w:r>
                  <w:r>
                    <w:rPr>
                      <w:rFonts w:cs="Miriam"/>
                      <w:szCs w:val="18"/>
                      <w:rtl/>
                    </w:rPr>
                    <w:t>א</w:t>
                  </w:r>
                  <w:r>
                    <w:rPr>
                      <w:rFonts w:cs="Miriam" w:hint="cs"/>
                      <w:szCs w:val="18"/>
                      <w:rtl/>
                    </w:rPr>
                    <w:t>יכות הסביבה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התעודות המפורטות להלן מעידות על השכלה מקצועית בבריאות הס</w:t>
      </w:r>
      <w:r>
        <w:rPr>
          <w:rStyle w:val="default"/>
          <w:rFonts w:cs="FrankRuehl"/>
          <w:rtl/>
        </w:rPr>
        <w:t>ב</w:t>
      </w:r>
      <w:r>
        <w:rPr>
          <w:rStyle w:val="default"/>
          <w:rFonts w:cs="FrankRuehl" w:hint="cs"/>
          <w:rtl/>
        </w:rPr>
        <w:t>יבה או באיכות הסביבה, לפי הענין:</w:t>
      </w:r>
    </w:p>
    <w:p w14:paraId="6BC833B4" w14:textId="77777777" w:rsidR="006F307D" w:rsidRDefault="006F307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תעודה של אחראי לתברואה וסביבה (תברואן) שהנפיק מוסד מוכר לאחר סיום בהצלחה של תכנית לימודים בהיקף של 1900 שעות לפחות;</w:t>
      </w:r>
    </w:p>
    <w:p w14:paraId="7A747ABF" w14:textId="77777777" w:rsidR="006F307D" w:rsidRDefault="006F307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תעודת רישום בפנקס ההנדסאים והטכנאים במדור הנדסת הסביבה; </w:t>
      </w:r>
    </w:p>
    <w:p w14:paraId="6195E30D" w14:textId="77777777" w:rsidR="006F307D" w:rsidRDefault="006F307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תעודת רישום בפנקס ההנדסאים והטכנאים י</w:t>
      </w:r>
      <w:r>
        <w:rPr>
          <w:rStyle w:val="default"/>
          <w:rFonts w:cs="FrankRuehl"/>
          <w:rtl/>
        </w:rPr>
        <w:t>ח</w:t>
      </w:r>
      <w:r>
        <w:rPr>
          <w:rStyle w:val="default"/>
          <w:rFonts w:cs="FrankRuehl" w:hint="cs"/>
          <w:rtl/>
        </w:rPr>
        <w:t xml:space="preserve">ד עם תעודה שהנפיק מוסד מוכר לאחר סיום, בהצלחה, של תכנית לימודי השלמה; </w:t>
      </w:r>
    </w:p>
    <w:p w14:paraId="4E3458B1" w14:textId="77777777" w:rsidR="006F307D" w:rsidRDefault="006F307D">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תעודה של תואר ראשון לפחות של מוסד להשכלה גבוהה יחד עם תעודה שהנפיק מוסד מוכר לאחר סיום בהצלחה של תכנית לימודי השלמה; </w:t>
      </w:r>
    </w:p>
    <w:p w14:paraId="493B5884" w14:textId="77777777" w:rsidR="006F307D" w:rsidRDefault="006F307D">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תעודת רישום בפנקס המהנדסים במדור הנדסה </w:t>
      </w:r>
      <w:r w:rsidR="00AE4DF6">
        <w:rPr>
          <w:rStyle w:val="default"/>
          <w:rFonts w:cs="FrankRuehl"/>
          <w:rtl/>
        </w:rPr>
        <w:t>–</w:t>
      </w:r>
      <w:r>
        <w:rPr>
          <w:rStyle w:val="default"/>
          <w:rFonts w:cs="FrankRuehl" w:hint="cs"/>
          <w:rtl/>
        </w:rPr>
        <w:t xml:space="preserve"> איכות סביבה שבענף</w:t>
      </w:r>
      <w:r>
        <w:rPr>
          <w:rStyle w:val="default"/>
          <w:rFonts w:cs="FrankRuehl"/>
          <w:rtl/>
        </w:rPr>
        <w:t xml:space="preserve"> </w:t>
      </w:r>
      <w:r>
        <w:rPr>
          <w:rStyle w:val="default"/>
          <w:rFonts w:cs="FrankRuehl" w:hint="cs"/>
          <w:rtl/>
        </w:rPr>
        <w:t xml:space="preserve">הנדסה אזרחית. </w:t>
      </w:r>
    </w:p>
    <w:p w14:paraId="04BF8E1B" w14:textId="77777777" w:rsidR="006F307D" w:rsidRDefault="006F307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להכיר בלימודים במוסד להשכלה גבוהה במקום לימודי השלמה, אם הם מתאימים, לדעתו, לתחום שבו יועסק העובד. </w:t>
      </w:r>
    </w:p>
    <w:p w14:paraId="43BB6698" w14:textId="77777777" w:rsidR="006F307D" w:rsidRDefault="006F307D">
      <w:pPr>
        <w:pStyle w:val="P00"/>
        <w:spacing w:before="72"/>
        <w:ind w:left="0" w:right="1134"/>
        <w:rPr>
          <w:rStyle w:val="default"/>
          <w:rFonts w:cs="FrankRuehl"/>
          <w:rtl/>
        </w:rPr>
      </w:pPr>
      <w:bookmarkStart w:id="3" w:name="Seif3"/>
      <w:bookmarkEnd w:id="3"/>
      <w:r>
        <w:rPr>
          <w:lang w:val="he-IL"/>
        </w:rPr>
        <w:pict w14:anchorId="0C006546">
          <v:rect id="_x0000_s1029" style="position:absolute;left:0;text-align:left;margin-left:464.5pt;margin-top:8.05pt;width:75.05pt;height:14.8pt;z-index:251657728" o:allowincell="f" filled="f" stroked="f" strokecolor="lime" strokeweight=".25pt">
            <v:textbox inset="0,0,0,0">
              <w:txbxContent>
                <w:p w14:paraId="38B40975" w14:textId="77777777" w:rsidR="006F307D" w:rsidRDefault="006F307D">
                  <w:pPr>
                    <w:spacing w:line="160" w:lineRule="exact"/>
                    <w:jc w:val="left"/>
                    <w:rPr>
                      <w:rFonts w:cs="Miriam"/>
                      <w:noProof/>
                      <w:szCs w:val="18"/>
                      <w:rtl/>
                    </w:rPr>
                  </w:pPr>
                  <w:r>
                    <w:rPr>
                      <w:rFonts w:cs="Miriam"/>
                      <w:szCs w:val="18"/>
                      <w:rtl/>
                    </w:rPr>
                    <w:t>ת</w:t>
                  </w:r>
                  <w:r>
                    <w:rPr>
                      <w:rFonts w:cs="Miriam" w:hint="cs"/>
                      <w:szCs w:val="18"/>
                      <w:rtl/>
                    </w:rPr>
                    <w:t>עוד</w:t>
                  </w:r>
                  <w:r>
                    <w:rPr>
                      <w:rFonts w:cs="Miriam"/>
                      <w:szCs w:val="18"/>
                      <w:rtl/>
                    </w:rPr>
                    <w:t>ה</w:t>
                  </w:r>
                  <w:r>
                    <w:rPr>
                      <w:rFonts w:cs="Miriam" w:hint="cs"/>
                      <w:szCs w:val="18"/>
                      <w:rtl/>
                    </w:rPr>
                    <w:t xml:space="preserve"> מחו"ל</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 xml:space="preserve">מנהל רשאי להכיר בתעודה שהנפיק מוסד בחוץ לארץ כשוות ערך לתעודה כמפורט בתקנה 3. </w:t>
      </w:r>
    </w:p>
    <w:p w14:paraId="075BA552" w14:textId="77777777" w:rsidR="006F307D" w:rsidRDefault="006F307D">
      <w:pPr>
        <w:pStyle w:val="P00"/>
        <w:spacing w:before="72"/>
        <w:ind w:left="0" w:right="1134"/>
        <w:rPr>
          <w:rStyle w:val="default"/>
          <w:rFonts w:cs="FrankRuehl"/>
          <w:rtl/>
        </w:rPr>
      </w:pPr>
      <w:bookmarkStart w:id="4" w:name="Seif4"/>
      <w:bookmarkEnd w:id="4"/>
      <w:r>
        <w:rPr>
          <w:lang w:val="he-IL"/>
        </w:rPr>
        <w:pict w14:anchorId="0639D3BF">
          <v:rect id="_x0000_s1030" style="position:absolute;left:0;text-align:left;margin-left:464.5pt;margin-top:8.05pt;width:75.05pt;height:9.85pt;z-index:251658752" o:allowincell="f" filled="f" stroked="f" strokecolor="lime" strokeweight=".25pt">
            <v:textbox inset="0,0,0,0">
              <w:txbxContent>
                <w:p w14:paraId="205079E4" w14:textId="77777777" w:rsidR="006F307D" w:rsidRDefault="006F307D">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5.</w:t>
      </w:r>
      <w:r>
        <w:rPr>
          <w:rStyle w:val="big-number"/>
          <w:rtl/>
        </w:rPr>
        <w:tab/>
      </w:r>
      <w:r>
        <w:rPr>
          <w:rStyle w:val="default"/>
          <w:rFonts w:cs="FrankRuehl"/>
          <w:rtl/>
        </w:rPr>
        <w:t>ת</w:t>
      </w:r>
      <w:r>
        <w:rPr>
          <w:rStyle w:val="default"/>
          <w:rFonts w:cs="FrankRuehl" w:hint="cs"/>
          <w:rtl/>
        </w:rPr>
        <w:t>חילתן של תקנו</w:t>
      </w:r>
      <w:r>
        <w:rPr>
          <w:rStyle w:val="default"/>
          <w:rFonts w:cs="FrankRuehl"/>
          <w:rtl/>
        </w:rPr>
        <w:t>ת</w:t>
      </w:r>
      <w:r>
        <w:rPr>
          <w:rStyle w:val="default"/>
          <w:rFonts w:cs="FrankRuehl" w:hint="cs"/>
          <w:rtl/>
        </w:rPr>
        <w:t xml:space="preserve"> אלה שלושים ימים מיום פרסומן. </w:t>
      </w:r>
    </w:p>
    <w:p w14:paraId="61E1F4EF" w14:textId="77777777" w:rsidR="006F307D" w:rsidRDefault="006F307D">
      <w:pPr>
        <w:pStyle w:val="P00"/>
        <w:spacing w:before="72"/>
        <w:ind w:left="0" w:right="1134"/>
        <w:rPr>
          <w:rStyle w:val="default"/>
          <w:rFonts w:cs="FrankRuehl"/>
          <w:rtl/>
        </w:rPr>
      </w:pPr>
      <w:bookmarkStart w:id="5" w:name="Seif5"/>
      <w:bookmarkEnd w:id="5"/>
      <w:r>
        <w:rPr>
          <w:lang w:val="he-IL"/>
        </w:rPr>
        <w:pict w14:anchorId="737D0B65">
          <v:rect id="_x0000_s1031" style="position:absolute;left:0;text-align:left;margin-left:464.5pt;margin-top:8.05pt;width:75.05pt;height:20.3pt;z-index:251659776" o:allowincell="f" filled="f" stroked="f" strokecolor="lime" strokeweight=".25pt">
            <v:textbox inset="0,0,0,0">
              <w:txbxContent>
                <w:p w14:paraId="01F88D98" w14:textId="77777777" w:rsidR="006F307D" w:rsidRDefault="006F307D">
                  <w:pPr>
                    <w:spacing w:line="160" w:lineRule="exact"/>
                    <w:jc w:val="left"/>
                    <w:rPr>
                      <w:rFonts w:cs="Miriam" w:hint="cs"/>
                      <w:szCs w:val="18"/>
                      <w:rtl/>
                    </w:rPr>
                  </w:pPr>
                  <w:r>
                    <w:rPr>
                      <w:rFonts w:cs="Miriam"/>
                      <w:szCs w:val="18"/>
                      <w:rtl/>
                    </w:rPr>
                    <w:t>ה</w:t>
                  </w:r>
                  <w:r>
                    <w:rPr>
                      <w:rFonts w:cs="Miriam" w:hint="cs"/>
                      <w:szCs w:val="18"/>
                      <w:rtl/>
                    </w:rPr>
                    <w:t>וראות מעבר</w:t>
                  </w:r>
                </w:p>
                <w:p w14:paraId="375CBBF0" w14:textId="77777777" w:rsidR="006F307D" w:rsidRDefault="006F307D">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עובד בשירות המדינה או ברשות סניטרית מקומית, בעל נסיון של פחות מחמש שנים בעבודה בתחומי הסביבה ושערב תחילתן של תקנות אלה אינו בעל כשירות למשרה שבה הוא </w:t>
      </w:r>
      <w:r>
        <w:rPr>
          <w:rStyle w:val="default"/>
          <w:rFonts w:cs="FrankRuehl" w:hint="cs"/>
          <w:rtl/>
        </w:rPr>
        <w:lastRenderedPageBreak/>
        <w:t>מועסק כנדרש בתקנות אלה, יעבו</w:t>
      </w:r>
      <w:r>
        <w:rPr>
          <w:rStyle w:val="default"/>
          <w:rFonts w:cs="FrankRuehl"/>
          <w:rtl/>
        </w:rPr>
        <w:t>ר</w:t>
      </w:r>
      <w:r>
        <w:rPr>
          <w:rStyle w:val="default"/>
          <w:rFonts w:cs="FrankRuehl" w:hint="cs"/>
          <w:rtl/>
        </w:rPr>
        <w:t xml:space="preserve"> השתלמות לפי תכנית לימודי השלמה, תוך שנתיים מיום תחילתן.</w:t>
      </w:r>
    </w:p>
    <w:p w14:paraId="347E4CDE" w14:textId="77777777" w:rsidR="006F307D" w:rsidRDefault="006F307D">
      <w:pPr>
        <w:pStyle w:val="P00"/>
        <w:spacing w:before="72"/>
        <w:ind w:left="0" w:right="1134"/>
        <w:rPr>
          <w:rStyle w:val="default"/>
          <w:rFonts w:cs="FrankRuehl" w:hint="cs"/>
          <w:rtl/>
        </w:rPr>
      </w:pPr>
      <w:r>
        <w:rPr>
          <w:lang w:val="he-IL"/>
        </w:rPr>
        <w:pict w14:anchorId="1F2B06B2">
          <v:rect id="_x0000_s1032" style="position:absolute;left:0;text-align:left;margin-left:464.5pt;margin-top:8.05pt;width:75.05pt;height:8pt;z-index:251660800" o:allowincell="f" filled="f" stroked="f" strokecolor="lime" strokeweight=".25pt">
            <v:textbox inset="0,0,0,0">
              <w:txbxContent>
                <w:p w14:paraId="2C57A49C" w14:textId="77777777" w:rsidR="006F307D" w:rsidRDefault="006F307D">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מי שקיבל תעודה של תברואן מוסמך שהנפיק מרכז ההדרכה לבריאות הציבור על שם פרופ' ג.ג. מר לפני תחילתן של תקנות אלה, יראוהו כבעל תעודה לענין תקנה 3(א)(1), אף אם תכנית לימודיו היתה </w:t>
      </w:r>
      <w:r>
        <w:rPr>
          <w:rStyle w:val="default"/>
          <w:rFonts w:cs="FrankRuehl"/>
          <w:rtl/>
        </w:rPr>
        <w:t>ב</w:t>
      </w:r>
      <w:r>
        <w:rPr>
          <w:rStyle w:val="default"/>
          <w:rFonts w:cs="FrankRuehl" w:hint="cs"/>
          <w:rtl/>
        </w:rPr>
        <w:t>היקף של פחות מ-1900 שעות.</w:t>
      </w:r>
    </w:p>
    <w:p w14:paraId="6C57A488" w14:textId="77777777" w:rsidR="006F307D" w:rsidRDefault="006F307D">
      <w:pPr>
        <w:pStyle w:val="P00"/>
        <w:spacing w:before="0"/>
        <w:ind w:left="0" w:right="1134"/>
        <w:rPr>
          <w:rFonts w:hint="cs"/>
          <w:b/>
          <w:bCs/>
          <w:vanish/>
          <w:szCs w:val="20"/>
          <w:shd w:val="clear" w:color="auto" w:fill="FFFF99"/>
          <w:rtl/>
        </w:rPr>
      </w:pPr>
      <w:bookmarkStart w:id="6" w:name="Rov11"/>
      <w:r>
        <w:rPr>
          <w:rFonts w:hint="cs"/>
          <w:vanish/>
          <w:color w:val="FF0000"/>
          <w:szCs w:val="20"/>
          <w:shd w:val="clear" w:color="auto" w:fill="FFFF99"/>
          <w:rtl/>
        </w:rPr>
        <w:t>מיום 10.8.1993</w:t>
      </w:r>
    </w:p>
    <w:p w14:paraId="794FE4F9" w14:textId="77777777" w:rsidR="006F307D" w:rsidRDefault="006F307D">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תשנ"ג-1993</w:t>
      </w:r>
    </w:p>
    <w:p w14:paraId="09101022" w14:textId="77777777" w:rsidR="006F307D" w:rsidRDefault="006F307D">
      <w:pPr>
        <w:pStyle w:val="P00"/>
        <w:tabs>
          <w:tab w:val="clear" w:pos="6259"/>
        </w:tabs>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תשנ"ג מס' 5539</w:t>
        </w:r>
      </w:hyperlink>
      <w:r>
        <w:rPr>
          <w:rFonts w:hint="cs"/>
          <w:vanish/>
          <w:szCs w:val="20"/>
          <w:shd w:val="clear" w:color="auto" w:fill="FFFF99"/>
          <w:rtl/>
        </w:rPr>
        <w:t xml:space="preserve"> מיום 10.8.1993 עמ' 1054</w:t>
      </w:r>
    </w:p>
    <w:p w14:paraId="48479C94" w14:textId="77777777" w:rsidR="006F307D" w:rsidRDefault="006F307D">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עובד בשירות המדינה או ברשות סניטרית מקומית, בעל נסיון של פחות מחמש שנים בעבודה בתחומי הסביבה ושערב תחילתן של תקנות אלה אינו בעל כשירות למשרה שבה הוא מועסק כנדרש בתקנות אלה, יעבו</w:t>
      </w:r>
      <w:r>
        <w:rPr>
          <w:rStyle w:val="default"/>
          <w:rFonts w:cs="FrankRuehl"/>
          <w:vanish/>
          <w:sz w:val="22"/>
          <w:szCs w:val="22"/>
          <w:shd w:val="clear" w:color="auto" w:fill="FFFF99"/>
          <w:rtl/>
        </w:rPr>
        <w:t>ר</w:t>
      </w:r>
      <w:r>
        <w:rPr>
          <w:rStyle w:val="default"/>
          <w:rFonts w:cs="FrankRuehl" w:hint="cs"/>
          <w:vanish/>
          <w:sz w:val="22"/>
          <w:szCs w:val="22"/>
          <w:shd w:val="clear" w:color="auto" w:fill="FFFF99"/>
          <w:rtl/>
        </w:rPr>
        <w:t xml:space="preserve"> השתלמות לפי תכנית לימודי השלמה, תוך שנתיים מיום תחילתן. </w:t>
      </w:r>
    </w:p>
    <w:p w14:paraId="7E4EA464" w14:textId="77777777" w:rsidR="006F307D" w:rsidRDefault="006F307D">
      <w:pPr>
        <w:pStyle w:val="P00"/>
        <w:spacing w:before="0"/>
        <w:ind w:left="0" w:right="1134"/>
        <w:rPr>
          <w:rStyle w:val="default"/>
          <w:rFonts w:cs="FrankRuehl"/>
          <w:sz w:val="2"/>
          <w:szCs w:val="2"/>
          <w:u w:val="single"/>
          <w:rtl/>
        </w:rPr>
      </w:pPr>
      <w:r>
        <w:rPr>
          <w:vanish/>
          <w:sz w:val="22"/>
          <w:szCs w:val="22"/>
          <w:shd w:val="clear" w:color="auto" w:fill="FFFF99"/>
          <w:rtl/>
        </w:rPr>
        <w:tab/>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ב)</w:t>
      </w:r>
      <w:r>
        <w:rPr>
          <w:rStyle w:val="default"/>
          <w:rFonts w:cs="FrankRuehl"/>
          <w:vanish/>
          <w:sz w:val="22"/>
          <w:szCs w:val="22"/>
          <w:u w:val="single"/>
          <w:shd w:val="clear" w:color="auto" w:fill="FFFF99"/>
          <w:rtl/>
        </w:rPr>
        <w:tab/>
      </w:r>
      <w:r>
        <w:rPr>
          <w:rStyle w:val="default"/>
          <w:rFonts w:cs="FrankRuehl" w:hint="cs"/>
          <w:vanish/>
          <w:sz w:val="22"/>
          <w:szCs w:val="22"/>
          <w:u w:val="single"/>
          <w:shd w:val="clear" w:color="auto" w:fill="FFFF99"/>
          <w:rtl/>
        </w:rPr>
        <w:t xml:space="preserve">מי שקיבל תעודה של תברואן מוסמך שהנפיק מרכז ההדרכה לבריאות הציבור על שם פרופ' ג.ג. מר לפני תחילתן של תקנות אלה, יראוהו כבעל תעודה לענין תקנה 3(א)(1), אף אם תכנית לימודיו היתה </w:t>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 xml:space="preserve">היקף של פחות מ-1900 שעות. </w:t>
      </w:r>
      <w:bookmarkEnd w:id="6"/>
    </w:p>
    <w:p w14:paraId="2A058D3C" w14:textId="77777777" w:rsidR="006F307D" w:rsidRDefault="006F307D">
      <w:pPr>
        <w:pStyle w:val="P00"/>
        <w:spacing w:before="72"/>
        <w:ind w:left="0" w:right="1134"/>
        <w:rPr>
          <w:rStyle w:val="default"/>
          <w:rFonts w:cs="FrankRuehl" w:hint="cs"/>
          <w:rtl/>
        </w:rPr>
      </w:pPr>
    </w:p>
    <w:p w14:paraId="320808D8" w14:textId="77777777" w:rsidR="006F307D" w:rsidRPr="00AE4DF6" w:rsidRDefault="006F307D">
      <w:pPr>
        <w:pStyle w:val="medium2-header"/>
        <w:keepLines w:val="0"/>
        <w:spacing w:before="72"/>
        <w:ind w:left="0" w:right="1134"/>
        <w:rPr>
          <w:noProof/>
          <w:rtl/>
        </w:rPr>
      </w:pPr>
      <w:bookmarkStart w:id="7" w:name="med0"/>
      <w:bookmarkEnd w:id="7"/>
      <w:r w:rsidRPr="00AE4DF6">
        <w:rPr>
          <w:noProof/>
          <w:rtl/>
        </w:rPr>
        <w:t>ת</w:t>
      </w:r>
      <w:r w:rsidRPr="00AE4DF6">
        <w:rPr>
          <w:rFonts w:hint="cs"/>
          <w:noProof/>
          <w:rtl/>
        </w:rPr>
        <w:t>וספת ראשונה</w:t>
      </w:r>
    </w:p>
    <w:p w14:paraId="79481C55" w14:textId="77777777" w:rsidR="006F307D" w:rsidRPr="00AE4DF6" w:rsidRDefault="006F307D" w:rsidP="00AE4DF6">
      <w:pPr>
        <w:pStyle w:val="P00"/>
        <w:spacing w:before="72"/>
        <w:ind w:left="0" w:right="1134"/>
        <w:jc w:val="center"/>
        <w:rPr>
          <w:rStyle w:val="default"/>
          <w:rFonts w:cs="FrankRuehl"/>
          <w:sz w:val="24"/>
          <w:szCs w:val="24"/>
          <w:rtl/>
        </w:rPr>
      </w:pPr>
      <w:r w:rsidRPr="00AE4DF6">
        <w:rPr>
          <w:rStyle w:val="default"/>
          <w:rFonts w:cs="FrankRuehl"/>
          <w:sz w:val="24"/>
          <w:szCs w:val="24"/>
          <w:rtl/>
        </w:rPr>
        <w:t>(</w:t>
      </w:r>
      <w:r w:rsidRPr="00AE4DF6">
        <w:rPr>
          <w:rStyle w:val="default"/>
          <w:rFonts w:cs="FrankRuehl" w:hint="cs"/>
          <w:sz w:val="24"/>
          <w:szCs w:val="24"/>
          <w:rtl/>
        </w:rPr>
        <w:t>תקנה 1)</w:t>
      </w:r>
    </w:p>
    <w:p w14:paraId="5E73EF39" w14:textId="77777777" w:rsidR="006F307D" w:rsidRDefault="006F307D">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בריאות הציבור</w:t>
      </w:r>
    </w:p>
    <w:p w14:paraId="20AD51C6" w14:textId="77777777" w:rsidR="006F307D" w:rsidRDefault="006F307D">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דעי יסוד (מתימטיקה, פיסיקה, ביולוגיה, כימיה, מדעי המחשב)</w:t>
      </w:r>
    </w:p>
    <w:p w14:paraId="3426DA45" w14:textId="77777777" w:rsidR="006F307D" w:rsidRDefault="006F307D">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דעי החברה (סוציולוגיה, פסיכולוגיה, חינוך לבריאות ולסביבה, משפטים, שלטון ומינהל ציבורי)</w:t>
      </w:r>
    </w:p>
    <w:p w14:paraId="51904B87" w14:textId="77777777" w:rsidR="006F307D" w:rsidRDefault="006F307D">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נדסה תברואית</w:t>
      </w:r>
    </w:p>
    <w:p w14:paraId="27AE584E" w14:textId="77777777" w:rsidR="006F307D" w:rsidRDefault="006F307D">
      <w:pPr>
        <w:pStyle w:val="P01"/>
        <w:spacing w:before="72"/>
        <w:ind w:left="624" w:right="1134"/>
        <w:rPr>
          <w:rStyle w:val="default"/>
          <w:rFonts w:cs="FrankRuehl"/>
          <w:rtl/>
        </w:rPr>
      </w:pPr>
      <w:r>
        <w:rPr>
          <w:rtl/>
        </w:rPr>
        <w:t>5.</w:t>
      </w:r>
      <w:r>
        <w:rPr>
          <w:rtl/>
        </w:rPr>
        <w:tab/>
      </w:r>
      <w:r>
        <w:rPr>
          <w:rStyle w:val="default"/>
          <w:rFonts w:cs="FrankRuehl"/>
          <w:rtl/>
        </w:rPr>
        <w:t>א</w:t>
      </w:r>
      <w:r>
        <w:rPr>
          <w:rStyle w:val="default"/>
          <w:rFonts w:cs="FrankRuehl" w:hint="cs"/>
          <w:rtl/>
        </w:rPr>
        <w:t>קולוגיה לרבות בנ</w:t>
      </w:r>
      <w:r>
        <w:rPr>
          <w:rStyle w:val="default"/>
          <w:rFonts w:cs="FrankRuehl"/>
          <w:rtl/>
        </w:rPr>
        <w:t>ו</w:t>
      </w:r>
      <w:r>
        <w:rPr>
          <w:rStyle w:val="default"/>
          <w:rFonts w:cs="FrankRuehl" w:hint="cs"/>
          <w:rtl/>
        </w:rPr>
        <w:t>שאי מים, ביוב, פסולת, זיהום אויר, רעש, קרינה, הדברת מזיקים</w:t>
      </w:r>
    </w:p>
    <w:p w14:paraId="667E6F24" w14:textId="77777777" w:rsidR="006F307D" w:rsidRDefault="006F307D">
      <w:pPr>
        <w:pStyle w:val="P01"/>
        <w:spacing w:before="72"/>
        <w:ind w:left="624" w:right="1134"/>
        <w:rPr>
          <w:rStyle w:val="default"/>
          <w:rFonts w:cs="FrankRuehl" w:hint="cs"/>
          <w:rtl/>
        </w:rPr>
      </w:pPr>
      <w:r>
        <w:rPr>
          <w:rtl/>
        </w:rPr>
        <w:t>6.</w:t>
      </w:r>
      <w:r>
        <w:rPr>
          <w:rtl/>
        </w:rPr>
        <w:tab/>
      </w:r>
      <w:r>
        <w:rPr>
          <w:rStyle w:val="default"/>
          <w:rFonts w:cs="FrankRuehl"/>
          <w:rtl/>
        </w:rPr>
        <w:t>ת</w:t>
      </w:r>
      <w:r>
        <w:rPr>
          <w:rStyle w:val="default"/>
          <w:rFonts w:cs="FrankRuehl" w:hint="cs"/>
          <w:rtl/>
        </w:rPr>
        <w:t>ברואה לרבות תברואת המזון ומי שתיה</w:t>
      </w:r>
    </w:p>
    <w:p w14:paraId="1B7AAADF" w14:textId="77777777" w:rsidR="006F307D" w:rsidRDefault="006F307D">
      <w:pPr>
        <w:pStyle w:val="P00"/>
        <w:spacing w:before="72"/>
        <w:ind w:left="0" w:right="1134"/>
        <w:rPr>
          <w:rStyle w:val="default"/>
          <w:rFonts w:cs="FrankRuehl"/>
          <w:rtl/>
        </w:rPr>
      </w:pPr>
    </w:p>
    <w:p w14:paraId="4BF9EAFA" w14:textId="77777777" w:rsidR="006F307D" w:rsidRPr="00AE4DF6" w:rsidRDefault="006F307D">
      <w:pPr>
        <w:pStyle w:val="medium2-header"/>
        <w:keepLines w:val="0"/>
        <w:spacing w:before="72"/>
        <w:ind w:left="0" w:right="1134"/>
        <w:rPr>
          <w:noProof/>
          <w:rtl/>
        </w:rPr>
      </w:pPr>
      <w:bookmarkStart w:id="8" w:name="med1"/>
      <w:bookmarkEnd w:id="8"/>
      <w:r w:rsidRPr="00AE4DF6">
        <w:rPr>
          <w:noProof/>
          <w:rtl/>
        </w:rPr>
        <w:t>ת</w:t>
      </w:r>
      <w:r w:rsidRPr="00AE4DF6">
        <w:rPr>
          <w:rFonts w:hint="cs"/>
          <w:noProof/>
          <w:rtl/>
        </w:rPr>
        <w:t>וספת שניה</w:t>
      </w:r>
    </w:p>
    <w:p w14:paraId="4DB85AFA" w14:textId="77777777" w:rsidR="006F307D" w:rsidRPr="00AE4DF6" w:rsidRDefault="006F307D" w:rsidP="00AE4DF6">
      <w:pPr>
        <w:pStyle w:val="P00"/>
        <w:spacing w:before="72"/>
        <w:ind w:left="0" w:right="1134"/>
        <w:jc w:val="center"/>
        <w:rPr>
          <w:rStyle w:val="default"/>
          <w:rFonts w:cs="FrankRuehl"/>
          <w:sz w:val="24"/>
          <w:szCs w:val="24"/>
          <w:rtl/>
        </w:rPr>
      </w:pPr>
      <w:r w:rsidRPr="00AE4DF6">
        <w:rPr>
          <w:rStyle w:val="default"/>
          <w:rFonts w:cs="FrankRuehl"/>
          <w:sz w:val="24"/>
          <w:szCs w:val="24"/>
          <w:rtl/>
        </w:rPr>
        <w:t>(</w:t>
      </w:r>
      <w:r w:rsidRPr="00AE4DF6">
        <w:rPr>
          <w:rStyle w:val="default"/>
          <w:rFonts w:cs="FrankRuehl" w:hint="cs"/>
          <w:sz w:val="24"/>
          <w:szCs w:val="24"/>
          <w:rtl/>
        </w:rPr>
        <w:t>תקנה 2)</w:t>
      </w:r>
    </w:p>
    <w:p w14:paraId="348700B6" w14:textId="77777777" w:rsidR="006F307D" w:rsidRDefault="006F307D">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בריאות הציבור</w:t>
      </w:r>
    </w:p>
    <w:p w14:paraId="3A33226E" w14:textId="77777777" w:rsidR="006F307D" w:rsidRDefault="006F307D">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נדסה תברואית וסביבתית</w:t>
      </w:r>
    </w:p>
    <w:p w14:paraId="56BCA768" w14:textId="77777777" w:rsidR="006F307D" w:rsidRDefault="006F307D">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ים, ביוב, שפכים</w:t>
      </w:r>
    </w:p>
    <w:p w14:paraId="1E6F2BA2" w14:textId="77777777" w:rsidR="006F307D" w:rsidRDefault="006F307D">
      <w:pPr>
        <w:pStyle w:val="P01"/>
        <w:spacing w:before="72"/>
        <w:ind w:left="624" w:right="1134"/>
        <w:rPr>
          <w:rStyle w:val="default"/>
          <w:rFonts w:cs="FrankRuehl"/>
          <w:rtl/>
        </w:rPr>
      </w:pPr>
      <w:r>
        <w:rPr>
          <w:rtl/>
        </w:rPr>
        <w:t>4.</w:t>
      </w:r>
      <w:r>
        <w:rPr>
          <w:rtl/>
        </w:rPr>
        <w:tab/>
      </w:r>
      <w:r>
        <w:rPr>
          <w:rStyle w:val="default"/>
          <w:rFonts w:cs="FrankRuehl"/>
          <w:rtl/>
        </w:rPr>
        <w:t>פ</w:t>
      </w:r>
      <w:r>
        <w:rPr>
          <w:rStyle w:val="default"/>
          <w:rFonts w:cs="FrankRuehl" w:hint="cs"/>
          <w:rtl/>
        </w:rPr>
        <w:t>סולת מוצקה</w:t>
      </w:r>
    </w:p>
    <w:p w14:paraId="29E99A14" w14:textId="77777777" w:rsidR="006F307D" w:rsidRDefault="006F307D">
      <w:pPr>
        <w:pStyle w:val="P01"/>
        <w:spacing w:before="72"/>
        <w:ind w:left="624" w:right="1134"/>
        <w:rPr>
          <w:rStyle w:val="default"/>
          <w:rFonts w:cs="FrankRuehl"/>
          <w:rtl/>
        </w:rPr>
      </w:pPr>
      <w:r>
        <w:rPr>
          <w:rtl/>
        </w:rPr>
        <w:t>5.</w:t>
      </w:r>
      <w:r>
        <w:rPr>
          <w:rtl/>
        </w:rPr>
        <w:tab/>
      </w:r>
      <w:r>
        <w:rPr>
          <w:rStyle w:val="default"/>
          <w:rFonts w:cs="FrankRuehl"/>
          <w:rtl/>
        </w:rPr>
        <w:t>א</w:t>
      </w:r>
      <w:r>
        <w:rPr>
          <w:rStyle w:val="default"/>
          <w:rFonts w:cs="FrankRuehl" w:hint="cs"/>
          <w:rtl/>
        </w:rPr>
        <w:t>יכות אויר</w:t>
      </w:r>
    </w:p>
    <w:p w14:paraId="01C8BBE6" w14:textId="77777777" w:rsidR="006F307D" w:rsidRDefault="006F307D">
      <w:pPr>
        <w:pStyle w:val="P01"/>
        <w:spacing w:before="72"/>
        <w:ind w:left="624" w:right="1134"/>
        <w:rPr>
          <w:rStyle w:val="default"/>
          <w:rFonts w:cs="FrankRuehl"/>
          <w:rtl/>
        </w:rPr>
      </w:pPr>
      <w:r>
        <w:rPr>
          <w:rtl/>
        </w:rPr>
        <w:t>6.</w:t>
      </w:r>
      <w:r>
        <w:rPr>
          <w:rtl/>
        </w:rPr>
        <w:tab/>
      </w:r>
      <w:r>
        <w:rPr>
          <w:rStyle w:val="default"/>
          <w:rFonts w:cs="FrankRuehl"/>
          <w:rtl/>
        </w:rPr>
        <w:t>ר</w:t>
      </w:r>
      <w:r>
        <w:rPr>
          <w:rStyle w:val="default"/>
          <w:rFonts w:cs="FrankRuehl" w:hint="cs"/>
          <w:rtl/>
        </w:rPr>
        <w:t>עש</w:t>
      </w:r>
    </w:p>
    <w:p w14:paraId="0CDD16BD" w14:textId="77777777" w:rsidR="006F307D" w:rsidRDefault="006F307D">
      <w:pPr>
        <w:pStyle w:val="P01"/>
        <w:spacing w:before="72"/>
        <w:ind w:left="624" w:right="1134"/>
        <w:rPr>
          <w:rStyle w:val="default"/>
          <w:rFonts w:cs="FrankRuehl"/>
          <w:rtl/>
        </w:rPr>
      </w:pPr>
      <w:r>
        <w:rPr>
          <w:rtl/>
        </w:rPr>
        <w:t>7.</w:t>
      </w:r>
      <w:r>
        <w:rPr>
          <w:rtl/>
        </w:rPr>
        <w:tab/>
      </w:r>
      <w:r>
        <w:rPr>
          <w:rStyle w:val="default"/>
          <w:rFonts w:cs="FrankRuehl"/>
          <w:rtl/>
        </w:rPr>
        <w:t>ק</w:t>
      </w:r>
      <w:r>
        <w:rPr>
          <w:rStyle w:val="default"/>
          <w:rFonts w:cs="FrankRuehl" w:hint="cs"/>
          <w:rtl/>
        </w:rPr>
        <w:t>רינה</w:t>
      </w:r>
    </w:p>
    <w:p w14:paraId="18BDFC46" w14:textId="77777777" w:rsidR="006F307D" w:rsidRDefault="006F307D">
      <w:pPr>
        <w:pStyle w:val="P01"/>
        <w:spacing w:before="72"/>
        <w:ind w:left="624" w:right="1134"/>
        <w:rPr>
          <w:rStyle w:val="default"/>
          <w:rFonts w:cs="FrankRuehl"/>
          <w:rtl/>
        </w:rPr>
      </w:pPr>
      <w:r>
        <w:rPr>
          <w:rtl/>
        </w:rPr>
        <w:t>8.</w:t>
      </w:r>
      <w:r>
        <w:rPr>
          <w:rtl/>
        </w:rPr>
        <w:tab/>
      </w:r>
      <w:r>
        <w:rPr>
          <w:rStyle w:val="default"/>
          <w:rFonts w:cs="FrankRuehl"/>
          <w:rtl/>
        </w:rPr>
        <w:t>ה</w:t>
      </w:r>
      <w:r>
        <w:rPr>
          <w:rStyle w:val="default"/>
          <w:rFonts w:cs="FrankRuehl" w:hint="cs"/>
          <w:rtl/>
        </w:rPr>
        <w:t>דברת מזיקים</w:t>
      </w:r>
    </w:p>
    <w:p w14:paraId="4B83C8F6" w14:textId="77777777" w:rsidR="006F307D" w:rsidRDefault="006F307D">
      <w:pPr>
        <w:pStyle w:val="P01"/>
        <w:spacing w:before="72"/>
        <w:ind w:left="624" w:right="1134"/>
        <w:rPr>
          <w:rStyle w:val="default"/>
          <w:rFonts w:cs="FrankRuehl"/>
          <w:rtl/>
        </w:rPr>
      </w:pPr>
      <w:r>
        <w:rPr>
          <w:rtl/>
        </w:rPr>
        <w:t>9.</w:t>
      </w:r>
      <w:r>
        <w:rPr>
          <w:rtl/>
        </w:rPr>
        <w:tab/>
      </w:r>
      <w:r>
        <w:rPr>
          <w:rStyle w:val="default"/>
          <w:rFonts w:cs="FrankRuehl"/>
          <w:rtl/>
        </w:rPr>
        <w:t>ת</w:t>
      </w:r>
      <w:r>
        <w:rPr>
          <w:rStyle w:val="default"/>
          <w:rFonts w:cs="FrankRuehl" w:hint="cs"/>
          <w:rtl/>
        </w:rPr>
        <w:t>ברואת מי ש</w:t>
      </w:r>
      <w:r>
        <w:rPr>
          <w:rStyle w:val="default"/>
          <w:rFonts w:cs="FrankRuehl"/>
          <w:rtl/>
        </w:rPr>
        <w:t>ת</w:t>
      </w:r>
      <w:r>
        <w:rPr>
          <w:rStyle w:val="default"/>
          <w:rFonts w:cs="FrankRuehl" w:hint="cs"/>
          <w:rtl/>
        </w:rPr>
        <w:t>יה ומזון</w:t>
      </w:r>
    </w:p>
    <w:p w14:paraId="19C15129" w14:textId="77777777" w:rsidR="006F307D" w:rsidRDefault="006F307D">
      <w:pPr>
        <w:pStyle w:val="P01"/>
        <w:spacing w:before="72"/>
        <w:ind w:left="624" w:right="1134"/>
        <w:rPr>
          <w:rStyle w:val="default"/>
          <w:rFonts w:cs="FrankRuehl"/>
          <w:rtl/>
        </w:rPr>
      </w:pPr>
      <w:r>
        <w:rPr>
          <w:rtl/>
        </w:rPr>
        <w:t>10.</w:t>
      </w:r>
      <w:r>
        <w:rPr>
          <w:rtl/>
        </w:rPr>
        <w:tab/>
      </w:r>
      <w:r>
        <w:rPr>
          <w:rStyle w:val="default"/>
          <w:rFonts w:cs="FrankRuehl"/>
          <w:rtl/>
        </w:rPr>
        <w:t>ת</w:t>
      </w:r>
      <w:r>
        <w:rPr>
          <w:rStyle w:val="default"/>
          <w:rFonts w:cs="FrankRuehl" w:hint="cs"/>
          <w:rtl/>
        </w:rPr>
        <w:t>ברואה כללית לרבות במוסדות חינוך, בבניני ציבור, במעונות, במחנות נוער וקייטנות, בחופי רחצה ובריכות שחיה ובעסקים טעוני רישוי אחרים</w:t>
      </w:r>
    </w:p>
    <w:p w14:paraId="28534E23" w14:textId="77777777" w:rsidR="006F307D" w:rsidRDefault="006F307D">
      <w:pPr>
        <w:pStyle w:val="P01"/>
        <w:spacing w:before="72"/>
        <w:ind w:left="624" w:right="1134"/>
        <w:rPr>
          <w:rStyle w:val="default"/>
          <w:rFonts w:cs="FrankRuehl"/>
          <w:rtl/>
        </w:rPr>
      </w:pPr>
      <w:r>
        <w:rPr>
          <w:rtl/>
        </w:rPr>
        <w:t>11.</w:t>
      </w:r>
      <w:r>
        <w:rPr>
          <w:rtl/>
        </w:rPr>
        <w:tab/>
      </w:r>
      <w:r>
        <w:rPr>
          <w:rStyle w:val="default"/>
          <w:rFonts w:cs="FrankRuehl"/>
          <w:rtl/>
        </w:rPr>
        <w:t>ה</w:t>
      </w:r>
      <w:r>
        <w:rPr>
          <w:rStyle w:val="default"/>
          <w:rFonts w:cs="FrankRuehl" w:hint="cs"/>
          <w:rtl/>
        </w:rPr>
        <w:t>יבטים של בריאות</w:t>
      </w:r>
      <w:r>
        <w:rPr>
          <w:rStyle w:val="default"/>
          <w:rFonts w:cs="FrankRuehl"/>
          <w:rtl/>
        </w:rPr>
        <w:t xml:space="preserve"> </w:t>
      </w:r>
      <w:r>
        <w:rPr>
          <w:rStyle w:val="default"/>
          <w:rFonts w:cs="FrankRuehl" w:hint="cs"/>
          <w:rtl/>
        </w:rPr>
        <w:t>הסביבה ואיכות הסביבה בתכנון ובניה</w:t>
      </w:r>
    </w:p>
    <w:p w14:paraId="1EE9700E" w14:textId="77777777" w:rsidR="006F307D" w:rsidRDefault="006F307D">
      <w:pPr>
        <w:pStyle w:val="P01"/>
        <w:spacing w:before="72"/>
        <w:ind w:left="624" w:right="1134"/>
        <w:rPr>
          <w:rStyle w:val="default"/>
          <w:rFonts w:cs="FrankRuehl"/>
          <w:rtl/>
        </w:rPr>
      </w:pPr>
      <w:r>
        <w:rPr>
          <w:rtl/>
        </w:rPr>
        <w:t>12.</w:t>
      </w:r>
      <w:r>
        <w:rPr>
          <w:rtl/>
        </w:rPr>
        <w:tab/>
      </w:r>
      <w:r>
        <w:rPr>
          <w:rStyle w:val="default"/>
          <w:rFonts w:cs="FrankRuehl"/>
          <w:rtl/>
        </w:rPr>
        <w:t>ה</w:t>
      </w:r>
      <w:r>
        <w:rPr>
          <w:rStyle w:val="default"/>
          <w:rFonts w:cs="FrankRuehl" w:hint="cs"/>
          <w:rtl/>
        </w:rPr>
        <w:t>ידרולוגיה ומניעת זיהום מקורות מים</w:t>
      </w:r>
    </w:p>
    <w:p w14:paraId="7C7C8CAB" w14:textId="77777777" w:rsidR="006F307D" w:rsidRDefault="006F307D">
      <w:pPr>
        <w:pStyle w:val="P01"/>
        <w:spacing w:before="72"/>
        <w:ind w:left="624" w:right="1134"/>
        <w:rPr>
          <w:rStyle w:val="default"/>
          <w:rFonts w:cs="FrankRuehl"/>
          <w:rtl/>
        </w:rPr>
      </w:pPr>
      <w:r>
        <w:rPr>
          <w:rtl/>
        </w:rPr>
        <w:t>13.</w:t>
      </w:r>
      <w:r>
        <w:rPr>
          <w:rtl/>
        </w:rPr>
        <w:tab/>
      </w:r>
      <w:r>
        <w:rPr>
          <w:rStyle w:val="default"/>
          <w:rFonts w:cs="FrankRuehl"/>
          <w:rtl/>
        </w:rPr>
        <w:t>ט</w:t>
      </w:r>
      <w:r>
        <w:rPr>
          <w:rStyle w:val="default"/>
          <w:rFonts w:cs="FrankRuehl" w:hint="cs"/>
          <w:rtl/>
        </w:rPr>
        <w:t>יפול בחמרים מסוכנים</w:t>
      </w:r>
    </w:p>
    <w:p w14:paraId="512D762E" w14:textId="77777777" w:rsidR="006F307D" w:rsidRDefault="006F307D">
      <w:pPr>
        <w:pStyle w:val="P00"/>
        <w:spacing w:before="72"/>
        <w:ind w:left="0" w:right="1134"/>
        <w:rPr>
          <w:rStyle w:val="default"/>
          <w:rFonts w:cs="FrankRuehl" w:hint="cs"/>
          <w:rtl/>
        </w:rPr>
      </w:pPr>
    </w:p>
    <w:p w14:paraId="581B9881" w14:textId="77777777" w:rsidR="00AE4DF6" w:rsidRDefault="00AE4DF6">
      <w:pPr>
        <w:pStyle w:val="P00"/>
        <w:spacing w:before="72"/>
        <w:ind w:left="0" w:right="1134"/>
        <w:rPr>
          <w:rStyle w:val="default"/>
          <w:rFonts w:cs="FrankRuehl" w:hint="cs"/>
          <w:rtl/>
        </w:rPr>
      </w:pPr>
    </w:p>
    <w:p w14:paraId="35B665E1" w14:textId="77777777" w:rsidR="006F307D" w:rsidRDefault="006F307D" w:rsidP="00AE4DF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sz w:val="26"/>
          <w:rtl/>
        </w:rPr>
      </w:pPr>
      <w:r>
        <w:rPr>
          <w:rtl/>
        </w:rPr>
        <w:t>כ</w:t>
      </w:r>
      <w:r>
        <w:rPr>
          <w:rFonts w:hint="cs"/>
          <w:rtl/>
        </w:rPr>
        <w:t>"א בחשון תשנ"ג (17 בנובמבר 1992)</w:t>
      </w:r>
      <w:r w:rsidR="00AE4DF6">
        <w:rPr>
          <w:rFonts w:hint="cs"/>
          <w:rtl/>
        </w:rPr>
        <w:tab/>
      </w:r>
      <w:r>
        <w:rPr>
          <w:rFonts w:hint="cs"/>
          <w:sz w:val="26"/>
          <w:rtl/>
        </w:rPr>
        <w:t>אורה נמיר</w:t>
      </w:r>
      <w:r>
        <w:rPr>
          <w:sz w:val="26"/>
          <w:rtl/>
        </w:rPr>
        <w:tab/>
      </w:r>
      <w:r>
        <w:rPr>
          <w:rFonts w:hint="cs"/>
          <w:sz w:val="26"/>
          <w:rtl/>
        </w:rPr>
        <w:t>חיים רמון</w:t>
      </w:r>
    </w:p>
    <w:p w14:paraId="316F3A7C" w14:textId="77777777" w:rsidR="006F307D" w:rsidRDefault="006F307D">
      <w:pPr>
        <w:pStyle w:val="sig-1"/>
        <w:widowControl/>
        <w:tabs>
          <w:tab w:val="clear" w:pos="851"/>
          <w:tab w:val="clear" w:pos="2835"/>
          <w:tab w:val="clear" w:pos="4820"/>
          <w:tab w:val="center" w:pos="3969"/>
          <w:tab w:val="center" w:pos="6237"/>
        </w:tabs>
        <w:ind w:left="0" w:right="1134"/>
        <w:rPr>
          <w:rFonts w:hint="cs"/>
          <w:rtl/>
        </w:rPr>
      </w:pPr>
      <w:r>
        <w:rPr>
          <w:rtl/>
        </w:rPr>
        <w:tab/>
      </w:r>
      <w:r>
        <w:rPr>
          <w:rFonts w:hint="cs"/>
          <w:rtl/>
        </w:rPr>
        <w:t>השרה לאיכות הסביבה</w:t>
      </w:r>
      <w:r>
        <w:rPr>
          <w:rtl/>
        </w:rPr>
        <w:tab/>
      </w:r>
      <w:r>
        <w:rPr>
          <w:rFonts w:hint="cs"/>
          <w:rtl/>
        </w:rPr>
        <w:t>שר הבריאות</w:t>
      </w:r>
    </w:p>
    <w:p w14:paraId="13238768" w14:textId="77777777" w:rsidR="006F307D" w:rsidRDefault="006F307D">
      <w:pPr>
        <w:pStyle w:val="P00"/>
        <w:spacing w:before="72"/>
        <w:ind w:left="0" w:right="1134"/>
        <w:rPr>
          <w:rStyle w:val="default"/>
          <w:rFonts w:cs="FrankRuehl" w:hint="cs"/>
          <w:rtl/>
        </w:rPr>
      </w:pPr>
    </w:p>
    <w:p w14:paraId="550E6AE2" w14:textId="77777777" w:rsidR="006F307D" w:rsidRDefault="006F307D">
      <w:pPr>
        <w:pStyle w:val="P00"/>
        <w:spacing w:before="72"/>
        <w:ind w:left="0" w:right="1134"/>
        <w:rPr>
          <w:rStyle w:val="default"/>
          <w:rFonts w:cs="FrankRuehl"/>
          <w:rtl/>
        </w:rPr>
      </w:pPr>
    </w:p>
    <w:p w14:paraId="25275298" w14:textId="77777777" w:rsidR="006F307D" w:rsidRDefault="006F307D">
      <w:pPr>
        <w:pStyle w:val="P00"/>
        <w:spacing w:before="72"/>
        <w:ind w:left="0" w:right="1134"/>
        <w:rPr>
          <w:rStyle w:val="default"/>
          <w:rFonts w:cs="FrankRuehl"/>
          <w:rtl/>
        </w:rPr>
      </w:pPr>
      <w:bookmarkStart w:id="9" w:name="LawPartEnd"/>
    </w:p>
    <w:bookmarkEnd w:id="9"/>
    <w:p w14:paraId="709859AC" w14:textId="77777777" w:rsidR="006F307D" w:rsidRDefault="006F307D">
      <w:pPr>
        <w:pStyle w:val="P00"/>
        <w:spacing w:before="72"/>
        <w:ind w:left="0" w:right="1134"/>
        <w:rPr>
          <w:rStyle w:val="default"/>
          <w:rFonts w:cs="FrankRuehl"/>
          <w:rtl/>
        </w:rPr>
      </w:pPr>
    </w:p>
    <w:sectPr w:rsidR="006F307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A2F8" w14:textId="77777777" w:rsidR="00054CDF" w:rsidRDefault="00054CDF">
      <w:pPr>
        <w:spacing w:line="240" w:lineRule="auto"/>
      </w:pPr>
      <w:r>
        <w:separator/>
      </w:r>
    </w:p>
  </w:endnote>
  <w:endnote w:type="continuationSeparator" w:id="0">
    <w:p w14:paraId="68356D41" w14:textId="77777777" w:rsidR="00054CDF" w:rsidRDefault="00054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8CB9E" w14:textId="77777777" w:rsidR="006F307D" w:rsidRDefault="006F307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998257F" w14:textId="77777777" w:rsidR="006F307D" w:rsidRDefault="006F307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CE34ABC" w14:textId="77777777" w:rsidR="006F307D" w:rsidRDefault="006F307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C530" w14:textId="77777777" w:rsidR="006F307D" w:rsidRDefault="006F307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4DF6">
      <w:rPr>
        <w:rFonts w:hAnsi="FrankRuehl" w:cs="FrankRuehl"/>
        <w:noProof/>
        <w:sz w:val="24"/>
        <w:szCs w:val="24"/>
        <w:rtl/>
      </w:rPr>
      <w:t>2</w:t>
    </w:r>
    <w:r>
      <w:rPr>
        <w:rFonts w:hAnsi="FrankRuehl" w:cs="FrankRuehl"/>
        <w:sz w:val="24"/>
        <w:szCs w:val="24"/>
        <w:rtl/>
      </w:rPr>
      <w:fldChar w:fldCharType="end"/>
    </w:r>
  </w:p>
  <w:p w14:paraId="20B4B42E" w14:textId="77777777" w:rsidR="006F307D" w:rsidRDefault="006F307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71185C" w14:textId="77777777" w:rsidR="006F307D" w:rsidRDefault="006F307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AECF" w14:textId="77777777" w:rsidR="00054CDF" w:rsidRDefault="00054CDF">
      <w:pPr>
        <w:spacing w:before="60" w:line="240" w:lineRule="auto"/>
        <w:ind w:right="1134"/>
      </w:pPr>
      <w:r>
        <w:separator/>
      </w:r>
    </w:p>
  </w:footnote>
  <w:footnote w:type="continuationSeparator" w:id="0">
    <w:p w14:paraId="23091378" w14:textId="77777777" w:rsidR="00054CDF" w:rsidRDefault="00054CDF">
      <w:pPr>
        <w:spacing w:line="240" w:lineRule="auto"/>
      </w:pPr>
      <w:r>
        <w:continuationSeparator/>
      </w:r>
    </w:p>
  </w:footnote>
  <w:footnote w:id="1">
    <w:p w14:paraId="1C0D74C8" w14:textId="77777777" w:rsidR="006F307D" w:rsidRDefault="006F30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eastAsia"/>
            <w:sz w:val="20"/>
            <w:rtl/>
          </w:rPr>
          <w:t>ק</w:t>
        </w:r>
        <w:r>
          <w:rPr>
            <w:rStyle w:val="Hyperlink"/>
            <w:sz w:val="20"/>
            <w:rtl/>
          </w:rPr>
          <w:t>"ת תשנ"ג מס' 5487</w:t>
        </w:r>
      </w:hyperlink>
      <w:r>
        <w:rPr>
          <w:rFonts w:hint="cs"/>
          <w:sz w:val="20"/>
          <w:rtl/>
        </w:rPr>
        <w:t xml:space="preserve"> מיום 17.12.1992 עמ' 190.</w:t>
      </w:r>
    </w:p>
    <w:p w14:paraId="4B45D4A1" w14:textId="77777777" w:rsidR="006F307D" w:rsidRDefault="006F307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תשנ"ג מס' 5539</w:t>
        </w:r>
      </w:hyperlink>
      <w:r>
        <w:rPr>
          <w:rFonts w:hint="cs"/>
          <w:sz w:val="20"/>
          <w:rtl/>
        </w:rPr>
        <w:t xml:space="preserve"> מיום 10.8.1993 עמ' 1054 </w:t>
      </w:r>
      <w:r>
        <w:rPr>
          <w:sz w:val="20"/>
          <w:rtl/>
        </w:rPr>
        <w:t>–</w:t>
      </w:r>
      <w:r>
        <w:rPr>
          <w:rFonts w:hint="cs"/>
          <w:sz w:val="20"/>
          <w:rtl/>
        </w:rPr>
        <w:t xml:space="preserve"> תק' תשנ"ג-1993.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BCB3" w14:textId="77777777" w:rsidR="006F307D" w:rsidRDefault="006F30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(כשירויות עובדי בריאות הסביבה ואיכות הסביבה ברשויות סניטריות מקומיות ובשירות המדינה), תשנ"ג–1992</w:t>
    </w:r>
  </w:p>
  <w:p w14:paraId="5A41FBF0" w14:textId="77777777" w:rsidR="006F307D" w:rsidRDefault="006F30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6B0905" w14:textId="77777777" w:rsidR="006F307D" w:rsidRDefault="006F307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76040" w14:textId="77777777" w:rsidR="006F307D" w:rsidRDefault="006F30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בריאות העם (כשירויות עובדי בריאות הסביבה ואיכות הסביבה ברשויות סניטריות מקומיות ובשירות המדינה), תשנ"ג</w:t>
    </w:r>
    <w:r>
      <w:rPr>
        <w:rFonts w:hAnsi="FrankRuehl" w:cs="FrankRuehl" w:hint="cs"/>
        <w:color w:val="000000"/>
        <w:sz w:val="28"/>
        <w:szCs w:val="28"/>
        <w:rtl/>
      </w:rPr>
      <w:t>-</w:t>
    </w:r>
    <w:r>
      <w:rPr>
        <w:rFonts w:hAnsi="FrankRuehl" w:cs="FrankRuehl"/>
        <w:color w:val="000000"/>
        <w:sz w:val="28"/>
        <w:szCs w:val="28"/>
        <w:rtl/>
      </w:rPr>
      <w:t>1992</w:t>
    </w:r>
  </w:p>
  <w:p w14:paraId="45D44C12" w14:textId="77777777" w:rsidR="006F307D" w:rsidRDefault="006F30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7719B0" w14:textId="77777777" w:rsidR="006F307D" w:rsidRDefault="006F307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66F6"/>
    <w:rsid w:val="00054CDF"/>
    <w:rsid w:val="006F307D"/>
    <w:rsid w:val="00726203"/>
    <w:rsid w:val="00A17310"/>
    <w:rsid w:val="00AE4DF6"/>
    <w:rsid w:val="00E8220C"/>
    <w:rsid w:val="00ED3D37"/>
    <w:rsid w:val="00F666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71AA70"/>
  <w15:chartTrackingRefBased/>
  <w15:docId w15:val="{97EA52A6-E5D6-4076-85DA-3F384AE72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539.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539.pdf" TargetMode="External"/><Relationship Id="rId1" Type="http://schemas.openxmlformats.org/officeDocument/2006/relationships/hyperlink" Target="http://www.nevo.co.il/Law_word/law06/TAK-54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4986</CharactersWithSpaces>
  <SharedDoc>false</SharedDoc>
  <HLinks>
    <vt:vector size="66" baseType="variant">
      <vt:variant>
        <vt:i4>8323076</vt:i4>
      </vt:variant>
      <vt:variant>
        <vt:i4>48</vt:i4>
      </vt:variant>
      <vt:variant>
        <vt:i4>0</vt:i4>
      </vt:variant>
      <vt:variant>
        <vt:i4>5</vt:i4>
      </vt:variant>
      <vt:variant>
        <vt:lpwstr>http://www.nevo.co.il/Law_word/law06/TAK-5539.pdf</vt:lpwstr>
      </vt:variant>
      <vt:variant>
        <vt:lpwstr/>
      </vt:variant>
      <vt:variant>
        <vt:i4>5505033</vt:i4>
      </vt:variant>
      <vt:variant>
        <vt:i4>45</vt:i4>
      </vt:variant>
      <vt:variant>
        <vt:i4>0</vt:i4>
      </vt:variant>
      <vt:variant>
        <vt:i4>5</vt:i4>
      </vt:variant>
      <vt:variant>
        <vt:lpwstr/>
      </vt:variant>
      <vt:variant>
        <vt:lpwstr>med1</vt:lpwstr>
      </vt:variant>
      <vt:variant>
        <vt:i4>5570569</vt:i4>
      </vt:variant>
      <vt:variant>
        <vt:i4>39</vt:i4>
      </vt:variant>
      <vt:variant>
        <vt:i4>0</vt:i4>
      </vt:variant>
      <vt:variant>
        <vt:i4>5</vt:i4>
      </vt:variant>
      <vt:variant>
        <vt:lpwstr/>
      </vt:variant>
      <vt:variant>
        <vt:lpwstr>med0</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8323076</vt:i4>
      </vt:variant>
      <vt:variant>
        <vt:i4>3</vt:i4>
      </vt:variant>
      <vt:variant>
        <vt:i4>0</vt:i4>
      </vt:variant>
      <vt:variant>
        <vt:i4>5</vt:i4>
      </vt:variant>
      <vt:variant>
        <vt:lpwstr>http://www.nevo.co.il/Law_word/law06/TAK-5539.pdf</vt:lpwstr>
      </vt:variant>
      <vt:variant>
        <vt:lpwstr/>
      </vt:variant>
      <vt:variant>
        <vt:i4>7602187</vt:i4>
      </vt:variant>
      <vt:variant>
        <vt:i4>0</vt:i4>
      </vt:variant>
      <vt:variant>
        <vt:i4>0</vt:i4>
      </vt:variant>
      <vt:variant>
        <vt:i4>5</vt:i4>
      </vt:variant>
      <vt:variant>
        <vt:lpwstr>http://www.nevo.co.il/Law_word/law06/TAK-5487.pdf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(כשירויות עובדי בריאות הסביבה ואיכות הסביבה ברשויות סניטריות מקומיות ובשירות המדינה), תשנ"ג-1992</vt:lpwstr>
  </property>
  <property fmtid="{D5CDD505-2E9C-101B-9397-08002B2CF9AE}" pid="5" name="LAWNUMBER">
    <vt:lpwstr>0054</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
  </property>
  <property fmtid="{D5CDD505-2E9C-101B-9397-08002B2CF9AE}" pid="10" name="NOSE41">
    <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
  </property>
  <property fmtid="{D5CDD505-2E9C-101B-9397-08002B2CF9AE}" pid="14" name="NOSE42">
    <vt:lpwstr/>
  </property>
  <property fmtid="{D5CDD505-2E9C-101B-9397-08002B2CF9AE}" pid="15" name="NOSE13">
    <vt:lpwstr>עבודה</vt:lpwstr>
  </property>
  <property fmtid="{D5CDD505-2E9C-101B-9397-08002B2CF9AE}" pid="16" name="NOSE23">
    <vt:lpwstr>העסקת קבוצות מסוימות </vt:lpwstr>
  </property>
  <property fmtid="{D5CDD505-2E9C-101B-9397-08002B2CF9AE}" pid="17" name="NOSE33">
    <vt:lpwstr>מערכת הבריאות</vt:lpwstr>
  </property>
  <property fmtid="{D5CDD505-2E9C-101B-9397-08002B2CF9AE}" pid="18" name="NOSE43">
    <vt:lpwstr/>
  </property>
  <property fmtid="{D5CDD505-2E9C-101B-9397-08002B2CF9AE}" pid="19" name="NOSE14">
    <vt:lpwstr>רשויות ומשפט מנהלי</vt:lpwstr>
  </property>
  <property fmtid="{D5CDD505-2E9C-101B-9397-08002B2CF9AE}" pid="20" name="NOSE24">
    <vt:lpwstr>רשויות מקומיות</vt:lpwstr>
  </property>
  <property fmtid="{D5CDD505-2E9C-101B-9397-08002B2CF9AE}" pid="21" name="NOSE34">
    <vt:lpwstr/>
  </property>
  <property fmtid="{D5CDD505-2E9C-101B-9397-08002B2CF9AE}" pid="22" name="NOSE44">
    <vt:lpwstr/>
  </property>
  <property fmtid="{D5CDD505-2E9C-101B-9397-08002B2CF9AE}" pid="23" name="NOSE15">
    <vt:lpwstr>רשויות ומשפט מנהלי</vt:lpwstr>
  </property>
  <property fmtid="{D5CDD505-2E9C-101B-9397-08002B2CF9AE}" pid="24" name="NOSE25">
    <vt:lpwstr>שירות המדינה</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3בX</vt:lpwstr>
  </property>
</Properties>
</file>