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48B0" w:rsidRDefault="000C48B0">
      <w:pPr>
        <w:pStyle w:val="big-header"/>
        <w:ind w:left="0" w:right="1134"/>
        <w:rPr>
          <w:rFonts w:hint="cs"/>
          <w:rtl/>
        </w:rPr>
      </w:pPr>
      <w:r>
        <w:rPr>
          <w:rtl/>
        </w:rPr>
        <w:t xml:space="preserve">תקנות בריאות העם (מוסדות רפואיים לטיפול במשתמשים בסמים), </w:t>
      </w:r>
      <w:r>
        <w:rPr>
          <w:rFonts w:hint="cs"/>
          <w:rtl/>
        </w:rPr>
        <w:br/>
      </w:r>
      <w:r>
        <w:rPr>
          <w:rtl/>
        </w:rPr>
        <w:t>תשנ"ד</w:t>
      </w:r>
      <w:r>
        <w:rPr>
          <w:rFonts w:hint="cs"/>
          <w:rtl/>
        </w:rPr>
        <w:t>-</w:t>
      </w:r>
      <w:r>
        <w:rPr>
          <w:rtl/>
        </w:rPr>
        <w:t>1994</w:t>
      </w:r>
    </w:p>
    <w:p w:rsidR="004858E5" w:rsidRPr="004858E5" w:rsidRDefault="004858E5" w:rsidP="004858E5">
      <w:pPr>
        <w:spacing w:line="320" w:lineRule="auto"/>
        <w:jc w:val="left"/>
        <w:rPr>
          <w:rFonts w:cs="FrankRuehl"/>
          <w:szCs w:val="26"/>
          <w:rtl/>
        </w:rPr>
      </w:pPr>
    </w:p>
    <w:p w:rsidR="004858E5" w:rsidRDefault="004858E5" w:rsidP="004858E5">
      <w:pPr>
        <w:spacing w:line="320" w:lineRule="auto"/>
        <w:jc w:val="left"/>
        <w:rPr>
          <w:rtl/>
        </w:rPr>
      </w:pPr>
    </w:p>
    <w:p w:rsidR="004858E5" w:rsidRDefault="004858E5" w:rsidP="004858E5">
      <w:pPr>
        <w:spacing w:line="320" w:lineRule="auto"/>
        <w:jc w:val="left"/>
        <w:rPr>
          <w:rFonts w:cs="FrankRuehl"/>
          <w:szCs w:val="26"/>
          <w:rtl/>
        </w:rPr>
      </w:pPr>
      <w:r w:rsidRPr="004858E5">
        <w:rPr>
          <w:rFonts w:cs="Miriam"/>
          <w:szCs w:val="22"/>
          <w:rtl/>
        </w:rPr>
        <w:t>בריאות</w:t>
      </w:r>
      <w:r w:rsidRPr="004858E5">
        <w:rPr>
          <w:rFonts w:cs="FrankRuehl"/>
          <w:szCs w:val="26"/>
          <w:rtl/>
        </w:rPr>
        <w:t xml:space="preserve"> – בריאות העם – מוסדות רפואיים</w:t>
      </w:r>
    </w:p>
    <w:p w:rsidR="004858E5" w:rsidRDefault="004858E5" w:rsidP="004858E5">
      <w:pPr>
        <w:spacing w:line="320" w:lineRule="auto"/>
        <w:jc w:val="left"/>
        <w:rPr>
          <w:rFonts w:cs="FrankRuehl"/>
          <w:szCs w:val="26"/>
          <w:rtl/>
        </w:rPr>
      </w:pPr>
      <w:r w:rsidRPr="004858E5">
        <w:rPr>
          <w:rFonts w:cs="Miriam"/>
          <w:szCs w:val="22"/>
          <w:rtl/>
        </w:rPr>
        <w:t>בריאות</w:t>
      </w:r>
      <w:r w:rsidRPr="004858E5">
        <w:rPr>
          <w:rFonts w:cs="FrankRuehl"/>
          <w:szCs w:val="26"/>
          <w:rtl/>
        </w:rPr>
        <w:t xml:space="preserve"> – סמים  – מוסדות טיפול</w:t>
      </w:r>
    </w:p>
    <w:p w:rsidR="00EC6CD0" w:rsidRPr="004858E5" w:rsidRDefault="004858E5" w:rsidP="004858E5">
      <w:pPr>
        <w:spacing w:line="320" w:lineRule="auto"/>
        <w:jc w:val="left"/>
        <w:rPr>
          <w:rFonts w:cs="Miriam"/>
          <w:szCs w:val="22"/>
          <w:rtl/>
        </w:rPr>
      </w:pPr>
      <w:r w:rsidRPr="004858E5">
        <w:rPr>
          <w:rFonts w:cs="Miriam"/>
          <w:szCs w:val="22"/>
          <w:rtl/>
        </w:rPr>
        <w:t>עונשין ומשפט פלילי</w:t>
      </w:r>
      <w:r w:rsidRPr="004858E5">
        <w:rPr>
          <w:rFonts w:cs="FrankRuehl"/>
          <w:szCs w:val="26"/>
          <w:rtl/>
        </w:rPr>
        <w:t xml:space="preserve"> – עבירות – סמים מסוכנים – מוסדות</w:t>
      </w:r>
    </w:p>
    <w:p w:rsidR="000C48B0" w:rsidRDefault="000C48B0">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פרק א': הגדרות</w:t>
            </w:r>
          </w:p>
        </w:tc>
        <w:tc>
          <w:tcPr>
            <w:tcW w:w="567" w:type="dxa"/>
          </w:tcPr>
          <w:p w:rsidR="000A6259" w:rsidRPr="000A6259" w:rsidRDefault="000A6259" w:rsidP="000A6259">
            <w:pPr>
              <w:spacing w:line="240" w:lineRule="auto"/>
              <w:jc w:val="left"/>
              <w:rPr>
                <w:rStyle w:val="Hyperlink"/>
                <w:rtl/>
              </w:rPr>
            </w:pPr>
            <w:hyperlink w:anchor="med0" w:tooltip="פרק א: הגדרות"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הגדרות</w:t>
            </w:r>
          </w:p>
        </w:tc>
        <w:tc>
          <w:tcPr>
            <w:tcW w:w="567" w:type="dxa"/>
          </w:tcPr>
          <w:p w:rsidR="000A6259" w:rsidRPr="000A6259" w:rsidRDefault="000A6259" w:rsidP="000A6259">
            <w:pPr>
              <w:spacing w:line="240" w:lineRule="auto"/>
              <w:jc w:val="left"/>
              <w:rPr>
                <w:rStyle w:val="Hyperlink"/>
                <w:rtl/>
              </w:rPr>
            </w:pPr>
            <w:hyperlink w:anchor="Seif1" w:tooltip="הגדרות"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פרק ב': בקשה לרישום מוסדות</w:t>
            </w:r>
          </w:p>
        </w:tc>
        <w:tc>
          <w:tcPr>
            <w:tcW w:w="567" w:type="dxa"/>
          </w:tcPr>
          <w:p w:rsidR="000A6259" w:rsidRPr="000A6259" w:rsidRDefault="000A6259" w:rsidP="000A6259">
            <w:pPr>
              <w:spacing w:line="240" w:lineRule="auto"/>
              <w:jc w:val="left"/>
              <w:rPr>
                <w:rStyle w:val="Hyperlink"/>
                <w:rtl/>
              </w:rPr>
            </w:pPr>
            <w:hyperlink w:anchor="med1" w:tooltip="פרק ב: בקשה לרישום מוסדות"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פנקס המוסדות</w:t>
            </w:r>
          </w:p>
        </w:tc>
        <w:tc>
          <w:tcPr>
            <w:tcW w:w="567" w:type="dxa"/>
          </w:tcPr>
          <w:p w:rsidR="000A6259" w:rsidRPr="000A6259" w:rsidRDefault="000A6259" w:rsidP="000A6259">
            <w:pPr>
              <w:spacing w:line="240" w:lineRule="auto"/>
              <w:jc w:val="left"/>
              <w:rPr>
                <w:rStyle w:val="Hyperlink"/>
                <w:rtl/>
              </w:rPr>
            </w:pPr>
            <w:hyperlink w:anchor="Seif2" w:tooltip="פנקס המוסדות"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3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חובת רישום</w:t>
            </w:r>
          </w:p>
        </w:tc>
        <w:tc>
          <w:tcPr>
            <w:tcW w:w="567" w:type="dxa"/>
          </w:tcPr>
          <w:p w:rsidR="000A6259" w:rsidRPr="000A6259" w:rsidRDefault="000A6259" w:rsidP="000A6259">
            <w:pPr>
              <w:spacing w:line="240" w:lineRule="auto"/>
              <w:jc w:val="left"/>
              <w:rPr>
                <w:rStyle w:val="Hyperlink"/>
                <w:rtl/>
              </w:rPr>
            </w:pPr>
            <w:hyperlink w:anchor="Seif3" w:tooltip="חובת רישו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פרק ג': בקשת רשיון, מתן רשיון וחידושו</w:t>
            </w:r>
          </w:p>
        </w:tc>
        <w:tc>
          <w:tcPr>
            <w:tcW w:w="567" w:type="dxa"/>
          </w:tcPr>
          <w:p w:rsidR="000A6259" w:rsidRPr="000A6259" w:rsidRDefault="000A6259" w:rsidP="000A6259">
            <w:pPr>
              <w:spacing w:line="240" w:lineRule="auto"/>
              <w:jc w:val="left"/>
              <w:rPr>
                <w:rStyle w:val="Hyperlink"/>
                <w:rtl/>
              </w:rPr>
            </w:pPr>
            <w:hyperlink w:anchor="med2" w:tooltip="פרק ג: בקשת רשיון, מתן רשיון וחידושו"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4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בקשה לרישום מוסד</w:t>
            </w:r>
          </w:p>
        </w:tc>
        <w:tc>
          <w:tcPr>
            <w:tcW w:w="567" w:type="dxa"/>
          </w:tcPr>
          <w:p w:rsidR="000A6259" w:rsidRPr="000A6259" w:rsidRDefault="000A6259" w:rsidP="000A6259">
            <w:pPr>
              <w:spacing w:line="240" w:lineRule="auto"/>
              <w:jc w:val="left"/>
              <w:rPr>
                <w:rStyle w:val="Hyperlink"/>
                <w:rtl/>
              </w:rPr>
            </w:pPr>
            <w:hyperlink w:anchor="Seif4" w:tooltip="בקשה לרישום מוסד"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5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בדיקת הבקשה ודרישת פרטים נוספים</w:t>
            </w:r>
          </w:p>
        </w:tc>
        <w:tc>
          <w:tcPr>
            <w:tcW w:w="567" w:type="dxa"/>
          </w:tcPr>
          <w:p w:rsidR="000A6259" w:rsidRPr="000A6259" w:rsidRDefault="000A6259" w:rsidP="000A6259">
            <w:pPr>
              <w:spacing w:line="240" w:lineRule="auto"/>
              <w:jc w:val="left"/>
              <w:rPr>
                <w:rStyle w:val="Hyperlink"/>
                <w:rtl/>
              </w:rPr>
            </w:pPr>
            <w:hyperlink w:anchor="Seif5" w:tooltip="בדיקת הבקשה ודרישת פרטים נוספי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6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רשיון למוסד</w:t>
            </w:r>
          </w:p>
        </w:tc>
        <w:tc>
          <w:tcPr>
            <w:tcW w:w="567" w:type="dxa"/>
          </w:tcPr>
          <w:p w:rsidR="000A6259" w:rsidRPr="000A6259" w:rsidRDefault="000A6259" w:rsidP="000A6259">
            <w:pPr>
              <w:spacing w:line="240" w:lineRule="auto"/>
              <w:jc w:val="left"/>
              <w:rPr>
                <w:rStyle w:val="Hyperlink"/>
                <w:rtl/>
              </w:rPr>
            </w:pPr>
            <w:hyperlink w:anchor="Seif6" w:tooltip="רשיון למוסד"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7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תוקף רשיון ורשיון זמני</w:t>
            </w:r>
          </w:p>
        </w:tc>
        <w:tc>
          <w:tcPr>
            <w:tcW w:w="567" w:type="dxa"/>
          </w:tcPr>
          <w:p w:rsidR="000A6259" w:rsidRPr="000A6259" w:rsidRDefault="000A6259" w:rsidP="000A6259">
            <w:pPr>
              <w:spacing w:line="240" w:lineRule="auto"/>
              <w:jc w:val="left"/>
              <w:rPr>
                <w:rStyle w:val="Hyperlink"/>
                <w:rtl/>
              </w:rPr>
            </w:pPr>
            <w:hyperlink w:anchor="Seif7" w:tooltip="תוקף רשיון ורשיון זמני"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8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חידוש רשיון</w:t>
            </w:r>
          </w:p>
        </w:tc>
        <w:tc>
          <w:tcPr>
            <w:tcW w:w="567" w:type="dxa"/>
          </w:tcPr>
          <w:p w:rsidR="000A6259" w:rsidRPr="000A6259" w:rsidRDefault="000A6259" w:rsidP="000A6259">
            <w:pPr>
              <w:spacing w:line="240" w:lineRule="auto"/>
              <w:jc w:val="left"/>
              <w:rPr>
                <w:rStyle w:val="Hyperlink"/>
                <w:rtl/>
              </w:rPr>
            </w:pPr>
            <w:hyperlink w:anchor="Seif8" w:tooltip="חידוש רשיון"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9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בקשה לחידוש רשיון</w:t>
            </w:r>
          </w:p>
        </w:tc>
        <w:tc>
          <w:tcPr>
            <w:tcW w:w="567" w:type="dxa"/>
          </w:tcPr>
          <w:p w:rsidR="000A6259" w:rsidRPr="000A6259" w:rsidRDefault="000A6259" w:rsidP="000A6259">
            <w:pPr>
              <w:spacing w:line="240" w:lineRule="auto"/>
              <w:jc w:val="left"/>
              <w:rPr>
                <w:rStyle w:val="Hyperlink"/>
                <w:rtl/>
              </w:rPr>
            </w:pPr>
            <w:hyperlink w:anchor="Seif9" w:tooltip="בקשה לחידוש רשיון"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פרק ד': קיום תנאי מבנה וציוד, סידורי תברואה וכיבוי אש במוסד</w:t>
            </w:r>
          </w:p>
        </w:tc>
        <w:tc>
          <w:tcPr>
            <w:tcW w:w="567" w:type="dxa"/>
          </w:tcPr>
          <w:p w:rsidR="000A6259" w:rsidRPr="000A6259" w:rsidRDefault="000A6259" w:rsidP="000A6259">
            <w:pPr>
              <w:spacing w:line="240" w:lineRule="auto"/>
              <w:jc w:val="left"/>
              <w:rPr>
                <w:rStyle w:val="Hyperlink"/>
                <w:rtl/>
              </w:rPr>
            </w:pPr>
            <w:hyperlink w:anchor="med3" w:tooltip="פרק ד: קיום תנאי מבנה וציוד, סידורי תברואה וכיבוי אש במוסד"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10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מבנה</w:t>
            </w:r>
          </w:p>
        </w:tc>
        <w:tc>
          <w:tcPr>
            <w:tcW w:w="567" w:type="dxa"/>
          </w:tcPr>
          <w:p w:rsidR="000A6259" w:rsidRPr="000A6259" w:rsidRDefault="000A6259" w:rsidP="000A6259">
            <w:pPr>
              <w:spacing w:line="240" w:lineRule="auto"/>
              <w:jc w:val="left"/>
              <w:rPr>
                <w:rStyle w:val="Hyperlink"/>
                <w:rtl/>
              </w:rPr>
            </w:pPr>
            <w:hyperlink w:anchor="Seif10" w:tooltip="מבנה"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11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גובה חדרי מגורים ותנאים בחדר שינה</w:t>
            </w:r>
          </w:p>
        </w:tc>
        <w:tc>
          <w:tcPr>
            <w:tcW w:w="567" w:type="dxa"/>
          </w:tcPr>
          <w:p w:rsidR="000A6259" w:rsidRPr="000A6259" w:rsidRDefault="000A6259" w:rsidP="000A6259">
            <w:pPr>
              <w:spacing w:line="240" w:lineRule="auto"/>
              <w:jc w:val="left"/>
              <w:rPr>
                <w:rStyle w:val="Hyperlink"/>
                <w:rtl/>
              </w:rPr>
            </w:pPr>
            <w:hyperlink w:anchor="Seif11" w:tooltip="גובה חדרי מגורים ותנאים בחדר שינה"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12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חדר אוכל</w:t>
            </w:r>
          </w:p>
        </w:tc>
        <w:tc>
          <w:tcPr>
            <w:tcW w:w="567" w:type="dxa"/>
          </w:tcPr>
          <w:p w:rsidR="000A6259" w:rsidRPr="000A6259" w:rsidRDefault="000A6259" w:rsidP="000A6259">
            <w:pPr>
              <w:spacing w:line="240" w:lineRule="auto"/>
              <w:jc w:val="left"/>
              <w:rPr>
                <w:rStyle w:val="Hyperlink"/>
                <w:rtl/>
              </w:rPr>
            </w:pPr>
            <w:hyperlink w:anchor="Seif12" w:tooltip="חדר אוכל"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13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מטבח</w:t>
            </w:r>
          </w:p>
        </w:tc>
        <w:tc>
          <w:tcPr>
            <w:tcW w:w="567" w:type="dxa"/>
          </w:tcPr>
          <w:p w:rsidR="000A6259" w:rsidRPr="000A6259" w:rsidRDefault="000A6259" w:rsidP="000A6259">
            <w:pPr>
              <w:spacing w:line="240" w:lineRule="auto"/>
              <w:jc w:val="left"/>
              <w:rPr>
                <w:rStyle w:val="Hyperlink"/>
                <w:rtl/>
              </w:rPr>
            </w:pPr>
            <w:hyperlink w:anchor="Seif13" w:tooltip="מטבח"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14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ציוד המטבח</w:t>
            </w:r>
          </w:p>
        </w:tc>
        <w:tc>
          <w:tcPr>
            <w:tcW w:w="567" w:type="dxa"/>
          </w:tcPr>
          <w:p w:rsidR="000A6259" w:rsidRPr="000A6259" w:rsidRDefault="000A6259" w:rsidP="000A6259">
            <w:pPr>
              <w:spacing w:line="240" w:lineRule="auto"/>
              <w:jc w:val="left"/>
              <w:rPr>
                <w:rStyle w:val="Hyperlink"/>
                <w:rtl/>
              </w:rPr>
            </w:pPr>
            <w:hyperlink w:anchor="Seif14" w:tooltip="ציוד המטבח"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15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לבוש ונקיון של העובדים במטבח</w:t>
            </w:r>
          </w:p>
        </w:tc>
        <w:tc>
          <w:tcPr>
            <w:tcW w:w="567" w:type="dxa"/>
          </w:tcPr>
          <w:p w:rsidR="000A6259" w:rsidRPr="000A6259" w:rsidRDefault="000A6259" w:rsidP="000A6259">
            <w:pPr>
              <w:spacing w:line="240" w:lineRule="auto"/>
              <w:jc w:val="left"/>
              <w:rPr>
                <w:rStyle w:val="Hyperlink"/>
                <w:rtl/>
              </w:rPr>
            </w:pPr>
            <w:hyperlink w:anchor="Seif15" w:tooltip="לבוש ונקיון של העובדים במטבח"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16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בריאות עובד</w:t>
            </w:r>
          </w:p>
        </w:tc>
        <w:tc>
          <w:tcPr>
            <w:tcW w:w="567" w:type="dxa"/>
          </w:tcPr>
          <w:p w:rsidR="000A6259" w:rsidRPr="000A6259" w:rsidRDefault="000A6259" w:rsidP="000A6259">
            <w:pPr>
              <w:spacing w:line="240" w:lineRule="auto"/>
              <w:jc w:val="left"/>
              <w:rPr>
                <w:rStyle w:val="Hyperlink"/>
                <w:rtl/>
              </w:rPr>
            </w:pPr>
            <w:hyperlink w:anchor="Seif16" w:tooltip="בריאות עובד"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17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מים</w:t>
            </w:r>
          </w:p>
        </w:tc>
        <w:tc>
          <w:tcPr>
            <w:tcW w:w="567" w:type="dxa"/>
          </w:tcPr>
          <w:p w:rsidR="000A6259" w:rsidRPr="000A6259" w:rsidRDefault="000A6259" w:rsidP="000A6259">
            <w:pPr>
              <w:spacing w:line="240" w:lineRule="auto"/>
              <w:jc w:val="left"/>
              <w:rPr>
                <w:rStyle w:val="Hyperlink"/>
                <w:rtl/>
              </w:rPr>
            </w:pPr>
            <w:hyperlink w:anchor="Seif17" w:tooltip="מי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18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סילוק שפכים</w:t>
            </w:r>
          </w:p>
        </w:tc>
        <w:tc>
          <w:tcPr>
            <w:tcW w:w="567" w:type="dxa"/>
          </w:tcPr>
          <w:p w:rsidR="000A6259" w:rsidRPr="000A6259" w:rsidRDefault="000A6259" w:rsidP="000A6259">
            <w:pPr>
              <w:spacing w:line="240" w:lineRule="auto"/>
              <w:jc w:val="left"/>
              <w:rPr>
                <w:rStyle w:val="Hyperlink"/>
                <w:rtl/>
              </w:rPr>
            </w:pPr>
            <w:hyperlink w:anchor="Seif18" w:tooltip="סילוק שפכי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19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חדרי שירותים</w:t>
            </w:r>
          </w:p>
        </w:tc>
        <w:tc>
          <w:tcPr>
            <w:tcW w:w="567" w:type="dxa"/>
          </w:tcPr>
          <w:p w:rsidR="000A6259" w:rsidRPr="000A6259" w:rsidRDefault="000A6259" w:rsidP="000A6259">
            <w:pPr>
              <w:spacing w:line="240" w:lineRule="auto"/>
              <w:jc w:val="left"/>
              <w:rPr>
                <w:rStyle w:val="Hyperlink"/>
                <w:rtl/>
              </w:rPr>
            </w:pPr>
            <w:hyperlink w:anchor="Seif19" w:tooltip="חדרי שירותי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20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בתי השימוש</w:t>
            </w:r>
          </w:p>
        </w:tc>
        <w:tc>
          <w:tcPr>
            <w:tcW w:w="567" w:type="dxa"/>
          </w:tcPr>
          <w:p w:rsidR="000A6259" w:rsidRPr="000A6259" w:rsidRDefault="000A6259" w:rsidP="000A6259">
            <w:pPr>
              <w:spacing w:line="240" w:lineRule="auto"/>
              <w:jc w:val="left"/>
              <w:rPr>
                <w:rStyle w:val="Hyperlink"/>
                <w:rtl/>
              </w:rPr>
            </w:pPr>
            <w:hyperlink w:anchor="Seif20" w:tooltip="בתי השימוש"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21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חדר טיפולים</w:t>
            </w:r>
          </w:p>
        </w:tc>
        <w:tc>
          <w:tcPr>
            <w:tcW w:w="567" w:type="dxa"/>
          </w:tcPr>
          <w:p w:rsidR="000A6259" w:rsidRPr="000A6259" w:rsidRDefault="000A6259" w:rsidP="000A6259">
            <w:pPr>
              <w:spacing w:line="240" w:lineRule="auto"/>
              <w:jc w:val="left"/>
              <w:rPr>
                <w:rStyle w:val="Hyperlink"/>
                <w:rtl/>
              </w:rPr>
            </w:pPr>
            <w:hyperlink w:anchor="Seif21" w:tooltip="חדר טיפולי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22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חדרי חולים</w:t>
            </w:r>
          </w:p>
        </w:tc>
        <w:tc>
          <w:tcPr>
            <w:tcW w:w="567" w:type="dxa"/>
          </w:tcPr>
          <w:p w:rsidR="000A6259" w:rsidRPr="000A6259" w:rsidRDefault="000A6259" w:rsidP="000A6259">
            <w:pPr>
              <w:spacing w:line="240" w:lineRule="auto"/>
              <w:jc w:val="left"/>
              <w:rPr>
                <w:rStyle w:val="Hyperlink"/>
                <w:rtl/>
              </w:rPr>
            </w:pPr>
            <w:hyperlink w:anchor="Seif22" w:tooltip="חדרי חולי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פרק ה': תנאי קבלה למוסד</w:t>
            </w:r>
          </w:p>
        </w:tc>
        <w:tc>
          <w:tcPr>
            <w:tcW w:w="567" w:type="dxa"/>
          </w:tcPr>
          <w:p w:rsidR="000A6259" w:rsidRPr="000A6259" w:rsidRDefault="000A6259" w:rsidP="000A6259">
            <w:pPr>
              <w:spacing w:line="240" w:lineRule="auto"/>
              <w:jc w:val="left"/>
              <w:rPr>
                <w:rStyle w:val="Hyperlink"/>
                <w:rtl/>
              </w:rPr>
            </w:pPr>
            <w:hyperlink w:anchor="med4" w:tooltip="פרק ה: תנאי קבלה למוסד"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23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ועדת אבחון</w:t>
            </w:r>
          </w:p>
        </w:tc>
        <w:tc>
          <w:tcPr>
            <w:tcW w:w="567" w:type="dxa"/>
          </w:tcPr>
          <w:p w:rsidR="000A6259" w:rsidRPr="000A6259" w:rsidRDefault="000A6259" w:rsidP="000A6259">
            <w:pPr>
              <w:spacing w:line="240" w:lineRule="auto"/>
              <w:jc w:val="left"/>
              <w:rPr>
                <w:rStyle w:val="Hyperlink"/>
                <w:rtl/>
              </w:rPr>
            </w:pPr>
            <w:hyperlink w:anchor="Seif23" w:tooltip="ועדת אבחון"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24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קבלה לטיפול</w:t>
            </w:r>
          </w:p>
        </w:tc>
        <w:tc>
          <w:tcPr>
            <w:tcW w:w="567" w:type="dxa"/>
          </w:tcPr>
          <w:p w:rsidR="000A6259" w:rsidRPr="000A6259" w:rsidRDefault="000A6259" w:rsidP="000A6259">
            <w:pPr>
              <w:spacing w:line="240" w:lineRule="auto"/>
              <w:jc w:val="left"/>
              <w:rPr>
                <w:rStyle w:val="Hyperlink"/>
                <w:rtl/>
              </w:rPr>
            </w:pPr>
            <w:hyperlink w:anchor="Seif24" w:tooltip="קבלה לטיפול"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25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הפסקת טיפול</w:t>
            </w:r>
          </w:p>
        </w:tc>
        <w:tc>
          <w:tcPr>
            <w:tcW w:w="567" w:type="dxa"/>
          </w:tcPr>
          <w:p w:rsidR="000A6259" w:rsidRPr="000A6259" w:rsidRDefault="000A6259" w:rsidP="000A6259">
            <w:pPr>
              <w:spacing w:line="240" w:lineRule="auto"/>
              <w:jc w:val="left"/>
              <w:rPr>
                <w:rStyle w:val="Hyperlink"/>
                <w:rtl/>
              </w:rPr>
            </w:pPr>
            <w:hyperlink w:anchor="Seif25" w:tooltip="הפסקת טיפול"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פרק ו': תנאים כלליים להפעלתו של מוסד</w:t>
            </w:r>
          </w:p>
        </w:tc>
        <w:tc>
          <w:tcPr>
            <w:tcW w:w="567" w:type="dxa"/>
          </w:tcPr>
          <w:p w:rsidR="000A6259" w:rsidRPr="000A6259" w:rsidRDefault="000A6259" w:rsidP="000A6259">
            <w:pPr>
              <w:spacing w:line="240" w:lineRule="auto"/>
              <w:jc w:val="left"/>
              <w:rPr>
                <w:rStyle w:val="Hyperlink"/>
                <w:rtl/>
              </w:rPr>
            </w:pPr>
            <w:hyperlink w:anchor="med5" w:tooltip="פרק ו: תנאים כלליים להפעלתו של מוסד"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26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תנאי טיפול</w:t>
            </w:r>
          </w:p>
        </w:tc>
        <w:tc>
          <w:tcPr>
            <w:tcW w:w="567" w:type="dxa"/>
          </w:tcPr>
          <w:p w:rsidR="000A6259" w:rsidRPr="000A6259" w:rsidRDefault="000A6259" w:rsidP="000A6259">
            <w:pPr>
              <w:spacing w:line="240" w:lineRule="auto"/>
              <w:jc w:val="left"/>
              <w:rPr>
                <w:rStyle w:val="Hyperlink"/>
                <w:rtl/>
              </w:rPr>
            </w:pPr>
            <w:hyperlink w:anchor="Seif26" w:tooltip="תנאי טיפול"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27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תקן עובדים</w:t>
            </w:r>
          </w:p>
        </w:tc>
        <w:tc>
          <w:tcPr>
            <w:tcW w:w="567" w:type="dxa"/>
          </w:tcPr>
          <w:p w:rsidR="000A6259" w:rsidRPr="000A6259" w:rsidRDefault="000A6259" w:rsidP="000A6259">
            <w:pPr>
              <w:spacing w:line="240" w:lineRule="auto"/>
              <w:jc w:val="left"/>
              <w:rPr>
                <w:rStyle w:val="Hyperlink"/>
                <w:rtl/>
              </w:rPr>
            </w:pPr>
            <w:hyperlink w:anchor="Seif27" w:tooltip="תקן עובדי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פרק ו': ניהול המוסד ודיווח</w:t>
            </w:r>
          </w:p>
        </w:tc>
        <w:tc>
          <w:tcPr>
            <w:tcW w:w="567" w:type="dxa"/>
          </w:tcPr>
          <w:p w:rsidR="000A6259" w:rsidRPr="000A6259" w:rsidRDefault="000A6259" w:rsidP="000A6259">
            <w:pPr>
              <w:spacing w:line="240" w:lineRule="auto"/>
              <w:jc w:val="left"/>
              <w:rPr>
                <w:rStyle w:val="Hyperlink"/>
                <w:rtl/>
              </w:rPr>
            </w:pPr>
            <w:hyperlink w:anchor="med6" w:tooltip="פרק ו: ניהול המוסד ודיווח"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28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ניהול המוסד</w:t>
            </w:r>
          </w:p>
        </w:tc>
        <w:tc>
          <w:tcPr>
            <w:tcW w:w="567" w:type="dxa"/>
          </w:tcPr>
          <w:p w:rsidR="000A6259" w:rsidRPr="000A6259" w:rsidRDefault="000A6259" w:rsidP="000A6259">
            <w:pPr>
              <w:spacing w:line="240" w:lineRule="auto"/>
              <w:jc w:val="left"/>
              <w:rPr>
                <w:rStyle w:val="Hyperlink"/>
                <w:rtl/>
              </w:rPr>
            </w:pPr>
            <w:hyperlink w:anchor="Seif28" w:tooltip="ניהול המוסד"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lastRenderedPageBreak/>
              <w:t xml:space="preserve">סעיף 29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דאגה למטופלים</w:t>
            </w:r>
          </w:p>
        </w:tc>
        <w:tc>
          <w:tcPr>
            <w:tcW w:w="567" w:type="dxa"/>
          </w:tcPr>
          <w:p w:rsidR="000A6259" w:rsidRPr="000A6259" w:rsidRDefault="000A6259" w:rsidP="000A6259">
            <w:pPr>
              <w:spacing w:line="240" w:lineRule="auto"/>
              <w:jc w:val="left"/>
              <w:rPr>
                <w:rStyle w:val="Hyperlink"/>
                <w:rtl/>
              </w:rPr>
            </w:pPr>
            <w:hyperlink w:anchor="Seif29" w:tooltip="דאגה למטופלי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30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סדר יום של המטופלים וחופשות</w:t>
            </w:r>
          </w:p>
        </w:tc>
        <w:tc>
          <w:tcPr>
            <w:tcW w:w="567" w:type="dxa"/>
          </w:tcPr>
          <w:p w:rsidR="000A6259" w:rsidRPr="000A6259" w:rsidRDefault="000A6259" w:rsidP="000A6259">
            <w:pPr>
              <w:spacing w:line="240" w:lineRule="auto"/>
              <w:jc w:val="left"/>
              <w:rPr>
                <w:rStyle w:val="Hyperlink"/>
                <w:rtl/>
              </w:rPr>
            </w:pPr>
            <w:hyperlink w:anchor="Seif30" w:tooltip="סדר יום של המטופלים וחופשות"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31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חובת דיווח</w:t>
            </w:r>
          </w:p>
        </w:tc>
        <w:tc>
          <w:tcPr>
            <w:tcW w:w="567" w:type="dxa"/>
          </w:tcPr>
          <w:p w:rsidR="000A6259" w:rsidRPr="000A6259" w:rsidRDefault="000A6259" w:rsidP="000A6259">
            <w:pPr>
              <w:spacing w:line="240" w:lineRule="auto"/>
              <w:jc w:val="left"/>
              <w:rPr>
                <w:rStyle w:val="Hyperlink"/>
                <w:rtl/>
              </w:rPr>
            </w:pPr>
            <w:hyperlink w:anchor="Seif31" w:tooltip="חובת דיווח"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פרק ז': הפיקוח על המוסד</w:t>
            </w:r>
          </w:p>
        </w:tc>
        <w:tc>
          <w:tcPr>
            <w:tcW w:w="567" w:type="dxa"/>
          </w:tcPr>
          <w:p w:rsidR="000A6259" w:rsidRPr="000A6259" w:rsidRDefault="000A6259" w:rsidP="000A6259">
            <w:pPr>
              <w:spacing w:line="240" w:lineRule="auto"/>
              <w:jc w:val="left"/>
              <w:rPr>
                <w:rStyle w:val="Hyperlink"/>
                <w:rtl/>
              </w:rPr>
            </w:pPr>
            <w:hyperlink w:anchor="med7" w:tooltip="פרק ז: הפיקוח על המוסד"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32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סמכות פיקוח</w:t>
            </w:r>
          </w:p>
        </w:tc>
        <w:tc>
          <w:tcPr>
            <w:tcW w:w="567" w:type="dxa"/>
          </w:tcPr>
          <w:p w:rsidR="000A6259" w:rsidRPr="000A6259" w:rsidRDefault="000A6259" w:rsidP="000A6259">
            <w:pPr>
              <w:spacing w:line="240" w:lineRule="auto"/>
              <w:jc w:val="left"/>
              <w:rPr>
                <w:rStyle w:val="Hyperlink"/>
                <w:rtl/>
              </w:rPr>
            </w:pPr>
            <w:hyperlink w:anchor="Seif32" w:tooltip="סמכות פיקוח"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r>
              <w:rPr>
                <w:rFonts w:cs="Times New Roman"/>
                <w:sz w:val="24"/>
                <w:rtl/>
              </w:rPr>
              <w:t xml:space="preserve">סעיף 33 </w:t>
            </w: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תחילה</w:t>
            </w:r>
          </w:p>
        </w:tc>
        <w:tc>
          <w:tcPr>
            <w:tcW w:w="567" w:type="dxa"/>
          </w:tcPr>
          <w:p w:rsidR="000A6259" w:rsidRPr="000A6259" w:rsidRDefault="000A6259" w:rsidP="000A6259">
            <w:pPr>
              <w:spacing w:line="240" w:lineRule="auto"/>
              <w:jc w:val="left"/>
              <w:rPr>
                <w:rStyle w:val="Hyperlink"/>
                <w:rtl/>
              </w:rPr>
            </w:pPr>
            <w:hyperlink w:anchor="Seif33" w:tooltip="תחילה"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בקשה לרשיון/לחידוש רשיון* למוסד רפואי</w:t>
            </w:r>
          </w:p>
        </w:tc>
        <w:tc>
          <w:tcPr>
            <w:tcW w:w="567" w:type="dxa"/>
          </w:tcPr>
          <w:p w:rsidR="000A6259" w:rsidRPr="000A6259" w:rsidRDefault="000A6259" w:rsidP="000A6259">
            <w:pPr>
              <w:spacing w:line="240" w:lineRule="auto"/>
              <w:jc w:val="left"/>
              <w:rPr>
                <w:rStyle w:val="Hyperlink"/>
                <w:rtl/>
              </w:rPr>
            </w:pPr>
            <w:hyperlink w:anchor="med8" w:tooltip="בקשה לרשיון/לחידוש רשיון* למוסד רפואי"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רשיון מוסד רפואי לטיפול במשתמשים בסמים</w:t>
            </w:r>
          </w:p>
        </w:tc>
        <w:tc>
          <w:tcPr>
            <w:tcW w:w="567" w:type="dxa"/>
          </w:tcPr>
          <w:p w:rsidR="000A6259" w:rsidRPr="000A6259" w:rsidRDefault="000A6259" w:rsidP="000A6259">
            <w:pPr>
              <w:spacing w:line="240" w:lineRule="auto"/>
              <w:jc w:val="left"/>
              <w:rPr>
                <w:rStyle w:val="Hyperlink"/>
                <w:rtl/>
              </w:rPr>
            </w:pPr>
            <w:hyperlink w:anchor="med9" w:tooltip="רשיון מוסד רפואי לטיפול במשתמשים בסמים"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0A6259" w:rsidRPr="000A6259">
        <w:tblPrEx>
          <w:tblCellMar>
            <w:top w:w="0" w:type="dxa"/>
            <w:bottom w:w="0" w:type="dxa"/>
          </w:tblCellMar>
        </w:tblPrEx>
        <w:tc>
          <w:tcPr>
            <w:tcW w:w="1247" w:type="dxa"/>
          </w:tcPr>
          <w:p w:rsidR="000A6259" w:rsidRPr="000A6259" w:rsidRDefault="000A6259" w:rsidP="000A6259">
            <w:pPr>
              <w:spacing w:line="240" w:lineRule="auto"/>
              <w:jc w:val="left"/>
              <w:rPr>
                <w:rFonts w:cs="Frankruhel"/>
                <w:sz w:val="24"/>
                <w:rtl/>
              </w:rPr>
            </w:pPr>
          </w:p>
        </w:tc>
        <w:tc>
          <w:tcPr>
            <w:tcW w:w="5669" w:type="dxa"/>
          </w:tcPr>
          <w:p w:rsidR="000A6259" w:rsidRPr="000A6259" w:rsidRDefault="000A6259" w:rsidP="000A6259">
            <w:pPr>
              <w:spacing w:line="240" w:lineRule="auto"/>
              <w:jc w:val="left"/>
              <w:rPr>
                <w:rFonts w:cs="Frankruhel"/>
                <w:sz w:val="24"/>
                <w:rtl/>
              </w:rPr>
            </w:pPr>
            <w:r>
              <w:rPr>
                <w:rFonts w:cs="Times New Roman"/>
                <w:sz w:val="24"/>
                <w:rtl/>
              </w:rPr>
              <w:t>הודעה בדבר סירוב לתת רשיון לניהול מוסד רפואי</w:t>
            </w:r>
          </w:p>
        </w:tc>
        <w:tc>
          <w:tcPr>
            <w:tcW w:w="567" w:type="dxa"/>
          </w:tcPr>
          <w:p w:rsidR="000A6259" w:rsidRPr="000A6259" w:rsidRDefault="000A6259" w:rsidP="000A6259">
            <w:pPr>
              <w:spacing w:line="240" w:lineRule="auto"/>
              <w:jc w:val="left"/>
              <w:rPr>
                <w:rStyle w:val="Hyperlink"/>
                <w:rtl/>
              </w:rPr>
            </w:pPr>
            <w:hyperlink w:anchor="med10" w:tooltip="הודעה בדבר סירוב לתת רשיון לניהול מוסד רפואי" w:history="1">
              <w:r w:rsidRPr="000A6259">
                <w:rPr>
                  <w:rStyle w:val="Hyperlink"/>
                </w:rPr>
                <w:t>Go</w:t>
              </w:r>
            </w:hyperlink>
          </w:p>
        </w:tc>
        <w:tc>
          <w:tcPr>
            <w:tcW w:w="850" w:type="dxa"/>
          </w:tcPr>
          <w:p w:rsidR="000A6259" w:rsidRPr="000A6259" w:rsidRDefault="000A6259" w:rsidP="000A625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rsidR="000C48B0" w:rsidRDefault="000C48B0">
      <w:pPr>
        <w:pStyle w:val="big-header"/>
        <w:ind w:left="0" w:right="1134"/>
        <w:rPr>
          <w:rtl/>
        </w:rPr>
      </w:pPr>
    </w:p>
    <w:p w:rsidR="000C48B0" w:rsidRDefault="000C48B0" w:rsidP="00EC6CD0">
      <w:pPr>
        <w:pStyle w:val="big-header"/>
        <w:ind w:left="0" w:right="1134"/>
        <w:rPr>
          <w:rStyle w:val="default"/>
          <w:rFonts w:cs="FrankRuehl" w:hint="cs"/>
          <w:rtl/>
        </w:rPr>
      </w:pPr>
      <w:r>
        <w:rPr>
          <w:rtl/>
        </w:rPr>
        <w:br w:type="page"/>
      </w:r>
      <w:r w:rsidR="00EC6CD0">
        <w:rPr>
          <w:rtl/>
        </w:rPr>
        <w:lastRenderedPageBreak/>
        <w:t xml:space="preserve"> </w:t>
      </w:r>
      <w:r>
        <w:rPr>
          <w:rtl/>
        </w:rPr>
        <w:t>ת</w:t>
      </w:r>
      <w:r>
        <w:rPr>
          <w:rFonts w:hint="cs"/>
          <w:rtl/>
        </w:rPr>
        <w:t>קנות בריאות העם</w:t>
      </w:r>
      <w:r>
        <w:rPr>
          <w:rtl/>
        </w:rPr>
        <w:t xml:space="preserve"> (</w:t>
      </w:r>
      <w:r>
        <w:rPr>
          <w:rFonts w:hint="cs"/>
          <w:rtl/>
        </w:rPr>
        <w:t xml:space="preserve">מוסדות רפואיים לטיפול במשתמשים בסמים), </w:t>
      </w:r>
      <w:r>
        <w:rPr>
          <w:rtl/>
        </w:rPr>
        <w:br/>
      </w:r>
      <w:r>
        <w:rPr>
          <w:rFonts w:hint="cs"/>
          <w:rtl/>
        </w:rPr>
        <w:t>תשנ"ד-1994</w:t>
      </w:r>
      <w:r>
        <w:rPr>
          <w:rStyle w:val="default"/>
          <w:rtl/>
        </w:rPr>
        <w:footnoteReference w:customMarkFollows="1" w:id="1"/>
        <w:t>*</w:t>
      </w:r>
    </w:p>
    <w:p w:rsidR="000C48B0" w:rsidRDefault="000C48B0">
      <w:pPr>
        <w:pStyle w:val="P00"/>
        <w:spacing w:before="72"/>
        <w:ind w:left="0" w:right="1134"/>
        <w:rPr>
          <w:rtl/>
        </w:rPr>
      </w:pPr>
      <w:r>
        <w:rPr>
          <w:rtl/>
        </w:rPr>
        <w:tab/>
      </w:r>
      <w:r>
        <w:rPr>
          <w:rFonts w:hint="cs"/>
          <w:rtl/>
        </w:rPr>
        <w:t>בתוקף סמכותי לפי סעיף 35 לפקודת בריאות העם, 1940 (להלן - הפקודה), אני מתקין תקנות אלה:</w:t>
      </w:r>
    </w:p>
    <w:p w:rsidR="000C48B0" w:rsidRDefault="000C48B0">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הגדרות</w:t>
      </w:r>
    </w:p>
    <w:p w:rsidR="000C48B0" w:rsidRDefault="000C48B0">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5pt;z-index:251641344"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ה</w:t>
                  </w:r>
                  <w:r>
                    <w:rPr>
                      <w:rFonts w:cs="Miriam" w:hint="cs"/>
                      <w:szCs w:val="18"/>
                      <w:rtl/>
                    </w:rPr>
                    <w:t>גד</w:t>
                  </w:r>
                  <w:r>
                    <w:rPr>
                      <w:rFonts w:cs="Miriam"/>
                      <w:szCs w:val="18"/>
                      <w:rtl/>
                    </w:rPr>
                    <w:t>ר</w:t>
                  </w:r>
                  <w:r>
                    <w:rPr>
                      <w:rFonts w:cs="Miriam" w:hint="cs"/>
                      <w:szCs w:val="18"/>
                      <w:rtl/>
                    </w:rPr>
                    <w:t>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בדיקת שתן" - בדיקה של דגימת שתן לגילוי וזיהוי כמות של סם או של מטבולי</w:t>
      </w:r>
      <w:r>
        <w:rPr>
          <w:rStyle w:val="default"/>
          <w:rFonts w:cs="FrankRuehl"/>
          <w:rtl/>
        </w:rPr>
        <w:t>ט</w:t>
      </w:r>
      <w:r>
        <w:rPr>
          <w:rStyle w:val="default"/>
          <w:rFonts w:cs="FrankRuehl" w:hint="cs"/>
          <w:rtl/>
        </w:rPr>
        <w:t xml:space="preserve"> שלו;</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חוק הפיקוח" - חוק הפיקוח על מוסדות לטיפול במשתמשים בסמים, תשנ"ג-1993;</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מוסד" - מוסד רפואי, בין מוסד אשפוזי ובין לשהיית יום בלבד, לטיפול במשתמשים בסמים, כמשמעותו בסעיף 35(ה) לפקודה, לרבות מחלקה בבית חולים כמשמעותה בפקודה;</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מוסד אשפוזי" - מוסד לאשפוז מטופלים הכולל שהיית לילה;</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מטופל" - אדם המקבל או האמור לקבל טיפול במוסד;</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המנהל הכללי של משרד הבריאות או מי שהוא הסמיכו לכך</w:t>
      </w:r>
      <w:r w:rsidR="008B0381">
        <w:rPr>
          <w:rStyle w:val="a7"/>
          <w:rtl/>
        </w:rPr>
        <w:footnoteReference w:id="2"/>
      </w:r>
      <w:r>
        <w:rPr>
          <w:rStyle w:val="default"/>
          <w:rFonts w:cs="FrankRuehl" w:hint="cs"/>
          <w:rtl/>
        </w:rPr>
        <w:t>;</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מוכרת" - לרבות מעבדה שהכיר בה המנהל לעריכת בדיקות שתן לפי תקנות אלה;</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פרטי זיהוי</w:t>
      </w:r>
      <w:r>
        <w:rPr>
          <w:rStyle w:val="default"/>
          <w:rFonts w:cs="FrankRuehl"/>
          <w:rtl/>
        </w:rPr>
        <w:t xml:space="preserve">" </w:t>
      </w:r>
      <w:r>
        <w:rPr>
          <w:rStyle w:val="default"/>
          <w:rFonts w:cs="FrankRuehl" w:hint="cs"/>
          <w:rtl/>
        </w:rPr>
        <w:t>- שם פרטי, שם משפחה, שם האב, מספר תעודת זהות או תעודה מזהה אחרת, אזרחות ותושבות וכן המען הקבוע;</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סם" - סם מסוכן כהגדרתו בפקודת הסמים המסוכנים [נוסח חדש], תשל"ג-1973;</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פסיכולוג" - אדם הרשום בפנקס הפסיכולוגים לפי חוק</w:t>
      </w:r>
      <w:r>
        <w:rPr>
          <w:rStyle w:val="default"/>
          <w:rFonts w:cs="FrankRuehl"/>
          <w:rtl/>
        </w:rPr>
        <w:t xml:space="preserve"> </w:t>
      </w:r>
      <w:r>
        <w:rPr>
          <w:rStyle w:val="default"/>
          <w:rFonts w:cs="FrankRuehl" w:hint="cs"/>
          <w:rtl/>
        </w:rPr>
        <w:t>הפסיכולוגים, תשל"ז-1977;</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רופא" - מ</w:t>
      </w:r>
      <w:r>
        <w:rPr>
          <w:rStyle w:val="default"/>
          <w:rFonts w:cs="FrankRuehl"/>
          <w:rtl/>
        </w:rPr>
        <w:t>ו</w:t>
      </w:r>
      <w:r>
        <w:rPr>
          <w:rStyle w:val="default"/>
          <w:rFonts w:cs="FrankRuehl" w:hint="cs"/>
          <w:rtl/>
        </w:rPr>
        <w:t>רשה לעסוק ברפואה לפי פקודת הרופאים [נוסח חדש], תשל"ז-1976;</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הרופא האחראי" - הרופא האחראי כמשמעותו בתקנה 28;</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רשומות" - כמשמעותן בסעיף 29 לפקודה.</w:t>
      </w:r>
    </w:p>
    <w:p w:rsidR="000C48B0" w:rsidRDefault="000C48B0">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ב': בקשה לרישום מוסדות</w:t>
      </w:r>
    </w:p>
    <w:p w:rsidR="000C48B0" w:rsidRDefault="000C48B0">
      <w:pPr>
        <w:pStyle w:val="P00"/>
        <w:spacing w:before="72"/>
        <w:ind w:left="0" w:right="1134"/>
        <w:rPr>
          <w:rStyle w:val="default"/>
          <w:rFonts w:cs="FrankRuehl"/>
          <w:rtl/>
        </w:rPr>
      </w:pPr>
      <w:bookmarkStart w:id="3" w:name="Seif2"/>
      <w:bookmarkEnd w:id="3"/>
      <w:r>
        <w:rPr>
          <w:lang w:val="he-IL"/>
        </w:rPr>
        <w:pict>
          <v:rect id="_x0000_s2051" style="position:absolute;left:0;text-align:left;margin-left:464.5pt;margin-top:8.05pt;width:75.05pt;height:11.65pt;z-index:251642368"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פ</w:t>
                  </w:r>
                  <w:r>
                    <w:rPr>
                      <w:rFonts w:cs="Miriam" w:hint="cs"/>
                      <w:szCs w:val="18"/>
                      <w:rtl/>
                    </w:rPr>
                    <w:t>נקס המוסדות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ינהל פנקס לרישום מוסדות (להלן - פנקס המוסדות).</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t>פ</w:t>
      </w:r>
      <w:r>
        <w:rPr>
          <w:rStyle w:val="default"/>
          <w:rFonts w:cs="FrankRuehl" w:hint="cs"/>
          <w:rtl/>
        </w:rPr>
        <w:t>נקס המוסד יכלול פרטי רישום אלה:</w:t>
      </w:r>
    </w:p>
    <w:p w:rsidR="000C48B0" w:rsidRDefault="000C48B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המספר הסידורי של הרישום;</w:t>
      </w:r>
    </w:p>
    <w:p w:rsidR="000C48B0" w:rsidRDefault="000C48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המוסד ומענו, מקורות התקציב להפעלתו ופרטי הזיהוי של בעליו;</w:t>
      </w:r>
    </w:p>
    <w:p w:rsidR="000C48B0" w:rsidRDefault="000C48B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המבנה הפיזי של המוסד וחצריו;</w:t>
      </w:r>
    </w:p>
    <w:p w:rsidR="000C48B0" w:rsidRDefault="000C48B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פרטים אישיים של הרופא האחראי על המוסד והענף הרפואי שהוא תחום התעסקותו;</w:t>
      </w:r>
    </w:p>
    <w:p w:rsidR="000C48B0" w:rsidRDefault="000C48B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פירוט הצוות</w:t>
      </w:r>
      <w:r>
        <w:rPr>
          <w:rStyle w:val="default"/>
          <w:rFonts w:cs="FrankRuehl"/>
          <w:rtl/>
        </w:rPr>
        <w:t xml:space="preserve"> </w:t>
      </w:r>
      <w:r>
        <w:rPr>
          <w:rStyle w:val="default"/>
          <w:rFonts w:cs="FrankRuehl" w:hint="cs"/>
          <w:rtl/>
        </w:rPr>
        <w:t>המקצועי של המוסד וכישוריו;</w:t>
      </w:r>
    </w:p>
    <w:p w:rsidR="000C48B0" w:rsidRDefault="000C48B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פירוט אוכלוסיית המטופלים במוסד לפי גיל, מין,</w:t>
      </w:r>
      <w:r>
        <w:rPr>
          <w:rStyle w:val="default"/>
          <w:rFonts w:cs="FrankRuehl"/>
          <w:rtl/>
        </w:rPr>
        <w:t xml:space="preserve"> </w:t>
      </w:r>
      <w:r>
        <w:rPr>
          <w:rStyle w:val="default"/>
          <w:rFonts w:cs="FrankRuehl" w:hint="cs"/>
          <w:rtl/>
        </w:rPr>
        <w:t>מאפיינים אבחנתיים והמספר המרבי של מקבלי טיפול במוסד;</w:t>
      </w:r>
    </w:p>
    <w:p w:rsidR="000C48B0" w:rsidRDefault="000C48B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סוג הטיפול שיינתן במוסד ותיאורו;</w:t>
      </w:r>
    </w:p>
    <w:p w:rsidR="000C48B0" w:rsidRDefault="000C48B0">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תקופת תוקף הרישום של המוסד לרבות תקופת חידוש רישום, בציון </w:t>
      </w:r>
      <w:r>
        <w:rPr>
          <w:rStyle w:val="default"/>
          <w:rFonts w:cs="FrankRuehl"/>
          <w:rtl/>
        </w:rPr>
        <w:t>מ</w:t>
      </w:r>
      <w:r>
        <w:rPr>
          <w:rStyle w:val="default"/>
          <w:rFonts w:cs="FrankRuehl" w:hint="cs"/>
          <w:rtl/>
        </w:rPr>
        <w:t>ועד סיומה;</w:t>
      </w:r>
    </w:p>
    <w:p w:rsidR="000C48B0" w:rsidRDefault="000C48B0">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כל פרט אחר שקבע המנהל לענין מסוים או למוסד מסוים;</w:t>
      </w:r>
    </w:p>
    <w:p w:rsidR="000C48B0" w:rsidRDefault="000C48B0">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שינויים שנרשמו בפרטים (1) עד (9) בתקופת רישומו של המוסד.</w:t>
      </w:r>
    </w:p>
    <w:p w:rsidR="000C48B0" w:rsidRDefault="000C48B0">
      <w:pPr>
        <w:pStyle w:val="P00"/>
        <w:spacing w:before="72"/>
        <w:ind w:left="0" w:right="1134"/>
        <w:rPr>
          <w:rStyle w:val="default"/>
          <w:rFonts w:cs="FrankRuehl"/>
          <w:rtl/>
        </w:rPr>
      </w:pPr>
      <w:bookmarkStart w:id="4" w:name="Seif3"/>
      <w:bookmarkEnd w:id="4"/>
      <w:r>
        <w:rPr>
          <w:lang w:val="he-IL"/>
        </w:rPr>
        <w:pict>
          <v:rect id="_x0000_s2052" style="position:absolute;left:0;text-align:left;margin-left:464.5pt;margin-top:8.05pt;width:75.05pt;height:14.2pt;z-index:251643392"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ח</w:t>
                  </w:r>
                  <w:r>
                    <w:rPr>
                      <w:rFonts w:cs="Miriam" w:hint="cs"/>
                      <w:szCs w:val="18"/>
                      <w:rtl/>
                    </w:rPr>
                    <w:t>ובת רישו</w:t>
                  </w:r>
                  <w:r>
                    <w:rPr>
                      <w:rFonts w:cs="Miriam"/>
                      <w:szCs w:val="18"/>
                      <w:rtl/>
                    </w:rPr>
                    <w:t>ם</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יפתח אדם, לא יחזיק ולא ינהל מוסד אלא אם כן נרשם בידי המנהל בפנקס המוסדות.</w:t>
      </w:r>
    </w:p>
    <w:p w:rsidR="000C48B0" w:rsidRDefault="000C48B0">
      <w:pPr>
        <w:pStyle w:val="medium2-header"/>
        <w:keepLines w:val="0"/>
        <w:spacing w:before="72"/>
        <w:ind w:left="0" w:right="1134"/>
        <w:rPr>
          <w:noProof/>
          <w:sz w:val="20"/>
          <w:rtl/>
        </w:rPr>
      </w:pPr>
      <w:bookmarkStart w:id="5" w:name="med2"/>
      <w:bookmarkEnd w:id="5"/>
      <w:r>
        <w:rPr>
          <w:noProof/>
          <w:sz w:val="20"/>
          <w:rtl/>
        </w:rPr>
        <w:t>פ</w:t>
      </w:r>
      <w:r>
        <w:rPr>
          <w:rFonts w:hint="cs"/>
          <w:noProof/>
          <w:sz w:val="20"/>
          <w:rtl/>
        </w:rPr>
        <w:t>רק ג': בקשת רשיון, מתן רשיון וחיד</w:t>
      </w:r>
      <w:r>
        <w:rPr>
          <w:noProof/>
          <w:sz w:val="20"/>
          <w:rtl/>
        </w:rPr>
        <w:t>ו</w:t>
      </w:r>
      <w:r>
        <w:rPr>
          <w:rFonts w:hint="cs"/>
          <w:noProof/>
          <w:sz w:val="20"/>
          <w:rtl/>
        </w:rPr>
        <w:t>שו</w:t>
      </w:r>
    </w:p>
    <w:p w:rsidR="000C48B0" w:rsidRDefault="000C48B0">
      <w:pPr>
        <w:pStyle w:val="P00"/>
        <w:spacing w:before="72"/>
        <w:ind w:left="0" w:right="1134"/>
        <w:rPr>
          <w:rStyle w:val="default"/>
          <w:rFonts w:cs="FrankRuehl"/>
          <w:rtl/>
        </w:rPr>
      </w:pPr>
      <w:bookmarkStart w:id="6" w:name="Seif4"/>
      <w:bookmarkEnd w:id="6"/>
      <w:r>
        <w:rPr>
          <w:lang w:val="he-IL"/>
        </w:rPr>
        <w:pict>
          <v:rect id="_x0000_s2053" style="position:absolute;left:0;text-align:left;margin-left:464.5pt;margin-top:8.05pt;width:75.05pt;height:12.25pt;z-index:251644416"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ב</w:t>
                  </w:r>
                  <w:r>
                    <w:rPr>
                      <w:rFonts w:cs="Miriam" w:hint="cs"/>
                      <w:szCs w:val="18"/>
                      <w:rtl/>
                    </w:rPr>
                    <w:t>קשה לרי</w:t>
                  </w:r>
                  <w:r>
                    <w:rPr>
                      <w:rFonts w:cs="Miriam"/>
                      <w:szCs w:val="18"/>
                      <w:rtl/>
                    </w:rPr>
                    <w:t>ש</w:t>
                  </w:r>
                  <w:r>
                    <w:rPr>
                      <w:rFonts w:cs="Miriam" w:hint="cs"/>
                      <w:szCs w:val="18"/>
                      <w:rtl/>
                    </w:rPr>
                    <w:t>ום מוסד</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מבקש לפתוח מוסד יגיש בקשה על כך בשלושה עותקים, לפי טופס 1 שבתוספת (להלן - טופס הבקשה) לועדה שהוקמה לפי סעיף 2(ב) לחוק הפיקוח (להלן - הועדה).</w:t>
      </w:r>
    </w:p>
    <w:p w:rsidR="000C48B0" w:rsidRDefault="000C48B0">
      <w:pPr>
        <w:pStyle w:val="P00"/>
        <w:spacing w:before="72"/>
        <w:ind w:left="0" w:right="1134"/>
        <w:rPr>
          <w:rStyle w:val="default"/>
          <w:rFonts w:cs="FrankRuehl"/>
          <w:rtl/>
        </w:rPr>
      </w:pPr>
      <w:bookmarkStart w:id="7" w:name="Seif5"/>
      <w:bookmarkEnd w:id="7"/>
      <w:r>
        <w:rPr>
          <w:lang w:val="he-IL"/>
        </w:rPr>
        <w:pict>
          <v:rect id="_x0000_s2054" style="position:absolute;left:0;text-align:left;margin-left:464.5pt;margin-top:8.05pt;width:75.05pt;height:27.8pt;z-index:251645440"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ב</w:t>
                  </w:r>
                  <w:r>
                    <w:rPr>
                      <w:rFonts w:cs="Miriam" w:hint="cs"/>
                      <w:szCs w:val="18"/>
                      <w:rtl/>
                    </w:rPr>
                    <w:t>דיקת הבקשה ודרישת פרטים נוס</w:t>
                  </w:r>
                  <w:r>
                    <w:rPr>
                      <w:rFonts w:cs="Miriam"/>
                      <w:szCs w:val="18"/>
                      <w:rtl/>
                    </w:rPr>
                    <w:t>פ</w:t>
                  </w:r>
                  <w:r>
                    <w:rPr>
                      <w:rFonts w:cs="Miriam" w:hint="cs"/>
                      <w:szCs w:val="18"/>
                      <w:rtl/>
                    </w:rPr>
                    <w:t>ים</w:t>
                  </w:r>
                </w:p>
              </w:txbxContent>
            </v:textbox>
            <w10:anchorlock/>
          </v:rect>
        </w:pict>
      </w:r>
      <w:r>
        <w:rPr>
          <w:rStyle w:val="big-number"/>
          <w:rtl/>
        </w:rPr>
        <w:t>5.</w:t>
      </w:r>
      <w:r>
        <w:rPr>
          <w:rStyle w:val="big-number"/>
          <w:rtl/>
        </w:rPr>
        <w:tab/>
      </w:r>
      <w:r>
        <w:rPr>
          <w:rStyle w:val="default"/>
          <w:rFonts w:cs="FrankRuehl"/>
          <w:rtl/>
        </w:rPr>
        <w:t>ק</w:t>
      </w:r>
      <w:r>
        <w:rPr>
          <w:rStyle w:val="default"/>
          <w:rFonts w:cs="FrankRuehl" w:hint="cs"/>
          <w:rtl/>
        </w:rPr>
        <w:t>בעה הועדה את סיווג המוסד שנתבקש רשיון לגביו כמוס</w:t>
      </w:r>
      <w:r>
        <w:rPr>
          <w:rStyle w:val="default"/>
          <w:rFonts w:cs="FrankRuehl"/>
          <w:rtl/>
        </w:rPr>
        <w:t>ד</w:t>
      </w:r>
      <w:r>
        <w:rPr>
          <w:rStyle w:val="default"/>
          <w:rFonts w:cs="FrankRuehl" w:hint="cs"/>
          <w:rtl/>
        </w:rPr>
        <w:t xml:space="preserve"> לטיפול רפואי והעבירה את הבקשה לשר הבריאות לפי סעיף 3(א)(2) לחוק הפיקוח, יבדוק אותה המנהל ורשאי הוא לדרוש מן המבקש פרטים נוספים על אלה שבטופס הבקשה.</w:t>
      </w:r>
    </w:p>
    <w:p w:rsidR="000C48B0" w:rsidRDefault="000C48B0">
      <w:pPr>
        <w:pStyle w:val="P00"/>
        <w:spacing w:before="72"/>
        <w:ind w:left="0" w:right="1134"/>
        <w:rPr>
          <w:rStyle w:val="default"/>
          <w:rFonts w:cs="FrankRuehl"/>
          <w:rtl/>
        </w:rPr>
      </w:pPr>
      <w:bookmarkStart w:id="8" w:name="Seif6"/>
      <w:bookmarkEnd w:id="8"/>
      <w:r>
        <w:rPr>
          <w:lang w:val="he-IL"/>
        </w:rPr>
        <w:pict>
          <v:rect id="_x0000_s2055" style="position:absolute;left:0;text-align:left;margin-left:464.5pt;margin-top:8.05pt;width:75.05pt;height:9.9pt;z-index:251646464"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ר</w:t>
                  </w:r>
                  <w:r>
                    <w:rPr>
                      <w:rFonts w:cs="Miriam" w:hint="cs"/>
                      <w:szCs w:val="18"/>
                      <w:rtl/>
                    </w:rPr>
                    <w:t>שיון למוסד</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נרשם מוסד בפנקס המוסדות, יינתן למבקש רשיון לפי טופס 2 שבתוספת, המאשר, כי המוסד רשום </w:t>
      </w:r>
      <w:r>
        <w:rPr>
          <w:rStyle w:val="default"/>
          <w:rFonts w:cs="FrankRuehl"/>
          <w:rtl/>
        </w:rPr>
        <w:t>ב</w:t>
      </w:r>
      <w:r>
        <w:rPr>
          <w:rStyle w:val="default"/>
          <w:rFonts w:cs="FrankRuehl" w:hint="cs"/>
          <w:rtl/>
        </w:rPr>
        <w:t>פנקס המוסדות; הרשיון יוצג במוסד במקום בולט לעין; הותנה הרשיון בתנאים - יפורטו התנאים במכתב שעמו נשלח הרשיון.</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המנהל שלא לתת רשיון, יודיע על כך למנהל המוסד, בהודעה מנומקת, לפי טופס 3 בתוספת; ההודעה תימסר בדואר רשום לפי מען המוסד.</w:t>
      </w:r>
    </w:p>
    <w:p w:rsidR="000C48B0" w:rsidRDefault="000C48B0">
      <w:pPr>
        <w:pStyle w:val="P00"/>
        <w:spacing w:before="72"/>
        <w:ind w:left="0" w:right="1134"/>
        <w:rPr>
          <w:rStyle w:val="default"/>
          <w:rFonts w:cs="FrankRuehl"/>
          <w:rtl/>
        </w:rPr>
      </w:pPr>
      <w:bookmarkStart w:id="9" w:name="Seif7"/>
      <w:bookmarkEnd w:id="9"/>
      <w:r>
        <w:rPr>
          <w:lang w:val="he-IL"/>
        </w:rPr>
        <w:pict>
          <v:rect id="_x0000_s2056" style="position:absolute;left:0;text-align:left;margin-left:464.5pt;margin-top:8.05pt;width:75.05pt;height:22.05pt;z-index:251647488"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ת</w:t>
                  </w:r>
                  <w:r>
                    <w:rPr>
                      <w:rFonts w:cs="Miriam" w:hint="cs"/>
                      <w:szCs w:val="18"/>
                      <w:rtl/>
                    </w:rPr>
                    <w:t>וקף רשי</w:t>
                  </w:r>
                  <w:r>
                    <w:rPr>
                      <w:rFonts w:cs="Miriam"/>
                      <w:szCs w:val="18"/>
                      <w:rtl/>
                    </w:rPr>
                    <w:t>ו</w:t>
                  </w:r>
                  <w:r>
                    <w:rPr>
                      <w:rFonts w:cs="Miriam" w:hint="cs"/>
                      <w:szCs w:val="18"/>
                      <w:rtl/>
                    </w:rPr>
                    <w:t>ן ורשיו</w:t>
                  </w:r>
                  <w:r>
                    <w:rPr>
                      <w:rFonts w:cs="Miriam"/>
                      <w:szCs w:val="18"/>
                      <w:rtl/>
                    </w:rPr>
                    <w:t>ן</w:t>
                  </w:r>
                  <w:r>
                    <w:rPr>
                      <w:rFonts w:cs="Miriam" w:hint="cs"/>
                      <w:szCs w:val="18"/>
                      <w:rtl/>
                    </w:rPr>
                    <w:t xml:space="preserve"> זמני</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תוקפו של רשיון לשלוש שנים מיום נתינתו.</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רשאי המנהל ליתן רשיון זמני, לתקופה שיקבע ושלא תעלה על שנה אחת, ורשאי הוא להאריך את תקופת הרשיון הזמני לשתי תקופות נוספות שלא תעלינה על ששה חודשים כל אחת.</w:t>
      </w:r>
    </w:p>
    <w:p w:rsidR="000C48B0" w:rsidRDefault="000C48B0">
      <w:pPr>
        <w:pStyle w:val="P00"/>
        <w:spacing w:before="72"/>
        <w:ind w:left="0" w:right="1134"/>
        <w:rPr>
          <w:rStyle w:val="default"/>
          <w:rFonts w:cs="FrankRuehl"/>
          <w:rtl/>
        </w:rPr>
      </w:pPr>
      <w:bookmarkStart w:id="10" w:name="Seif8"/>
      <w:bookmarkEnd w:id="10"/>
      <w:r>
        <w:rPr>
          <w:lang w:val="he-IL"/>
        </w:rPr>
        <w:pict>
          <v:rect id="_x0000_s2057" style="position:absolute;left:0;text-align:left;margin-left:464.5pt;margin-top:8.05pt;width:75.05pt;height:14.1pt;z-index:251648512"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ח</w:t>
                  </w:r>
                  <w:r>
                    <w:rPr>
                      <w:rFonts w:cs="Miriam" w:hint="cs"/>
                      <w:szCs w:val="18"/>
                      <w:rtl/>
                    </w:rPr>
                    <w:t>ידוש רשיון</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מנהל רשאי לחדש את תוקפו של רשיון לתקופות נוספות שלא יעלו על שלוש שנים כל אחת.</w:t>
      </w:r>
    </w:p>
    <w:p w:rsidR="000C48B0" w:rsidRDefault="000C48B0">
      <w:pPr>
        <w:pStyle w:val="P00"/>
        <w:spacing w:before="72"/>
        <w:ind w:left="0" w:right="1134"/>
        <w:rPr>
          <w:rStyle w:val="default"/>
          <w:rFonts w:cs="FrankRuehl"/>
          <w:rtl/>
        </w:rPr>
      </w:pPr>
      <w:bookmarkStart w:id="11" w:name="Seif9"/>
      <w:bookmarkEnd w:id="11"/>
      <w:r>
        <w:rPr>
          <w:lang w:val="he-IL"/>
        </w:rPr>
        <w:pict>
          <v:rect id="_x0000_s2058" style="position:absolute;left:0;text-align:left;margin-left:464.5pt;margin-top:8.05pt;width:75.05pt;height:14.75pt;z-index:251649536"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ב</w:t>
                  </w:r>
                  <w:r>
                    <w:rPr>
                      <w:rFonts w:cs="Miriam" w:hint="cs"/>
                      <w:szCs w:val="18"/>
                      <w:rtl/>
                    </w:rPr>
                    <w:t>קשה לחידו</w:t>
                  </w:r>
                  <w:r>
                    <w:rPr>
                      <w:rFonts w:cs="Miriam"/>
                      <w:szCs w:val="18"/>
                      <w:rtl/>
                    </w:rPr>
                    <w:t>ש</w:t>
                  </w:r>
                  <w:r>
                    <w:rPr>
                      <w:rFonts w:cs="Miriam" w:hint="cs"/>
                      <w:szCs w:val="18"/>
                      <w:rtl/>
                    </w:rPr>
                    <w:t xml:space="preserve"> רשיון</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לחידוש רשיון תוגש לפי טופס 1 שבתוספת בדרך הקבועה בתקנה 4, לא יאוחר מששה חודשים לפני תום תוקפו של הרישום.</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w:t>
      </w:r>
      <w:r>
        <w:rPr>
          <w:rStyle w:val="default"/>
          <w:rFonts w:cs="FrankRuehl"/>
          <w:rtl/>
        </w:rPr>
        <w:t>נ</w:t>
      </w:r>
      <w:r>
        <w:rPr>
          <w:rStyle w:val="default"/>
          <w:rFonts w:cs="FrankRuehl" w:hint="cs"/>
          <w:rtl/>
        </w:rPr>
        <w:t>הל רשאי, מטעמים מיוחדים שירשום ובתנאים שיקבע, להתיר הגשת בקשה לחידוש רשיון לאחר המועד הקבוע בתקנת משנה (א), ובלבד שלא יהיה מאוחר משלושה חודשים לפני תום תוקפו של הרשיון; התיר כך המנהל, יהיה המועד להחלטת המנהל לפי תקנת משנה (ד) שלושים ימים בלבד ומועד ההשגה</w:t>
      </w:r>
      <w:r>
        <w:rPr>
          <w:rStyle w:val="default"/>
          <w:rFonts w:cs="FrankRuehl"/>
          <w:rtl/>
        </w:rPr>
        <w:t xml:space="preserve"> ל</w:t>
      </w:r>
      <w:r>
        <w:rPr>
          <w:rStyle w:val="default"/>
          <w:rFonts w:cs="FrankRuehl" w:hint="cs"/>
          <w:rtl/>
        </w:rPr>
        <w:t>פי תקנת משנה (ה) יהיה עשרה ימים בלבד.</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המנהל רשאי שלא לחדש רשיון למוסד שהבקשה לחידושו הועברה מן הועדה לשר הבריאות, אם ראה שחדלו להתקיים בו התנאים, כולם או מקצתם, שפורטו בפרק ד' או מנימוקים אחרים שירשום.</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החליט המנהל שלא לחדש את רשיונו של מוסד, יוד</w:t>
      </w:r>
      <w:r>
        <w:rPr>
          <w:rStyle w:val="default"/>
          <w:rFonts w:cs="FrankRuehl"/>
          <w:rtl/>
        </w:rPr>
        <w:t>י</w:t>
      </w:r>
      <w:r>
        <w:rPr>
          <w:rStyle w:val="default"/>
          <w:rFonts w:cs="FrankRuehl" w:hint="cs"/>
          <w:rtl/>
        </w:rPr>
        <w:t>ע על כך למנהל המוסד, בהודעה מנומקת, לפי טופס 3 בתוספת, לא יאוחר משלושה חודשים לפני תום תוקפו של הרישום, בדרך האמורה בתקנה 6(ב); ולפי מען המוסד הרשום בפנקס המוסדות.</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מנהל המוסד רשאי להשיג בפני שר הבריאות על החלטתו של המנהל שלא לחדש את רשיון המוסד, תוך </w:t>
      </w:r>
      <w:r>
        <w:rPr>
          <w:rStyle w:val="default"/>
          <w:rFonts w:cs="FrankRuehl"/>
          <w:rtl/>
        </w:rPr>
        <w:t>ש</w:t>
      </w:r>
      <w:r>
        <w:rPr>
          <w:rStyle w:val="default"/>
          <w:rFonts w:cs="FrankRuehl" w:hint="cs"/>
          <w:rtl/>
        </w:rPr>
        <w:t>שים ימים מיום שקיבל על כך הודעה לפי תקנת משנה (ג); השגה כאמור תהיה בכתב ומנומקת; המנהל רשאי להזמין את מנהל המוסד להשמיע טענות בעל פה או לתת פרטים נוספים כפי שיראה לנכון; החלטת שר הבריאות בהשגה תהיה סופית ותינתן לפני תום תוקפו של הרשיון.</w:t>
      </w:r>
    </w:p>
    <w:p w:rsidR="000C48B0" w:rsidRDefault="000C48B0">
      <w:pPr>
        <w:pStyle w:val="medium2-header"/>
        <w:keepLines w:val="0"/>
        <w:spacing w:before="72"/>
        <w:ind w:left="0" w:right="1134"/>
        <w:rPr>
          <w:noProof/>
          <w:sz w:val="20"/>
          <w:rtl/>
        </w:rPr>
      </w:pPr>
      <w:bookmarkStart w:id="12" w:name="med3"/>
      <w:bookmarkEnd w:id="12"/>
      <w:r>
        <w:rPr>
          <w:noProof/>
          <w:sz w:val="20"/>
          <w:rtl/>
        </w:rPr>
        <w:t>פ</w:t>
      </w:r>
      <w:r>
        <w:rPr>
          <w:rFonts w:hint="cs"/>
          <w:noProof/>
          <w:sz w:val="20"/>
          <w:rtl/>
        </w:rPr>
        <w:t xml:space="preserve">רק ד': קיום תנאי </w:t>
      </w:r>
      <w:r>
        <w:rPr>
          <w:noProof/>
          <w:sz w:val="20"/>
          <w:rtl/>
        </w:rPr>
        <w:t>מ</w:t>
      </w:r>
      <w:r>
        <w:rPr>
          <w:rFonts w:hint="cs"/>
          <w:noProof/>
          <w:sz w:val="20"/>
          <w:rtl/>
        </w:rPr>
        <w:t>בנה וציוד, סידורי תברואה וכיבוי אש במוסד</w:t>
      </w:r>
    </w:p>
    <w:p w:rsidR="000C48B0" w:rsidRDefault="000C48B0">
      <w:pPr>
        <w:pStyle w:val="P00"/>
        <w:spacing w:before="72"/>
        <w:ind w:left="0" w:right="1134"/>
        <w:rPr>
          <w:rStyle w:val="default"/>
          <w:rFonts w:cs="FrankRuehl"/>
          <w:rtl/>
        </w:rPr>
      </w:pPr>
      <w:bookmarkStart w:id="13" w:name="Seif10"/>
      <w:bookmarkEnd w:id="13"/>
      <w:r>
        <w:rPr>
          <w:lang w:val="he-IL"/>
        </w:rPr>
        <w:pict>
          <v:rect id="_x0000_s2059" style="position:absolute;left:0;text-align:left;margin-left:464.5pt;margin-top:8.05pt;width:75.05pt;height:12.4pt;z-index:251650560"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מ</w:t>
                  </w:r>
                  <w:r>
                    <w:rPr>
                      <w:rFonts w:cs="Miriam" w:hint="cs"/>
                      <w:szCs w:val="18"/>
                      <w:rtl/>
                    </w:rPr>
                    <w:t>בנ</w:t>
                  </w:r>
                  <w:r>
                    <w:rPr>
                      <w:rFonts w:cs="Miriam"/>
                      <w:szCs w:val="18"/>
                      <w:rtl/>
                    </w:rPr>
                    <w:t>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המוסד יהיה בנוי מחומרים יציבים ובלתי חדירים לרטיבות; הוא יהיה אטום בפני חדירת חרקים ומכרסמים; הקירות החיצוניים והגג יהיו אטומים במידה מספקת בפני חום וקור.</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רצפות המבנה יהיו עשויות מחומר קשה וחלק</w:t>
      </w:r>
      <w:r>
        <w:rPr>
          <w:rStyle w:val="default"/>
          <w:rFonts w:cs="FrankRuehl"/>
          <w:rtl/>
        </w:rPr>
        <w:t xml:space="preserve"> </w:t>
      </w:r>
      <w:r>
        <w:rPr>
          <w:rStyle w:val="default"/>
          <w:rFonts w:cs="FrankRuehl" w:hint="cs"/>
          <w:rtl/>
        </w:rPr>
        <w:t>הניתן לשטיפה.</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הפתחים החיצוניים יהיו ניתנים לסגירה; החלונות בחדרי המגורים, חדר האוכל והמטבח יפנו החוצה ושטחם לא יפחת משמינית שטח הרצפה של אותו חדר או ממטר רבוע, לפי הגדול מביניהם.</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מבנה המוסד יוחזק במצב נקי.</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במוסד תו</w:t>
      </w:r>
      <w:r>
        <w:rPr>
          <w:rStyle w:val="default"/>
          <w:rFonts w:cs="FrankRuehl"/>
          <w:rtl/>
        </w:rPr>
        <w:t>ת</w:t>
      </w:r>
      <w:r>
        <w:rPr>
          <w:rStyle w:val="default"/>
          <w:rFonts w:cs="FrankRuehl" w:hint="cs"/>
          <w:rtl/>
        </w:rPr>
        <w:t>קן תאורה מתאימה, לרבות תאורת לילה, בכל אחד מהחדרים והפרוזדורים שבו.</w:t>
      </w:r>
    </w:p>
    <w:p w:rsidR="000C48B0" w:rsidRDefault="000C48B0">
      <w:pPr>
        <w:pStyle w:val="P00"/>
        <w:spacing w:before="72"/>
        <w:ind w:left="0" w:right="1134"/>
        <w:rPr>
          <w:rStyle w:val="default"/>
          <w:rFonts w:cs="FrankRuehl"/>
          <w:rtl/>
        </w:rPr>
      </w:pPr>
      <w:bookmarkStart w:id="14" w:name="Seif11"/>
      <w:bookmarkEnd w:id="14"/>
      <w:r>
        <w:rPr>
          <w:lang w:val="he-IL"/>
        </w:rPr>
        <w:pict>
          <v:rect id="_x0000_s2060" style="position:absolute;left:0;text-align:left;margin-left:464.5pt;margin-top:8.05pt;width:75.05pt;height:24pt;z-index:251651584"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ג</w:t>
                  </w:r>
                  <w:r>
                    <w:rPr>
                      <w:rFonts w:cs="Miriam" w:hint="cs"/>
                      <w:szCs w:val="18"/>
                      <w:rtl/>
                    </w:rPr>
                    <w:t xml:space="preserve">ובה חדרי </w:t>
                  </w:r>
                  <w:r>
                    <w:rPr>
                      <w:rFonts w:cs="Miriam"/>
                      <w:szCs w:val="18"/>
                      <w:rtl/>
                    </w:rPr>
                    <w:t>מ</w:t>
                  </w:r>
                  <w:r>
                    <w:rPr>
                      <w:rFonts w:cs="Miriam" w:hint="cs"/>
                      <w:szCs w:val="18"/>
                      <w:rtl/>
                    </w:rPr>
                    <w:t>גורים ותנאים בחדר שינה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במוסד יהיו גובה חדרי המגורים, חדר האוכל והמטבח לא פחות מ-</w:t>
      </w:r>
      <w:smartTag w:uri="urn:schemas-microsoft-com:office:smarttags" w:element="metricconverter">
        <w:smartTagPr>
          <w:attr w:name="ProductID" w:val="2.80 מטרים"/>
        </w:smartTagPr>
        <w:r>
          <w:rPr>
            <w:rStyle w:val="default"/>
            <w:rFonts w:cs="FrankRuehl" w:hint="cs"/>
            <w:rtl/>
          </w:rPr>
          <w:t>2.80 מטרים</w:t>
        </w:r>
      </w:smartTag>
      <w:r>
        <w:rPr>
          <w:rStyle w:val="default"/>
          <w:rFonts w:cs="FrankRuehl" w:hint="cs"/>
          <w:rtl/>
        </w:rPr>
        <w:t>.</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בחדרי המגורים המיועדים לשינה של מספר מטופלים יוקצה שטח של לא פחות מא</w:t>
      </w:r>
      <w:r>
        <w:rPr>
          <w:rStyle w:val="default"/>
          <w:rFonts w:cs="FrankRuehl"/>
          <w:rtl/>
        </w:rPr>
        <w:t>ר</w:t>
      </w:r>
      <w:r>
        <w:rPr>
          <w:rStyle w:val="default"/>
          <w:rFonts w:cs="FrankRuehl" w:hint="cs"/>
          <w:rtl/>
        </w:rPr>
        <w:t>בעה מטרים רבועים לכל מטופל; בחישוב השטח לא יובאו בחשבון ארונות קיר; שטחו של חדר שינה ליחיד לא יפחת משמונה מטרים רבועים; בחדר תהיה תאורה מתאימה, לרבות מנורת קריאה ליד כל מיטה.</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ישוכנו בחדר שינה אחד יותר מארבעה מטופלים.</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בכל חדר שינה יימצא מיתקן </w:t>
      </w:r>
      <w:r>
        <w:rPr>
          <w:rStyle w:val="default"/>
          <w:rFonts w:cs="FrankRuehl"/>
          <w:rtl/>
        </w:rPr>
        <w:t>ל</w:t>
      </w:r>
      <w:r>
        <w:rPr>
          <w:rStyle w:val="default"/>
          <w:rFonts w:cs="FrankRuehl" w:hint="cs"/>
          <w:rtl/>
        </w:rPr>
        <w:t>החסנת חפציו האישיים של כל מטופל וכן כיסאות כמספר השוכנים בחדר לפחות, ושולחן המיועד לשימושם; כן יהיו לכל מטופל מיטה נפרדת וכלי מיטה שיכללו: מזרן, כרית, סדין, ציפוי לשמיכה ולכרית, כיסוי למיטה ושמיכות צמר לפי הצורך.</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בכל מוסד יהיו חדרים להתכנסויות של המט</w:t>
      </w:r>
      <w:r>
        <w:rPr>
          <w:rStyle w:val="default"/>
          <w:rFonts w:cs="FrankRuehl"/>
          <w:rtl/>
        </w:rPr>
        <w:t>ו</w:t>
      </w:r>
      <w:r>
        <w:rPr>
          <w:rStyle w:val="default"/>
          <w:rFonts w:cs="FrankRuehl" w:hint="cs"/>
          <w:rtl/>
        </w:rPr>
        <w:t>פלים במספר ובגודל שיתאים למספר המטופלים במוסד.</w:t>
      </w:r>
    </w:p>
    <w:p w:rsidR="000C48B0" w:rsidRDefault="000C48B0">
      <w:pPr>
        <w:pStyle w:val="P00"/>
        <w:spacing w:before="72"/>
        <w:ind w:left="0" w:right="1134"/>
        <w:rPr>
          <w:rStyle w:val="default"/>
          <w:rFonts w:cs="FrankRuehl"/>
          <w:rtl/>
        </w:rPr>
      </w:pPr>
      <w:bookmarkStart w:id="15" w:name="Seif12"/>
      <w:bookmarkEnd w:id="15"/>
      <w:r>
        <w:rPr>
          <w:lang w:val="he-IL"/>
        </w:rPr>
        <w:pict>
          <v:rect id="_x0000_s2061" style="position:absolute;left:0;text-align:left;margin-left:464.5pt;margin-top:8.05pt;width:75.05pt;height:10.7pt;z-index:251652608"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ח</w:t>
                  </w:r>
                  <w:r>
                    <w:rPr>
                      <w:rFonts w:cs="Miriam" w:hint="cs"/>
                      <w:szCs w:val="18"/>
                      <w:rtl/>
                    </w:rPr>
                    <w:t>דר אוכל</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בחדר אוכל יוקצה שטח של </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 xml:space="preserve"> לפחות לכל סועד; השולחנות יהיו מצופים חומר הניתן לשטיפה ויהיו מיועדים לששה סועדים לכל היותר; לכל סועד יהיה מקום ישיבה נפרד.</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בקרבת חדר האוכל יימצאו כיורים</w:t>
      </w:r>
      <w:r>
        <w:rPr>
          <w:rStyle w:val="default"/>
          <w:rFonts w:cs="FrankRuehl"/>
          <w:rtl/>
        </w:rPr>
        <w:t xml:space="preserve"> </w:t>
      </w:r>
      <w:r>
        <w:rPr>
          <w:rStyle w:val="default"/>
          <w:rFonts w:cs="FrankRuehl" w:hint="cs"/>
          <w:rtl/>
        </w:rPr>
        <w:t>לרחיצת ידיים וחדרי נוחיות ולידם מיתקן עם מגבת לניגוב ידיים.</w:t>
      </w:r>
    </w:p>
    <w:p w:rsidR="000C48B0" w:rsidRDefault="000C48B0">
      <w:pPr>
        <w:pStyle w:val="P00"/>
        <w:spacing w:before="72"/>
        <w:ind w:left="0" w:right="1134"/>
        <w:rPr>
          <w:rStyle w:val="default"/>
          <w:rFonts w:cs="FrankRuehl"/>
          <w:rtl/>
        </w:rPr>
      </w:pPr>
      <w:bookmarkStart w:id="16" w:name="Seif13"/>
      <w:bookmarkEnd w:id="16"/>
      <w:r>
        <w:rPr>
          <w:lang w:val="he-IL"/>
        </w:rPr>
        <w:pict>
          <v:rect id="_x0000_s2062" style="position:absolute;left:0;text-align:left;margin-left:464.5pt;margin-top:8.05pt;width:75.05pt;height:13.6pt;z-index:251653632"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מ</w:t>
                  </w:r>
                  <w:r>
                    <w:rPr>
                      <w:rFonts w:cs="Miriam" w:hint="cs"/>
                      <w:szCs w:val="18"/>
                      <w:rtl/>
                    </w:rPr>
                    <w:t>טבח</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 המטבח במוסד יהיה כמפורט להלן:</w:t>
      </w:r>
    </w:p>
    <w:p w:rsidR="000C48B0" w:rsidRDefault="000C48B0">
      <w:pPr>
        <w:pStyle w:val="P22"/>
        <w:tabs>
          <w:tab w:val="clear" w:pos="1474"/>
          <w:tab w:val="clear" w:pos="1928"/>
          <w:tab w:val="clear" w:pos="2381"/>
          <w:tab w:val="clear" w:pos="2835"/>
          <w:tab w:val="clear" w:pos="6259"/>
          <w:tab w:val="center" w:pos="2098"/>
          <w:tab w:val="center" w:pos="3742"/>
        </w:tabs>
        <w:spacing w:before="72"/>
        <w:ind w:left="1021" w:right="3969"/>
        <w:rPr>
          <w:rStyle w:val="default"/>
          <w:rFonts w:cs="FrankRuehl"/>
          <w:sz w:val="22"/>
          <w:szCs w:val="22"/>
          <w:rtl/>
        </w:rPr>
      </w:pPr>
      <w:r>
        <w:rPr>
          <w:rStyle w:val="default"/>
          <w:rFonts w:cs="FrankRuehl" w:hint="cs"/>
          <w:sz w:val="22"/>
          <w:szCs w:val="22"/>
          <w:rtl/>
        </w:rPr>
        <w:tab/>
      </w:r>
      <w:r>
        <w:rPr>
          <w:rStyle w:val="default"/>
          <w:rFonts w:cs="FrankRuehl"/>
          <w:sz w:val="22"/>
          <w:szCs w:val="22"/>
          <w:rtl/>
        </w:rPr>
        <w:t>ב</w:t>
      </w:r>
      <w:r>
        <w:rPr>
          <w:rStyle w:val="default"/>
          <w:rFonts w:cs="FrankRuehl" w:hint="cs"/>
          <w:sz w:val="22"/>
          <w:szCs w:val="22"/>
          <w:rtl/>
        </w:rPr>
        <w:t>מוסד המאכסן</w:t>
      </w:r>
      <w:r>
        <w:rPr>
          <w:rStyle w:val="default"/>
          <w:rFonts w:cs="FrankRuehl" w:hint="cs"/>
          <w:sz w:val="22"/>
          <w:szCs w:val="22"/>
          <w:rtl/>
        </w:rPr>
        <w:tab/>
        <w:t>שטח המטבח</w:t>
      </w:r>
    </w:p>
    <w:p w:rsidR="000C48B0" w:rsidRDefault="000C48B0">
      <w:pPr>
        <w:pStyle w:val="P22"/>
        <w:pBdr>
          <w:bottom w:val="single" w:sz="4" w:space="1" w:color="auto"/>
        </w:pBdr>
        <w:tabs>
          <w:tab w:val="clear" w:pos="1474"/>
          <w:tab w:val="clear" w:pos="1928"/>
          <w:tab w:val="clear" w:pos="2381"/>
          <w:tab w:val="clear" w:pos="2835"/>
          <w:tab w:val="clear" w:pos="6259"/>
          <w:tab w:val="center" w:pos="2098"/>
          <w:tab w:val="center" w:pos="3742"/>
        </w:tabs>
        <w:spacing w:before="0"/>
        <w:ind w:left="1021" w:right="3969"/>
        <w:rPr>
          <w:sz w:val="22"/>
          <w:szCs w:val="22"/>
          <w:rtl/>
        </w:rPr>
      </w:pPr>
      <w:r>
        <w:rPr>
          <w:rFonts w:hint="cs"/>
          <w:sz w:val="22"/>
          <w:szCs w:val="22"/>
          <w:rtl/>
        </w:rPr>
        <w:tab/>
      </w:r>
      <w:r>
        <w:rPr>
          <w:sz w:val="22"/>
          <w:szCs w:val="22"/>
          <w:rtl/>
        </w:rPr>
        <w:t>מ</w:t>
      </w:r>
      <w:r>
        <w:rPr>
          <w:rFonts w:hint="cs"/>
          <w:sz w:val="22"/>
          <w:szCs w:val="22"/>
          <w:rtl/>
        </w:rPr>
        <w:t>טופלים שמספרם</w:t>
      </w:r>
      <w:r>
        <w:rPr>
          <w:rFonts w:hint="cs"/>
          <w:sz w:val="22"/>
          <w:szCs w:val="22"/>
          <w:rtl/>
        </w:rPr>
        <w:tab/>
        <w:t>במ"ר</w:t>
      </w:r>
    </w:p>
    <w:p w:rsidR="000C48B0" w:rsidRDefault="000C48B0">
      <w:pPr>
        <w:pStyle w:val="P33"/>
        <w:tabs>
          <w:tab w:val="clear" w:pos="1928"/>
          <w:tab w:val="clear" w:pos="2381"/>
          <w:tab w:val="clear" w:pos="2835"/>
          <w:tab w:val="clear" w:pos="6259"/>
          <w:tab w:val="left" w:pos="1701"/>
          <w:tab w:val="left" w:pos="3402"/>
        </w:tabs>
        <w:spacing w:before="72"/>
        <w:ind w:left="1021" w:right="1134"/>
        <w:rPr>
          <w:rStyle w:val="default"/>
          <w:rFonts w:cs="FrankRuehl"/>
          <w:rtl/>
        </w:rPr>
      </w:pPr>
      <w:r>
        <w:rPr>
          <w:rStyle w:val="default"/>
          <w:rFonts w:cs="FrankRuehl" w:hint="cs"/>
          <w:rtl/>
        </w:rPr>
        <w:tab/>
      </w:r>
      <w:r>
        <w:rPr>
          <w:rStyle w:val="default"/>
          <w:rFonts w:cs="FrankRuehl"/>
          <w:rtl/>
        </w:rPr>
        <w:t xml:space="preserve">15 </w:t>
      </w:r>
      <w:r>
        <w:rPr>
          <w:rStyle w:val="default"/>
          <w:rFonts w:cs="FrankRuehl" w:hint="cs"/>
          <w:rtl/>
        </w:rPr>
        <w:t>עד 25</w:t>
      </w:r>
      <w:r>
        <w:rPr>
          <w:rtl/>
        </w:rPr>
        <w:tab/>
      </w:r>
      <w:r>
        <w:rPr>
          <w:rtl/>
        </w:rPr>
        <w:tab/>
      </w:r>
      <w:r>
        <w:rPr>
          <w:rStyle w:val="default"/>
          <w:rFonts w:cs="FrankRuehl"/>
          <w:rtl/>
        </w:rPr>
        <w:t>14</w:t>
      </w:r>
    </w:p>
    <w:p w:rsidR="000C48B0" w:rsidRDefault="000C48B0">
      <w:pPr>
        <w:pStyle w:val="P33"/>
        <w:tabs>
          <w:tab w:val="clear" w:pos="1928"/>
          <w:tab w:val="clear" w:pos="2381"/>
          <w:tab w:val="clear" w:pos="2835"/>
          <w:tab w:val="clear" w:pos="6259"/>
          <w:tab w:val="left" w:pos="1701"/>
          <w:tab w:val="left" w:pos="3402"/>
        </w:tabs>
        <w:spacing w:before="72"/>
        <w:ind w:left="1021" w:right="1134"/>
        <w:rPr>
          <w:rStyle w:val="default"/>
          <w:rFonts w:cs="FrankRuehl"/>
          <w:rtl/>
        </w:rPr>
      </w:pPr>
      <w:r>
        <w:rPr>
          <w:rStyle w:val="default"/>
          <w:rFonts w:cs="FrankRuehl" w:hint="cs"/>
          <w:rtl/>
        </w:rPr>
        <w:tab/>
      </w:r>
      <w:r>
        <w:rPr>
          <w:rStyle w:val="default"/>
          <w:rFonts w:cs="FrankRuehl"/>
          <w:rtl/>
        </w:rPr>
        <w:t xml:space="preserve">26 </w:t>
      </w:r>
      <w:r>
        <w:rPr>
          <w:rStyle w:val="default"/>
          <w:rFonts w:cs="FrankRuehl" w:hint="cs"/>
          <w:rtl/>
        </w:rPr>
        <w:t>עד 50</w:t>
      </w:r>
      <w:r>
        <w:rPr>
          <w:rtl/>
        </w:rPr>
        <w:tab/>
      </w:r>
      <w:r>
        <w:rPr>
          <w:rtl/>
        </w:rPr>
        <w:tab/>
      </w:r>
      <w:r>
        <w:rPr>
          <w:rStyle w:val="default"/>
          <w:rFonts w:cs="FrankRuehl"/>
          <w:rtl/>
        </w:rPr>
        <w:t>25</w:t>
      </w:r>
    </w:p>
    <w:p w:rsidR="000C48B0" w:rsidRDefault="000C48B0">
      <w:pPr>
        <w:pStyle w:val="P33"/>
        <w:tabs>
          <w:tab w:val="clear" w:pos="1928"/>
          <w:tab w:val="clear" w:pos="2381"/>
          <w:tab w:val="clear" w:pos="2835"/>
          <w:tab w:val="clear" w:pos="6259"/>
          <w:tab w:val="left" w:pos="1701"/>
          <w:tab w:val="left" w:pos="3402"/>
        </w:tabs>
        <w:spacing w:before="72"/>
        <w:ind w:left="1021" w:right="1134"/>
        <w:rPr>
          <w:rStyle w:val="default"/>
          <w:rFonts w:cs="FrankRuehl"/>
          <w:rtl/>
        </w:rPr>
      </w:pPr>
      <w:r>
        <w:rPr>
          <w:rStyle w:val="default"/>
          <w:rFonts w:cs="FrankRuehl" w:hint="cs"/>
          <w:rtl/>
        </w:rPr>
        <w:tab/>
      </w:r>
      <w:r>
        <w:rPr>
          <w:rStyle w:val="default"/>
          <w:rFonts w:cs="FrankRuehl"/>
          <w:rtl/>
        </w:rPr>
        <w:t xml:space="preserve">51 </w:t>
      </w:r>
      <w:r>
        <w:rPr>
          <w:rStyle w:val="default"/>
          <w:rFonts w:cs="FrankRuehl" w:hint="cs"/>
          <w:rtl/>
        </w:rPr>
        <w:t>עד 100</w:t>
      </w:r>
      <w:r>
        <w:rPr>
          <w:rtl/>
        </w:rPr>
        <w:tab/>
      </w:r>
      <w:r>
        <w:rPr>
          <w:rtl/>
        </w:rPr>
        <w:tab/>
      </w:r>
      <w:r>
        <w:rPr>
          <w:rStyle w:val="default"/>
          <w:rFonts w:cs="FrankRuehl"/>
          <w:rtl/>
        </w:rPr>
        <w:t>40</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קירות המטבח יהיו מצופים עד לגובה </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 xml:space="preserve"> בחומר </w:t>
      </w:r>
      <w:r>
        <w:rPr>
          <w:rStyle w:val="default"/>
          <w:rFonts w:cs="FrankRuehl"/>
          <w:rtl/>
        </w:rPr>
        <w:t>ה</w:t>
      </w:r>
      <w:r>
        <w:rPr>
          <w:rStyle w:val="default"/>
          <w:rFonts w:cs="FrankRuehl" w:hint="cs"/>
          <w:rtl/>
        </w:rPr>
        <w:t>מאפשר שטיפתם; במטבח יותקנו כיורים וברזים לאספקת מים חמים וקרים.</w:t>
      </w:r>
    </w:p>
    <w:p w:rsidR="000C48B0" w:rsidRDefault="000C48B0">
      <w:pPr>
        <w:pStyle w:val="P00"/>
        <w:spacing w:before="72"/>
        <w:ind w:left="0" w:right="1134"/>
        <w:rPr>
          <w:rStyle w:val="default"/>
          <w:rFonts w:cs="FrankRuehl"/>
          <w:rtl/>
        </w:rPr>
      </w:pPr>
      <w:bookmarkStart w:id="17" w:name="Seif14"/>
      <w:bookmarkEnd w:id="17"/>
      <w:r>
        <w:rPr>
          <w:lang w:val="he-IL"/>
        </w:rPr>
        <w:pict>
          <v:rect id="_x0000_s2063" style="position:absolute;left:0;text-align:left;margin-left:464.5pt;margin-top:8.05pt;width:75.05pt;height:15.45pt;z-index:251654656"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צ</w:t>
                  </w:r>
                  <w:r>
                    <w:rPr>
                      <w:rFonts w:cs="Miriam" w:hint="cs"/>
                      <w:szCs w:val="18"/>
                      <w:rtl/>
                    </w:rPr>
                    <w:t>יוד המטבח</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כלי האוכל יהיו במספר ובגודל הנדרש לפי מספר המטופלים במוסד, והם יהיו עשויים בהתאם לתקן הישראלי שקבע להם מכון התקנים הישראלי, ככל שקבע.</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במטב</w:t>
      </w:r>
      <w:r>
        <w:rPr>
          <w:rStyle w:val="default"/>
          <w:rFonts w:cs="FrankRuehl"/>
          <w:rtl/>
        </w:rPr>
        <w:t>ח</w:t>
      </w:r>
      <w:r>
        <w:rPr>
          <w:rStyle w:val="default"/>
          <w:rFonts w:cs="FrankRuehl" w:hint="cs"/>
          <w:rtl/>
        </w:rPr>
        <w:t xml:space="preserve"> או בסמוך לו יוקצה מקום לשטיפת כלים, תהיה יחידת קירור למזון בגודל מתאים ליכולת תפוסתו של המוסד ומקום סגור ומאוורר להחסנת מצרכי מזון שאינם דורשים קירור.</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אשפת המטבח תאוחסן במכלים בעלי מכסה תקין העשויים מחומר קשיח ובתוך המכל שקית פוליאתילן בגודל מתאים ל</w:t>
      </w:r>
      <w:r>
        <w:rPr>
          <w:rStyle w:val="default"/>
          <w:rFonts w:cs="FrankRuehl"/>
          <w:rtl/>
        </w:rPr>
        <w:t>מ</w:t>
      </w:r>
      <w:r>
        <w:rPr>
          <w:rStyle w:val="default"/>
          <w:rFonts w:cs="FrankRuehl" w:hint="cs"/>
          <w:rtl/>
        </w:rPr>
        <w:t>כל; האשפה תפונה מהמטבח, אחת ליום לפחות, אל מכלי אשפה מכוסים אחרים, המותקנים במרחק של עד עשרה מטרים מהמטבח; משטח מכלי האשפה יהיה נקי בכל עת.</w:t>
      </w:r>
    </w:p>
    <w:p w:rsidR="000C48B0" w:rsidRDefault="000C48B0">
      <w:pPr>
        <w:pStyle w:val="P00"/>
        <w:spacing w:before="72"/>
        <w:ind w:left="0" w:right="1134"/>
        <w:rPr>
          <w:rStyle w:val="default"/>
          <w:rFonts w:cs="FrankRuehl" w:hint="cs"/>
          <w:rtl/>
        </w:rPr>
      </w:pPr>
      <w:bookmarkStart w:id="18" w:name="Seif15"/>
      <w:bookmarkEnd w:id="18"/>
      <w:r>
        <w:rPr>
          <w:lang w:val="he-IL"/>
        </w:rPr>
        <w:pict>
          <v:rect id="_x0000_s2064" style="position:absolute;left:0;text-align:left;margin-left:464.5pt;margin-top:8.05pt;width:75.05pt;height:22.6pt;z-index:251655680"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ל</w:t>
                  </w:r>
                  <w:r>
                    <w:rPr>
                      <w:rFonts w:cs="Miriam" w:hint="cs"/>
                      <w:szCs w:val="18"/>
                      <w:rtl/>
                    </w:rPr>
                    <w:t xml:space="preserve">בוש ונקיון </w:t>
                  </w:r>
                  <w:r>
                    <w:rPr>
                      <w:rFonts w:cs="Miriam"/>
                      <w:szCs w:val="18"/>
                      <w:rtl/>
                    </w:rPr>
                    <w:t>ש</w:t>
                  </w:r>
                  <w:r>
                    <w:rPr>
                      <w:rFonts w:cs="Miriam" w:hint="cs"/>
                      <w:szCs w:val="18"/>
                      <w:rtl/>
                    </w:rPr>
                    <w:t>ל העובדים במטבח</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 xml:space="preserve">א יעסוק אדם במוסד בהכנת אוכל אלא אם כן </w:t>
      </w:r>
      <w:r>
        <w:rPr>
          <w:rStyle w:val="default"/>
          <w:rFonts w:cs="FrankRuehl"/>
          <w:rtl/>
        </w:rPr>
        <w:t>–</w:t>
      </w:r>
    </w:p>
    <w:p w:rsidR="000C48B0" w:rsidRDefault="000C48B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לבוש בגדים בהירים, נקיים ושלמ</w:t>
      </w:r>
      <w:r>
        <w:rPr>
          <w:rStyle w:val="default"/>
          <w:rFonts w:cs="FrankRuehl"/>
          <w:rtl/>
        </w:rPr>
        <w:t>י</w:t>
      </w:r>
      <w:r>
        <w:rPr>
          <w:rStyle w:val="default"/>
          <w:rFonts w:cs="FrankRuehl" w:hint="cs"/>
          <w:rtl/>
        </w:rPr>
        <w:t>ם וסינר;</w:t>
      </w:r>
    </w:p>
    <w:p w:rsidR="000C48B0" w:rsidRDefault="000C48B0">
      <w:pPr>
        <w:pStyle w:val="P11"/>
        <w:spacing w:before="72"/>
        <w:ind w:left="624" w:right="1134"/>
        <w:rPr>
          <w:rStyle w:val="default"/>
          <w:rFonts w:cs="FrankRuehl"/>
          <w:rtl/>
        </w:rPr>
      </w:pPr>
      <w:r>
        <w:rPr>
          <w:rStyle w:val="default"/>
          <w:rFonts w:cs="FrankRuehl"/>
          <w:rtl/>
        </w:rPr>
        <w:t>(2</w:t>
      </w:r>
      <w:r>
        <w:rPr>
          <w:rStyle w:val="default"/>
          <w:rFonts w:cs="FrankRuehl" w:hint="cs"/>
          <w:rtl/>
        </w:rPr>
        <w:t>)</w:t>
      </w:r>
      <w:r>
        <w:rPr>
          <w:rStyle w:val="default"/>
          <w:rFonts w:cs="FrankRuehl"/>
          <w:rtl/>
        </w:rPr>
        <w:tab/>
      </w:r>
      <w:r>
        <w:rPr>
          <w:rStyle w:val="default"/>
          <w:rFonts w:cs="FrankRuehl" w:hint="cs"/>
          <w:rtl/>
        </w:rPr>
        <w:t>תספורתו קצרה או שערותיו אסופות, והוא חובש כיסוי ראש בהיר;</w:t>
      </w:r>
    </w:p>
    <w:p w:rsidR="000C48B0" w:rsidRDefault="000C48B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ידיו וציפורניו נקיות;</w:t>
      </w:r>
    </w:p>
    <w:p w:rsidR="000C48B0" w:rsidRDefault="000C48B0">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אינו עונד עדיים, למעט טבעת נישואין, על אצבעותיו ועל זרועותיו;</w:t>
      </w:r>
    </w:p>
    <w:p w:rsidR="000C48B0" w:rsidRDefault="000C48B0">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מקפיד על נקיון גופו.</w:t>
      </w:r>
    </w:p>
    <w:p w:rsidR="000C48B0" w:rsidRDefault="000C48B0">
      <w:pPr>
        <w:pStyle w:val="P00"/>
        <w:spacing w:before="72"/>
        <w:ind w:left="0" w:right="1134"/>
        <w:rPr>
          <w:rStyle w:val="default"/>
          <w:rFonts w:cs="FrankRuehl"/>
          <w:rtl/>
        </w:rPr>
      </w:pPr>
      <w:bookmarkStart w:id="19" w:name="Seif16"/>
      <w:bookmarkEnd w:id="19"/>
      <w:r>
        <w:rPr>
          <w:lang w:val="he-IL"/>
        </w:rPr>
        <w:pict>
          <v:rect id="_x0000_s2065" style="position:absolute;left:0;text-align:left;margin-left:464.5pt;margin-top:8.05pt;width:75.05pt;height:14.9pt;z-index:251656704"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ב</w:t>
                  </w:r>
                  <w:r>
                    <w:rPr>
                      <w:rFonts w:cs="Miriam" w:hint="cs"/>
                      <w:szCs w:val="18"/>
                      <w:rtl/>
                    </w:rPr>
                    <w:t>ריאות עו</w:t>
                  </w:r>
                  <w:r>
                    <w:rPr>
                      <w:rFonts w:cs="Miriam"/>
                      <w:szCs w:val="18"/>
                      <w:rtl/>
                    </w:rPr>
                    <w:t>ב</w:t>
                  </w:r>
                  <w:r>
                    <w:rPr>
                      <w:rFonts w:cs="Miriam" w:hint="cs"/>
                      <w:szCs w:val="18"/>
                      <w:rtl/>
                    </w:rPr>
                    <w:t>ד</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יעבוד אדם במטבח של מוסד אם נתקיים בו אחד מאלה</w:t>
      </w:r>
      <w:r>
        <w:rPr>
          <w:rStyle w:val="default"/>
          <w:rFonts w:cs="FrankRuehl"/>
          <w:rtl/>
        </w:rPr>
        <w:t>:</w:t>
      </w:r>
    </w:p>
    <w:p w:rsidR="000C48B0" w:rsidRDefault="000C48B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חלה במחלת שחפת פתוחה, במחלת עור העלולה לגרום זיהום מצרכי מזון, או במחלה מידבקת אחרת העלולה לעבור לאדם אחר באמצעות מזון, או שהוא נושא טפילי מחלה כזו;</w:t>
      </w:r>
    </w:p>
    <w:p w:rsidR="000C48B0" w:rsidRDefault="000C48B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על פניו, צווארו, זרועותיו או ידיו חבורות, חטטים או פצעים פתוחים או מוגלתיים;</w:t>
      </w:r>
    </w:p>
    <w:p w:rsidR="000C48B0" w:rsidRDefault="000C48B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מסרב לעב</w:t>
      </w:r>
      <w:r>
        <w:rPr>
          <w:rStyle w:val="default"/>
          <w:rFonts w:cs="FrankRuehl"/>
          <w:rtl/>
        </w:rPr>
        <w:t>ו</w:t>
      </w:r>
      <w:r>
        <w:rPr>
          <w:rStyle w:val="default"/>
          <w:rFonts w:cs="FrankRuehl" w:hint="cs"/>
          <w:rtl/>
        </w:rPr>
        <w:t>ר בדיקה רפואית, לרבות בדיקת רנטגן,</w:t>
      </w:r>
      <w:r>
        <w:rPr>
          <w:rStyle w:val="default"/>
          <w:rFonts w:cs="FrankRuehl"/>
          <w:rtl/>
        </w:rPr>
        <w:t xml:space="preserve"> </w:t>
      </w:r>
      <w:r>
        <w:rPr>
          <w:rStyle w:val="default"/>
          <w:rFonts w:cs="FrankRuehl" w:hint="cs"/>
          <w:rtl/>
        </w:rPr>
        <w:t>שהמנהל דרש.</w:t>
      </w:r>
    </w:p>
    <w:p w:rsidR="000C48B0" w:rsidRDefault="000C48B0">
      <w:pPr>
        <w:pStyle w:val="P00"/>
        <w:spacing w:before="72"/>
        <w:ind w:left="0" w:right="1134"/>
        <w:rPr>
          <w:rStyle w:val="default"/>
          <w:rFonts w:cs="FrankRuehl"/>
          <w:rtl/>
        </w:rPr>
      </w:pPr>
      <w:bookmarkStart w:id="20" w:name="Seif17"/>
      <w:bookmarkEnd w:id="20"/>
      <w:r>
        <w:rPr>
          <w:lang w:val="he-IL"/>
        </w:rPr>
        <w:pict>
          <v:rect id="_x0000_s2066" style="position:absolute;left:0;text-align:left;margin-left:464.5pt;margin-top:8.05pt;width:75.05pt;height:14.35pt;z-index:251657728"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מ</w:t>
                  </w:r>
                  <w:r>
                    <w:rPr>
                      <w:rFonts w:cs="Miriam" w:hint="cs"/>
                      <w:szCs w:val="18"/>
                      <w:rtl/>
                    </w:rPr>
                    <w:t>ים</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המים במוסד יהיו באיכות מי שתיה; במטבח ובחדרי השירותים יהיו ברזים למים קרים וחמים.</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מכלי אספקת המים יהיו מוגנים בפני חדירת מזיקים ומזהמים לתוכם; צינורות ואבזרים שדרכם עוברים מי שתיה או המכי</w:t>
      </w:r>
      <w:r>
        <w:rPr>
          <w:rStyle w:val="default"/>
          <w:rFonts w:cs="FrankRuehl"/>
          <w:rtl/>
        </w:rPr>
        <w:t>ל</w:t>
      </w:r>
      <w:r>
        <w:rPr>
          <w:rStyle w:val="default"/>
          <w:rFonts w:cs="FrankRuehl" w:hint="cs"/>
          <w:rtl/>
        </w:rPr>
        <w:t>ים מי שתיה לא יהיו עשויים מחומר המכיל עופרת או מחומר רעיל אחר.</w:t>
      </w:r>
    </w:p>
    <w:p w:rsidR="000C48B0" w:rsidRDefault="000C48B0">
      <w:pPr>
        <w:pStyle w:val="P00"/>
        <w:spacing w:before="72"/>
        <w:ind w:left="0" w:right="1134"/>
        <w:rPr>
          <w:rStyle w:val="default"/>
          <w:rFonts w:cs="FrankRuehl" w:hint="cs"/>
          <w:rtl/>
        </w:rPr>
      </w:pPr>
      <w:bookmarkStart w:id="21" w:name="Seif18"/>
      <w:bookmarkEnd w:id="21"/>
      <w:r>
        <w:rPr>
          <w:lang w:val="he-IL"/>
        </w:rPr>
        <w:pict>
          <v:rect id="_x0000_s2067" style="position:absolute;left:0;text-align:left;margin-left:464.5pt;margin-top:8.05pt;width:75.05pt;height:11.65pt;z-index:251658752"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ס</w:t>
                  </w:r>
                  <w:r>
                    <w:rPr>
                      <w:rFonts w:cs="Miriam" w:hint="cs"/>
                      <w:szCs w:val="18"/>
                      <w:rtl/>
                    </w:rPr>
                    <w:t>ילוק שפכים</w:t>
                  </w:r>
                </w:p>
              </w:txbxContent>
            </v:textbox>
            <w10:anchorlock/>
          </v:rect>
        </w:pict>
      </w:r>
      <w:r>
        <w:rPr>
          <w:rStyle w:val="big-number"/>
          <w:rtl/>
        </w:rPr>
        <w:t>18.</w:t>
      </w:r>
      <w:r>
        <w:rPr>
          <w:rStyle w:val="big-number"/>
          <w:rtl/>
        </w:rPr>
        <w:tab/>
      </w:r>
      <w:r>
        <w:rPr>
          <w:rStyle w:val="default"/>
          <w:rFonts w:cs="FrankRuehl"/>
          <w:rtl/>
        </w:rPr>
        <w:t>ה</w:t>
      </w:r>
      <w:r>
        <w:rPr>
          <w:rStyle w:val="default"/>
          <w:rFonts w:cs="FrankRuehl" w:hint="cs"/>
          <w:rtl/>
        </w:rPr>
        <w:t xml:space="preserve">צנרת לסילוק השפכים במוסד </w:t>
      </w:r>
      <w:r>
        <w:rPr>
          <w:rStyle w:val="default"/>
          <w:rFonts w:cs="FrankRuehl"/>
          <w:rtl/>
        </w:rPr>
        <w:t>–</w:t>
      </w:r>
    </w:p>
    <w:p w:rsidR="000C48B0" w:rsidRDefault="000C48B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תהיה שלמה ותקינה ללא נזילה או דליפה;</w:t>
      </w:r>
    </w:p>
    <w:p w:rsidR="000C48B0" w:rsidRDefault="000C48B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תמנע אפשרות חדירת שפכים אל צינורות מי השתיה;</w:t>
      </w:r>
    </w:p>
    <w:p w:rsidR="000C48B0" w:rsidRDefault="000C48B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תהיה מאווררת באמצעות צינו</w:t>
      </w:r>
      <w:r>
        <w:rPr>
          <w:rStyle w:val="default"/>
          <w:rFonts w:cs="FrankRuehl"/>
          <w:rtl/>
        </w:rPr>
        <w:t>ר</w:t>
      </w:r>
      <w:r>
        <w:rPr>
          <w:rStyle w:val="default"/>
          <w:rFonts w:cs="FrankRuehl" w:hint="cs"/>
          <w:rtl/>
        </w:rPr>
        <w:t>ות אוורור.</w:t>
      </w:r>
    </w:p>
    <w:p w:rsidR="000C48B0" w:rsidRDefault="000C48B0">
      <w:pPr>
        <w:pStyle w:val="P00"/>
        <w:spacing w:before="72"/>
        <w:ind w:left="0" w:right="1134"/>
        <w:rPr>
          <w:rStyle w:val="default"/>
          <w:rFonts w:cs="FrankRuehl"/>
          <w:rtl/>
        </w:rPr>
      </w:pPr>
      <w:bookmarkStart w:id="22" w:name="Seif19"/>
      <w:bookmarkEnd w:id="22"/>
      <w:r>
        <w:rPr>
          <w:lang w:val="he-IL"/>
        </w:rPr>
        <w:pict>
          <v:rect id="_x0000_s2068" style="position:absolute;left:0;text-align:left;margin-left:464.5pt;margin-top:8.05pt;width:75.05pt;height:13.25pt;z-index:251659776"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חד</w:t>
                  </w:r>
                  <w:r>
                    <w:rPr>
                      <w:rFonts w:cs="Miriam" w:hint="cs"/>
                      <w:szCs w:val="18"/>
                      <w:rtl/>
                    </w:rPr>
                    <w:t>רי שירותים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מוסד יהיו חדרי שירותים הכוללים בתי שימוש נפרדים לגברים ונשים, במספר הדרוש לפי מספר המטופלים והעובדים במוסד ומבקריהם.</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במוסד יהיו מקלחות נפרדות לגברים ונשים במספר הדרוש לפי מספר המטופלים והעובדים במוסד.</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חדרי </w:t>
      </w:r>
      <w:r>
        <w:rPr>
          <w:rStyle w:val="default"/>
          <w:rFonts w:cs="FrankRuehl"/>
          <w:rtl/>
        </w:rPr>
        <w:t>ה</w:t>
      </w:r>
      <w:r>
        <w:rPr>
          <w:rStyle w:val="default"/>
          <w:rFonts w:cs="FrankRuehl" w:hint="cs"/>
          <w:rtl/>
        </w:rPr>
        <w:t>שירותים יהיו מחוברים למוסד, הגישה אליהם תהיה נוחה ותישמר בהם רמת נקיון נאותה.</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הציוד והקבועות הסניטריות יהיו תקינים, שלמים ונאותים.</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קירות חדרי השירותים יהיו מצופים עד לגובה </w:t>
      </w:r>
      <w:smartTag w:uri="urn:schemas-microsoft-com:office:smarttags" w:element="metricconverter">
        <w:smartTagPr>
          <w:attr w:name="ProductID" w:val="1.5 מטר"/>
        </w:smartTagPr>
        <w:r>
          <w:rPr>
            <w:rStyle w:val="default"/>
            <w:rFonts w:cs="FrankRuehl" w:hint="cs"/>
            <w:rtl/>
          </w:rPr>
          <w:t>1.5 מטר</w:t>
        </w:r>
      </w:smartTag>
      <w:r>
        <w:rPr>
          <w:rStyle w:val="default"/>
          <w:rFonts w:cs="FrankRuehl" w:hint="cs"/>
          <w:rtl/>
        </w:rPr>
        <w:t xml:space="preserve"> בחומר המאפשר שטיפתם; הותקן כיור מחוץ לחדר שירות, יהיו אריחי חרסינ</w:t>
      </w:r>
      <w:r>
        <w:rPr>
          <w:rStyle w:val="default"/>
          <w:rFonts w:cs="FrankRuehl"/>
          <w:rtl/>
        </w:rPr>
        <w:t>ה</w:t>
      </w:r>
      <w:r>
        <w:rPr>
          <w:rStyle w:val="default"/>
          <w:rFonts w:cs="FrankRuehl" w:hint="cs"/>
          <w:rtl/>
        </w:rPr>
        <w:t xml:space="preserve"> שיכסו שטח של 75 </w:t>
      </w:r>
      <w:r>
        <w:rPr>
          <w:rStyle w:val="default"/>
          <w:rFonts w:cs="FrankRuehl"/>
        </w:rPr>
        <w:t xml:space="preserve"> X</w:t>
      </w:r>
      <w:r>
        <w:rPr>
          <w:rStyle w:val="default"/>
          <w:rFonts w:cs="FrankRuehl"/>
          <w:rtl/>
        </w:rPr>
        <w:t xml:space="preserve">75 </w:t>
      </w:r>
      <w:r>
        <w:rPr>
          <w:rStyle w:val="default"/>
          <w:rFonts w:cs="FrankRuehl" w:hint="cs"/>
          <w:rtl/>
        </w:rPr>
        <w:t>ס"מ סביב לו.</w:t>
      </w:r>
    </w:p>
    <w:p w:rsidR="000C48B0" w:rsidRDefault="000C48B0">
      <w:pPr>
        <w:pStyle w:val="P00"/>
        <w:spacing w:before="72"/>
        <w:ind w:left="0" w:right="1134"/>
        <w:rPr>
          <w:rStyle w:val="default"/>
          <w:rFonts w:cs="FrankRuehl" w:hint="cs"/>
          <w:rtl/>
        </w:rPr>
      </w:pPr>
      <w:bookmarkStart w:id="23" w:name="Seif20"/>
      <w:bookmarkEnd w:id="23"/>
      <w:r>
        <w:rPr>
          <w:lang w:val="he-IL"/>
        </w:rPr>
        <w:pict>
          <v:rect id="_x0000_s2069" style="position:absolute;left:0;text-align:left;margin-left:464.5pt;margin-top:8.05pt;width:75.05pt;height:14.95pt;z-index:251660800"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ב</w:t>
                  </w:r>
                  <w:r>
                    <w:rPr>
                      <w:rFonts w:cs="Miriam" w:hint="cs"/>
                      <w:szCs w:val="18"/>
                      <w:rtl/>
                    </w:rPr>
                    <w:t xml:space="preserve">תי </w:t>
                  </w:r>
                  <w:r>
                    <w:rPr>
                      <w:rFonts w:cs="Miriam"/>
                      <w:szCs w:val="18"/>
                      <w:rtl/>
                    </w:rPr>
                    <w:t>ה</w:t>
                  </w:r>
                  <w:r>
                    <w:rPr>
                      <w:rFonts w:cs="Miriam" w:hint="cs"/>
                      <w:szCs w:val="18"/>
                      <w:rtl/>
                    </w:rPr>
                    <w:t>שימוש</w:t>
                  </w:r>
                </w:p>
              </w:txbxContent>
            </v:textbox>
            <w10:anchorlock/>
          </v:rect>
        </w:pict>
      </w:r>
      <w:r>
        <w:rPr>
          <w:rStyle w:val="big-number"/>
          <w:rtl/>
        </w:rPr>
        <w:t>20.</w:t>
      </w:r>
      <w:r>
        <w:rPr>
          <w:rStyle w:val="big-number"/>
          <w:rtl/>
        </w:rPr>
        <w:tab/>
      </w:r>
      <w:r>
        <w:rPr>
          <w:rStyle w:val="default"/>
          <w:rFonts w:cs="FrankRuehl"/>
          <w:rtl/>
        </w:rPr>
        <w:t>ב</w:t>
      </w:r>
      <w:r>
        <w:rPr>
          <w:rStyle w:val="default"/>
          <w:rFonts w:cs="FrankRuehl" w:hint="cs"/>
          <w:rtl/>
        </w:rPr>
        <w:t xml:space="preserve">בתי השימוש </w:t>
      </w:r>
      <w:r>
        <w:rPr>
          <w:rStyle w:val="default"/>
          <w:rFonts w:cs="FrankRuehl"/>
          <w:rtl/>
        </w:rPr>
        <w:t>–</w:t>
      </w:r>
    </w:p>
    <w:p w:rsidR="000C48B0" w:rsidRDefault="000C48B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יימצא תמיד נייר מתאים;</w:t>
      </w:r>
    </w:p>
    <w:p w:rsidR="000C48B0" w:rsidRDefault="000C48B0">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יהיה מכל עם מכסה ומדרס רגל;</w:t>
      </w:r>
    </w:p>
    <w:p w:rsidR="000C48B0" w:rsidRDefault="000C48B0">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האסלה תהיה מצוידת במכשיר הדחה שמתקיימות בו דרישות התקן הישראלי;</w:t>
      </w:r>
    </w:p>
    <w:p w:rsidR="000C48B0" w:rsidRDefault="000C48B0">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תימנע אפשרות של זרימה חוזרת של שפכים אל תוך הבנין;</w:t>
      </w:r>
    </w:p>
    <w:p w:rsidR="000C48B0" w:rsidRDefault="000C48B0">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יו</w:t>
      </w:r>
      <w:r>
        <w:rPr>
          <w:rStyle w:val="default"/>
          <w:rFonts w:cs="FrankRuehl"/>
          <w:rtl/>
        </w:rPr>
        <w:t>ת</w:t>
      </w:r>
      <w:r>
        <w:rPr>
          <w:rStyle w:val="default"/>
          <w:rFonts w:cs="FrankRuehl" w:hint="cs"/>
          <w:rtl/>
        </w:rPr>
        <w:t>קן מפריד שומן בהתאם להוראות המנהל.</w:t>
      </w:r>
    </w:p>
    <w:p w:rsidR="000C48B0" w:rsidRDefault="000C48B0">
      <w:pPr>
        <w:pStyle w:val="P00"/>
        <w:spacing w:before="72"/>
        <w:ind w:left="0" w:right="1134"/>
        <w:rPr>
          <w:rStyle w:val="default"/>
          <w:rFonts w:cs="FrankRuehl"/>
          <w:rtl/>
        </w:rPr>
      </w:pPr>
      <w:bookmarkStart w:id="24" w:name="Seif21"/>
      <w:bookmarkEnd w:id="24"/>
      <w:r>
        <w:rPr>
          <w:lang w:val="he-IL"/>
        </w:rPr>
        <w:pict>
          <v:rect id="_x0000_s2070" style="position:absolute;left:0;text-align:left;margin-left:464.5pt;margin-top:8.05pt;width:75.05pt;height:12.8pt;z-index:251661824"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ח</w:t>
                  </w:r>
                  <w:r>
                    <w:rPr>
                      <w:rFonts w:cs="Miriam" w:hint="cs"/>
                      <w:szCs w:val="18"/>
                      <w:rtl/>
                    </w:rPr>
                    <w:t xml:space="preserve">דר </w:t>
                  </w:r>
                  <w:r>
                    <w:rPr>
                      <w:rFonts w:cs="Miriam"/>
                      <w:szCs w:val="18"/>
                      <w:rtl/>
                    </w:rPr>
                    <w:t>ט</w:t>
                  </w:r>
                  <w:r>
                    <w:rPr>
                      <w:rFonts w:cs="Miriam" w:hint="cs"/>
                      <w:szCs w:val="18"/>
                      <w:rtl/>
                    </w:rPr>
                    <w:t>יפולים</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במוסד יהיה חדר טיפולים ששטחו 12 מ"ר לפחות ובו יימצא הציוד כמפורט להלן:</w:t>
      </w:r>
    </w:p>
    <w:p w:rsidR="000C48B0" w:rsidRDefault="000C48B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לפי הנוהל שיקבע המנהל לכל מוסד: ציוד רפואי, ערכת תרופות, ערכה לבדיקות מעבדה, ציוד עזרה ראשונה;</w:t>
      </w:r>
    </w:p>
    <w:p w:rsidR="000C48B0" w:rsidRDefault="000C48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כרטסת מעקב למטופלים;</w:t>
      </w:r>
    </w:p>
    <w:p w:rsidR="000C48B0" w:rsidRDefault="000C48B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ארון עם מנעול לתיקים רפואיים;</w:t>
      </w:r>
    </w:p>
    <w:p w:rsidR="000C48B0" w:rsidRDefault="000C48B0">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מקרר וארון לתרופות ולתכשירים;</w:t>
      </w:r>
    </w:p>
    <w:p w:rsidR="000C48B0" w:rsidRDefault="000C48B0">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שולחן כתיבה, כסאות וספה לבדיקה;</w:t>
      </w:r>
    </w:p>
    <w:p w:rsidR="000C48B0" w:rsidRDefault="000C48B0">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מיתקן למיזוג אוויר (חימום וקירור);</w:t>
      </w:r>
    </w:p>
    <w:p w:rsidR="000C48B0" w:rsidRDefault="000C48B0">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ברז מים, כיור.</w:t>
      </w:r>
    </w:p>
    <w:p w:rsidR="000C48B0" w:rsidRDefault="000C48B0">
      <w:pPr>
        <w:pStyle w:val="P00"/>
        <w:spacing w:before="72"/>
        <w:ind w:left="0" w:right="1134"/>
        <w:rPr>
          <w:rStyle w:val="default"/>
          <w:rFonts w:cs="FrankRuehl"/>
          <w:rtl/>
        </w:rPr>
      </w:pPr>
      <w:bookmarkStart w:id="25" w:name="Seif22"/>
      <w:bookmarkEnd w:id="25"/>
      <w:r>
        <w:rPr>
          <w:lang w:val="he-IL"/>
        </w:rPr>
        <w:pict>
          <v:rect id="_x0000_s2071" style="position:absolute;left:0;text-align:left;margin-left:464.5pt;margin-top:8.05pt;width:75.05pt;height:10.75pt;z-index:251662848"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ח</w:t>
                  </w:r>
                  <w:r>
                    <w:rPr>
                      <w:rFonts w:cs="Miriam" w:hint="cs"/>
                      <w:szCs w:val="18"/>
                      <w:rtl/>
                    </w:rPr>
                    <w:t>דרי חולים</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במוסד אשפוזי ייקבעו חדרים שישמשו, בשעת הצורך, כח</w:t>
      </w:r>
      <w:r>
        <w:rPr>
          <w:rStyle w:val="default"/>
          <w:rFonts w:cs="FrankRuehl"/>
          <w:rtl/>
        </w:rPr>
        <w:t>ד</w:t>
      </w:r>
      <w:r>
        <w:rPr>
          <w:rStyle w:val="default"/>
          <w:rFonts w:cs="FrankRuehl" w:hint="cs"/>
          <w:rtl/>
        </w:rPr>
        <w:t>רי חולים במספר של אחד לפחות לכל שלושים מטופלים; על חדרים כאמור יחולו הוראות סעיף 11(ב) עד (ד).</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לחדר חולים יהיו צמודים כיור רחצה, בית שימוש ומקלחת לשימוש המאושפזים בהם בלבד.</w:t>
      </w:r>
    </w:p>
    <w:p w:rsidR="000C48B0" w:rsidRDefault="000C48B0">
      <w:pPr>
        <w:pStyle w:val="medium2-header"/>
        <w:keepLines w:val="0"/>
        <w:spacing w:before="72"/>
        <w:ind w:left="0" w:right="1134"/>
        <w:rPr>
          <w:noProof/>
          <w:sz w:val="20"/>
          <w:rtl/>
        </w:rPr>
      </w:pPr>
      <w:bookmarkStart w:id="26" w:name="med4"/>
      <w:bookmarkEnd w:id="26"/>
      <w:r>
        <w:rPr>
          <w:noProof/>
          <w:sz w:val="20"/>
          <w:rtl/>
        </w:rPr>
        <w:t>פ</w:t>
      </w:r>
      <w:r>
        <w:rPr>
          <w:rFonts w:hint="cs"/>
          <w:noProof/>
          <w:sz w:val="20"/>
          <w:rtl/>
        </w:rPr>
        <w:t>רק ה': תנאי קבלה למוסד</w:t>
      </w:r>
    </w:p>
    <w:p w:rsidR="000C48B0" w:rsidRDefault="000C48B0">
      <w:pPr>
        <w:pStyle w:val="P00"/>
        <w:spacing w:before="72"/>
        <w:ind w:left="0" w:right="1134"/>
        <w:rPr>
          <w:rStyle w:val="default"/>
          <w:rFonts w:cs="FrankRuehl"/>
          <w:rtl/>
        </w:rPr>
      </w:pPr>
      <w:bookmarkStart w:id="27" w:name="Seif23"/>
      <w:bookmarkEnd w:id="27"/>
      <w:r>
        <w:rPr>
          <w:lang w:val="he-IL"/>
        </w:rPr>
        <w:pict>
          <v:rect id="_x0000_s2072" style="position:absolute;left:0;text-align:left;margin-left:464.5pt;margin-top:8.05pt;width:75.05pt;height:11.05pt;z-index:251663872"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ו</w:t>
                  </w:r>
                  <w:r>
                    <w:rPr>
                      <w:rFonts w:cs="Miriam" w:hint="cs"/>
                      <w:szCs w:val="18"/>
                      <w:rtl/>
                    </w:rPr>
                    <w:t>עדת אבחון</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מוסד תהיה ועדת אבחון מקצועי</w:t>
      </w:r>
      <w:r>
        <w:rPr>
          <w:rStyle w:val="default"/>
          <w:rFonts w:cs="FrankRuehl"/>
          <w:rtl/>
        </w:rPr>
        <w:t>ת</w:t>
      </w:r>
      <w:r>
        <w:rPr>
          <w:rStyle w:val="default"/>
          <w:rFonts w:cs="FrankRuehl" w:hint="cs"/>
          <w:rtl/>
        </w:rPr>
        <w:t xml:space="preserve"> מורכבת משלושה חברים לפחות שהם:</w:t>
      </w:r>
    </w:p>
    <w:p w:rsidR="000C48B0" w:rsidRDefault="000C48B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רופא מומחה או רופא עם הכשרה בטיפול במכורים לסמים שאישר המנהל, והוא יהיה היושב ראש;</w:t>
      </w:r>
    </w:p>
    <w:p w:rsidR="000C48B0" w:rsidRDefault="000C48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פסיכולוג קליני או פסיכולוג שיקומי;</w:t>
      </w:r>
    </w:p>
    <w:p w:rsidR="000C48B0" w:rsidRDefault="000C48B0">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עובד סוציאלי.</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האבחון תתעד את דיוניה והחלטותיה בתיקו הרפואי של המטופל; החלטותיה של ה</w:t>
      </w:r>
      <w:r>
        <w:rPr>
          <w:rStyle w:val="default"/>
          <w:rFonts w:cs="FrankRuehl"/>
          <w:rtl/>
        </w:rPr>
        <w:t>ו</w:t>
      </w:r>
      <w:r>
        <w:rPr>
          <w:rStyle w:val="default"/>
          <w:rFonts w:cs="FrankRuehl" w:hint="cs"/>
          <w:rtl/>
        </w:rPr>
        <w:t>עדה ייקבעו לפי דעת היושב ראש.</w:t>
      </w:r>
    </w:p>
    <w:p w:rsidR="000C48B0" w:rsidRDefault="000C48B0">
      <w:pPr>
        <w:pStyle w:val="P00"/>
        <w:spacing w:before="72"/>
        <w:ind w:left="0" w:right="1134"/>
        <w:rPr>
          <w:rStyle w:val="default"/>
          <w:rFonts w:cs="FrankRuehl"/>
          <w:rtl/>
        </w:rPr>
      </w:pPr>
      <w:bookmarkStart w:id="28" w:name="Seif24"/>
      <w:bookmarkEnd w:id="28"/>
      <w:r>
        <w:rPr>
          <w:lang w:val="he-IL"/>
        </w:rPr>
        <w:pict>
          <v:rect id="_x0000_s2073" style="position:absolute;left:0;text-align:left;margin-left:464.5pt;margin-top:8.05pt;width:75.05pt;height:16.3pt;z-index:251664896"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ק</w:t>
                  </w:r>
                  <w:r>
                    <w:rPr>
                      <w:rFonts w:cs="Miriam" w:hint="cs"/>
                      <w:szCs w:val="18"/>
                      <w:rtl/>
                    </w:rPr>
                    <w:t>בלה לטיפ</w:t>
                  </w:r>
                  <w:r>
                    <w:rPr>
                      <w:rFonts w:cs="Miriam"/>
                      <w:szCs w:val="18"/>
                      <w:rtl/>
                    </w:rPr>
                    <w:t>ו</w:t>
                  </w:r>
                  <w:r>
                    <w:rPr>
                      <w:rFonts w:cs="Miriam" w:hint="cs"/>
                      <w:szCs w:val="18"/>
                      <w:rtl/>
                    </w:rPr>
                    <w:t>ל</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קבלתו של מטופל למוסד תיקבע בידי ועדת אבחון, לאחר ראיון עמו, ולאחר שרשמה את ממצאי האנמנזה והבדיקה הרפואית שלו, לרבות בדיקות דם ושתן או כל בדיקה אחרת שנערכה לפי הוראות המנהל, ולאחר שועדת האבחון שוכנעה שהו</w:t>
      </w:r>
      <w:r>
        <w:rPr>
          <w:rStyle w:val="default"/>
          <w:rFonts w:cs="FrankRuehl"/>
          <w:rtl/>
        </w:rPr>
        <w:t>א</w:t>
      </w:r>
      <w:r>
        <w:rPr>
          <w:rStyle w:val="default"/>
          <w:rFonts w:cs="FrankRuehl" w:hint="cs"/>
          <w:rtl/>
        </w:rPr>
        <w:t xml:space="preserve"> מתאים למסגרת הטיפולית של המוסד.</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ועדת האבחון תרשום, בנוסף לפרטים האמורים בתקנת משנה (א), את הגורם שהפנה למוסד את המטופל לטיפול.</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החלטת ועדת האבחון תומצא בדואר רשום למבקש להתקבל לטיפול, בהקדם האפשרי ולא יאוחר משלושים ימים מיום הגשת הבקשה.</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התק</w:t>
      </w:r>
      <w:r>
        <w:rPr>
          <w:rStyle w:val="default"/>
          <w:rFonts w:cs="FrankRuehl"/>
          <w:rtl/>
        </w:rPr>
        <w:t>ב</w:t>
      </w:r>
      <w:r>
        <w:rPr>
          <w:rStyle w:val="default"/>
          <w:rFonts w:cs="FrankRuehl" w:hint="cs"/>
          <w:rtl/>
        </w:rPr>
        <w:t>ל מטופל למוסד, ייחתם חוזה טיפול בינו ובין המוסד, שבו יפורטו תנאי הטיפול ונהליו כולל מטרות הטיפול וזכויות וחובות המטופל.</w:t>
      </w:r>
    </w:p>
    <w:p w:rsidR="000C48B0" w:rsidRDefault="000C48B0">
      <w:pPr>
        <w:pStyle w:val="P00"/>
        <w:spacing w:before="72"/>
        <w:ind w:left="0" w:right="1134"/>
        <w:rPr>
          <w:rStyle w:val="default"/>
          <w:rFonts w:cs="FrankRuehl"/>
          <w:rtl/>
        </w:rPr>
      </w:pPr>
      <w:bookmarkStart w:id="29" w:name="Seif25"/>
      <w:bookmarkEnd w:id="29"/>
      <w:r>
        <w:rPr>
          <w:lang w:val="he-IL"/>
        </w:rPr>
        <w:pict>
          <v:rect id="_x0000_s2074" style="position:absolute;left:0;text-align:left;margin-left:464.5pt;margin-top:8.05pt;width:75.05pt;height:14.2pt;z-index:251665920"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ה</w:t>
                  </w:r>
                  <w:r>
                    <w:rPr>
                      <w:rFonts w:cs="Miriam" w:hint="cs"/>
                      <w:szCs w:val="18"/>
                      <w:rtl/>
                    </w:rPr>
                    <w:t>פסקת טיפול</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התקבל מטופל למוסד והפר את הוראות הטיפול כפי שפורטו בחוזה הטיפול, רשאי המוסד להפסיק את הטיפול בו, ובלבד שההחלטה ע</w:t>
      </w:r>
      <w:r>
        <w:rPr>
          <w:rStyle w:val="default"/>
          <w:rFonts w:cs="FrankRuehl"/>
          <w:rtl/>
        </w:rPr>
        <w:t>ל</w:t>
      </w:r>
      <w:r>
        <w:rPr>
          <w:rStyle w:val="default"/>
          <w:rFonts w:cs="FrankRuehl" w:hint="cs"/>
          <w:rtl/>
        </w:rPr>
        <w:t xml:space="preserve"> הפסקת טיפולו תהיה של הרופא האחראי, עובד סוציאלי, פסיכולוג, או קרימינולוג קליני (להלן - הצוות הטיפולי).</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הצוות הטיפולי להפסיק את הטיפול במטופל מסוים, תמסור לו, מיד, הודעה על כך בעל פה ותפרט את נימוקי ההחלטה.</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הוחלט </w:t>
      </w:r>
      <w:r>
        <w:rPr>
          <w:rStyle w:val="default"/>
          <w:rFonts w:cs="FrankRuehl"/>
          <w:rtl/>
        </w:rPr>
        <w:t>ע</w:t>
      </w:r>
      <w:r>
        <w:rPr>
          <w:rStyle w:val="default"/>
          <w:rFonts w:cs="FrankRuehl" w:hint="cs"/>
          <w:rtl/>
        </w:rPr>
        <w:t>ל הפסקת הטיפול במטופל במוסד, יפסיק המוסד את הטיפול בו תוך פרק זמן סביר, שיאפשר למטופל לעשות סידורים המתחייבים מהפסקת הטיפול, ושלא יעלה על שלושים ימים מהיום שהודע למטופל על החלטת ועדת האבחון.</w:t>
      </w:r>
    </w:p>
    <w:p w:rsidR="000C48B0" w:rsidRDefault="000C48B0">
      <w:pPr>
        <w:pStyle w:val="medium2-header"/>
        <w:keepLines w:val="0"/>
        <w:spacing w:before="72"/>
        <w:ind w:left="0" w:right="1134"/>
        <w:rPr>
          <w:noProof/>
          <w:sz w:val="20"/>
          <w:rtl/>
        </w:rPr>
      </w:pPr>
      <w:bookmarkStart w:id="30" w:name="med5"/>
      <w:bookmarkEnd w:id="30"/>
      <w:r>
        <w:rPr>
          <w:noProof/>
          <w:sz w:val="20"/>
          <w:rtl/>
        </w:rPr>
        <w:t>פ</w:t>
      </w:r>
      <w:r>
        <w:rPr>
          <w:rFonts w:hint="cs"/>
          <w:noProof/>
          <w:sz w:val="20"/>
          <w:rtl/>
        </w:rPr>
        <w:t>רק ו': תנאים כלליים להפעלתו של מוסד</w:t>
      </w:r>
    </w:p>
    <w:p w:rsidR="000C48B0" w:rsidRDefault="000C48B0">
      <w:pPr>
        <w:pStyle w:val="P00"/>
        <w:spacing w:before="72"/>
        <w:ind w:left="0" w:right="1134"/>
        <w:rPr>
          <w:rStyle w:val="default"/>
          <w:rFonts w:cs="FrankRuehl"/>
          <w:rtl/>
        </w:rPr>
      </w:pPr>
      <w:bookmarkStart w:id="31" w:name="Seif26"/>
      <w:bookmarkEnd w:id="31"/>
      <w:r>
        <w:rPr>
          <w:lang w:val="he-IL"/>
        </w:rPr>
        <w:pict>
          <v:rect id="_x0000_s2075" style="position:absolute;left:0;text-align:left;margin-left:464.5pt;margin-top:8.05pt;width:75.05pt;height:11.5pt;z-index:251666944"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ת</w:t>
                  </w:r>
                  <w:r>
                    <w:rPr>
                      <w:rFonts w:cs="Miriam" w:hint="cs"/>
                      <w:szCs w:val="18"/>
                      <w:rtl/>
                    </w:rPr>
                    <w:t>נאי</w:t>
                  </w:r>
                  <w:r>
                    <w:rPr>
                      <w:rFonts w:cs="Miriam"/>
                      <w:szCs w:val="18"/>
                      <w:rtl/>
                    </w:rPr>
                    <w:t xml:space="preserve"> </w:t>
                  </w:r>
                  <w:r>
                    <w:rPr>
                      <w:rFonts w:cs="Miriam" w:hint="cs"/>
                      <w:szCs w:val="18"/>
                      <w:rtl/>
                    </w:rPr>
                    <w:t>טיפול</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למטרו</w:t>
      </w:r>
      <w:r>
        <w:rPr>
          <w:rStyle w:val="default"/>
          <w:rFonts w:cs="FrankRuehl"/>
          <w:rtl/>
        </w:rPr>
        <w:t>ת</w:t>
      </w:r>
      <w:r>
        <w:rPr>
          <w:rStyle w:val="default"/>
          <w:rFonts w:cs="FrankRuehl" w:hint="cs"/>
          <w:rtl/>
        </w:rPr>
        <w:t xml:space="preserve"> פיקוח ובקרה יהיו בכל מוסד מסמכים הכוללים סיכום מפורט של הטיפול הניתן בו, מטרות הטיפול, תנאי קבלה, תיאור שיטת הטיפול במוסד (להלן - שיטת הטיפול), נוהל למקרה חירום רפואי, אמות מידה לבחינה של הצלחת הטיפול ולסיומו, נהלי הפסקת טיפול ונוהל מעקב והפניה לשיקום ב</w:t>
      </w:r>
      <w:r>
        <w:rPr>
          <w:rStyle w:val="default"/>
          <w:rFonts w:cs="FrankRuehl"/>
          <w:rtl/>
        </w:rPr>
        <w:t>תו</w:t>
      </w:r>
      <w:r>
        <w:rPr>
          <w:rStyle w:val="default"/>
          <w:rFonts w:cs="FrankRuehl" w:hint="cs"/>
          <w:rtl/>
        </w:rPr>
        <w:t>ם הטיפול; תיאור שיטת הטיפול יכלול פירוט הטיפול הפסיכוסוציאלי והטיפול התרופתי, אם ניתן.</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תופעל שיטת טיפול במוסד אלא באישור המנהל.</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הרופא האחראי להפעיל שיטת טיפול חדשה לא ייעשה כן אלא לאחר קבלת אישור של שיטת הטיפול כאמור בתקנת משנה (ב).</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בכל מוסד ייעשו סידורים לאספקת תרופות למטופלים</w:t>
      </w:r>
      <w:r>
        <w:rPr>
          <w:rStyle w:val="default"/>
          <w:rFonts w:cs="FrankRuehl"/>
          <w:rtl/>
        </w:rPr>
        <w:t xml:space="preserve"> </w:t>
      </w:r>
      <w:r>
        <w:rPr>
          <w:rStyle w:val="default"/>
          <w:rFonts w:cs="FrankRuehl" w:hint="cs"/>
          <w:rtl/>
        </w:rPr>
        <w:t>באמצעות רוקח מורשה.</w:t>
      </w:r>
    </w:p>
    <w:p w:rsidR="000C48B0" w:rsidRDefault="000C48B0">
      <w:pPr>
        <w:pStyle w:val="P00"/>
        <w:spacing w:before="72"/>
        <w:ind w:left="0" w:right="1134"/>
        <w:rPr>
          <w:rStyle w:val="default"/>
          <w:rFonts w:cs="FrankRuehl"/>
          <w:rtl/>
        </w:rPr>
      </w:pPr>
      <w:bookmarkStart w:id="32" w:name="Seif27"/>
      <w:bookmarkEnd w:id="32"/>
      <w:r>
        <w:rPr>
          <w:lang w:val="he-IL"/>
        </w:rPr>
        <w:pict>
          <v:rect id="_x0000_s2076" style="position:absolute;left:0;text-align:left;margin-left:464.5pt;margin-top:8.05pt;width:75.05pt;height:9.8pt;z-index:251667968"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ת</w:t>
                  </w:r>
                  <w:r>
                    <w:rPr>
                      <w:rFonts w:cs="Miriam" w:hint="cs"/>
                      <w:szCs w:val="18"/>
                      <w:rtl/>
                    </w:rPr>
                    <w:t>קן עובדים</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תקן עובדים ייקבע לפי הנחיות המנהל, על פי סוג המוסד ומספר המטופלים בו, ובלבד שהצוות הטיפולי בכל מוסד יכלול לפחות את המנויים בתקנה 25(א).</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מוסד חייב להתקיים בי</w:t>
      </w:r>
      <w:r>
        <w:rPr>
          <w:rStyle w:val="default"/>
          <w:rFonts w:cs="FrankRuehl"/>
          <w:rtl/>
        </w:rPr>
        <w:t>ק</w:t>
      </w:r>
      <w:r>
        <w:rPr>
          <w:rStyle w:val="default"/>
          <w:rFonts w:cs="FrankRuehl" w:hint="cs"/>
          <w:rtl/>
        </w:rPr>
        <w:t>ור רופא פעם ביום לפחות ובכל עת חייב להימצא רופא בכוננות 24 שעות ביממה.</w:t>
      </w:r>
    </w:p>
    <w:p w:rsidR="000C48B0" w:rsidRDefault="000C48B0">
      <w:pPr>
        <w:pStyle w:val="medium2-header"/>
        <w:keepLines w:val="0"/>
        <w:spacing w:before="72"/>
        <w:ind w:left="0" w:right="1134"/>
        <w:rPr>
          <w:noProof/>
          <w:sz w:val="20"/>
          <w:rtl/>
        </w:rPr>
      </w:pPr>
      <w:bookmarkStart w:id="33" w:name="med6"/>
      <w:bookmarkEnd w:id="33"/>
      <w:r>
        <w:rPr>
          <w:noProof/>
          <w:sz w:val="20"/>
          <w:rtl/>
        </w:rPr>
        <w:t>פ</w:t>
      </w:r>
      <w:r>
        <w:rPr>
          <w:rFonts w:hint="cs"/>
          <w:noProof/>
          <w:sz w:val="20"/>
          <w:rtl/>
        </w:rPr>
        <w:t>רק ו': ניהול המוסד ודיווח</w:t>
      </w:r>
    </w:p>
    <w:p w:rsidR="000C48B0" w:rsidRDefault="000C48B0">
      <w:pPr>
        <w:pStyle w:val="P00"/>
        <w:spacing w:before="72"/>
        <w:ind w:left="0" w:right="1134"/>
        <w:rPr>
          <w:rStyle w:val="default"/>
          <w:rFonts w:cs="FrankRuehl"/>
          <w:rtl/>
        </w:rPr>
      </w:pPr>
      <w:bookmarkStart w:id="34" w:name="Seif28"/>
      <w:bookmarkEnd w:id="34"/>
      <w:r>
        <w:rPr>
          <w:lang w:val="he-IL"/>
        </w:rPr>
        <w:pict>
          <v:rect id="_x0000_s2077" style="position:absolute;left:0;text-align:left;margin-left:464.5pt;margin-top:8.05pt;width:75.05pt;height:15.7pt;z-index:251668992"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נ</w:t>
                  </w:r>
                  <w:r>
                    <w:rPr>
                      <w:rFonts w:cs="Miriam" w:hint="cs"/>
                      <w:szCs w:val="18"/>
                      <w:rtl/>
                    </w:rPr>
                    <w:t>יהול המוסד</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מוסד יהיה מנהל רפואי שהוא רופא בעל תואר מומחה בפסיכיאטריה לפי תקנות הרופאים (אישור תואר מומחה ובחינות), תשל"ג-1973, או רופא עם הכ</w:t>
      </w:r>
      <w:r>
        <w:rPr>
          <w:rStyle w:val="default"/>
          <w:rFonts w:cs="FrankRuehl"/>
          <w:rtl/>
        </w:rPr>
        <w:t>ש</w:t>
      </w:r>
      <w:r>
        <w:rPr>
          <w:rStyle w:val="default"/>
          <w:rFonts w:cs="FrankRuehl" w:hint="cs"/>
          <w:rtl/>
        </w:rPr>
        <w:t>רה בטיפול במשתמשים בסמים, שהמנהל אישר (להלן - הרופא האחראי).</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הרופא האחראי ינהל רשומות במתכונת שיורה המנהל ויגיש דו"ח תקופתי על פעולות המוסד ועל המטופלים בו בהתאם לדרישת המנהל.</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הרופא האחראי ידאג לשמירת החסיון של החומר הרפואי במוסד בדרך שיורה המנה</w:t>
      </w:r>
      <w:r>
        <w:rPr>
          <w:rStyle w:val="default"/>
          <w:rFonts w:cs="FrankRuehl"/>
          <w:rtl/>
        </w:rPr>
        <w:t>ל</w:t>
      </w:r>
      <w:r>
        <w:rPr>
          <w:rStyle w:val="default"/>
          <w:rFonts w:cs="FrankRuehl" w:hint="cs"/>
          <w:rtl/>
        </w:rPr>
        <w:t xml:space="preserve"> ולהנחת דעתו.</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נבצר מן הרופא האחראי למלא תפקידו במוסד, ימנה לו מנהל המוסד ממלא מקום זמני שהוא רופא; בממלא מקום כאמור לתקופה העולה על שלושים ימים יתקיימו הוראות תקנת משנה (א) לענין הכישורים ואישור המנהל.</w:t>
      </w:r>
    </w:p>
    <w:p w:rsidR="000C48B0" w:rsidRDefault="000C48B0">
      <w:pPr>
        <w:pStyle w:val="P00"/>
        <w:spacing w:before="72"/>
        <w:ind w:left="0" w:right="1134"/>
        <w:rPr>
          <w:rStyle w:val="default"/>
          <w:rFonts w:cs="FrankRuehl" w:hint="cs"/>
          <w:rtl/>
        </w:rPr>
      </w:pPr>
      <w:bookmarkStart w:id="35" w:name="Seif29"/>
      <w:bookmarkEnd w:id="35"/>
      <w:r>
        <w:rPr>
          <w:lang w:val="he-IL"/>
        </w:rPr>
        <w:pict>
          <v:rect id="_x0000_s2078" style="position:absolute;left:0;text-align:left;margin-left:464.5pt;margin-top:8.05pt;width:75.05pt;height:10.2pt;z-index:251670016"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ד</w:t>
                  </w:r>
                  <w:r>
                    <w:rPr>
                      <w:rFonts w:cs="Miriam" w:hint="cs"/>
                      <w:szCs w:val="18"/>
                      <w:rtl/>
                    </w:rPr>
                    <w:t>אגה למטופלים</w:t>
                  </w:r>
                </w:p>
              </w:txbxContent>
            </v:textbox>
            <w10:anchorlock/>
          </v:rect>
        </w:pict>
      </w:r>
      <w:r>
        <w:rPr>
          <w:rStyle w:val="big-number"/>
          <w:rtl/>
        </w:rPr>
        <w:t>29.</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במוסד יסופקו למטופלים השוכנים בו </w:t>
      </w:r>
      <w:r>
        <w:rPr>
          <w:rStyle w:val="default"/>
          <w:rFonts w:cs="FrankRuehl"/>
          <w:rtl/>
        </w:rPr>
        <w:t>–</w:t>
      </w:r>
    </w:p>
    <w:p w:rsidR="000C48B0" w:rsidRDefault="000C48B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טיפול רפואי כדי להביא לגמילה מסמים ולהפחתת נזקי הסמים;</w:t>
      </w:r>
    </w:p>
    <w:p w:rsidR="000C48B0" w:rsidRDefault="000C48B0">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מזון בהרכב, תדירות וטיב לפי הוראות המנהל.</w:t>
      </w:r>
    </w:p>
    <w:p w:rsidR="000C48B0" w:rsidRDefault="000C48B0">
      <w:pPr>
        <w:pStyle w:val="P00"/>
        <w:spacing w:before="72"/>
        <w:ind w:left="0" w:right="1134"/>
        <w:rPr>
          <w:rtl/>
        </w:rPr>
      </w:pPr>
      <w:r>
        <w:rPr>
          <w:rtl/>
        </w:rPr>
        <w:tab/>
      </w:r>
      <w:r>
        <w:rPr>
          <w:rFonts w:hint="cs"/>
          <w:rtl/>
        </w:rPr>
        <w:t>(ב)</w:t>
      </w:r>
      <w:r>
        <w:rPr>
          <w:rtl/>
        </w:rPr>
        <w:tab/>
      </w:r>
      <w:r>
        <w:rPr>
          <w:rFonts w:hint="cs"/>
          <w:rtl/>
        </w:rPr>
        <w:t>במוסד ידאגו לרווחתם של המטופלים בו, לרבות לנקיונם הגופני, טיפולם הרפואי, לפי הצורך, ויצירת קשר מתאים עם משפח</w:t>
      </w:r>
      <w:r>
        <w:rPr>
          <w:rtl/>
        </w:rPr>
        <w:t>ו</w:t>
      </w:r>
      <w:r>
        <w:rPr>
          <w:rFonts w:hint="cs"/>
          <w:rtl/>
        </w:rPr>
        <w:t>תיהם.</w:t>
      </w:r>
    </w:p>
    <w:p w:rsidR="000C48B0" w:rsidRDefault="000C48B0">
      <w:pPr>
        <w:pStyle w:val="P00"/>
        <w:spacing w:before="72"/>
        <w:ind w:left="0" w:right="1134"/>
        <w:rPr>
          <w:rStyle w:val="default"/>
          <w:rFonts w:cs="FrankRuehl"/>
          <w:rtl/>
        </w:rPr>
      </w:pPr>
      <w:bookmarkStart w:id="36" w:name="Seif30"/>
      <w:bookmarkEnd w:id="36"/>
      <w:r>
        <w:rPr>
          <w:lang w:val="he-IL"/>
        </w:rPr>
        <w:pict>
          <v:rect id="_x0000_s2079" style="position:absolute;left:0;text-align:left;margin-left:464.5pt;margin-top:8.05pt;width:75.05pt;height:22.65pt;z-index:251671040"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ס</w:t>
                  </w:r>
                  <w:r>
                    <w:rPr>
                      <w:rFonts w:cs="Miriam" w:hint="cs"/>
                      <w:szCs w:val="18"/>
                      <w:rtl/>
                    </w:rPr>
                    <w:t>דר יו</w:t>
                  </w:r>
                  <w:r>
                    <w:rPr>
                      <w:rFonts w:cs="Miriam"/>
                      <w:szCs w:val="18"/>
                      <w:rtl/>
                    </w:rPr>
                    <w:t>ם</w:t>
                  </w:r>
                  <w:r>
                    <w:rPr>
                      <w:rFonts w:cs="Miriam" w:hint="cs"/>
                      <w:szCs w:val="18"/>
                      <w:rtl/>
                    </w:rPr>
                    <w:t xml:space="preserve"> של המטופלים וחופשות</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במוסד ייקבע סדר יום לימי חול, לימי המנוחה השבועיים ולחגים, שיבטיח זמנים סבירים לשינה, לאכילה, לטיפול, לעבודה ולפעולות נופש ותרבות, הכל לפי יכולתם וכושרם של המטופלים.</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מוסד יהיה פתוח למטופלים בו; במוסד אשפוז</w:t>
      </w:r>
      <w:r>
        <w:rPr>
          <w:rStyle w:val="default"/>
          <w:rFonts w:cs="FrankRuehl"/>
          <w:rtl/>
        </w:rPr>
        <w:t>י</w:t>
      </w:r>
      <w:r>
        <w:rPr>
          <w:rStyle w:val="default"/>
          <w:rFonts w:cs="FrankRuehl" w:hint="cs"/>
          <w:rtl/>
        </w:rPr>
        <w:t xml:space="preserve"> ייקבעו חופשות בבית בהתאם לשיטת הטיפול הנהוגה במוסד.</w:t>
      </w:r>
    </w:p>
    <w:p w:rsidR="000C48B0" w:rsidRDefault="000C48B0">
      <w:pPr>
        <w:pStyle w:val="P00"/>
        <w:spacing w:before="72"/>
        <w:ind w:left="0" w:right="1134"/>
        <w:rPr>
          <w:rStyle w:val="default"/>
          <w:rFonts w:cs="FrankRuehl"/>
          <w:rtl/>
        </w:rPr>
      </w:pPr>
      <w:bookmarkStart w:id="37" w:name="Seif31"/>
      <w:bookmarkEnd w:id="37"/>
      <w:r>
        <w:rPr>
          <w:lang w:val="he-IL"/>
        </w:rPr>
        <w:pict>
          <v:rect id="_x0000_s2080" style="position:absolute;left:0;text-align:left;margin-left:464.5pt;margin-top:8.05pt;width:75.05pt;height:14.35pt;z-index:251672064"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ח</w:t>
                  </w:r>
                  <w:r>
                    <w:rPr>
                      <w:rFonts w:cs="Miriam" w:hint="cs"/>
                      <w:szCs w:val="18"/>
                      <w:rtl/>
                    </w:rPr>
                    <w:t>ובת דיווח</w:t>
                  </w:r>
                </w:p>
              </w:txbxContent>
            </v:textbox>
            <w10:anchorlock/>
          </v:rect>
        </w:pict>
      </w:r>
      <w:r>
        <w:rPr>
          <w:rStyle w:val="big-number"/>
          <w:rtl/>
        </w:rPr>
        <w:t>31.</w:t>
      </w:r>
      <w:r>
        <w:rPr>
          <w:rStyle w:val="big-number"/>
          <w:rtl/>
        </w:rPr>
        <w:tab/>
      </w:r>
      <w:r>
        <w:rPr>
          <w:rStyle w:val="default"/>
          <w:rFonts w:cs="FrankRuehl"/>
          <w:rtl/>
        </w:rPr>
        <w:t>ע</w:t>
      </w:r>
      <w:r>
        <w:rPr>
          <w:rStyle w:val="default"/>
          <w:rFonts w:cs="FrankRuehl" w:hint="cs"/>
          <w:rtl/>
        </w:rPr>
        <w:t>ל הרופא האחראי במוסד לדווח למנהל על תאונות, מקרים חריגים או כל מקרה מוות של מטופלים.</w:t>
      </w:r>
    </w:p>
    <w:p w:rsidR="000C48B0" w:rsidRDefault="000C48B0">
      <w:pPr>
        <w:pStyle w:val="medium2-header"/>
        <w:keepLines w:val="0"/>
        <w:spacing w:before="72"/>
        <w:ind w:left="0" w:right="1134"/>
        <w:rPr>
          <w:noProof/>
          <w:sz w:val="20"/>
          <w:rtl/>
        </w:rPr>
      </w:pPr>
      <w:bookmarkStart w:id="38" w:name="med7"/>
      <w:bookmarkEnd w:id="38"/>
      <w:r>
        <w:rPr>
          <w:noProof/>
          <w:sz w:val="20"/>
          <w:rtl/>
        </w:rPr>
        <w:t>פ</w:t>
      </w:r>
      <w:r>
        <w:rPr>
          <w:rFonts w:hint="cs"/>
          <w:noProof/>
          <w:sz w:val="20"/>
          <w:rtl/>
        </w:rPr>
        <w:t>רק ז': הפיקוח על המוסד</w:t>
      </w:r>
    </w:p>
    <w:p w:rsidR="000C48B0" w:rsidRDefault="000C48B0">
      <w:pPr>
        <w:pStyle w:val="P00"/>
        <w:spacing w:before="72"/>
        <w:ind w:left="0" w:right="1134"/>
        <w:rPr>
          <w:rStyle w:val="default"/>
          <w:rFonts w:cs="FrankRuehl"/>
          <w:rtl/>
        </w:rPr>
      </w:pPr>
      <w:bookmarkStart w:id="39" w:name="Seif32"/>
      <w:bookmarkEnd w:id="39"/>
      <w:r>
        <w:rPr>
          <w:lang w:val="he-IL"/>
        </w:rPr>
        <w:pict>
          <v:rect id="_x0000_s2081" style="position:absolute;left:0;text-align:left;margin-left:464.5pt;margin-top:8.05pt;width:75.05pt;height:16.2pt;z-index:251673088"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ס</w:t>
                  </w:r>
                  <w:r>
                    <w:rPr>
                      <w:rFonts w:cs="Miriam" w:hint="cs"/>
                      <w:szCs w:val="18"/>
                      <w:rtl/>
                    </w:rPr>
                    <w:t>מכות פיקוח</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עת סבירה רשאי המנהל או מי מטעמו (להלן - המבקר),</w:t>
      </w:r>
      <w:r>
        <w:rPr>
          <w:rStyle w:val="default"/>
          <w:rFonts w:cs="FrankRuehl"/>
          <w:rtl/>
        </w:rPr>
        <w:t xml:space="preserve"> </w:t>
      </w:r>
      <w:r>
        <w:rPr>
          <w:rStyle w:val="default"/>
          <w:rFonts w:cs="FrankRuehl" w:hint="cs"/>
          <w:rtl/>
        </w:rPr>
        <w:t>להיכנס למוסד כדי לבדוק רשומות, מלאי תרופות וסמים, שיטת טיפול וכל נושא אחר הקשור עם תנאי הפעלתו של מוסד (להלן - ביקורת) ורשאי הוא לדרוש הצגתם של מסמכים ורשומות של המוסד.</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את תכיפות הביקורת וסוגה יקבע המנהל.</w:t>
      </w:r>
    </w:p>
    <w:p w:rsidR="000C48B0" w:rsidRDefault="000C48B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בתום הביקורת יערוך המבקר דו"ח ביקורת שיכ</w:t>
      </w:r>
      <w:r>
        <w:rPr>
          <w:rStyle w:val="default"/>
          <w:rFonts w:cs="FrankRuehl"/>
          <w:rtl/>
        </w:rPr>
        <w:t>ל</w:t>
      </w:r>
      <w:r>
        <w:rPr>
          <w:rStyle w:val="default"/>
          <w:rFonts w:cs="FrankRuehl" w:hint="cs"/>
          <w:rtl/>
        </w:rPr>
        <w:t>ול את ממצאיו ואת הערכתו את המוסד, ויגישו למנהל; העתק הדו"ח יישלח לרופא האחראי בדואר רשום, והרופא האחראי ידאג ליישום ההערות בו.</w:t>
      </w:r>
    </w:p>
    <w:p w:rsidR="000C48B0" w:rsidRDefault="000C48B0">
      <w:pPr>
        <w:pStyle w:val="P00"/>
        <w:spacing w:before="72"/>
        <w:ind w:left="0" w:right="1134"/>
        <w:rPr>
          <w:rStyle w:val="default"/>
          <w:rFonts w:cs="FrankRuehl"/>
          <w:rtl/>
        </w:rPr>
      </w:pPr>
      <w:bookmarkStart w:id="40" w:name="Seif33"/>
      <w:bookmarkEnd w:id="40"/>
      <w:r>
        <w:rPr>
          <w:lang w:val="he-IL"/>
        </w:rPr>
        <w:pict>
          <v:rect id="_x0000_s2082" style="position:absolute;left:0;text-align:left;margin-left:464.5pt;margin-top:8.05pt;width:75.05pt;height:15.55pt;z-index:251674112" o:allowincell="f" filled="f" stroked="f" strokecolor="lime" strokeweight=".25pt">
            <v:textbox inset="0,0,0,0">
              <w:txbxContent>
                <w:p w:rsidR="000C48B0" w:rsidRDefault="000C48B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33.</w:t>
      </w:r>
      <w:r>
        <w:rPr>
          <w:rStyle w:val="big-number"/>
          <w:rtl/>
        </w:rPr>
        <w:tab/>
      </w:r>
      <w:r>
        <w:rPr>
          <w:rStyle w:val="default"/>
          <w:rFonts w:cs="FrankRuehl"/>
          <w:rtl/>
        </w:rPr>
        <w:t>ת</w:t>
      </w:r>
      <w:r>
        <w:rPr>
          <w:rStyle w:val="default"/>
          <w:rFonts w:cs="FrankRuehl" w:hint="cs"/>
          <w:rtl/>
        </w:rPr>
        <w:t>חילתן של תקנות אלה תשעים ימים מיום פרסומן.</w:t>
      </w:r>
    </w:p>
    <w:p w:rsidR="000C48B0" w:rsidRDefault="000C48B0">
      <w:pPr>
        <w:pStyle w:val="P00"/>
        <w:spacing w:before="72"/>
        <w:ind w:left="0" w:right="1134"/>
        <w:rPr>
          <w:rStyle w:val="default"/>
          <w:rFonts w:cs="FrankRuehl"/>
          <w:rtl/>
        </w:rPr>
      </w:pPr>
    </w:p>
    <w:p w:rsidR="000C48B0" w:rsidRDefault="000C48B0">
      <w:pPr>
        <w:pStyle w:val="page"/>
        <w:widowControl/>
        <w:ind w:right="1134"/>
        <w:jc w:val="center"/>
        <w:rPr>
          <w:position w:val="0"/>
          <w:rtl/>
        </w:rPr>
      </w:pPr>
      <w:r>
        <w:rPr>
          <w:position w:val="0"/>
          <w:rtl/>
        </w:rPr>
        <w:t>ת</w:t>
      </w:r>
      <w:r>
        <w:rPr>
          <w:rFonts w:hint="cs"/>
          <w:position w:val="0"/>
          <w:rtl/>
        </w:rPr>
        <w:t>וספת</w:t>
      </w:r>
    </w:p>
    <w:p w:rsidR="000C48B0" w:rsidRDefault="000C48B0">
      <w:pPr>
        <w:pStyle w:val="P00"/>
        <w:spacing w:before="72"/>
        <w:ind w:left="0" w:right="1134"/>
        <w:rPr>
          <w:rtl/>
        </w:rPr>
      </w:pPr>
      <w:r>
        <w:rPr>
          <w:rtl/>
        </w:rPr>
        <w:t>ט</w:t>
      </w:r>
      <w:r>
        <w:rPr>
          <w:rFonts w:hint="cs"/>
          <w:rtl/>
        </w:rPr>
        <w:t>ופס 1</w:t>
      </w:r>
    </w:p>
    <w:p w:rsidR="000C48B0" w:rsidRDefault="000C48B0">
      <w:pPr>
        <w:pStyle w:val="P00"/>
        <w:spacing w:before="72"/>
        <w:ind w:left="0" w:right="1134"/>
        <w:rPr>
          <w:rtl/>
        </w:rPr>
      </w:pPr>
      <w:r>
        <w:rPr>
          <w:rtl/>
        </w:rPr>
        <w:t>(</w:t>
      </w:r>
      <w:r>
        <w:rPr>
          <w:rFonts w:hint="cs"/>
          <w:rtl/>
        </w:rPr>
        <w:t>תקנה 4)</w:t>
      </w:r>
    </w:p>
    <w:p w:rsidR="000C48B0" w:rsidRDefault="000C48B0">
      <w:pPr>
        <w:pStyle w:val="medium2-header"/>
        <w:keepLines w:val="0"/>
        <w:spacing w:before="72"/>
        <w:ind w:left="0" w:right="1134"/>
        <w:rPr>
          <w:noProof/>
          <w:sz w:val="22"/>
          <w:szCs w:val="22"/>
          <w:rtl/>
        </w:rPr>
      </w:pPr>
      <w:bookmarkStart w:id="41" w:name="med8"/>
      <w:bookmarkEnd w:id="41"/>
      <w:r>
        <w:rPr>
          <w:noProof/>
          <w:sz w:val="22"/>
          <w:szCs w:val="22"/>
          <w:rtl/>
        </w:rPr>
        <w:t>ב</w:t>
      </w:r>
      <w:r>
        <w:rPr>
          <w:rFonts w:hint="cs"/>
          <w:noProof/>
          <w:sz w:val="22"/>
          <w:szCs w:val="22"/>
          <w:rtl/>
        </w:rPr>
        <w:t>קשה לרשיון/לחידוש רשיו</w:t>
      </w:r>
      <w:r>
        <w:rPr>
          <w:noProof/>
          <w:sz w:val="22"/>
          <w:szCs w:val="22"/>
          <w:rtl/>
        </w:rPr>
        <w:t>ן</w:t>
      </w:r>
      <w:r>
        <w:rPr>
          <w:rFonts w:hint="cs"/>
          <w:bCs w:val="0"/>
          <w:noProof/>
          <w:sz w:val="22"/>
          <w:szCs w:val="22"/>
          <w:rtl/>
        </w:rPr>
        <w:t>*</w:t>
      </w:r>
      <w:r>
        <w:rPr>
          <w:rFonts w:hint="cs"/>
          <w:noProof/>
          <w:sz w:val="22"/>
          <w:szCs w:val="22"/>
          <w:rtl/>
        </w:rPr>
        <w:t xml:space="preserve"> למוסד רפואי</w:t>
      </w:r>
    </w:p>
    <w:p w:rsidR="000C48B0" w:rsidRDefault="000C48B0">
      <w:pPr>
        <w:pStyle w:val="P00"/>
        <w:spacing w:before="72"/>
        <w:ind w:left="0" w:right="1134"/>
        <w:rPr>
          <w:rtl/>
        </w:rPr>
      </w:pPr>
      <w:r>
        <w:rPr>
          <w:rtl/>
        </w:rPr>
        <w:t>ל</w:t>
      </w:r>
      <w:r>
        <w:rPr>
          <w:rFonts w:hint="cs"/>
          <w:rtl/>
        </w:rPr>
        <w:t>טיפול במשתמשים בסמים</w:t>
      </w:r>
    </w:p>
    <w:p w:rsidR="000C48B0" w:rsidRDefault="000C48B0">
      <w:pPr>
        <w:pStyle w:val="P00"/>
        <w:spacing w:before="72"/>
        <w:ind w:left="0" w:right="1134"/>
        <w:rPr>
          <w:rStyle w:val="default"/>
          <w:rFonts w:cs="FrankRuehl"/>
          <w:rtl/>
        </w:rPr>
      </w:pPr>
      <w:r>
        <w:rPr>
          <w:rStyle w:val="default"/>
          <w:rFonts w:cs="FrankRuehl"/>
          <w:rtl/>
        </w:rPr>
        <w:t>ת</w:t>
      </w:r>
      <w:r>
        <w:rPr>
          <w:rStyle w:val="default"/>
          <w:rFonts w:cs="FrankRuehl" w:hint="cs"/>
          <w:rtl/>
        </w:rPr>
        <w:t>אריך .......................</w:t>
      </w:r>
    </w:p>
    <w:p w:rsidR="000C48B0" w:rsidRDefault="000C48B0">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rsidR="000C48B0" w:rsidRDefault="000C48B0">
      <w:pPr>
        <w:pStyle w:val="P00"/>
        <w:spacing w:before="72"/>
        <w:ind w:left="0" w:right="1134"/>
        <w:rPr>
          <w:rStyle w:val="default"/>
          <w:rFonts w:cs="FrankRuehl"/>
          <w:rtl/>
        </w:rPr>
      </w:pPr>
      <w:r>
        <w:rPr>
          <w:rStyle w:val="default"/>
          <w:rFonts w:cs="FrankRuehl"/>
          <w:rtl/>
        </w:rPr>
        <w:t>ה</w:t>
      </w:r>
      <w:r>
        <w:rPr>
          <w:rStyle w:val="default"/>
          <w:rFonts w:cs="FrankRuehl" w:hint="cs"/>
          <w:rtl/>
        </w:rPr>
        <w:t>ועדה על פי חוק הפיקוח על מוסדות לטיפול</w:t>
      </w:r>
    </w:p>
    <w:p w:rsidR="000C48B0" w:rsidRDefault="000C48B0">
      <w:pPr>
        <w:pStyle w:val="P00"/>
        <w:spacing w:before="72"/>
        <w:ind w:left="0" w:right="1134"/>
        <w:rPr>
          <w:rStyle w:val="default"/>
          <w:rFonts w:cs="FrankRuehl"/>
          <w:rtl/>
        </w:rPr>
      </w:pPr>
      <w:r>
        <w:rPr>
          <w:rStyle w:val="default"/>
          <w:rFonts w:cs="FrankRuehl"/>
          <w:rtl/>
        </w:rPr>
        <w:t>ב</w:t>
      </w:r>
      <w:r>
        <w:rPr>
          <w:rStyle w:val="default"/>
          <w:rFonts w:cs="FrankRuehl" w:hint="cs"/>
          <w:rtl/>
        </w:rPr>
        <w:t>משתמשים בסמים, תשנ"ג</w:t>
      </w:r>
      <w:r>
        <w:rPr>
          <w:rStyle w:val="default"/>
          <w:rFonts w:cs="FrankRuehl"/>
          <w:rtl/>
        </w:rPr>
        <w:t>–</w:t>
      </w:r>
      <w:r>
        <w:rPr>
          <w:rStyle w:val="default"/>
          <w:rFonts w:cs="FrankRuehl" w:hint="cs"/>
          <w:rtl/>
        </w:rPr>
        <w:t>1993</w:t>
      </w:r>
    </w:p>
    <w:p w:rsidR="000C48B0" w:rsidRDefault="000C48B0">
      <w:pPr>
        <w:pStyle w:val="P00"/>
        <w:spacing w:before="72"/>
        <w:ind w:left="0" w:right="1134"/>
        <w:rPr>
          <w:rStyle w:val="default"/>
          <w:rFonts w:cs="FrankRuehl"/>
          <w:rtl/>
        </w:rPr>
      </w:pPr>
      <w:r>
        <w:rPr>
          <w:rStyle w:val="default"/>
          <w:rFonts w:cs="FrankRuehl"/>
          <w:rtl/>
        </w:rPr>
        <w:t>ב</w:t>
      </w:r>
      <w:r>
        <w:rPr>
          <w:rStyle w:val="default"/>
          <w:rFonts w:cs="FrankRuehl" w:hint="cs"/>
          <w:rtl/>
        </w:rPr>
        <w:t>אמצעות משרד הרשות למלחמה בסמים</w:t>
      </w:r>
    </w:p>
    <w:p w:rsidR="000C48B0" w:rsidRDefault="000C48B0">
      <w:pPr>
        <w:pStyle w:val="P00"/>
        <w:spacing w:before="72"/>
        <w:ind w:left="0" w:right="1134"/>
        <w:rPr>
          <w:rStyle w:val="default"/>
          <w:rFonts w:cs="FrankRuehl"/>
          <w:rtl/>
        </w:rPr>
      </w:pPr>
      <w:r>
        <w:rPr>
          <w:rStyle w:val="default"/>
          <w:rFonts w:cs="FrankRuehl"/>
          <w:rtl/>
        </w:rPr>
        <w:t>י</w:t>
      </w:r>
      <w:r>
        <w:rPr>
          <w:rStyle w:val="default"/>
          <w:rFonts w:cs="FrankRuehl" w:hint="cs"/>
          <w:rtl/>
        </w:rPr>
        <w:t>רושלים/תל-אביב/חיפה</w:t>
      </w:r>
    </w:p>
    <w:p w:rsidR="000C48B0" w:rsidRDefault="000C48B0">
      <w:pPr>
        <w:pStyle w:val="P00"/>
        <w:spacing w:before="72"/>
        <w:ind w:left="0" w:right="1134"/>
        <w:rPr>
          <w:rStyle w:val="default"/>
          <w:rFonts w:cs="FrankRuehl"/>
          <w:rtl/>
        </w:rPr>
      </w:pPr>
      <w:r>
        <w:rPr>
          <w:rStyle w:val="default"/>
          <w:rFonts w:cs="FrankRuehl"/>
          <w:rtl/>
        </w:rPr>
        <w:t>א</w:t>
      </w:r>
      <w:r>
        <w:rPr>
          <w:rStyle w:val="default"/>
          <w:rFonts w:cs="FrankRuehl" w:hint="cs"/>
          <w:rtl/>
        </w:rPr>
        <w:t>.נ.</w:t>
      </w:r>
    </w:p>
    <w:p w:rsidR="000C48B0" w:rsidRDefault="000C48B0">
      <w:pPr>
        <w:pStyle w:val="P00"/>
        <w:spacing w:before="72"/>
        <w:ind w:left="0" w:right="1134"/>
        <w:rPr>
          <w:rStyle w:val="default"/>
          <w:rFonts w:cs="FrankRuehl"/>
          <w:rtl/>
        </w:rPr>
      </w:pPr>
      <w:r>
        <w:rPr>
          <w:rStyle w:val="default"/>
          <w:rFonts w:cs="FrankRuehl"/>
          <w:rtl/>
        </w:rPr>
        <w:t>א</w:t>
      </w:r>
      <w:r>
        <w:rPr>
          <w:rStyle w:val="default"/>
          <w:rFonts w:cs="FrankRuehl" w:hint="cs"/>
          <w:rtl/>
        </w:rPr>
        <w:t>ני הח"מ מגיש בזה בקשה לרשיון/לחידוש רשיון* כלהלן:</w:t>
      </w:r>
    </w:p>
    <w:p w:rsidR="000C48B0" w:rsidRDefault="000C48B0">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w:t>
      </w:r>
      <w:r>
        <w:rPr>
          <w:rStyle w:val="default"/>
          <w:rFonts w:cs="FrankRuehl"/>
          <w:rtl/>
        </w:rPr>
        <w:t>מ</w:t>
      </w:r>
      <w:r>
        <w:rPr>
          <w:rStyle w:val="default"/>
          <w:rFonts w:cs="FrankRuehl" w:hint="cs"/>
          <w:rtl/>
        </w:rPr>
        <w:t xml:space="preserve">וסד </w:t>
      </w:r>
    </w:p>
    <w:p w:rsidR="000C48B0" w:rsidRDefault="000C48B0">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המען  מס' טלפון </w:t>
      </w:r>
    </w:p>
    <w:p w:rsidR="000C48B0" w:rsidRDefault="000C48B0">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אופן ההתארגנות והשם הרשום (עמותה/חברה/אגודה שיתופית/ הקדש/שותפות/בעלות פרטית/אחר)*.</w:t>
      </w:r>
    </w:p>
    <w:p w:rsidR="000C48B0" w:rsidRDefault="000C48B0">
      <w:pPr>
        <w:pStyle w:val="P00"/>
        <w:spacing w:before="72"/>
        <w:ind w:left="0" w:right="1134"/>
        <w:rPr>
          <w:rtl/>
        </w:rPr>
      </w:pPr>
      <w:r>
        <w:rPr>
          <w:rtl/>
        </w:rPr>
        <w:tab/>
      </w:r>
      <w:r>
        <w:rPr>
          <w:rFonts w:hint="cs"/>
          <w:rtl/>
        </w:rPr>
        <w:t xml:space="preserve">השם הרשום </w:t>
      </w:r>
    </w:p>
    <w:p w:rsidR="000C48B0" w:rsidRDefault="000C48B0">
      <w:pPr>
        <w:pStyle w:val="P00"/>
        <w:spacing w:before="72"/>
        <w:ind w:left="0" w:right="1134"/>
        <w:rPr>
          <w:rtl/>
        </w:rPr>
      </w:pPr>
      <w:r>
        <w:rPr>
          <w:rtl/>
        </w:rPr>
        <w:t>4.</w:t>
      </w:r>
      <w:r>
        <w:rPr>
          <w:rtl/>
        </w:rPr>
        <w:tab/>
      </w:r>
      <w:r>
        <w:rPr>
          <w:rFonts w:hint="cs"/>
          <w:rtl/>
        </w:rPr>
        <w:t xml:space="preserve">אם היה רשיון בעבר </w:t>
      </w:r>
      <w:r>
        <w:rPr>
          <w:rtl/>
        </w:rPr>
        <w:t>—</w:t>
      </w:r>
      <w:r>
        <w:rPr>
          <w:rFonts w:hint="cs"/>
          <w:rtl/>
        </w:rPr>
        <w:t xml:space="preserve"> תקופת תוקף הרשיון </w:t>
      </w:r>
    </w:p>
    <w:p w:rsidR="000C48B0" w:rsidRDefault="000C48B0">
      <w:pPr>
        <w:pStyle w:val="P00"/>
        <w:spacing w:before="72"/>
        <w:ind w:left="0" w:right="1134"/>
        <w:rPr>
          <w:rtl/>
        </w:rPr>
      </w:pPr>
      <w:r>
        <w:rPr>
          <w:rtl/>
        </w:rPr>
        <w:t>5.</w:t>
      </w:r>
      <w:r>
        <w:rPr>
          <w:rtl/>
        </w:rPr>
        <w:tab/>
      </w:r>
      <w:r>
        <w:rPr>
          <w:rFonts w:hint="cs"/>
          <w:rtl/>
        </w:rPr>
        <w:t xml:space="preserve">המקורות הכספיים לניהול המוסד </w:t>
      </w:r>
    </w:p>
    <w:p w:rsidR="000C48B0" w:rsidRDefault="000C48B0">
      <w:pPr>
        <w:pStyle w:val="P00"/>
        <w:spacing w:before="72"/>
        <w:ind w:left="0" w:right="1134"/>
        <w:rPr>
          <w:rtl/>
        </w:rPr>
      </w:pPr>
      <w:r>
        <w:rPr>
          <w:rtl/>
        </w:rPr>
        <w:t>6.</w:t>
      </w:r>
      <w:r>
        <w:rPr>
          <w:rtl/>
        </w:rPr>
        <w:tab/>
      </w:r>
      <w:r>
        <w:rPr>
          <w:rFonts w:hint="cs"/>
          <w:rtl/>
        </w:rPr>
        <w:t>בעלות הרכוש (על שם מי רשומים המקרקעין ולמי שייך הרכוש</w:t>
      </w:r>
      <w:r>
        <w:rPr>
          <w:rtl/>
        </w:rPr>
        <w:t xml:space="preserve"> </w:t>
      </w:r>
      <w:r>
        <w:rPr>
          <w:rFonts w:hint="cs"/>
          <w:rtl/>
        </w:rPr>
        <w:t xml:space="preserve">האחר) </w:t>
      </w:r>
    </w:p>
    <w:p w:rsidR="000C48B0" w:rsidRDefault="000C48B0">
      <w:pPr>
        <w:pStyle w:val="P00"/>
        <w:spacing w:before="72"/>
        <w:ind w:left="0" w:right="1134"/>
        <w:rPr>
          <w:rtl/>
        </w:rPr>
      </w:pPr>
      <w:r>
        <w:rPr>
          <w:rtl/>
        </w:rPr>
        <w:t>7.</w:t>
      </w:r>
      <w:r>
        <w:rPr>
          <w:rtl/>
        </w:rPr>
        <w:tab/>
      </w:r>
      <w:r>
        <w:rPr>
          <w:rFonts w:hint="cs"/>
          <w:rtl/>
        </w:rPr>
        <w:t xml:space="preserve">תאריך ייסוד של המוסד </w:t>
      </w:r>
    </w:p>
    <w:p w:rsidR="000C48B0" w:rsidRDefault="000C48B0">
      <w:pPr>
        <w:pStyle w:val="P00"/>
        <w:spacing w:before="72"/>
        <w:ind w:left="0" w:right="1134"/>
        <w:rPr>
          <w:rtl/>
        </w:rPr>
      </w:pPr>
      <w:r>
        <w:rPr>
          <w:rtl/>
        </w:rPr>
        <w:t>8.</w:t>
      </w:r>
      <w:r>
        <w:rPr>
          <w:rtl/>
        </w:rPr>
        <w:tab/>
      </w:r>
      <w:r>
        <w:rPr>
          <w:rFonts w:hint="cs"/>
          <w:rtl/>
        </w:rPr>
        <w:t xml:space="preserve">שם המנהל ומענו (אם אינו גר במוסד) </w:t>
      </w:r>
    </w:p>
    <w:p w:rsidR="000C48B0" w:rsidRDefault="000C48B0">
      <w:pPr>
        <w:pStyle w:val="P00"/>
        <w:spacing w:before="72"/>
        <w:ind w:left="0" w:right="1134"/>
        <w:rPr>
          <w:rtl/>
        </w:rPr>
      </w:pPr>
      <w:r>
        <w:rPr>
          <w:rtl/>
        </w:rPr>
        <w:t>9.</w:t>
      </w:r>
      <w:r>
        <w:rPr>
          <w:rtl/>
        </w:rPr>
        <w:tab/>
      </w:r>
      <w:r>
        <w:rPr>
          <w:rFonts w:hint="cs"/>
          <w:rtl/>
        </w:rPr>
        <w:t xml:space="preserve">השכלתו של המנהל (פרט) </w:t>
      </w:r>
    </w:p>
    <w:p w:rsidR="000C48B0" w:rsidRDefault="000C48B0">
      <w:pPr>
        <w:pStyle w:val="P00"/>
        <w:spacing w:before="72"/>
        <w:ind w:left="0" w:right="1134"/>
        <w:rPr>
          <w:rtl/>
        </w:rPr>
      </w:pPr>
      <w:r>
        <w:rPr>
          <w:rtl/>
        </w:rPr>
        <w:t>10.</w:t>
      </w:r>
      <w:r>
        <w:rPr>
          <w:rtl/>
        </w:rPr>
        <w:tab/>
      </w:r>
      <w:r>
        <w:rPr>
          <w:rFonts w:hint="cs"/>
          <w:rtl/>
        </w:rPr>
        <w:t xml:space="preserve">נסיון המנהל בניהול מוסדות </w:t>
      </w:r>
    </w:p>
    <w:p w:rsidR="000C48B0" w:rsidRDefault="000C48B0">
      <w:pPr>
        <w:pStyle w:val="P00"/>
        <w:spacing w:before="72"/>
        <w:ind w:left="0" w:right="1134"/>
        <w:rPr>
          <w:rtl/>
        </w:rPr>
      </w:pPr>
      <w:r>
        <w:rPr>
          <w:rtl/>
        </w:rPr>
        <w:t>11.</w:t>
      </w:r>
      <w:r>
        <w:rPr>
          <w:rtl/>
        </w:rPr>
        <w:tab/>
      </w:r>
      <w:r>
        <w:rPr>
          <w:rFonts w:hint="cs"/>
          <w:rtl/>
        </w:rPr>
        <w:t xml:space="preserve">תפוסה מרבית של המוסד (מספר מטופלים) </w:t>
      </w:r>
    </w:p>
    <w:p w:rsidR="000C48B0" w:rsidRDefault="000C48B0">
      <w:pPr>
        <w:pStyle w:val="P00"/>
        <w:spacing w:before="72"/>
        <w:ind w:left="0" w:right="1134"/>
        <w:rPr>
          <w:rtl/>
        </w:rPr>
      </w:pPr>
      <w:r>
        <w:rPr>
          <w:rtl/>
        </w:rPr>
        <w:t>12.</w:t>
      </w:r>
      <w:r>
        <w:rPr>
          <w:rtl/>
        </w:rPr>
        <w:tab/>
      </w:r>
      <w:r>
        <w:rPr>
          <w:rFonts w:hint="cs"/>
          <w:rtl/>
        </w:rPr>
        <w:t xml:space="preserve">התפוסה ביום הגשת הבקשה </w:t>
      </w:r>
    </w:p>
    <w:p w:rsidR="000C48B0" w:rsidRDefault="000C48B0">
      <w:pPr>
        <w:pStyle w:val="P00"/>
        <w:spacing w:before="72"/>
        <w:ind w:left="0" w:right="1134"/>
        <w:rPr>
          <w:rtl/>
        </w:rPr>
      </w:pPr>
    </w:p>
    <w:p w:rsidR="000C48B0" w:rsidRDefault="000C48B0">
      <w:pPr>
        <w:pStyle w:val="P00"/>
        <w:spacing w:before="72"/>
        <w:ind w:left="0" w:right="1134"/>
        <w:rPr>
          <w:rStyle w:val="default"/>
          <w:rFonts w:cs="FrankRuehl"/>
          <w:sz w:val="22"/>
          <w:szCs w:val="22"/>
          <w:rtl/>
        </w:rPr>
      </w:pPr>
      <w:r>
        <w:rPr>
          <w:rStyle w:val="default"/>
          <w:rFonts w:cs="FrankRuehl"/>
          <w:sz w:val="22"/>
          <w:szCs w:val="22"/>
          <w:rtl/>
        </w:rPr>
        <w:t>*</w:t>
      </w:r>
      <w:r>
        <w:rPr>
          <w:sz w:val="22"/>
          <w:szCs w:val="22"/>
          <w:rtl/>
        </w:rPr>
        <w:t> </w:t>
      </w:r>
      <w:r>
        <w:rPr>
          <w:rStyle w:val="default"/>
          <w:rFonts w:cs="FrankRuehl"/>
          <w:sz w:val="22"/>
          <w:szCs w:val="22"/>
          <w:rtl/>
        </w:rPr>
        <w:t>מ</w:t>
      </w:r>
      <w:r>
        <w:rPr>
          <w:rStyle w:val="default"/>
          <w:rFonts w:cs="FrankRuehl" w:hint="cs"/>
          <w:sz w:val="22"/>
          <w:szCs w:val="22"/>
          <w:rtl/>
        </w:rPr>
        <w:t>חק את המיותר.</w:t>
      </w:r>
    </w:p>
    <w:p w:rsidR="000C48B0" w:rsidRDefault="000C48B0">
      <w:pPr>
        <w:pStyle w:val="page"/>
        <w:widowControl/>
        <w:ind w:right="1134"/>
        <w:rPr>
          <w:position w:val="0"/>
          <w:rtl/>
        </w:rPr>
      </w:pPr>
      <w:r>
        <w:rPr>
          <w:position w:val="0"/>
          <w:rtl/>
        </w:rPr>
        <w:t xml:space="preserve"> </w:t>
      </w:r>
    </w:p>
    <w:p w:rsidR="000C48B0" w:rsidRDefault="000C48B0">
      <w:pPr>
        <w:pStyle w:val="page"/>
        <w:widowControl/>
        <w:spacing w:before="120"/>
        <w:ind w:right="1134"/>
        <w:rPr>
          <w:position w:val="0"/>
          <w:rtl/>
        </w:rPr>
      </w:pPr>
      <w:r>
        <w:rPr>
          <w:position w:val="0"/>
          <w:rtl/>
        </w:rPr>
        <w:t>13.</w:t>
      </w:r>
      <w:r>
        <w:rPr>
          <w:position w:val="0"/>
          <w:rtl/>
        </w:rPr>
        <w:tab/>
      </w:r>
      <w:r>
        <w:rPr>
          <w:rFonts w:hint="cs"/>
          <w:position w:val="0"/>
          <w:rtl/>
        </w:rPr>
        <w:t>המשרדים המפ</w:t>
      </w:r>
      <w:r>
        <w:rPr>
          <w:position w:val="0"/>
          <w:rtl/>
        </w:rPr>
        <w:t>ק</w:t>
      </w:r>
      <w:r>
        <w:rPr>
          <w:rFonts w:hint="cs"/>
          <w:position w:val="0"/>
          <w:rtl/>
        </w:rPr>
        <w:t xml:space="preserve">חים </w:t>
      </w:r>
    </w:p>
    <w:p w:rsidR="000C48B0" w:rsidRDefault="000C48B0">
      <w:pPr>
        <w:pStyle w:val="page"/>
        <w:widowControl/>
        <w:spacing w:before="120"/>
        <w:ind w:right="1134"/>
        <w:rPr>
          <w:position w:val="0"/>
          <w:rtl/>
        </w:rPr>
      </w:pPr>
      <w:r>
        <w:rPr>
          <w:position w:val="0"/>
          <w:rtl/>
        </w:rPr>
        <w:t>14.</w:t>
      </w:r>
      <w:r>
        <w:rPr>
          <w:position w:val="0"/>
          <w:rtl/>
        </w:rPr>
        <w:tab/>
      </w:r>
      <w:r>
        <w:rPr>
          <w:rFonts w:hint="cs"/>
          <w:position w:val="0"/>
          <w:rtl/>
        </w:rPr>
        <w:t xml:space="preserve">תנאי קבלה (תשלום חד פעמי/תשלום חודשי או שניהם)* (פרט סכומים) </w:t>
      </w:r>
    </w:p>
    <w:p w:rsidR="000C48B0" w:rsidRDefault="000C48B0">
      <w:pPr>
        <w:pStyle w:val="page"/>
        <w:widowControl/>
        <w:spacing w:before="120"/>
        <w:ind w:right="1134"/>
        <w:rPr>
          <w:rFonts w:hint="cs"/>
          <w:position w:val="0"/>
          <w:rtl/>
        </w:rPr>
      </w:pPr>
      <w:r>
        <w:rPr>
          <w:position w:val="0"/>
          <w:rtl/>
        </w:rPr>
        <w:t>15.</w:t>
      </w:r>
      <w:r>
        <w:rPr>
          <w:position w:val="0"/>
          <w:rtl/>
        </w:rPr>
        <w:tab/>
      </w:r>
      <w:r>
        <w:rPr>
          <w:rFonts w:hint="cs"/>
          <w:position w:val="0"/>
          <w:rtl/>
        </w:rPr>
        <w:t xml:space="preserve">האחראי לתשלום: (במקרה של תשלומים חודשיים) </w:t>
      </w:r>
      <w:r>
        <w:rPr>
          <w:position w:val="0"/>
          <w:rtl/>
        </w:rPr>
        <w:t>–</w:t>
      </w:r>
    </w:p>
    <w:p w:rsidR="000C48B0" w:rsidRDefault="000C48B0">
      <w:pPr>
        <w:pStyle w:val="P02"/>
        <w:spacing w:before="72"/>
        <w:ind w:left="1021" w:right="1134"/>
        <w:rPr>
          <w:rStyle w:val="default"/>
          <w:rFonts w:cs="FrankRuehl"/>
          <w:rtl/>
        </w:rPr>
      </w:pPr>
      <w:r>
        <w:rP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גופים ציבוריים (לפרט) </w:t>
      </w:r>
    </w:p>
    <w:p w:rsidR="000C48B0" w:rsidRDefault="000C48B0">
      <w:pPr>
        <w:pStyle w:val="P02"/>
        <w:spacing w:before="72"/>
        <w:ind w:left="1021"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משפחה </w:t>
      </w:r>
    </w:p>
    <w:p w:rsidR="000C48B0" w:rsidRDefault="000C48B0">
      <w:pPr>
        <w:pStyle w:val="P02"/>
        <w:spacing w:before="72"/>
        <w:ind w:left="1021" w:right="1134"/>
        <w:rPr>
          <w:rStyle w:val="default"/>
          <w:rFonts w:cs="FrankRuehl"/>
          <w:rtl/>
        </w:rPr>
      </w:pPr>
      <w:r>
        <w:rPr>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ללא תשלום </w:t>
      </w:r>
    </w:p>
    <w:p w:rsidR="000C48B0" w:rsidRDefault="000C48B0">
      <w:pPr>
        <w:pStyle w:val="P02"/>
        <w:spacing w:before="72"/>
        <w:ind w:left="1021" w:right="1134"/>
        <w:rPr>
          <w:rStyle w:val="default"/>
          <w:rFonts w:cs="FrankRuehl"/>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 xml:space="preserve">אחר </w:t>
      </w:r>
    </w:p>
    <w:p w:rsidR="000C48B0" w:rsidRDefault="000C48B0">
      <w:pPr>
        <w:pStyle w:val="P02"/>
        <w:spacing w:before="72"/>
        <w:ind w:left="1021" w:right="1134"/>
        <w:rPr>
          <w:rStyle w:val="default"/>
          <w:rFonts w:cs="FrankRuehl"/>
          <w:rtl/>
        </w:rPr>
      </w:pPr>
      <w:r>
        <w:rPr>
          <w:rStyle w:val="default"/>
          <w:rFonts w:cs="FrankRuehl"/>
          <w:rtl/>
        </w:rPr>
        <w:t>16.</w:t>
      </w:r>
      <w:r>
        <w:rPr>
          <w:rStyle w:val="default"/>
          <w:rFonts w:cs="FrankRuehl"/>
          <w:rtl/>
        </w:rPr>
        <w:tab/>
      </w:r>
      <w:r>
        <w:rPr>
          <w:rStyle w:val="default"/>
          <w:rFonts w:cs="FrankRuehl" w:hint="cs"/>
          <w:rtl/>
        </w:rPr>
        <w:t>תיאור המבנה(ים):</w:t>
      </w:r>
    </w:p>
    <w:p w:rsidR="000C48B0" w:rsidRDefault="000C48B0">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אם המוסד מרוכז במבנה אחד  מספר קומות </w:t>
      </w:r>
    </w:p>
    <w:p w:rsidR="000C48B0" w:rsidRDefault="000C48B0">
      <w:pPr>
        <w:pStyle w:val="P11"/>
        <w:spacing w:before="72"/>
        <w:ind w:left="624" w:right="1134"/>
        <w:rPr>
          <w:rStyle w:val="default"/>
          <w:rFonts w:cs="FrankRuehl"/>
          <w:rtl/>
        </w:rPr>
      </w:pPr>
      <w:r>
        <w:rPr>
          <w:rStyle w:val="default"/>
          <w:rFonts w:cs="FrankRuehl"/>
          <w:rtl/>
        </w:rPr>
        <w:t>ב</w:t>
      </w:r>
      <w:r>
        <w:rPr>
          <w:rStyle w:val="default"/>
          <w:rFonts w:cs="FrankRuehl" w:hint="cs"/>
          <w:rtl/>
        </w:rPr>
        <w:t xml:space="preserve">מבנים שונים  </w:t>
      </w:r>
      <w:r>
        <w:rPr>
          <w:rStyle w:val="default"/>
          <w:rFonts w:cs="FrankRuehl"/>
          <w:rtl/>
        </w:rPr>
        <w:t>מ</w:t>
      </w:r>
      <w:r>
        <w:rPr>
          <w:rStyle w:val="default"/>
          <w:rFonts w:cs="FrankRuehl" w:hint="cs"/>
          <w:rtl/>
        </w:rPr>
        <w:t xml:space="preserve">ספרם </w:t>
      </w:r>
    </w:p>
    <w:p w:rsidR="000C48B0" w:rsidRDefault="000C48B0">
      <w:pPr>
        <w:pStyle w:val="P11"/>
        <w:spacing w:before="72"/>
        <w:ind w:left="624" w:right="1134"/>
        <w:rPr>
          <w:rStyle w:val="default"/>
          <w:rFonts w:cs="FrankRuehl"/>
          <w:rtl/>
        </w:rPr>
      </w:pPr>
      <w:r>
        <w:rPr>
          <w:rStyle w:val="default"/>
          <w:rFonts w:cs="FrankRuehl"/>
          <w:rtl/>
        </w:rPr>
        <w:t>ב</w:t>
      </w:r>
      <w:r>
        <w:rPr>
          <w:rStyle w:val="default"/>
          <w:rFonts w:cs="FrankRuehl" w:hint="cs"/>
          <w:rtl/>
        </w:rPr>
        <w:t xml:space="preserve">ביתנים שונים  מספרם </w:t>
      </w:r>
    </w:p>
    <w:p w:rsidR="000C48B0" w:rsidRDefault="000C48B0">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אם יש אפשרות הרחבה, על ידי בניה חדשה או הוספת קומות? (כן/לא)* (נא לפרט) </w:t>
      </w:r>
    </w:p>
    <w:p w:rsidR="000C48B0" w:rsidRDefault="000C48B0">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אם יש תוכניות בניה? (כן/לא)* (אם כן, נא לפרט)  </w:t>
      </w:r>
    </w:p>
    <w:p w:rsidR="000C48B0" w:rsidRDefault="000C48B0">
      <w:pPr>
        <w:pStyle w:val="P11"/>
        <w:spacing w:before="72"/>
        <w:ind w:left="624" w:right="1134"/>
        <w:rPr>
          <w:rStyle w:val="default"/>
          <w:rFonts w:cs="FrankRuehl"/>
          <w:rtl/>
        </w:rPr>
      </w:pPr>
      <w:r>
        <w:rPr>
          <w:rStyle w:val="default"/>
          <w:rFonts w:cs="FrankRuehl"/>
          <w:rtl/>
        </w:rPr>
        <w:t>ש</w:t>
      </w:r>
      <w:r>
        <w:rPr>
          <w:rStyle w:val="default"/>
          <w:rFonts w:cs="FrankRuehl" w:hint="cs"/>
          <w:rtl/>
        </w:rPr>
        <w:t>טח הרצפה של מבני המוסד (נטו)</w:t>
      </w:r>
    </w:p>
    <w:p w:rsidR="000C48B0" w:rsidRDefault="000C48B0">
      <w:pPr>
        <w:pStyle w:val="P11"/>
        <w:spacing w:before="72"/>
        <w:ind w:left="624" w:right="1134"/>
        <w:rPr>
          <w:rStyle w:val="default"/>
          <w:rFonts w:cs="FrankRuehl"/>
          <w:rtl/>
        </w:rPr>
      </w:pPr>
      <w:r>
        <w:rPr>
          <w:rStyle w:val="default"/>
          <w:rFonts w:cs="FrankRuehl"/>
          <w:rtl/>
        </w:rPr>
        <w:t>ה</w:t>
      </w:r>
      <w:r>
        <w:rPr>
          <w:rStyle w:val="default"/>
          <w:rFonts w:cs="FrankRuehl" w:hint="cs"/>
          <w:rtl/>
        </w:rPr>
        <w:t>אם יש בבנין מעלית (כן/לא)*</w:t>
      </w:r>
    </w:p>
    <w:p w:rsidR="000C48B0" w:rsidRDefault="000C48B0">
      <w:pPr>
        <w:pStyle w:val="P11"/>
        <w:spacing w:before="72"/>
        <w:ind w:left="624" w:right="1134"/>
        <w:rPr>
          <w:rStyle w:val="default"/>
          <w:rFonts w:cs="FrankRuehl"/>
          <w:rtl/>
        </w:rPr>
      </w:pPr>
      <w:r>
        <w:rPr>
          <w:rStyle w:val="default"/>
          <w:rFonts w:cs="FrankRuehl"/>
          <w:rtl/>
        </w:rPr>
        <w:t>ה</w:t>
      </w:r>
      <w:r>
        <w:rPr>
          <w:rStyle w:val="default"/>
          <w:rFonts w:cs="FrankRuehl" w:hint="cs"/>
          <w:rtl/>
        </w:rPr>
        <w:t>חימום בחורף נעשה באמצעות: תנורי נפט/חשמל/גז/ה</w:t>
      </w:r>
      <w:r>
        <w:rPr>
          <w:rStyle w:val="default"/>
          <w:rFonts w:cs="FrankRuehl"/>
          <w:rtl/>
        </w:rPr>
        <w:t>ס</w:t>
      </w:r>
      <w:r>
        <w:rPr>
          <w:rStyle w:val="default"/>
          <w:rFonts w:cs="FrankRuehl" w:hint="cs"/>
          <w:rtl/>
        </w:rPr>
        <w:t>קה</w:t>
      </w:r>
      <w:r>
        <w:rPr>
          <w:rStyle w:val="default"/>
          <w:rFonts w:cs="FrankRuehl"/>
          <w:rtl/>
        </w:rPr>
        <w:t xml:space="preserve"> </w:t>
      </w:r>
      <w:r>
        <w:rPr>
          <w:rStyle w:val="default"/>
          <w:rFonts w:cs="FrankRuehl" w:hint="cs"/>
          <w:rtl/>
        </w:rPr>
        <w:t>מרכזית/מיזוג אויר/אחר*</w:t>
      </w:r>
    </w:p>
    <w:p w:rsidR="000C48B0" w:rsidRDefault="000C48B0">
      <w:pPr>
        <w:pStyle w:val="P11"/>
        <w:spacing w:before="72"/>
        <w:ind w:left="624" w:right="1134"/>
        <w:rPr>
          <w:rStyle w:val="default"/>
          <w:rFonts w:cs="FrankRuehl"/>
          <w:rtl/>
        </w:rPr>
      </w:pPr>
      <w:r>
        <w:rPr>
          <w:rStyle w:val="default"/>
          <w:rFonts w:cs="FrankRuehl"/>
          <w:rtl/>
        </w:rPr>
        <w:t>17.</w:t>
      </w:r>
      <w:r>
        <w:rPr>
          <w:rStyle w:val="default"/>
          <w:rFonts w:cs="FrankRuehl"/>
          <w:rtl/>
        </w:rPr>
        <w:tab/>
      </w:r>
      <w:r>
        <w:rPr>
          <w:rStyle w:val="default"/>
          <w:rFonts w:cs="FrankRuehl" w:hint="cs"/>
          <w:rtl/>
        </w:rPr>
        <w:t>חדרי מגורים:</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ספר חדרי המגורים </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ספר חדרים עם שתי מיטות  שטח נטו של החדרים במ"ר </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ספר חדרים עם שלוש מיטות  שטח נטו של החדרים במ"ר </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ספר חדרים עם ארבע מיטות ויותר  שטח נטו של החדרים במ"ר </w:t>
      </w:r>
    </w:p>
    <w:p w:rsidR="000C48B0" w:rsidRDefault="000C48B0">
      <w:pPr>
        <w:pStyle w:val="P11"/>
        <w:spacing w:before="72"/>
        <w:ind w:left="624" w:right="1134"/>
        <w:rPr>
          <w:rStyle w:val="default"/>
          <w:rFonts w:cs="FrankRuehl"/>
          <w:sz w:val="22"/>
          <w:szCs w:val="22"/>
          <w:rtl/>
        </w:rPr>
      </w:pPr>
    </w:p>
    <w:p w:rsidR="000C48B0" w:rsidRDefault="000C48B0">
      <w:pPr>
        <w:pStyle w:val="P11"/>
        <w:spacing w:before="72"/>
        <w:ind w:left="624" w:right="1134"/>
        <w:rPr>
          <w:rStyle w:val="default"/>
          <w:rFonts w:cs="FrankRuehl"/>
          <w:sz w:val="22"/>
          <w:szCs w:val="22"/>
          <w:rtl/>
        </w:rPr>
      </w:pPr>
      <w:r>
        <w:rPr>
          <w:rStyle w:val="default"/>
          <w:rFonts w:cs="FrankRuehl"/>
          <w:sz w:val="22"/>
          <w:szCs w:val="22"/>
          <w:rtl/>
        </w:rPr>
        <w:t>*</w:t>
      </w:r>
      <w:r>
        <w:rPr>
          <w:sz w:val="22"/>
          <w:szCs w:val="22"/>
          <w:rtl/>
        </w:rPr>
        <w:t> </w:t>
      </w:r>
      <w:r>
        <w:rPr>
          <w:rStyle w:val="default"/>
          <w:rFonts w:cs="FrankRuehl"/>
          <w:sz w:val="22"/>
          <w:szCs w:val="22"/>
          <w:rtl/>
        </w:rPr>
        <w:t>מ</w:t>
      </w:r>
      <w:r>
        <w:rPr>
          <w:rStyle w:val="default"/>
          <w:rFonts w:cs="FrankRuehl" w:hint="cs"/>
          <w:sz w:val="22"/>
          <w:szCs w:val="22"/>
          <w:rtl/>
        </w:rPr>
        <w:t>חק את המיותר.</w:t>
      </w:r>
    </w:p>
    <w:p w:rsidR="000C48B0" w:rsidRDefault="000C48B0">
      <w:pPr>
        <w:pStyle w:val="page"/>
        <w:widowControl/>
        <w:ind w:right="1134"/>
        <w:rPr>
          <w:position w:val="0"/>
          <w:sz w:val="22"/>
          <w:rtl/>
        </w:rPr>
      </w:pPr>
      <w:r>
        <w:rPr>
          <w:position w:val="0"/>
          <w:sz w:val="22"/>
          <w:rtl/>
        </w:rPr>
        <w:t xml:space="preserve"> </w:t>
      </w:r>
    </w:p>
    <w:p w:rsidR="000C48B0" w:rsidRDefault="000C48B0">
      <w:pPr>
        <w:pStyle w:val="page"/>
        <w:widowControl/>
        <w:ind w:right="1134"/>
        <w:rPr>
          <w:rStyle w:val="default"/>
          <w:rFonts w:cs="FrankRuehl"/>
          <w:position w:val="0"/>
          <w:rtl/>
        </w:rPr>
      </w:pPr>
      <w:r>
        <w:rPr>
          <w:rStyle w:val="default"/>
          <w:rFonts w:cs="FrankRuehl"/>
          <w:position w:val="0"/>
          <w:rtl/>
        </w:rPr>
        <w:t>18.</w:t>
      </w:r>
      <w:r>
        <w:rPr>
          <w:rStyle w:val="default"/>
          <w:rFonts w:cs="FrankRuehl"/>
          <w:position w:val="0"/>
          <w:rtl/>
        </w:rPr>
        <w:tab/>
      </w:r>
      <w:r>
        <w:rPr>
          <w:rStyle w:val="default"/>
          <w:rFonts w:cs="FrankRuehl" w:hint="cs"/>
          <w:position w:val="0"/>
          <w:rtl/>
        </w:rPr>
        <w:t>מבנים רפואיים:</w:t>
      </w:r>
    </w:p>
    <w:p w:rsidR="000C48B0" w:rsidRDefault="000C48B0">
      <w:pPr>
        <w:pStyle w:val="P11"/>
        <w:spacing w:before="72"/>
        <w:ind w:left="624" w:right="1134"/>
        <w:rPr>
          <w:rStyle w:val="default"/>
          <w:rFonts w:cs="FrankRuehl"/>
          <w:rtl/>
        </w:rPr>
      </w:pPr>
      <w:r>
        <w:rPr>
          <w:rStyle w:val="default"/>
          <w:rFonts w:cs="FrankRuehl"/>
          <w:rtl/>
        </w:rPr>
        <w:t>ה</w:t>
      </w:r>
      <w:r>
        <w:rPr>
          <w:rStyle w:val="default"/>
          <w:rFonts w:cs="FrankRuehl" w:hint="cs"/>
          <w:rtl/>
        </w:rPr>
        <w:t xml:space="preserve">אם קיים חדר חולים במוסד  שטח החדר במ"ר </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ס' המיטות </w:t>
      </w:r>
    </w:p>
    <w:p w:rsidR="000C48B0" w:rsidRDefault="000C48B0">
      <w:pPr>
        <w:pStyle w:val="P11"/>
        <w:spacing w:before="72"/>
        <w:ind w:left="624" w:right="1134"/>
        <w:rPr>
          <w:rStyle w:val="default"/>
          <w:rFonts w:cs="FrankRuehl"/>
          <w:rtl/>
        </w:rPr>
      </w:pPr>
      <w:r>
        <w:rPr>
          <w:rStyle w:val="default"/>
          <w:rFonts w:cs="FrankRuehl"/>
          <w:rtl/>
        </w:rPr>
        <w:t>19.</w:t>
      </w:r>
      <w:r>
        <w:rPr>
          <w:rStyle w:val="default"/>
          <w:rFonts w:cs="FrankRuehl"/>
          <w:rtl/>
        </w:rPr>
        <w:tab/>
      </w:r>
      <w:r>
        <w:rPr>
          <w:rStyle w:val="default"/>
          <w:rFonts w:cs="FrankRuehl" w:hint="cs"/>
          <w:rtl/>
        </w:rPr>
        <w:t>השירות הרפואי והסוציאלי:</w:t>
      </w:r>
    </w:p>
    <w:p w:rsidR="000C48B0" w:rsidRDefault="000C48B0">
      <w:pPr>
        <w:pStyle w:val="P11"/>
        <w:spacing w:before="72"/>
        <w:ind w:left="624" w:right="1134"/>
        <w:rPr>
          <w:rStyle w:val="default"/>
          <w:rFonts w:cs="FrankRuehl"/>
          <w:rtl/>
        </w:rPr>
      </w:pPr>
      <w:r>
        <w:rPr>
          <w:rStyle w:val="default"/>
          <w:rFonts w:cs="FrankRuehl"/>
          <w:rtl/>
        </w:rPr>
        <w:t>ב</w:t>
      </w:r>
      <w:r>
        <w:rPr>
          <w:rStyle w:val="default"/>
          <w:rFonts w:cs="FrankRuehl" w:hint="cs"/>
          <w:rtl/>
        </w:rPr>
        <w:t>יטוח רפואי (כן/לא)*</w:t>
      </w:r>
    </w:p>
    <w:p w:rsidR="000C48B0" w:rsidRDefault="000C48B0">
      <w:pPr>
        <w:pStyle w:val="P11"/>
        <w:spacing w:before="72"/>
        <w:ind w:left="624" w:right="1134"/>
        <w:rPr>
          <w:rStyle w:val="default"/>
          <w:rFonts w:cs="FrankRuehl"/>
          <w:rtl/>
        </w:rPr>
      </w:pPr>
      <w:r>
        <w:rPr>
          <w:rStyle w:val="default"/>
          <w:rFonts w:cs="FrankRuehl"/>
          <w:rtl/>
        </w:rPr>
        <w:t>ר</w:t>
      </w:r>
      <w:r>
        <w:rPr>
          <w:rStyle w:val="default"/>
          <w:rFonts w:cs="FrankRuehl" w:hint="cs"/>
          <w:rtl/>
        </w:rPr>
        <w:t>ופא (כן/לא)* (פרט היקף המשרה)</w:t>
      </w:r>
    </w:p>
    <w:p w:rsidR="000C48B0" w:rsidRDefault="000C48B0">
      <w:pPr>
        <w:pStyle w:val="P11"/>
        <w:spacing w:before="72"/>
        <w:ind w:left="624" w:right="1134"/>
        <w:rPr>
          <w:rStyle w:val="default"/>
          <w:rFonts w:cs="FrankRuehl"/>
          <w:rtl/>
        </w:rPr>
      </w:pPr>
      <w:r>
        <w:rPr>
          <w:rStyle w:val="default"/>
          <w:rFonts w:cs="FrankRuehl"/>
          <w:rtl/>
        </w:rPr>
        <w:t>א</w:t>
      </w:r>
      <w:r>
        <w:rPr>
          <w:rStyle w:val="default"/>
          <w:rFonts w:cs="FrankRuehl" w:hint="cs"/>
          <w:rtl/>
        </w:rPr>
        <w:t>חות (כן/לא)* (פרט היקף המשרה)</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רפאה (כן/לא)*</w:t>
      </w:r>
    </w:p>
    <w:p w:rsidR="000C48B0" w:rsidRDefault="000C48B0">
      <w:pPr>
        <w:pStyle w:val="P11"/>
        <w:spacing w:before="72"/>
        <w:ind w:left="624" w:right="1134"/>
        <w:rPr>
          <w:rStyle w:val="default"/>
          <w:rFonts w:cs="FrankRuehl"/>
          <w:rtl/>
        </w:rPr>
      </w:pPr>
      <w:r>
        <w:rPr>
          <w:rStyle w:val="default"/>
          <w:rFonts w:cs="FrankRuehl"/>
          <w:rtl/>
        </w:rPr>
        <w:t>20.</w:t>
      </w:r>
      <w:r>
        <w:rPr>
          <w:rStyle w:val="default"/>
          <w:rFonts w:cs="FrankRuehl"/>
          <w:rtl/>
        </w:rPr>
        <w:tab/>
      </w:r>
      <w:r>
        <w:rPr>
          <w:rStyle w:val="default"/>
          <w:rFonts w:cs="FrankRuehl" w:hint="cs"/>
          <w:rtl/>
        </w:rPr>
        <w:t>דרכי הטיפול:</w:t>
      </w:r>
    </w:p>
    <w:p w:rsidR="000C48B0" w:rsidRDefault="000C48B0">
      <w:pPr>
        <w:pStyle w:val="P11"/>
        <w:spacing w:before="72"/>
        <w:ind w:left="624" w:right="1134"/>
        <w:rPr>
          <w:rStyle w:val="default"/>
          <w:rFonts w:cs="FrankRuehl"/>
          <w:rtl/>
        </w:rPr>
      </w:pPr>
      <w:r>
        <w:rPr>
          <w:rStyle w:val="default"/>
          <w:rFonts w:cs="FrankRuehl"/>
          <w:rtl/>
        </w:rPr>
        <w:t>ט</w:t>
      </w:r>
      <w:r>
        <w:rPr>
          <w:rStyle w:val="default"/>
          <w:rFonts w:cs="FrankRuehl" w:hint="cs"/>
          <w:rtl/>
        </w:rPr>
        <w:t>יפול פרטני (פרט שיטות הטיפול)</w:t>
      </w:r>
    </w:p>
    <w:p w:rsidR="000C48B0" w:rsidRDefault="000C48B0">
      <w:pPr>
        <w:pStyle w:val="P11"/>
        <w:spacing w:before="72"/>
        <w:ind w:left="624" w:right="1134"/>
        <w:rPr>
          <w:rStyle w:val="default"/>
          <w:rFonts w:cs="FrankRuehl"/>
          <w:rtl/>
        </w:rPr>
      </w:pPr>
      <w:r>
        <w:rPr>
          <w:rStyle w:val="default"/>
          <w:rFonts w:cs="FrankRuehl"/>
          <w:rtl/>
        </w:rPr>
        <w:t>טי</w:t>
      </w:r>
      <w:r>
        <w:rPr>
          <w:rStyle w:val="default"/>
          <w:rFonts w:cs="FrankRuehl" w:hint="cs"/>
          <w:rtl/>
        </w:rPr>
        <w:t>פול קבוצתי (פרט שיטות הטיפול)</w:t>
      </w:r>
    </w:p>
    <w:p w:rsidR="000C48B0" w:rsidRDefault="000C48B0">
      <w:pPr>
        <w:pStyle w:val="P11"/>
        <w:spacing w:before="72"/>
        <w:ind w:left="624" w:right="1134"/>
        <w:rPr>
          <w:rStyle w:val="default"/>
          <w:rFonts w:cs="FrankRuehl"/>
          <w:rtl/>
        </w:rPr>
      </w:pPr>
      <w:r>
        <w:rPr>
          <w:rStyle w:val="default"/>
          <w:rFonts w:cs="FrankRuehl"/>
          <w:rtl/>
        </w:rPr>
        <w:t>ט</w:t>
      </w:r>
      <w:r>
        <w:rPr>
          <w:rStyle w:val="default"/>
          <w:rFonts w:cs="FrankRuehl" w:hint="cs"/>
          <w:rtl/>
        </w:rPr>
        <w:t>יפול משפחתי (פרט שיטות הטיפול)</w:t>
      </w:r>
    </w:p>
    <w:p w:rsidR="000C48B0" w:rsidRDefault="000C48B0">
      <w:pPr>
        <w:pStyle w:val="P11"/>
        <w:spacing w:before="72"/>
        <w:ind w:left="624" w:right="1134"/>
        <w:rPr>
          <w:rStyle w:val="default"/>
          <w:rFonts w:cs="FrankRuehl"/>
          <w:rtl/>
        </w:rPr>
      </w:pPr>
      <w:r>
        <w:rPr>
          <w:rStyle w:val="default"/>
          <w:rFonts w:cs="FrankRuehl"/>
          <w:rtl/>
        </w:rPr>
        <w:t>א</w:t>
      </w:r>
      <w:r>
        <w:rPr>
          <w:rStyle w:val="default"/>
          <w:rFonts w:cs="FrankRuehl" w:hint="cs"/>
          <w:rtl/>
        </w:rPr>
        <w:t>חר (פרט)</w:t>
      </w:r>
    </w:p>
    <w:p w:rsidR="000C48B0" w:rsidRDefault="000C48B0">
      <w:pPr>
        <w:pStyle w:val="P11"/>
        <w:spacing w:before="72"/>
        <w:ind w:left="624" w:right="1134"/>
        <w:rPr>
          <w:rStyle w:val="default"/>
          <w:rFonts w:cs="FrankRuehl"/>
          <w:rtl/>
        </w:rPr>
      </w:pPr>
      <w:r>
        <w:rPr>
          <w:rStyle w:val="default"/>
          <w:rFonts w:cs="FrankRuehl"/>
          <w:rtl/>
        </w:rPr>
        <w:t>21.</w:t>
      </w:r>
      <w:r>
        <w:rPr>
          <w:rStyle w:val="default"/>
          <w:rFonts w:cs="FrankRuehl"/>
          <w:rtl/>
        </w:rPr>
        <w:tab/>
      </w:r>
      <w:r>
        <w:rPr>
          <w:rStyle w:val="default"/>
          <w:rFonts w:cs="FrankRuehl" w:hint="cs"/>
          <w:rtl/>
        </w:rPr>
        <w:t>תקן כוח אדם:</w:t>
      </w:r>
    </w:p>
    <w:p w:rsidR="000C48B0" w:rsidRDefault="000C48B0">
      <w:pPr>
        <w:pStyle w:val="P11"/>
        <w:spacing w:before="72"/>
        <w:ind w:left="624" w:right="1134"/>
        <w:rPr>
          <w:rStyle w:val="default"/>
          <w:rFonts w:cs="FrankRuehl"/>
          <w:rtl/>
        </w:rPr>
      </w:pPr>
      <w:r>
        <w:rPr>
          <w:rStyle w:val="default"/>
          <w:rFonts w:cs="FrankRuehl"/>
          <w:rtl/>
        </w:rPr>
        <w:t>א</w:t>
      </w:r>
      <w:r>
        <w:rPr>
          <w:rStyle w:val="default"/>
          <w:rFonts w:cs="FrankRuehl" w:hint="cs"/>
          <w:rtl/>
        </w:rPr>
        <w:t>ם בית (כן/לא)* היקף משרה</w:t>
      </w:r>
    </w:p>
    <w:p w:rsidR="000C48B0" w:rsidRDefault="000C48B0">
      <w:pPr>
        <w:pStyle w:val="P11"/>
        <w:spacing w:before="72"/>
        <w:ind w:left="624" w:right="1134"/>
        <w:rPr>
          <w:rStyle w:val="default"/>
          <w:rFonts w:cs="FrankRuehl"/>
          <w:rtl/>
        </w:rPr>
      </w:pPr>
      <w:r>
        <w:rPr>
          <w:rStyle w:val="default"/>
          <w:rFonts w:cs="FrankRuehl"/>
          <w:rtl/>
        </w:rPr>
        <w:t>ר</w:t>
      </w:r>
      <w:r>
        <w:rPr>
          <w:rStyle w:val="default"/>
          <w:rFonts w:cs="FrankRuehl" w:hint="cs"/>
          <w:rtl/>
        </w:rPr>
        <w:t>כז חינוכי (כן/לא)* היקף משרה</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דריך מקצועי (כן/לא)* היקף משרה</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דריך חברתי (כן/לא)* היקף משרה</w:t>
      </w:r>
    </w:p>
    <w:p w:rsidR="000C48B0" w:rsidRDefault="000C48B0">
      <w:pPr>
        <w:pStyle w:val="P11"/>
        <w:spacing w:before="72"/>
        <w:ind w:left="624" w:right="1134"/>
        <w:rPr>
          <w:rStyle w:val="default"/>
          <w:rFonts w:cs="FrankRuehl"/>
          <w:rtl/>
        </w:rPr>
      </w:pPr>
      <w:r>
        <w:rPr>
          <w:rStyle w:val="default"/>
          <w:rFonts w:cs="FrankRuehl"/>
          <w:rtl/>
        </w:rPr>
        <w:t>22.</w:t>
      </w:r>
      <w:r>
        <w:rPr>
          <w:rStyle w:val="default"/>
          <w:rFonts w:cs="FrankRuehl"/>
          <w:rtl/>
        </w:rPr>
        <w:tab/>
      </w:r>
      <w:r>
        <w:rPr>
          <w:rStyle w:val="default"/>
          <w:rFonts w:cs="FrankRuehl" w:hint="cs"/>
          <w:rtl/>
        </w:rPr>
        <w:t>אולמות משותפים:</w:t>
      </w:r>
    </w:p>
    <w:p w:rsidR="000C48B0" w:rsidRDefault="000C48B0">
      <w:pPr>
        <w:pStyle w:val="P11"/>
        <w:spacing w:before="72"/>
        <w:ind w:left="624" w:right="1134"/>
        <w:rPr>
          <w:rStyle w:val="default"/>
          <w:rFonts w:cs="FrankRuehl" w:hint="cs"/>
          <w:rtl/>
        </w:rPr>
      </w:pPr>
      <w:r>
        <w:rPr>
          <w:rStyle w:val="default"/>
          <w:rFonts w:cs="FrankRuehl"/>
          <w:rtl/>
        </w:rPr>
        <w:t>צ</w:t>
      </w:r>
      <w:r>
        <w:rPr>
          <w:rStyle w:val="default"/>
          <w:rFonts w:cs="FrankRuehl" w:hint="cs"/>
          <w:rtl/>
        </w:rPr>
        <w:t xml:space="preserve">יין את כל החללים המשותפים </w:t>
      </w:r>
      <w:r>
        <w:rPr>
          <w:rStyle w:val="default"/>
          <w:rFonts w:cs="FrankRuehl"/>
          <w:rtl/>
        </w:rPr>
        <w:t>ב</w:t>
      </w:r>
      <w:r>
        <w:rPr>
          <w:rStyle w:val="default"/>
          <w:rFonts w:cs="FrankRuehl" w:hint="cs"/>
          <w:rtl/>
        </w:rPr>
        <w:t xml:space="preserve">מעון </w:t>
      </w:r>
      <w:r>
        <w:rPr>
          <w:rStyle w:val="default"/>
          <w:rFonts w:cs="FrankRuehl"/>
          <w:rtl/>
        </w:rPr>
        <w:t>–</w:t>
      </w:r>
    </w:p>
    <w:p w:rsidR="000C48B0" w:rsidRDefault="000C48B0">
      <w:pPr>
        <w:pStyle w:val="P11"/>
        <w:spacing w:before="72"/>
        <w:ind w:left="624" w:right="1134"/>
        <w:rPr>
          <w:rStyle w:val="default"/>
          <w:rFonts w:cs="FrankRuehl"/>
          <w:rtl/>
        </w:rPr>
      </w:pPr>
      <w:r>
        <w:rPr>
          <w:rStyle w:val="default"/>
          <w:rFonts w:cs="FrankRuehl"/>
          <w:rtl/>
        </w:rPr>
        <w:t>ח</w:t>
      </w:r>
      <w:r>
        <w:rPr>
          <w:rStyle w:val="default"/>
          <w:rFonts w:cs="FrankRuehl" w:hint="cs"/>
          <w:rtl/>
        </w:rPr>
        <w:t>דר אוכל</w:t>
      </w:r>
    </w:p>
    <w:p w:rsidR="000C48B0" w:rsidRDefault="000C48B0">
      <w:pPr>
        <w:pStyle w:val="P11"/>
        <w:spacing w:before="72"/>
        <w:ind w:left="624" w:right="1134"/>
        <w:rPr>
          <w:rStyle w:val="default"/>
          <w:rFonts w:cs="FrankRuehl"/>
          <w:rtl/>
        </w:rPr>
      </w:pPr>
      <w:r>
        <w:rPr>
          <w:rStyle w:val="default"/>
          <w:rFonts w:cs="FrankRuehl"/>
          <w:rtl/>
        </w:rPr>
        <w:t>ח</w:t>
      </w:r>
      <w:r>
        <w:rPr>
          <w:rStyle w:val="default"/>
          <w:rFonts w:cs="FrankRuehl" w:hint="cs"/>
          <w:rtl/>
        </w:rPr>
        <w:t>דר תרבות</w:t>
      </w:r>
    </w:p>
    <w:p w:rsidR="000C48B0" w:rsidRDefault="000C48B0">
      <w:pPr>
        <w:pStyle w:val="P11"/>
        <w:spacing w:before="72"/>
        <w:ind w:left="624" w:right="1134"/>
        <w:rPr>
          <w:rStyle w:val="default"/>
          <w:rFonts w:cs="FrankRuehl"/>
          <w:rtl/>
        </w:rPr>
      </w:pPr>
      <w:r>
        <w:rPr>
          <w:rStyle w:val="default"/>
          <w:rFonts w:cs="FrankRuehl"/>
          <w:rtl/>
        </w:rPr>
        <w:t>ש</w:t>
      </w:r>
      <w:r>
        <w:rPr>
          <w:rStyle w:val="default"/>
          <w:rFonts w:cs="FrankRuehl" w:hint="cs"/>
          <w:rtl/>
        </w:rPr>
        <w:t>ירותי דת</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ועדון</w:t>
      </w:r>
    </w:p>
    <w:p w:rsidR="000C48B0" w:rsidRDefault="000C48B0">
      <w:pPr>
        <w:pStyle w:val="P11"/>
        <w:spacing w:before="72"/>
        <w:ind w:left="624" w:right="1134"/>
        <w:rPr>
          <w:rStyle w:val="default"/>
          <w:rFonts w:cs="FrankRuehl"/>
          <w:rtl/>
        </w:rPr>
      </w:pPr>
      <w:r>
        <w:rPr>
          <w:rStyle w:val="default"/>
          <w:rFonts w:cs="FrankRuehl"/>
          <w:rtl/>
        </w:rPr>
        <w:t>א</w:t>
      </w:r>
      <w:r>
        <w:rPr>
          <w:rStyle w:val="default"/>
          <w:rFonts w:cs="FrankRuehl" w:hint="cs"/>
          <w:rtl/>
        </w:rPr>
        <w:t>ולם תרבות</w:t>
      </w:r>
    </w:p>
    <w:p w:rsidR="000C48B0" w:rsidRDefault="000C48B0">
      <w:pPr>
        <w:pStyle w:val="P11"/>
        <w:spacing w:before="72"/>
        <w:ind w:left="624" w:right="1134"/>
        <w:rPr>
          <w:rStyle w:val="default"/>
          <w:rFonts w:cs="FrankRuehl"/>
          <w:rtl/>
        </w:rPr>
      </w:pPr>
      <w:r>
        <w:rPr>
          <w:rStyle w:val="default"/>
          <w:rFonts w:cs="FrankRuehl"/>
          <w:rtl/>
        </w:rPr>
        <w:t>ח</w:t>
      </w:r>
      <w:r>
        <w:rPr>
          <w:rStyle w:val="default"/>
          <w:rFonts w:cs="FrankRuehl" w:hint="cs"/>
          <w:rtl/>
        </w:rPr>
        <w:t>דר תעסוקה</w:t>
      </w:r>
    </w:p>
    <w:p w:rsidR="000C48B0" w:rsidRDefault="000C48B0">
      <w:pPr>
        <w:pStyle w:val="P11"/>
        <w:spacing w:before="72"/>
        <w:ind w:left="624" w:right="1134"/>
        <w:rPr>
          <w:rStyle w:val="default"/>
          <w:rFonts w:cs="FrankRuehl"/>
          <w:rtl/>
        </w:rPr>
      </w:pPr>
      <w:r>
        <w:rPr>
          <w:rStyle w:val="default"/>
          <w:rFonts w:cs="FrankRuehl"/>
          <w:rtl/>
        </w:rPr>
        <w:t>א</w:t>
      </w:r>
      <w:r>
        <w:rPr>
          <w:rStyle w:val="default"/>
          <w:rFonts w:cs="FrankRuehl" w:hint="cs"/>
          <w:rtl/>
        </w:rPr>
        <w:t>ולם הרצאות</w:t>
      </w:r>
    </w:p>
    <w:p w:rsidR="000C48B0" w:rsidRDefault="000C48B0">
      <w:pPr>
        <w:pStyle w:val="P11"/>
        <w:spacing w:before="72"/>
        <w:ind w:left="624" w:right="1134"/>
        <w:rPr>
          <w:rStyle w:val="default"/>
          <w:rFonts w:cs="FrankRuehl"/>
          <w:sz w:val="22"/>
          <w:szCs w:val="22"/>
          <w:rtl/>
        </w:rPr>
      </w:pPr>
    </w:p>
    <w:p w:rsidR="000C48B0" w:rsidRDefault="000C48B0">
      <w:pPr>
        <w:pStyle w:val="P11"/>
        <w:spacing w:before="72"/>
        <w:ind w:left="624" w:right="1134"/>
        <w:rPr>
          <w:rStyle w:val="default"/>
          <w:rFonts w:cs="FrankRuehl"/>
          <w:sz w:val="22"/>
          <w:szCs w:val="22"/>
          <w:rtl/>
        </w:rPr>
      </w:pPr>
      <w:r>
        <w:rPr>
          <w:rStyle w:val="default"/>
          <w:rFonts w:cs="FrankRuehl"/>
          <w:sz w:val="22"/>
          <w:szCs w:val="22"/>
          <w:rtl/>
        </w:rPr>
        <w:t>*</w:t>
      </w:r>
      <w:r>
        <w:rPr>
          <w:sz w:val="22"/>
          <w:szCs w:val="22"/>
          <w:rtl/>
        </w:rPr>
        <w:t> </w:t>
      </w:r>
      <w:r>
        <w:rPr>
          <w:rStyle w:val="default"/>
          <w:rFonts w:cs="FrankRuehl"/>
          <w:sz w:val="22"/>
          <w:szCs w:val="22"/>
          <w:rtl/>
        </w:rPr>
        <w:t>מ</w:t>
      </w:r>
      <w:r>
        <w:rPr>
          <w:rStyle w:val="default"/>
          <w:rFonts w:cs="FrankRuehl" w:hint="cs"/>
          <w:sz w:val="22"/>
          <w:szCs w:val="22"/>
          <w:rtl/>
        </w:rPr>
        <w:t>חק את המיותר.</w:t>
      </w:r>
    </w:p>
    <w:p w:rsidR="000C48B0" w:rsidRDefault="000C48B0">
      <w:pPr>
        <w:pStyle w:val="page"/>
        <w:widowControl/>
        <w:ind w:right="1134"/>
        <w:rPr>
          <w:position w:val="0"/>
          <w:sz w:val="22"/>
          <w:rtl/>
        </w:rPr>
      </w:pPr>
      <w:r>
        <w:rPr>
          <w:position w:val="0"/>
          <w:sz w:val="22"/>
          <w:rtl/>
        </w:rPr>
        <w:t xml:space="preserve"> </w:t>
      </w:r>
    </w:p>
    <w:p w:rsidR="000C48B0" w:rsidRDefault="000C48B0">
      <w:pPr>
        <w:pStyle w:val="P11"/>
        <w:spacing w:before="72"/>
        <w:ind w:left="624" w:right="1134"/>
        <w:rPr>
          <w:rStyle w:val="default"/>
          <w:rFonts w:cs="FrankRuehl"/>
          <w:rtl/>
        </w:rPr>
      </w:pPr>
      <w:r>
        <w:rPr>
          <w:rStyle w:val="default"/>
          <w:rFonts w:cs="FrankRuehl"/>
          <w:rtl/>
        </w:rPr>
        <w:t>א</w:t>
      </w:r>
      <w:r>
        <w:rPr>
          <w:rStyle w:val="default"/>
          <w:rFonts w:cs="FrankRuehl" w:hint="cs"/>
          <w:rtl/>
        </w:rPr>
        <w:t>חר</w:t>
      </w:r>
    </w:p>
    <w:p w:rsidR="000C48B0" w:rsidRDefault="000C48B0">
      <w:pPr>
        <w:pStyle w:val="P11"/>
        <w:spacing w:before="72"/>
        <w:ind w:left="624" w:right="1134"/>
        <w:rPr>
          <w:rStyle w:val="default"/>
          <w:rFonts w:cs="FrankRuehl"/>
          <w:rtl/>
        </w:rPr>
      </w:pPr>
      <w:r>
        <w:rPr>
          <w:rStyle w:val="default"/>
          <w:rFonts w:cs="FrankRuehl"/>
          <w:rtl/>
        </w:rPr>
        <w:t>ה</w:t>
      </w:r>
      <w:r>
        <w:rPr>
          <w:rStyle w:val="default"/>
          <w:rFonts w:cs="FrankRuehl" w:hint="cs"/>
          <w:rtl/>
        </w:rPr>
        <w:t>ערות</w:t>
      </w:r>
    </w:p>
    <w:p w:rsidR="000C48B0" w:rsidRDefault="000C48B0">
      <w:pPr>
        <w:pStyle w:val="P11"/>
        <w:spacing w:before="72"/>
        <w:ind w:left="624" w:right="1134"/>
        <w:rPr>
          <w:rStyle w:val="default"/>
          <w:rFonts w:cs="FrankRuehl"/>
          <w:rtl/>
        </w:rPr>
      </w:pPr>
      <w:r>
        <w:rPr>
          <w:rStyle w:val="default"/>
          <w:rFonts w:cs="FrankRuehl"/>
          <w:rtl/>
        </w:rPr>
        <w:t>ה</w:t>
      </w:r>
      <w:r>
        <w:rPr>
          <w:rStyle w:val="default"/>
          <w:rFonts w:cs="FrankRuehl" w:hint="cs"/>
          <w:rtl/>
        </w:rPr>
        <w:t>נני מצהיר בזה כי הפרטים שמסרתי לעיל הינם מלאים ונכונים.</w:t>
      </w:r>
    </w:p>
    <w:p w:rsidR="000C48B0" w:rsidRDefault="000C48B0">
      <w:pPr>
        <w:pStyle w:val="P11"/>
        <w:spacing w:before="72"/>
        <w:ind w:left="624" w:right="1134"/>
        <w:rPr>
          <w:rStyle w:val="default"/>
          <w:rFonts w:cs="FrankRuehl"/>
          <w:rtl/>
        </w:rPr>
      </w:pPr>
      <w:r>
        <w:rPr>
          <w:rStyle w:val="default"/>
          <w:rFonts w:cs="FrankRuehl"/>
          <w:rtl/>
        </w:rPr>
        <w:t>ש</w:t>
      </w:r>
      <w:r>
        <w:rPr>
          <w:rStyle w:val="default"/>
          <w:rFonts w:cs="FrankRuehl" w:hint="cs"/>
          <w:rtl/>
        </w:rPr>
        <w:t>ם המבקש ותפקידו</w:t>
      </w:r>
    </w:p>
    <w:p w:rsidR="000C48B0" w:rsidRDefault="000C48B0">
      <w:pPr>
        <w:pStyle w:val="P11"/>
        <w:spacing w:before="72"/>
        <w:ind w:left="624" w:right="1134"/>
        <w:rPr>
          <w:rStyle w:val="default"/>
          <w:rFonts w:cs="FrankRuehl"/>
          <w:rtl/>
        </w:rPr>
      </w:pPr>
      <w:r>
        <w:rPr>
          <w:rStyle w:val="default"/>
          <w:rFonts w:cs="FrankRuehl"/>
          <w:rtl/>
        </w:rPr>
        <w:t>מ</w:t>
      </w:r>
      <w:r>
        <w:rPr>
          <w:rStyle w:val="default"/>
          <w:rFonts w:cs="FrankRuehl" w:hint="cs"/>
          <w:rtl/>
        </w:rPr>
        <w:t>ס' תעודת זהות  חתימת המבקש</w:t>
      </w:r>
    </w:p>
    <w:p w:rsidR="000C48B0" w:rsidRDefault="000C48B0">
      <w:pPr>
        <w:pStyle w:val="P11"/>
        <w:spacing w:before="72"/>
        <w:ind w:left="624" w:right="1134"/>
        <w:rPr>
          <w:rStyle w:val="default"/>
          <w:rFonts w:cs="FrankRuehl"/>
          <w:rtl/>
        </w:rPr>
      </w:pPr>
      <w:r>
        <w:rPr>
          <w:rStyle w:val="default"/>
          <w:rFonts w:cs="FrankRuehl"/>
          <w:rtl/>
        </w:rPr>
        <w:t>ת</w:t>
      </w:r>
      <w:r>
        <w:rPr>
          <w:rStyle w:val="default"/>
          <w:rFonts w:cs="FrankRuehl" w:hint="cs"/>
          <w:rtl/>
        </w:rPr>
        <w:t>אריך  חותמת (אם יש)</w:t>
      </w:r>
    </w:p>
    <w:p w:rsidR="000C48B0" w:rsidRDefault="000C48B0">
      <w:pPr>
        <w:pStyle w:val="P11"/>
        <w:spacing w:before="72"/>
        <w:ind w:left="624" w:right="1134"/>
        <w:rPr>
          <w:rStyle w:val="default"/>
          <w:rFonts w:cs="FrankRuehl"/>
          <w:rtl/>
        </w:rPr>
      </w:pPr>
      <w:r>
        <w:rPr>
          <w:rStyle w:val="default"/>
          <w:rFonts w:cs="FrankRuehl"/>
          <w:rtl/>
        </w:rPr>
        <w:t>מצ</w:t>
      </w:r>
      <w:r>
        <w:rPr>
          <w:rStyle w:val="default"/>
          <w:rFonts w:cs="FrankRuehl" w:hint="cs"/>
          <w:rtl/>
        </w:rPr>
        <w:t>ורפים:</w:t>
      </w:r>
    </w:p>
    <w:p w:rsidR="000C48B0" w:rsidRDefault="000C48B0">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תשריט עם פירוט השימוש בחדרים בתוספת תכנית סניטרית, בקנה מידה 1:100</w:t>
      </w:r>
    </w:p>
    <w:p w:rsidR="000C48B0" w:rsidRDefault="000C48B0">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תקן העובדים לסוגיהם והכשרתם (בצירוף תעודות של השכלה ואישורי נסיון של המנהל והעובדים).</w:t>
      </w:r>
    </w:p>
    <w:p w:rsidR="000C48B0" w:rsidRDefault="000C48B0">
      <w:pPr>
        <w:pStyle w:val="P1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תקן העובדים בפועל והכשרתם.</w:t>
      </w:r>
    </w:p>
    <w:p w:rsidR="000C48B0" w:rsidRDefault="000C48B0">
      <w:pPr>
        <w:pStyle w:val="P11"/>
        <w:spacing w:before="72"/>
        <w:ind w:left="62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מאזן אחרון מבוקר ומאושר (לגבי מעון חדש - הצעת התקציב הרא</w:t>
      </w:r>
      <w:r>
        <w:rPr>
          <w:rStyle w:val="default"/>
          <w:rFonts w:cs="FrankRuehl"/>
          <w:rtl/>
        </w:rPr>
        <w:t>ש</w:t>
      </w:r>
      <w:r>
        <w:rPr>
          <w:rStyle w:val="default"/>
          <w:rFonts w:cs="FrankRuehl" w:hint="cs"/>
          <w:rtl/>
        </w:rPr>
        <w:t>ונה).</w:t>
      </w:r>
    </w:p>
    <w:p w:rsidR="000C48B0" w:rsidRDefault="000C48B0">
      <w:pPr>
        <w:pStyle w:val="P11"/>
        <w:spacing w:before="72"/>
        <w:ind w:left="62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אישור לשכת הבריאות בדבר התנאים התברואיים.</w:t>
      </w:r>
    </w:p>
    <w:p w:rsidR="000C48B0" w:rsidRDefault="000C48B0">
      <w:pPr>
        <w:pStyle w:val="P11"/>
        <w:spacing w:before="72"/>
        <w:ind w:left="624"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אישור שירות הכבאות בדבר סידורי מניעת אש לכיבוי דליקות בתחילתן.</w:t>
      </w:r>
    </w:p>
    <w:p w:rsidR="000C48B0" w:rsidRDefault="000C48B0">
      <w:pPr>
        <w:pStyle w:val="P11"/>
        <w:spacing w:before="72"/>
        <w:ind w:left="62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הסכם בין המוסד למטופלים.</w:t>
      </w:r>
    </w:p>
    <w:p w:rsidR="000C48B0" w:rsidRDefault="000C48B0">
      <w:pPr>
        <w:pStyle w:val="P11"/>
        <w:spacing w:before="72"/>
        <w:ind w:left="624" w:right="1134"/>
        <w:rPr>
          <w:rStyle w:val="default"/>
          <w:rFonts w:cs="FrankRuehl"/>
          <w:rtl/>
        </w:rPr>
      </w:pP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פוליסות ביטוח.</w:t>
      </w:r>
    </w:p>
    <w:p w:rsidR="000C48B0" w:rsidRDefault="000C48B0">
      <w:pPr>
        <w:pStyle w:val="P11"/>
        <w:spacing w:before="72"/>
        <w:ind w:left="624" w:right="1134"/>
        <w:rPr>
          <w:rStyle w:val="default"/>
          <w:rFonts w:cs="FrankRuehl"/>
          <w:rtl/>
        </w:rPr>
      </w:pPr>
    </w:p>
    <w:p w:rsidR="000C48B0" w:rsidRDefault="000C48B0">
      <w:pPr>
        <w:pStyle w:val="P11"/>
        <w:spacing w:before="72"/>
        <w:ind w:left="624" w:right="1134"/>
        <w:rPr>
          <w:rStyle w:val="default"/>
          <w:rFonts w:cs="FrankRuehl" w:hint="cs"/>
          <w:rtl/>
        </w:rPr>
      </w:pPr>
      <w:r>
        <w:rPr>
          <w:rtl/>
        </w:rPr>
        <w:t> </w:t>
      </w:r>
      <w:r>
        <w:rPr>
          <w:rStyle w:val="default"/>
          <w:rFonts w:cs="FrankRuehl"/>
          <w:rtl/>
        </w:rPr>
        <w:t>ח</w:t>
      </w:r>
      <w:r>
        <w:rPr>
          <w:rStyle w:val="default"/>
          <w:rFonts w:cs="FrankRuehl" w:hint="cs"/>
          <w:rtl/>
        </w:rPr>
        <w:t>תימת המבקש</w:t>
      </w:r>
    </w:p>
    <w:p w:rsidR="000C48B0" w:rsidRDefault="000C48B0">
      <w:pPr>
        <w:pStyle w:val="P11"/>
        <w:spacing w:before="72"/>
        <w:ind w:left="624" w:right="1134"/>
        <w:rPr>
          <w:rStyle w:val="default"/>
          <w:rFonts w:cs="FrankRuehl"/>
          <w:rtl/>
        </w:rPr>
      </w:pPr>
    </w:p>
    <w:p w:rsidR="000C48B0" w:rsidRDefault="000C48B0">
      <w:pPr>
        <w:pStyle w:val="P00"/>
        <w:spacing w:before="72"/>
        <w:ind w:left="0" w:right="1134"/>
        <w:rPr>
          <w:rtl/>
        </w:rPr>
      </w:pPr>
      <w:r>
        <w:rPr>
          <w:rtl/>
        </w:rPr>
        <w:t>ט</w:t>
      </w:r>
      <w:r>
        <w:rPr>
          <w:rFonts w:hint="cs"/>
          <w:rtl/>
        </w:rPr>
        <w:t>ופס 2</w:t>
      </w:r>
    </w:p>
    <w:p w:rsidR="000C48B0" w:rsidRDefault="000C48B0">
      <w:pPr>
        <w:pStyle w:val="P00"/>
        <w:spacing w:before="72"/>
        <w:ind w:left="0" w:right="1134"/>
        <w:rPr>
          <w:rtl/>
        </w:rPr>
      </w:pPr>
      <w:r>
        <w:rPr>
          <w:rtl/>
        </w:rPr>
        <w:t>(</w:t>
      </w:r>
      <w:r>
        <w:rPr>
          <w:rFonts w:hint="cs"/>
          <w:rtl/>
        </w:rPr>
        <w:t>תקנה 6(א))</w:t>
      </w:r>
    </w:p>
    <w:p w:rsidR="000C48B0" w:rsidRDefault="000C48B0">
      <w:pPr>
        <w:pStyle w:val="medium2-header"/>
        <w:keepLines w:val="0"/>
        <w:spacing w:before="72"/>
        <w:ind w:left="0" w:right="1134"/>
        <w:rPr>
          <w:noProof/>
          <w:sz w:val="22"/>
          <w:szCs w:val="22"/>
          <w:rtl/>
        </w:rPr>
      </w:pPr>
      <w:bookmarkStart w:id="42" w:name="med9"/>
      <w:bookmarkEnd w:id="42"/>
      <w:r>
        <w:rPr>
          <w:noProof/>
          <w:sz w:val="22"/>
          <w:szCs w:val="22"/>
          <w:rtl/>
        </w:rPr>
        <w:t>ר</w:t>
      </w:r>
      <w:r>
        <w:rPr>
          <w:rFonts w:hint="cs"/>
          <w:noProof/>
          <w:sz w:val="22"/>
          <w:szCs w:val="22"/>
          <w:rtl/>
        </w:rPr>
        <w:t>שיון מוסד רפואי לטיפול במשתמשים בסמים</w:t>
      </w:r>
    </w:p>
    <w:p w:rsidR="000C48B0" w:rsidRDefault="000C48B0">
      <w:pPr>
        <w:pStyle w:val="P00"/>
        <w:spacing w:before="72"/>
        <w:ind w:left="0" w:right="1134"/>
        <w:rPr>
          <w:rStyle w:val="default"/>
          <w:rFonts w:cs="FrankRuehl"/>
          <w:rtl/>
        </w:rPr>
      </w:pPr>
      <w:r>
        <w:rPr>
          <w:rStyle w:val="default"/>
          <w:rFonts w:cs="FrankRuehl"/>
          <w:rtl/>
        </w:rPr>
        <w:t>ב</w:t>
      </w:r>
      <w:r>
        <w:rPr>
          <w:rStyle w:val="default"/>
          <w:rFonts w:cs="FrankRuehl" w:hint="cs"/>
          <w:rtl/>
        </w:rPr>
        <w:t>תוקף סמכותי לפי סעי</w:t>
      </w:r>
      <w:r>
        <w:rPr>
          <w:rStyle w:val="default"/>
          <w:rFonts w:cs="FrankRuehl"/>
          <w:rtl/>
        </w:rPr>
        <w:t>ף</w:t>
      </w:r>
      <w:r>
        <w:rPr>
          <w:rStyle w:val="default"/>
          <w:rFonts w:cs="FrankRuehl" w:hint="cs"/>
          <w:rtl/>
        </w:rPr>
        <w:t xml:space="preserve"> 35 לפקודת בריאות העם, 1940, והתקנות שהותקנו על פיה, אני נותן ל-  רשיון לניהול המוסד.</w:t>
      </w:r>
    </w:p>
    <w:p w:rsidR="000C48B0" w:rsidRDefault="000C48B0">
      <w:pPr>
        <w:pStyle w:val="P00"/>
        <w:spacing w:before="72"/>
        <w:ind w:left="0" w:right="1134"/>
        <w:rPr>
          <w:rStyle w:val="default"/>
          <w:rFonts w:cs="FrankRuehl"/>
          <w:rtl/>
        </w:rPr>
      </w:pPr>
      <w:r>
        <w:rPr>
          <w:rStyle w:val="default"/>
          <w:rFonts w:cs="FrankRuehl"/>
          <w:rtl/>
        </w:rPr>
        <w:t>ה</w:t>
      </w:r>
      <w:r>
        <w:rPr>
          <w:rStyle w:val="default"/>
          <w:rFonts w:cs="FrankRuehl" w:hint="cs"/>
          <w:rtl/>
        </w:rPr>
        <w:t>מוסד</w:t>
      </w:r>
    </w:p>
    <w:p w:rsidR="000C48B0" w:rsidRDefault="000C48B0">
      <w:pPr>
        <w:pStyle w:val="P00"/>
        <w:spacing w:before="72"/>
        <w:ind w:left="0" w:right="1134"/>
        <w:rPr>
          <w:rStyle w:val="default"/>
          <w:rFonts w:cs="FrankRuehl"/>
          <w:rtl/>
        </w:rPr>
      </w:pPr>
      <w:r>
        <w:rPr>
          <w:rtl/>
        </w:rPr>
        <w:t> </w:t>
      </w:r>
      <w:r>
        <w:rPr>
          <w:rStyle w:val="default"/>
          <w:rFonts w:cs="FrankRuehl"/>
          <w:rtl/>
        </w:rPr>
        <w:t>ת</w:t>
      </w:r>
      <w:r>
        <w:rPr>
          <w:rStyle w:val="default"/>
          <w:rFonts w:cs="FrankRuehl" w:hint="cs"/>
          <w:rtl/>
        </w:rPr>
        <w:t>יאור סוג המוסד</w:t>
      </w:r>
    </w:p>
    <w:p w:rsidR="000C48B0" w:rsidRDefault="000C48B0">
      <w:pPr>
        <w:pStyle w:val="P00"/>
        <w:spacing w:before="72"/>
        <w:ind w:left="0" w:right="1134"/>
        <w:rPr>
          <w:rStyle w:val="default"/>
          <w:rFonts w:cs="FrankRuehl"/>
          <w:rtl/>
        </w:rPr>
      </w:pPr>
      <w:r>
        <w:rPr>
          <w:rStyle w:val="default"/>
          <w:rFonts w:cs="FrankRuehl"/>
          <w:rtl/>
        </w:rPr>
        <w:t>ש</w:t>
      </w:r>
      <w:r>
        <w:rPr>
          <w:rStyle w:val="default"/>
          <w:rFonts w:cs="FrankRuehl" w:hint="cs"/>
          <w:rtl/>
        </w:rPr>
        <w:t>מענו:</w:t>
      </w:r>
    </w:p>
    <w:p w:rsidR="000C48B0" w:rsidRDefault="000C48B0">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Style w:val="default"/>
          <w:rFonts w:cs="FrankRuehl"/>
          <w:rtl/>
        </w:rPr>
        <w:t>ה</w:t>
      </w:r>
      <w:r>
        <w:rPr>
          <w:rStyle w:val="default"/>
          <w:rFonts w:cs="FrankRuehl" w:hint="cs"/>
          <w:rtl/>
        </w:rPr>
        <w:t xml:space="preserve">עיר/ישוב </w:t>
      </w:r>
      <w:r>
        <w:rPr>
          <w:rtl/>
        </w:rPr>
        <w:t> </w:t>
      </w:r>
      <w:r>
        <w:rPr>
          <w:rtl/>
        </w:rPr>
        <w:t> </w:t>
      </w:r>
      <w:r>
        <w:rPr>
          <w:rtl/>
        </w:rPr>
        <w:t> </w:t>
      </w:r>
      <w:r>
        <w:rPr>
          <w:rtl/>
        </w:rPr>
        <w:t> </w:t>
      </w:r>
      <w:r>
        <w:rPr>
          <w:rStyle w:val="default"/>
          <w:rFonts w:cs="FrankRuehl"/>
          <w:rtl/>
        </w:rPr>
        <w:t>ה</w:t>
      </w:r>
      <w:r>
        <w:rPr>
          <w:rStyle w:val="default"/>
          <w:rFonts w:cs="FrankRuehl" w:hint="cs"/>
          <w:rtl/>
        </w:rPr>
        <w:t xml:space="preserve">רחוב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יקוד</w:t>
      </w:r>
    </w:p>
    <w:p w:rsidR="000C48B0" w:rsidRDefault="000C48B0">
      <w:pPr>
        <w:pStyle w:val="page"/>
        <w:widowControl/>
        <w:ind w:right="1134"/>
        <w:rPr>
          <w:position w:val="0"/>
          <w:rtl/>
        </w:rPr>
      </w:pPr>
      <w:r>
        <w:rPr>
          <w:position w:val="0"/>
          <w:rtl/>
        </w:rPr>
        <w:t xml:space="preserve"> </w:t>
      </w:r>
    </w:p>
    <w:p w:rsidR="000C48B0" w:rsidRDefault="000C48B0">
      <w:pPr>
        <w:pStyle w:val="page"/>
        <w:widowControl/>
        <w:ind w:right="1134"/>
        <w:rPr>
          <w:rStyle w:val="default"/>
          <w:rFonts w:cs="FrankRuehl"/>
          <w:position w:val="0"/>
          <w:rtl/>
        </w:rPr>
      </w:pPr>
      <w:r>
        <w:rPr>
          <w:rStyle w:val="default"/>
          <w:rFonts w:cs="FrankRuehl"/>
          <w:position w:val="0"/>
          <w:rtl/>
        </w:rPr>
        <w:t>ת</w:t>
      </w:r>
      <w:r>
        <w:rPr>
          <w:rStyle w:val="default"/>
          <w:rFonts w:cs="FrankRuehl" w:hint="cs"/>
          <w:position w:val="0"/>
          <w:rtl/>
        </w:rPr>
        <w:t xml:space="preserve">וקף הרשיון: מיום  עד יום </w:t>
      </w:r>
    </w:p>
    <w:p w:rsidR="000C48B0" w:rsidRDefault="000C48B0">
      <w:pPr>
        <w:pStyle w:val="P00"/>
        <w:spacing w:before="72"/>
        <w:ind w:left="0" w:right="1134"/>
        <w:rPr>
          <w:rtl/>
        </w:rPr>
      </w:pPr>
    </w:p>
    <w:p w:rsidR="000C48B0" w:rsidRDefault="000C48B0">
      <w:pPr>
        <w:pStyle w:val="P00"/>
        <w:spacing w:before="72"/>
        <w:ind w:left="0" w:right="1134"/>
        <w:rPr>
          <w:rStyle w:val="default"/>
          <w:rFonts w:cs="FrankRuehl" w:hint="cs"/>
          <w:rtl/>
        </w:rPr>
      </w:pPr>
      <w:r>
        <w:rPr>
          <w:rStyle w:val="default"/>
          <w:rFonts w:cs="FrankRuehl"/>
          <w:rtl/>
        </w:rPr>
        <w:t>ה</w:t>
      </w:r>
      <w:r>
        <w:rPr>
          <w:rStyle w:val="default"/>
          <w:rFonts w:cs="FrankRuehl" w:hint="cs"/>
          <w:rtl/>
        </w:rPr>
        <w:t>מנהל הכללי של משרד הבריאות</w:t>
      </w:r>
    </w:p>
    <w:p w:rsidR="000C48B0" w:rsidRDefault="000C48B0">
      <w:pPr>
        <w:pStyle w:val="P00"/>
        <w:spacing w:before="72"/>
        <w:ind w:left="0" w:right="1134"/>
        <w:rPr>
          <w:rStyle w:val="default"/>
          <w:rFonts w:cs="FrankRuehl"/>
          <w:rtl/>
        </w:rPr>
      </w:pPr>
    </w:p>
    <w:p w:rsidR="000C48B0" w:rsidRDefault="000C48B0">
      <w:pPr>
        <w:pStyle w:val="P00"/>
        <w:spacing w:before="72"/>
        <w:ind w:left="0" w:right="1134"/>
        <w:rPr>
          <w:rStyle w:val="default"/>
          <w:rFonts w:cs="FrankRuehl"/>
          <w:rtl/>
        </w:rPr>
      </w:pPr>
      <w:r>
        <w:rPr>
          <w:rStyle w:val="default"/>
          <w:rFonts w:cs="FrankRuehl"/>
          <w:rtl/>
        </w:rPr>
        <w:t>ט</w:t>
      </w:r>
      <w:r>
        <w:rPr>
          <w:rStyle w:val="default"/>
          <w:rFonts w:cs="FrankRuehl" w:hint="cs"/>
          <w:rtl/>
        </w:rPr>
        <w:t>ופס 3</w:t>
      </w:r>
    </w:p>
    <w:p w:rsidR="000C48B0" w:rsidRDefault="000C48B0">
      <w:pPr>
        <w:pStyle w:val="P00"/>
        <w:spacing w:before="72"/>
        <w:ind w:left="0" w:right="1134"/>
        <w:rPr>
          <w:rStyle w:val="default"/>
          <w:rFonts w:cs="FrankRuehl"/>
          <w:rtl/>
        </w:rPr>
      </w:pPr>
      <w:r>
        <w:rPr>
          <w:rStyle w:val="default"/>
          <w:rFonts w:cs="FrankRuehl"/>
          <w:rtl/>
        </w:rPr>
        <w:t>(</w:t>
      </w:r>
      <w:r>
        <w:rPr>
          <w:rStyle w:val="default"/>
          <w:rFonts w:cs="FrankRuehl" w:hint="cs"/>
          <w:rtl/>
        </w:rPr>
        <w:t>תקנות 6(ב)</w:t>
      </w:r>
      <w:r>
        <w:rPr>
          <w:rStyle w:val="default"/>
          <w:rFonts w:cs="FrankRuehl"/>
          <w:rtl/>
        </w:rPr>
        <w:t xml:space="preserve"> </w:t>
      </w:r>
      <w:r>
        <w:rPr>
          <w:rStyle w:val="default"/>
          <w:rFonts w:cs="FrankRuehl" w:hint="cs"/>
          <w:rtl/>
        </w:rPr>
        <w:t>ו-9(ד))</w:t>
      </w:r>
    </w:p>
    <w:p w:rsidR="000C48B0" w:rsidRDefault="000C48B0">
      <w:pPr>
        <w:pStyle w:val="medium2-header"/>
        <w:keepLines w:val="0"/>
        <w:spacing w:before="72"/>
        <w:ind w:left="0" w:right="1134"/>
        <w:rPr>
          <w:noProof/>
          <w:sz w:val="22"/>
          <w:szCs w:val="22"/>
          <w:rtl/>
        </w:rPr>
      </w:pPr>
      <w:bookmarkStart w:id="43" w:name="med10"/>
      <w:bookmarkEnd w:id="43"/>
      <w:r>
        <w:rPr>
          <w:noProof/>
          <w:sz w:val="22"/>
          <w:szCs w:val="22"/>
          <w:rtl/>
        </w:rPr>
        <w:t>ה</w:t>
      </w:r>
      <w:r>
        <w:rPr>
          <w:rFonts w:hint="cs"/>
          <w:noProof/>
          <w:sz w:val="22"/>
          <w:szCs w:val="22"/>
          <w:rtl/>
        </w:rPr>
        <w:t>ודעה בדבר סירוב לתת רשיון לניהול מוסד רפואי</w:t>
      </w:r>
    </w:p>
    <w:p w:rsidR="000C48B0" w:rsidRDefault="000C48B0">
      <w:pPr>
        <w:pStyle w:val="P00"/>
        <w:spacing w:before="72"/>
        <w:ind w:left="0" w:right="1134"/>
        <w:rPr>
          <w:rStyle w:val="default"/>
          <w:rFonts w:cs="FrankRuehl"/>
          <w:rtl/>
        </w:rPr>
      </w:pPr>
      <w:r>
        <w:rPr>
          <w:rStyle w:val="default"/>
          <w:rFonts w:cs="FrankRuehl"/>
          <w:rtl/>
        </w:rPr>
        <w:t>ל</w:t>
      </w:r>
      <w:r>
        <w:rPr>
          <w:rStyle w:val="default"/>
          <w:rFonts w:cs="FrankRuehl" w:hint="cs"/>
          <w:rtl/>
        </w:rPr>
        <w:t>טיפול במשתמשים בסמים או לחדשו</w:t>
      </w:r>
    </w:p>
    <w:p w:rsidR="000C48B0" w:rsidRDefault="000C48B0">
      <w:pPr>
        <w:pStyle w:val="P00"/>
        <w:spacing w:before="72"/>
        <w:ind w:left="0" w:right="1134"/>
        <w:rPr>
          <w:rStyle w:val="default"/>
          <w:rFonts w:cs="FrankRuehl"/>
          <w:rtl/>
        </w:rPr>
      </w:pPr>
      <w:r>
        <w:rPr>
          <w:rStyle w:val="default"/>
          <w:rFonts w:cs="FrankRuehl"/>
          <w:rtl/>
        </w:rPr>
        <w:t>א</w:t>
      </w:r>
      <w:r>
        <w:rPr>
          <w:rStyle w:val="default"/>
          <w:rFonts w:cs="FrankRuehl" w:hint="cs"/>
          <w:rtl/>
        </w:rPr>
        <w:t>ל:</w:t>
      </w:r>
    </w:p>
    <w:p w:rsidR="000C48B0" w:rsidRDefault="000C48B0">
      <w:pPr>
        <w:pStyle w:val="P00"/>
        <w:spacing w:before="72"/>
        <w:ind w:left="0" w:right="1134"/>
        <w:rPr>
          <w:rStyle w:val="default"/>
          <w:rFonts w:cs="FrankRuehl"/>
          <w:rtl/>
        </w:rPr>
      </w:pPr>
      <w:r>
        <w:rPr>
          <w:rStyle w:val="default"/>
          <w:rFonts w:cs="FrankRuehl"/>
          <w:rtl/>
        </w:rPr>
        <w:t>ב</w:t>
      </w:r>
      <w:r>
        <w:rPr>
          <w:rStyle w:val="default"/>
          <w:rFonts w:cs="FrankRuehl" w:hint="cs"/>
          <w:rtl/>
        </w:rPr>
        <w:t>ענין המוסד</w:t>
      </w:r>
    </w:p>
    <w:p w:rsidR="000C48B0" w:rsidRDefault="000C48B0">
      <w:pPr>
        <w:pStyle w:val="P00"/>
        <w:spacing w:before="72"/>
        <w:ind w:left="0" w:right="1134"/>
        <w:rPr>
          <w:rStyle w:val="default"/>
          <w:rFonts w:cs="FrankRuehl"/>
          <w:rtl/>
        </w:rPr>
      </w:pPr>
      <w:r>
        <w:rPr>
          <w:rtl/>
        </w:rPr>
        <w:t> </w:t>
      </w:r>
      <w:r>
        <w:rPr>
          <w:rtl/>
        </w:rPr>
        <w:t> </w:t>
      </w:r>
      <w:r>
        <w:rPr>
          <w:rStyle w:val="default"/>
          <w:rFonts w:cs="FrankRuehl"/>
          <w:rtl/>
        </w:rPr>
        <w:t>ש</w:t>
      </w:r>
      <w:r>
        <w:rPr>
          <w:rStyle w:val="default"/>
          <w:rFonts w:cs="FrankRuehl" w:hint="cs"/>
          <w:rtl/>
        </w:rPr>
        <w:t>ם המוסד ומענו</w:t>
      </w:r>
    </w:p>
    <w:p w:rsidR="000C48B0" w:rsidRDefault="000C48B0">
      <w:pPr>
        <w:pStyle w:val="P00"/>
        <w:spacing w:before="72"/>
        <w:ind w:left="0" w:right="1134"/>
        <w:rPr>
          <w:rStyle w:val="default"/>
          <w:rFonts w:cs="FrankRuehl"/>
          <w:rtl/>
        </w:rPr>
      </w:pPr>
      <w:r>
        <w:rPr>
          <w:rStyle w:val="default"/>
          <w:rFonts w:cs="FrankRuehl"/>
          <w:rtl/>
        </w:rPr>
        <w:t>ל</w:t>
      </w:r>
      <w:r>
        <w:rPr>
          <w:rStyle w:val="default"/>
          <w:rFonts w:cs="FrankRuehl" w:hint="cs"/>
          <w:rtl/>
        </w:rPr>
        <w:t>אחר עיון בבקשתך לרשיון/לחידוש רשיון* החלטתי שלא לתת לך</w:t>
      </w:r>
      <w:r>
        <w:rPr>
          <w:rtl/>
        </w:rPr>
        <w:t> </w:t>
      </w:r>
      <w:r>
        <w:rPr>
          <w:rStyle w:val="default"/>
          <w:rFonts w:cs="FrankRuehl"/>
          <w:rtl/>
        </w:rPr>
        <w:t xml:space="preserve"> </w:t>
      </w:r>
      <w:r>
        <w:rPr>
          <w:rStyle w:val="default"/>
          <w:rFonts w:cs="FrankRuehl" w:hint="cs"/>
          <w:rtl/>
        </w:rPr>
        <w:t>רשיון/שלא לחדש הרשיון* לניהול המוסד מהטעמים הבאים:</w:t>
      </w:r>
    </w:p>
    <w:p w:rsidR="000C48B0" w:rsidRDefault="000C48B0">
      <w:pPr>
        <w:pStyle w:val="P00"/>
        <w:spacing w:before="72"/>
        <w:ind w:left="0" w:right="1134"/>
        <w:rPr>
          <w:rStyle w:val="default"/>
          <w:rFonts w:cs="FrankRuehl"/>
          <w:rtl/>
        </w:rPr>
      </w:pPr>
    </w:p>
    <w:p w:rsidR="000C48B0" w:rsidRDefault="000C48B0">
      <w:pPr>
        <w:pStyle w:val="P00"/>
        <w:spacing w:before="72"/>
        <w:ind w:left="0" w:right="1134"/>
        <w:rPr>
          <w:rtl/>
        </w:rPr>
      </w:pPr>
    </w:p>
    <w:p w:rsidR="000C48B0" w:rsidRDefault="000C48B0">
      <w:pPr>
        <w:pStyle w:val="P00"/>
        <w:spacing w:before="72"/>
        <w:ind w:left="0" w:right="1134"/>
        <w:rPr>
          <w:rStyle w:val="default"/>
          <w:rFonts w:cs="FrankRuehl"/>
          <w:rtl/>
        </w:rPr>
      </w:pPr>
      <w:r>
        <w:rPr>
          <w:rStyle w:val="default"/>
          <w:rFonts w:cs="FrankRuehl"/>
          <w:rtl/>
        </w:rPr>
        <w:t>ה</w:t>
      </w:r>
      <w:r>
        <w:rPr>
          <w:rStyle w:val="default"/>
          <w:rFonts w:cs="FrankRuehl" w:hint="cs"/>
          <w:rtl/>
        </w:rPr>
        <w:t>מנהל הכללי של משרד הבריאות</w:t>
      </w:r>
    </w:p>
    <w:p w:rsidR="000C48B0" w:rsidRDefault="000C48B0">
      <w:pPr>
        <w:pStyle w:val="P00"/>
        <w:spacing w:before="72"/>
        <w:ind w:left="0" w:right="1134"/>
        <w:rPr>
          <w:rStyle w:val="default"/>
          <w:rFonts w:cs="FrankRuehl"/>
          <w:sz w:val="22"/>
          <w:szCs w:val="22"/>
          <w:rtl/>
        </w:rPr>
      </w:pPr>
    </w:p>
    <w:p w:rsidR="000C48B0" w:rsidRDefault="000C48B0">
      <w:pPr>
        <w:pStyle w:val="P00"/>
        <w:spacing w:before="72"/>
        <w:ind w:left="0" w:right="1134"/>
        <w:rPr>
          <w:rStyle w:val="default"/>
          <w:rFonts w:cs="FrankRuehl"/>
          <w:sz w:val="22"/>
          <w:szCs w:val="22"/>
          <w:rtl/>
        </w:rPr>
      </w:pPr>
      <w:r>
        <w:rPr>
          <w:rStyle w:val="default"/>
          <w:rFonts w:cs="FrankRuehl"/>
          <w:sz w:val="22"/>
          <w:szCs w:val="22"/>
          <w:rtl/>
        </w:rPr>
        <w:t>*</w:t>
      </w:r>
      <w:r>
        <w:rPr>
          <w:sz w:val="22"/>
          <w:szCs w:val="22"/>
          <w:rtl/>
        </w:rPr>
        <w:t> </w:t>
      </w:r>
      <w:r>
        <w:rPr>
          <w:rStyle w:val="default"/>
          <w:rFonts w:cs="FrankRuehl"/>
          <w:sz w:val="22"/>
          <w:szCs w:val="22"/>
          <w:rtl/>
        </w:rPr>
        <w:t>מ</w:t>
      </w:r>
      <w:r>
        <w:rPr>
          <w:rStyle w:val="default"/>
          <w:rFonts w:cs="FrankRuehl" w:hint="cs"/>
          <w:sz w:val="22"/>
          <w:szCs w:val="22"/>
          <w:rtl/>
        </w:rPr>
        <w:t>חק את המיותר.</w:t>
      </w:r>
    </w:p>
    <w:p w:rsidR="000C48B0" w:rsidRDefault="000C48B0">
      <w:pPr>
        <w:pStyle w:val="P00"/>
        <w:spacing w:before="72"/>
        <w:ind w:left="0" w:right="1134"/>
        <w:rPr>
          <w:rStyle w:val="default"/>
          <w:rFonts w:cs="FrankRuehl"/>
          <w:rtl/>
        </w:rPr>
      </w:pPr>
    </w:p>
    <w:p w:rsidR="000C48B0" w:rsidRDefault="000C48B0">
      <w:pPr>
        <w:pStyle w:val="P00"/>
        <w:spacing w:before="72"/>
        <w:ind w:left="0" w:right="1134"/>
        <w:rPr>
          <w:rStyle w:val="default"/>
          <w:rFonts w:cs="FrankRuehl"/>
          <w:rtl/>
        </w:rPr>
      </w:pPr>
    </w:p>
    <w:p w:rsidR="000C48B0" w:rsidRDefault="000C48B0">
      <w:pPr>
        <w:pStyle w:val="sig-0"/>
        <w:ind w:left="0" w:right="1134"/>
        <w:rPr>
          <w:rtl/>
        </w:rPr>
      </w:pPr>
      <w:r>
        <w:rPr>
          <w:rtl/>
        </w:rPr>
        <w:t>י</w:t>
      </w:r>
      <w:r>
        <w:rPr>
          <w:rFonts w:hint="cs"/>
          <w:rtl/>
        </w:rPr>
        <w:t>' בניסן תשנ"ד (22 במרס 1994)</w:t>
      </w:r>
      <w:r>
        <w:rPr>
          <w:rtl/>
        </w:rPr>
        <w:tab/>
      </w:r>
      <w:r>
        <w:rPr>
          <w:rFonts w:hint="cs"/>
          <w:rtl/>
        </w:rPr>
        <w:t>יצחק רבין</w:t>
      </w:r>
    </w:p>
    <w:p w:rsidR="000C48B0" w:rsidRDefault="000C48B0">
      <w:pPr>
        <w:pStyle w:val="sig-1"/>
        <w:widowControl/>
        <w:ind w:left="0" w:right="1134"/>
        <w:rPr>
          <w:rFonts w:hint="cs"/>
          <w:rtl/>
        </w:rPr>
      </w:pPr>
      <w:r>
        <w:rPr>
          <w:rtl/>
        </w:rPr>
        <w:tab/>
      </w:r>
      <w:r>
        <w:rPr>
          <w:rtl/>
        </w:rPr>
        <w:tab/>
      </w:r>
      <w:r>
        <w:rPr>
          <w:rtl/>
        </w:rPr>
        <w:tab/>
      </w:r>
      <w:r>
        <w:rPr>
          <w:rFonts w:hint="cs"/>
          <w:rtl/>
        </w:rPr>
        <w:t>שר הבריאות</w:t>
      </w:r>
    </w:p>
    <w:p w:rsidR="000C48B0" w:rsidRDefault="000C48B0">
      <w:pPr>
        <w:pStyle w:val="P00"/>
        <w:spacing w:before="72"/>
        <w:ind w:left="0" w:right="1134"/>
        <w:rPr>
          <w:rStyle w:val="default"/>
          <w:rFonts w:cs="FrankRuehl" w:hint="cs"/>
          <w:rtl/>
        </w:rPr>
      </w:pPr>
    </w:p>
    <w:p w:rsidR="000C48B0" w:rsidRDefault="000C48B0">
      <w:pPr>
        <w:pStyle w:val="P00"/>
        <w:spacing w:before="72"/>
        <w:ind w:left="0" w:right="1134"/>
        <w:rPr>
          <w:rStyle w:val="default"/>
          <w:rFonts w:cs="FrankRuehl"/>
          <w:rtl/>
        </w:rPr>
      </w:pPr>
    </w:p>
    <w:p w:rsidR="000C48B0" w:rsidRDefault="000C48B0">
      <w:pPr>
        <w:pStyle w:val="P00"/>
        <w:spacing w:before="72"/>
        <w:ind w:left="0" w:right="1134"/>
        <w:rPr>
          <w:rStyle w:val="default"/>
          <w:rFonts w:cs="FrankRuehl"/>
          <w:rtl/>
        </w:rPr>
      </w:pPr>
      <w:bookmarkStart w:id="44" w:name="LawPartEnd"/>
    </w:p>
    <w:bookmarkEnd w:id="44"/>
    <w:p w:rsidR="003739E9" w:rsidRDefault="003739E9">
      <w:pPr>
        <w:pStyle w:val="P00"/>
        <w:spacing w:before="72"/>
        <w:ind w:left="0" w:right="1134"/>
        <w:rPr>
          <w:rStyle w:val="default"/>
          <w:rFonts w:cs="FrankRuehl"/>
          <w:rtl/>
        </w:rPr>
      </w:pPr>
    </w:p>
    <w:p w:rsidR="003739E9" w:rsidRDefault="003739E9">
      <w:pPr>
        <w:pStyle w:val="P00"/>
        <w:spacing w:before="72"/>
        <w:ind w:left="0" w:right="1134"/>
        <w:rPr>
          <w:rStyle w:val="default"/>
          <w:rFonts w:cs="FrankRuehl"/>
          <w:rtl/>
        </w:rPr>
      </w:pPr>
    </w:p>
    <w:p w:rsidR="003739E9" w:rsidRDefault="003739E9" w:rsidP="003739E9">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rsidR="000A6259" w:rsidRDefault="000A6259" w:rsidP="003739E9">
      <w:pPr>
        <w:pStyle w:val="P00"/>
        <w:spacing w:before="72"/>
        <w:ind w:left="0" w:right="1134"/>
        <w:jc w:val="center"/>
        <w:rPr>
          <w:rStyle w:val="default"/>
          <w:rFonts w:cs="David"/>
          <w:color w:val="0000FF"/>
          <w:szCs w:val="24"/>
          <w:u w:val="single"/>
          <w:rtl/>
        </w:rPr>
      </w:pPr>
    </w:p>
    <w:p w:rsidR="000A6259" w:rsidRDefault="000A6259" w:rsidP="003739E9">
      <w:pPr>
        <w:pStyle w:val="P00"/>
        <w:spacing w:before="72"/>
        <w:ind w:left="0" w:right="1134"/>
        <w:jc w:val="center"/>
        <w:rPr>
          <w:rStyle w:val="default"/>
          <w:rFonts w:cs="David"/>
          <w:color w:val="0000FF"/>
          <w:szCs w:val="24"/>
          <w:u w:val="single"/>
          <w:rtl/>
        </w:rPr>
      </w:pPr>
    </w:p>
    <w:p w:rsidR="000A6259" w:rsidRDefault="000A6259" w:rsidP="000A6259">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0C48B0" w:rsidRPr="000A6259" w:rsidRDefault="000C48B0" w:rsidP="000A6259">
      <w:pPr>
        <w:pStyle w:val="P00"/>
        <w:spacing w:before="72"/>
        <w:ind w:left="0" w:right="1134"/>
        <w:jc w:val="center"/>
        <w:rPr>
          <w:rStyle w:val="default"/>
          <w:rFonts w:cs="David"/>
          <w:color w:val="0000FF"/>
          <w:szCs w:val="24"/>
          <w:u w:val="single"/>
          <w:rtl/>
        </w:rPr>
      </w:pPr>
    </w:p>
    <w:sectPr w:rsidR="000C48B0" w:rsidRPr="000A6259">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2ECA" w:rsidRDefault="00492ECA">
      <w:pPr>
        <w:spacing w:line="240" w:lineRule="auto"/>
      </w:pPr>
      <w:r>
        <w:separator/>
      </w:r>
    </w:p>
  </w:endnote>
  <w:endnote w:type="continuationSeparator" w:id="0">
    <w:p w:rsidR="00492ECA" w:rsidRDefault="00492E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8B0" w:rsidRDefault="000C48B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0C48B0" w:rsidRDefault="000C48B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C48B0" w:rsidRDefault="000C48B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A6259">
      <w:rPr>
        <w:rFonts w:cs="TopType Jerushalmi"/>
        <w:noProof/>
        <w:color w:val="000000"/>
        <w:sz w:val="14"/>
        <w:szCs w:val="14"/>
      </w:rPr>
      <w:t>Z:\00000000000000000000000=2014------------------------\05-May\2014-05-28\LawsForHofit\04\049_056.doc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8B0" w:rsidRDefault="000C48B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A6259">
      <w:rPr>
        <w:rFonts w:hAnsi="FrankRuehl"/>
        <w:noProof/>
        <w:sz w:val="24"/>
        <w:szCs w:val="24"/>
        <w:rtl/>
      </w:rPr>
      <w:t>11</w:t>
    </w:r>
    <w:r>
      <w:rPr>
        <w:rFonts w:hAnsi="FrankRuehl"/>
        <w:sz w:val="24"/>
        <w:szCs w:val="24"/>
        <w:rtl/>
      </w:rPr>
      <w:fldChar w:fldCharType="end"/>
    </w:r>
  </w:p>
  <w:p w:rsidR="000C48B0" w:rsidRDefault="000C48B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C48B0" w:rsidRDefault="000C48B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A6259">
      <w:rPr>
        <w:rFonts w:cs="TopType Jerushalmi"/>
        <w:noProof/>
        <w:color w:val="000000"/>
        <w:sz w:val="14"/>
        <w:szCs w:val="14"/>
      </w:rPr>
      <w:t>Z:\00000000000000000000000=2014------------------------\05-May\2014-05-28\LawsForHofit\04\049_056.doc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2ECA" w:rsidRDefault="00492ECA">
      <w:pPr>
        <w:spacing w:before="60" w:line="240" w:lineRule="auto"/>
        <w:ind w:right="1134"/>
      </w:pPr>
      <w:r>
        <w:separator/>
      </w:r>
    </w:p>
  </w:footnote>
  <w:footnote w:type="continuationSeparator" w:id="0">
    <w:p w:rsidR="00492ECA" w:rsidRDefault="00492ECA">
      <w:pPr>
        <w:spacing w:line="240" w:lineRule="auto"/>
      </w:pPr>
      <w:r>
        <w:continuationSeparator/>
      </w:r>
    </w:p>
  </w:footnote>
  <w:footnote w:id="1">
    <w:p w:rsidR="000C48B0" w:rsidRDefault="000C48B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תשנ"ד מס' 5608</w:t>
        </w:r>
      </w:hyperlink>
      <w:r>
        <w:rPr>
          <w:rFonts w:hint="cs"/>
          <w:sz w:val="20"/>
          <w:rtl/>
        </w:rPr>
        <w:t xml:space="preserve"> מיום 21.6.1994 עמ' 1016.</w:t>
      </w:r>
    </w:p>
  </w:footnote>
  <w:footnote w:id="2">
    <w:p w:rsidR="008B0381" w:rsidRDefault="008B0381" w:rsidP="008B0381">
      <w:pPr>
        <w:pStyle w:val="a6"/>
        <w:spacing w:before="72" w:line="240" w:lineRule="auto"/>
        <w:ind w:right="1134"/>
        <w:rPr>
          <w:rFonts w:hint="cs"/>
          <w:rtl/>
        </w:rPr>
      </w:pPr>
      <w:r>
        <w:rPr>
          <w:rStyle w:val="a7"/>
        </w:rPr>
        <w:footnoteRef/>
      </w:r>
      <w:r w:rsidRPr="008B0381">
        <w:rPr>
          <w:rFonts w:ascii="FrankRuehl" w:hAnsi="FrankRuehl" w:cs="FrankRuehl"/>
          <w:sz w:val="22"/>
          <w:szCs w:val="22"/>
          <w:rtl/>
        </w:rPr>
        <w:t xml:space="preserve"> המנהל הסמיך את מנהל תחום רישוי מוסדות במשרד הבריאות: </w:t>
      </w:r>
      <w:hyperlink r:id="rId2" w:history="1">
        <w:r w:rsidRPr="008B0381">
          <w:rPr>
            <w:rStyle w:val="Hyperlink"/>
            <w:rFonts w:ascii="FrankRuehl" w:hAnsi="FrankRuehl" w:cs="FrankRuehl"/>
            <w:sz w:val="22"/>
            <w:szCs w:val="22"/>
            <w:rtl/>
          </w:rPr>
          <w:t>י"פ תשפ"ב מס' 10009</w:t>
        </w:r>
      </w:hyperlink>
      <w:r w:rsidRPr="008B0381">
        <w:rPr>
          <w:rFonts w:ascii="FrankRuehl" w:hAnsi="FrankRuehl" w:cs="FrankRuehl"/>
          <w:sz w:val="22"/>
          <w:szCs w:val="22"/>
          <w:rtl/>
        </w:rPr>
        <w:t xml:space="preserve"> מיום 23.11.2021 עמ' 1585.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8B0" w:rsidRDefault="000C48B0">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(מוסדות רפואיים לטיפול במשתמשים בסמים), תשנ"ד–1994</w:t>
    </w:r>
  </w:p>
  <w:p w:rsidR="000C48B0" w:rsidRDefault="000C48B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C48B0" w:rsidRDefault="000C48B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48B0" w:rsidRDefault="000C48B0">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(מוסדות רפואיים לטיפול במשתמשים בסמים), תשנ"ד</w:t>
    </w:r>
    <w:r>
      <w:rPr>
        <w:rFonts w:hAnsi="FrankRuehl" w:hint="cs"/>
        <w:color w:val="000000"/>
        <w:sz w:val="28"/>
        <w:szCs w:val="28"/>
        <w:rtl/>
      </w:rPr>
      <w:t>-</w:t>
    </w:r>
    <w:r>
      <w:rPr>
        <w:rFonts w:hAnsi="FrankRuehl"/>
        <w:color w:val="000000"/>
        <w:sz w:val="28"/>
        <w:szCs w:val="28"/>
        <w:rtl/>
      </w:rPr>
      <w:t>1994</w:t>
    </w:r>
  </w:p>
  <w:p w:rsidR="000C48B0" w:rsidRDefault="000C48B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0C48B0" w:rsidRDefault="000C48B0">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2111192664">
    <w:abstractNumId w:val="0"/>
  </w:num>
  <w:num w:numId="2" w16cid:durableId="1746415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CD0"/>
    <w:rsid w:val="000A6259"/>
    <w:rsid w:val="000C48B0"/>
    <w:rsid w:val="00350F0B"/>
    <w:rsid w:val="003739E9"/>
    <w:rsid w:val="004575C0"/>
    <w:rsid w:val="004858E5"/>
    <w:rsid w:val="00492ECA"/>
    <w:rsid w:val="008B0381"/>
    <w:rsid w:val="00EC6CD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2"/>
    </o:shapelayout>
  </w:shapeDefaults>
  <w:decimalSymbol w:val="."/>
  <w:listSeparator w:val=","/>
  <w15:chartTrackingRefBased/>
  <w15:docId w15:val="{F50E49A4-474C-4B18-8BCD-E4D67E3C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10/yalkut-10009.pdf" TargetMode="External"/><Relationship Id="rId1" Type="http://schemas.openxmlformats.org/officeDocument/2006/relationships/hyperlink" Target="http://www.nevo.co.il/Law_word/law06/TAK-56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C6615-3A19-4715-A828-DAE9C135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3178</Words>
  <Characters>18115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21251</CharactersWithSpaces>
  <SharedDoc>false</SharedDoc>
  <HLinks>
    <vt:vector size="288" baseType="variant">
      <vt:variant>
        <vt:i4>393283</vt:i4>
      </vt:variant>
      <vt:variant>
        <vt:i4>267</vt:i4>
      </vt:variant>
      <vt:variant>
        <vt:i4>0</vt:i4>
      </vt:variant>
      <vt:variant>
        <vt:i4>5</vt:i4>
      </vt:variant>
      <vt:variant>
        <vt:lpwstr>http://www.nevo.co.il/advertisements/nevo-100.doc</vt:lpwstr>
      </vt:variant>
      <vt:variant>
        <vt:lpwstr/>
      </vt:variant>
      <vt:variant>
        <vt:i4>393283</vt:i4>
      </vt:variant>
      <vt:variant>
        <vt:i4>264</vt:i4>
      </vt:variant>
      <vt:variant>
        <vt:i4>0</vt:i4>
      </vt:variant>
      <vt:variant>
        <vt:i4>5</vt:i4>
      </vt:variant>
      <vt:variant>
        <vt:lpwstr>http://www.nevo.co.il/advertisements/nevo-100.doc</vt:lpwstr>
      </vt:variant>
      <vt:variant>
        <vt:lpwstr/>
      </vt:variant>
      <vt:variant>
        <vt:i4>5505033</vt:i4>
      </vt:variant>
      <vt:variant>
        <vt:i4>258</vt:i4>
      </vt:variant>
      <vt:variant>
        <vt:i4>0</vt:i4>
      </vt:variant>
      <vt:variant>
        <vt:i4>5</vt:i4>
      </vt:variant>
      <vt:variant>
        <vt:lpwstr/>
      </vt:variant>
      <vt:variant>
        <vt:lpwstr>med10</vt:lpwstr>
      </vt:variant>
      <vt:variant>
        <vt:i4>6029321</vt:i4>
      </vt:variant>
      <vt:variant>
        <vt:i4>252</vt:i4>
      </vt:variant>
      <vt:variant>
        <vt:i4>0</vt:i4>
      </vt:variant>
      <vt:variant>
        <vt:i4>5</vt:i4>
      </vt:variant>
      <vt:variant>
        <vt:lpwstr/>
      </vt:variant>
      <vt:variant>
        <vt:lpwstr>med9</vt:lpwstr>
      </vt:variant>
      <vt:variant>
        <vt:i4>6094857</vt:i4>
      </vt:variant>
      <vt:variant>
        <vt:i4>246</vt:i4>
      </vt:variant>
      <vt:variant>
        <vt:i4>0</vt:i4>
      </vt:variant>
      <vt:variant>
        <vt:i4>5</vt:i4>
      </vt:variant>
      <vt:variant>
        <vt:lpwstr/>
      </vt:variant>
      <vt:variant>
        <vt:lpwstr>med8</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5373961</vt:i4>
      </vt:variant>
      <vt:variant>
        <vt:i4>228</vt:i4>
      </vt:variant>
      <vt:variant>
        <vt:i4>0</vt:i4>
      </vt:variant>
      <vt:variant>
        <vt:i4>5</vt:i4>
      </vt:variant>
      <vt:variant>
        <vt:lpwstr/>
      </vt:variant>
      <vt:variant>
        <vt:lpwstr>med7</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5439497</vt:i4>
      </vt:variant>
      <vt:variant>
        <vt:i4>198</vt:i4>
      </vt:variant>
      <vt:variant>
        <vt:i4>0</vt:i4>
      </vt:variant>
      <vt:variant>
        <vt:i4>5</vt:i4>
      </vt:variant>
      <vt:variant>
        <vt:lpwstr/>
      </vt:variant>
      <vt:variant>
        <vt:lpwstr>med6</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5242889</vt:i4>
      </vt:variant>
      <vt:variant>
        <vt:i4>180</vt:i4>
      </vt:variant>
      <vt:variant>
        <vt:i4>0</vt:i4>
      </vt:variant>
      <vt:variant>
        <vt:i4>5</vt:i4>
      </vt:variant>
      <vt:variant>
        <vt:lpwstr/>
      </vt:variant>
      <vt:variant>
        <vt:lpwstr>med5</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5308425</vt:i4>
      </vt:variant>
      <vt:variant>
        <vt:i4>156</vt:i4>
      </vt:variant>
      <vt:variant>
        <vt:i4>0</vt:i4>
      </vt:variant>
      <vt:variant>
        <vt:i4>5</vt:i4>
      </vt:variant>
      <vt:variant>
        <vt:lpwstr/>
      </vt:variant>
      <vt:variant>
        <vt:lpwstr>med4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8192070</vt:i4>
      </vt:variant>
      <vt:variant>
        <vt:i4>3</vt:i4>
      </vt:variant>
      <vt:variant>
        <vt:i4>0</vt:i4>
      </vt:variant>
      <vt:variant>
        <vt:i4>5</vt:i4>
      </vt:variant>
      <vt:variant>
        <vt:lpwstr>https://www.nevo.co.il/Law_word/law10/yalkut-10009.pdf</vt:lpwstr>
      </vt:variant>
      <vt:variant>
        <vt:lpwstr/>
      </vt:variant>
      <vt:variant>
        <vt:i4>8126470</vt:i4>
      </vt:variant>
      <vt:variant>
        <vt:i4>0</vt:i4>
      </vt:variant>
      <vt:variant>
        <vt:i4>0</vt:i4>
      </vt:variant>
      <vt:variant>
        <vt:i4>5</vt:i4>
      </vt:variant>
      <vt:variant>
        <vt:lpwstr>http://www.nevo.co.il/Law_word/law06/TAK-5608.pdf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(מוסדות רפואיים לטיפול במשתמשים בסמים), תשנ"ד-1994</vt:lpwstr>
  </property>
  <property fmtid="{D5CDD505-2E9C-101B-9397-08002B2CF9AE}" pid="5" name="LAWNUMBER">
    <vt:lpwstr>0056</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מוסדות רפואיים</vt:lpwstr>
  </property>
  <property fmtid="{D5CDD505-2E9C-101B-9397-08002B2CF9AE}" pid="10" name="NOSE41">
    <vt:lpwstr/>
  </property>
  <property fmtid="{D5CDD505-2E9C-101B-9397-08002B2CF9AE}" pid="11" name="NOSE12">
    <vt:lpwstr>בריאות</vt:lpwstr>
  </property>
  <property fmtid="{D5CDD505-2E9C-101B-9397-08002B2CF9AE}" pid="12" name="NOSE22">
    <vt:lpwstr>סמים </vt:lpwstr>
  </property>
  <property fmtid="{D5CDD505-2E9C-101B-9397-08002B2CF9AE}" pid="13" name="NOSE32">
    <vt:lpwstr>מוסדות טיפול</vt:lpwstr>
  </property>
  <property fmtid="{D5CDD505-2E9C-101B-9397-08002B2CF9AE}" pid="14" name="NOSE42">
    <vt:lpwstr/>
  </property>
  <property fmtid="{D5CDD505-2E9C-101B-9397-08002B2CF9AE}" pid="15" name="NOSE13">
    <vt:lpwstr>עונשין ומשפט פלילי</vt:lpwstr>
  </property>
  <property fmtid="{D5CDD505-2E9C-101B-9397-08002B2CF9AE}" pid="16" name="NOSE23">
    <vt:lpwstr>עבירות</vt:lpwstr>
  </property>
  <property fmtid="{D5CDD505-2E9C-101B-9397-08002B2CF9AE}" pid="17" name="NOSE33">
    <vt:lpwstr>סמים מסוכנים</vt:lpwstr>
  </property>
  <property fmtid="{D5CDD505-2E9C-101B-9397-08002B2CF9AE}" pid="18" name="NOSE43">
    <vt:lpwstr>מוסדות</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