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C1F48" w14:textId="77777777" w:rsidR="00A136F2" w:rsidRDefault="00A136F2">
      <w:pPr>
        <w:pStyle w:val="big-header"/>
        <w:ind w:left="0" w:right="1134"/>
        <w:rPr>
          <w:rFonts w:hint="cs"/>
          <w:rtl/>
        </w:rPr>
      </w:pPr>
      <w:r>
        <w:rPr>
          <w:rtl/>
        </w:rPr>
        <w:t>תקנות בריאות העם (מלחמה במלריה), 1941</w:t>
      </w:r>
    </w:p>
    <w:p w14:paraId="75F8EC9D" w14:textId="77777777" w:rsidR="00CE6526" w:rsidRDefault="00CE6526" w:rsidP="00CE6526">
      <w:pPr>
        <w:spacing w:line="320" w:lineRule="auto"/>
        <w:jc w:val="left"/>
        <w:rPr>
          <w:rFonts w:cs="FrankRuehl" w:hint="cs"/>
          <w:szCs w:val="26"/>
          <w:rtl/>
        </w:rPr>
      </w:pPr>
    </w:p>
    <w:p w14:paraId="699A2C9B" w14:textId="77777777" w:rsidR="00B47521" w:rsidRPr="00CE6526" w:rsidRDefault="00B47521" w:rsidP="00CE6526">
      <w:pPr>
        <w:spacing w:line="320" w:lineRule="auto"/>
        <w:jc w:val="left"/>
        <w:rPr>
          <w:rFonts w:cs="FrankRuehl" w:hint="cs"/>
          <w:szCs w:val="26"/>
          <w:rtl/>
        </w:rPr>
      </w:pPr>
    </w:p>
    <w:p w14:paraId="5AAE33F6" w14:textId="77777777" w:rsidR="00CE6526" w:rsidRPr="00CE6526" w:rsidRDefault="00CE6526" w:rsidP="00CE6526">
      <w:pPr>
        <w:spacing w:line="320" w:lineRule="auto"/>
        <w:jc w:val="left"/>
        <w:rPr>
          <w:rFonts w:cs="Miriam" w:hint="cs"/>
          <w:szCs w:val="22"/>
          <w:rtl/>
        </w:rPr>
      </w:pPr>
      <w:r w:rsidRPr="00CE6526">
        <w:rPr>
          <w:rFonts w:cs="Miriam"/>
          <w:szCs w:val="22"/>
          <w:rtl/>
        </w:rPr>
        <w:t>בריאות</w:t>
      </w:r>
      <w:r w:rsidRPr="00CE6526">
        <w:rPr>
          <w:rFonts w:cs="FrankRuehl"/>
          <w:szCs w:val="26"/>
          <w:rtl/>
        </w:rPr>
        <w:t xml:space="preserve"> – בריאות העם – מחלות</w:t>
      </w:r>
    </w:p>
    <w:p w14:paraId="680C55A8" w14:textId="77777777" w:rsidR="00A136F2" w:rsidRDefault="00A136F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136F2" w14:paraId="706E45C9" w14:textId="77777777">
        <w:tblPrEx>
          <w:tblCellMar>
            <w:top w:w="0" w:type="dxa"/>
            <w:bottom w:w="0" w:type="dxa"/>
          </w:tblCellMar>
        </w:tblPrEx>
        <w:tc>
          <w:tcPr>
            <w:tcW w:w="850" w:type="dxa"/>
          </w:tcPr>
          <w:p w14:paraId="3C3F0073"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800FD43" w14:textId="77777777" w:rsidR="00A136F2" w:rsidRDefault="00A136F2">
            <w:pPr>
              <w:spacing w:line="240" w:lineRule="auto"/>
              <w:rPr>
                <w:sz w:val="24"/>
              </w:rPr>
            </w:pPr>
            <w:hyperlink w:anchor="Seif0" w:tooltip="השם" w:history="1">
              <w:r>
                <w:rPr>
                  <w:rStyle w:val="Hyperlink"/>
                </w:rPr>
                <w:t>Go</w:t>
              </w:r>
            </w:hyperlink>
          </w:p>
        </w:tc>
        <w:tc>
          <w:tcPr>
            <w:tcW w:w="5669" w:type="dxa"/>
          </w:tcPr>
          <w:p w14:paraId="3900EA1A" w14:textId="77777777" w:rsidR="00A136F2" w:rsidRDefault="00A136F2">
            <w:pPr>
              <w:spacing w:line="240" w:lineRule="auto"/>
              <w:rPr>
                <w:sz w:val="24"/>
                <w:rtl/>
              </w:rPr>
            </w:pPr>
            <w:r>
              <w:rPr>
                <w:sz w:val="24"/>
                <w:rtl/>
              </w:rPr>
              <w:t>השם</w:t>
            </w:r>
          </w:p>
        </w:tc>
        <w:tc>
          <w:tcPr>
            <w:tcW w:w="1247" w:type="dxa"/>
          </w:tcPr>
          <w:p w14:paraId="7321BD76" w14:textId="77777777" w:rsidR="00A136F2" w:rsidRDefault="00A136F2">
            <w:pPr>
              <w:spacing w:line="240" w:lineRule="auto"/>
              <w:rPr>
                <w:sz w:val="24"/>
              </w:rPr>
            </w:pPr>
            <w:r>
              <w:rPr>
                <w:sz w:val="24"/>
                <w:rtl/>
              </w:rPr>
              <w:t xml:space="preserve">סעיף 1 </w:t>
            </w:r>
          </w:p>
        </w:tc>
      </w:tr>
      <w:tr w:rsidR="00A136F2" w14:paraId="72E21824" w14:textId="77777777">
        <w:tblPrEx>
          <w:tblCellMar>
            <w:top w:w="0" w:type="dxa"/>
            <w:bottom w:w="0" w:type="dxa"/>
          </w:tblCellMar>
        </w:tblPrEx>
        <w:tc>
          <w:tcPr>
            <w:tcW w:w="850" w:type="dxa"/>
          </w:tcPr>
          <w:p w14:paraId="51781BD7"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7D0EFA2" w14:textId="77777777" w:rsidR="00A136F2" w:rsidRDefault="00A136F2">
            <w:pPr>
              <w:spacing w:line="240" w:lineRule="auto"/>
              <w:rPr>
                <w:sz w:val="24"/>
              </w:rPr>
            </w:pPr>
            <w:hyperlink w:anchor="Seif1" w:tooltip="יש לרשום בארות ובורות" w:history="1">
              <w:r>
                <w:rPr>
                  <w:rStyle w:val="Hyperlink"/>
                </w:rPr>
                <w:t>Go</w:t>
              </w:r>
            </w:hyperlink>
          </w:p>
        </w:tc>
        <w:tc>
          <w:tcPr>
            <w:tcW w:w="5669" w:type="dxa"/>
          </w:tcPr>
          <w:p w14:paraId="7585DC3C" w14:textId="77777777" w:rsidR="00A136F2" w:rsidRDefault="00A136F2">
            <w:pPr>
              <w:spacing w:line="240" w:lineRule="auto"/>
              <w:rPr>
                <w:sz w:val="24"/>
                <w:rtl/>
              </w:rPr>
            </w:pPr>
            <w:r>
              <w:rPr>
                <w:sz w:val="24"/>
                <w:rtl/>
              </w:rPr>
              <w:t>יש לרשום בארות ובורות</w:t>
            </w:r>
          </w:p>
        </w:tc>
        <w:tc>
          <w:tcPr>
            <w:tcW w:w="1247" w:type="dxa"/>
          </w:tcPr>
          <w:p w14:paraId="2B5EE774" w14:textId="77777777" w:rsidR="00A136F2" w:rsidRDefault="00A136F2">
            <w:pPr>
              <w:spacing w:line="240" w:lineRule="auto"/>
              <w:rPr>
                <w:sz w:val="24"/>
              </w:rPr>
            </w:pPr>
            <w:r>
              <w:rPr>
                <w:sz w:val="24"/>
                <w:rtl/>
              </w:rPr>
              <w:t xml:space="preserve">סעיף 2 </w:t>
            </w:r>
          </w:p>
        </w:tc>
      </w:tr>
      <w:tr w:rsidR="00A136F2" w14:paraId="07DC9FE7" w14:textId="77777777">
        <w:tblPrEx>
          <w:tblCellMar>
            <w:top w:w="0" w:type="dxa"/>
            <w:bottom w:w="0" w:type="dxa"/>
          </w:tblCellMar>
        </w:tblPrEx>
        <w:tc>
          <w:tcPr>
            <w:tcW w:w="850" w:type="dxa"/>
          </w:tcPr>
          <w:p w14:paraId="66C51676"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1FB9099" w14:textId="77777777" w:rsidR="00A136F2" w:rsidRDefault="00A136F2">
            <w:pPr>
              <w:spacing w:line="240" w:lineRule="auto"/>
              <w:rPr>
                <w:sz w:val="24"/>
              </w:rPr>
            </w:pPr>
            <w:hyperlink w:anchor="Seif2" w:tooltip="בארות, בורות וכו יהיו מכוסים בפני יתושים" w:history="1">
              <w:r>
                <w:rPr>
                  <w:rStyle w:val="Hyperlink"/>
                </w:rPr>
                <w:t>Go</w:t>
              </w:r>
            </w:hyperlink>
          </w:p>
        </w:tc>
        <w:tc>
          <w:tcPr>
            <w:tcW w:w="5669" w:type="dxa"/>
          </w:tcPr>
          <w:p w14:paraId="1AE70E5B" w14:textId="77777777" w:rsidR="00A136F2" w:rsidRDefault="00A136F2">
            <w:pPr>
              <w:spacing w:line="240" w:lineRule="auto"/>
              <w:rPr>
                <w:sz w:val="24"/>
                <w:rtl/>
              </w:rPr>
            </w:pPr>
            <w:r>
              <w:rPr>
                <w:sz w:val="24"/>
                <w:rtl/>
              </w:rPr>
              <w:t>בארות, בורות וכו יהיו מכוסים בפני יתושים</w:t>
            </w:r>
          </w:p>
        </w:tc>
        <w:tc>
          <w:tcPr>
            <w:tcW w:w="1247" w:type="dxa"/>
          </w:tcPr>
          <w:p w14:paraId="2D1E8B8E" w14:textId="77777777" w:rsidR="00A136F2" w:rsidRDefault="00A136F2">
            <w:pPr>
              <w:spacing w:line="240" w:lineRule="auto"/>
              <w:rPr>
                <w:sz w:val="24"/>
              </w:rPr>
            </w:pPr>
            <w:r>
              <w:rPr>
                <w:sz w:val="24"/>
                <w:rtl/>
              </w:rPr>
              <w:t xml:space="preserve">סעיף 3 </w:t>
            </w:r>
          </w:p>
        </w:tc>
      </w:tr>
      <w:tr w:rsidR="00A136F2" w14:paraId="66B6B191" w14:textId="77777777">
        <w:tblPrEx>
          <w:tblCellMar>
            <w:top w:w="0" w:type="dxa"/>
            <w:bottom w:w="0" w:type="dxa"/>
          </w:tblCellMar>
        </w:tblPrEx>
        <w:tc>
          <w:tcPr>
            <w:tcW w:w="850" w:type="dxa"/>
          </w:tcPr>
          <w:p w14:paraId="35EF282D"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2E51639" w14:textId="77777777" w:rsidR="00A136F2" w:rsidRDefault="00A136F2">
            <w:pPr>
              <w:spacing w:line="240" w:lineRule="auto"/>
              <w:rPr>
                <w:sz w:val="24"/>
              </w:rPr>
            </w:pPr>
            <w:hyperlink w:anchor="Seif3" w:tooltip="בורות וכו יכוסו או יתקינו להם משאבות וכו" w:history="1">
              <w:r>
                <w:rPr>
                  <w:rStyle w:val="Hyperlink"/>
                </w:rPr>
                <w:t>Go</w:t>
              </w:r>
            </w:hyperlink>
          </w:p>
        </w:tc>
        <w:tc>
          <w:tcPr>
            <w:tcW w:w="5669" w:type="dxa"/>
          </w:tcPr>
          <w:p w14:paraId="19925450" w14:textId="77777777" w:rsidR="00A136F2" w:rsidRDefault="00A136F2">
            <w:pPr>
              <w:spacing w:line="240" w:lineRule="auto"/>
              <w:rPr>
                <w:sz w:val="24"/>
                <w:rtl/>
              </w:rPr>
            </w:pPr>
            <w:r>
              <w:rPr>
                <w:sz w:val="24"/>
                <w:rtl/>
              </w:rPr>
              <w:t>בורות וכו יכוסו או יתקינו להם משאבות וכו</w:t>
            </w:r>
          </w:p>
        </w:tc>
        <w:tc>
          <w:tcPr>
            <w:tcW w:w="1247" w:type="dxa"/>
          </w:tcPr>
          <w:p w14:paraId="1DB93F1B" w14:textId="77777777" w:rsidR="00A136F2" w:rsidRDefault="00A136F2">
            <w:pPr>
              <w:spacing w:line="240" w:lineRule="auto"/>
              <w:rPr>
                <w:sz w:val="24"/>
              </w:rPr>
            </w:pPr>
            <w:r>
              <w:rPr>
                <w:sz w:val="24"/>
                <w:rtl/>
              </w:rPr>
              <w:t xml:space="preserve">סעיף 4 </w:t>
            </w:r>
          </w:p>
        </w:tc>
      </w:tr>
      <w:tr w:rsidR="00A136F2" w14:paraId="1BB91F81" w14:textId="77777777">
        <w:tblPrEx>
          <w:tblCellMar>
            <w:top w:w="0" w:type="dxa"/>
            <w:bottom w:w="0" w:type="dxa"/>
          </w:tblCellMar>
        </w:tblPrEx>
        <w:tc>
          <w:tcPr>
            <w:tcW w:w="850" w:type="dxa"/>
          </w:tcPr>
          <w:p w14:paraId="09C701D0"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29D3EE3" w14:textId="77777777" w:rsidR="00A136F2" w:rsidRDefault="00A136F2">
            <w:pPr>
              <w:spacing w:line="240" w:lineRule="auto"/>
              <w:rPr>
                <w:sz w:val="24"/>
              </w:rPr>
            </w:pPr>
            <w:hyperlink w:anchor="Seif4" w:tooltip="כלי קיבול למים" w:history="1">
              <w:r>
                <w:rPr>
                  <w:rStyle w:val="Hyperlink"/>
                </w:rPr>
                <w:t>Go</w:t>
              </w:r>
            </w:hyperlink>
          </w:p>
        </w:tc>
        <w:tc>
          <w:tcPr>
            <w:tcW w:w="5669" w:type="dxa"/>
          </w:tcPr>
          <w:p w14:paraId="55825864" w14:textId="77777777" w:rsidR="00A136F2" w:rsidRDefault="00A136F2">
            <w:pPr>
              <w:spacing w:line="240" w:lineRule="auto"/>
              <w:rPr>
                <w:sz w:val="24"/>
                <w:rtl/>
              </w:rPr>
            </w:pPr>
            <w:r>
              <w:rPr>
                <w:sz w:val="24"/>
                <w:rtl/>
              </w:rPr>
              <w:t>כלי קיבול למים</w:t>
            </w:r>
          </w:p>
        </w:tc>
        <w:tc>
          <w:tcPr>
            <w:tcW w:w="1247" w:type="dxa"/>
          </w:tcPr>
          <w:p w14:paraId="0485CA93" w14:textId="77777777" w:rsidR="00A136F2" w:rsidRDefault="00A136F2">
            <w:pPr>
              <w:spacing w:line="240" w:lineRule="auto"/>
              <w:rPr>
                <w:sz w:val="24"/>
              </w:rPr>
            </w:pPr>
            <w:r>
              <w:rPr>
                <w:sz w:val="24"/>
                <w:rtl/>
              </w:rPr>
              <w:t xml:space="preserve">סעיף 5 </w:t>
            </w:r>
          </w:p>
        </w:tc>
      </w:tr>
      <w:tr w:rsidR="00A136F2" w14:paraId="20DA1308" w14:textId="77777777">
        <w:tblPrEx>
          <w:tblCellMar>
            <w:top w:w="0" w:type="dxa"/>
            <w:bottom w:w="0" w:type="dxa"/>
          </w:tblCellMar>
        </w:tblPrEx>
        <w:tc>
          <w:tcPr>
            <w:tcW w:w="850" w:type="dxa"/>
          </w:tcPr>
          <w:p w14:paraId="27FA50E3"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8FDD0B5" w14:textId="77777777" w:rsidR="00A136F2" w:rsidRDefault="00A136F2">
            <w:pPr>
              <w:spacing w:line="240" w:lineRule="auto"/>
              <w:rPr>
                <w:sz w:val="24"/>
              </w:rPr>
            </w:pPr>
            <w:hyperlink w:anchor="Seif5" w:tooltip="מזרקות מים וברכות" w:history="1">
              <w:r>
                <w:rPr>
                  <w:rStyle w:val="Hyperlink"/>
                </w:rPr>
                <w:t>Go</w:t>
              </w:r>
            </w:hyperlink>
          </w:p>
        </w:tc>
        <w:tc>
          <w:tcPr>
            <w:tcW w:w="5669" w:type="dxa"/>
          </w:tcPr>
          <w:p w14:paraId="4C3C8B17" w14:textId="77777777" w:rsidR="00A136F2" w:rsidRDefault="00A136F2">
            <w:pPr>
              <w:spacing w:line="240" w:lineRule="auto"/>
              <w:rPr>
                <w:sz w:val="24"/>
                <w:rtl/>
              </w:rPr>
            </w:pPr>
            <w:r>
              <w:rPr>
                <w:sz w:val="24"/>
                <w:rtl/>
              </w:rPr>
              <w:t>מזרקות מים וברכות</w:t>
            </w:r>
          </w:p>
        </w:tc>
        <w:tc>
          <w:tcPr>
            <w:tcW w:w="1247" w:type="dxa"/>
          </w:tcPr>
          <w:p w14:paraId="49B0DB4E" w14:textId="77777777" w:rsidR="00A136F2" w:rsidRDefault="00A136F2">
            <w:pPr>
              <w:spacing w:line="240" w:lineRule="auto"/>
              <w:rPr>
                <w:sz w:val="24"/>
              </w:rPr>
            </w:pPr>
            <w:r>
              <w:rPr>
                <w:sz w:val="24"/>
                <w:rtl/>
              </w:rPr>
              <w:t xml:space="preserve">סעיף 6 </w:t>
            </w:r>
          </w:p>
        </w:tc>
      </w:tr>
      <w:tr w:rsidR="00A136F2" w14:paraId="4A9CA114" w14:textId="77777777">
        <w:tblPrEx>
          <w:tblCellMar>
            <w:top w:w="0" w:type="dxa"/>
            <w:bottom w:w="0" w:type="dxa"/>
          </w:tblCellMar>
        </w:tblPrEx>
        <w:tc>
          <w:tcPr>
            <w:tcW w:w="850" w:type="dxa"/>
          </w:tcPr>
          <w:p w14:paraId="6918EF9F"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CAD9F2B" w14:textId="77777777" w:rsidR="00A136F2" w:rsidRDefault="00A136F2">
            <w:pPr>
              <w:spacing w:line="240" w:lineRule="auto"/>
              <w:rPr>
                <w:sz w:val="24"/>
              </w:rPr>
            </w:pPr>
            <w:hyperlink w:anchor="Seif6" w:tooltip="בנין גומות שסתום" w:history="1">
              <w:r>
                <w:rPr>
                  <w:rStyle w:val="Hyperlink"/>
                </w:rPr>
                <w:t>Go</w:t>
              </w:r>
            </w:hyperlink>
          </w:p>
        </w:tc>
        <w:tc>
          <w:tcPr>
            <w:tcW w:w="5669" w:type="dxa"/>
          </w:tcPr>
          <w:p w14:paraId="2BC030DB" w14:textId="77777777" w:rsidR="00A136F2" w:rsidRDefault="00A136F2">
            <w:pPr>
              <w:spacing w:line="240" w:lineRule="auto"/>
              <w:rPr>
                <w:sz w:val="24"/>
                <w:rtl/>
              </w:rPr>
            </w:pPr>
            <w:r>
              <w:rPr>
                <w:sz w:val="24"/>
                <w:rtl/>
              </w:rPr>
              <w:t>בנין גומות שסתום</w:t>
            </w:r>
          </w:p>
        </w:tc>
        <w:tc>
          <w:tcPr>
            <w:tcW w:w="1247" w:type="dxa"/>
          </w:tcPr>
          <w:p w14:paraId="071EFB55" w14:textId="77777777" w:rsidR="00A136F2" w:rsidRDefault="00A136F2">
            <w:pPr>
              <w:spacing w:line="240" w:lineRule="auto"/>
              <w:rPr>
                <w:sz w:val="24"/>
              </w:rPr>
            </w:pPr>
            <w:r>
              <w:rPr>
                <w:sz w:val="24"/>
                <w:rtl/>
              </w:rPr>
              <w:t xml:space="preserve">סעיף 7 </w:t>
            </w:r>
          </w:p>
        </w:tc>
      </w:tr>
      <w:tr w:rsidR="00A136F2" w14:paraId="616C5319" w14:textId="77777777">
        <w:tblPrEx>
          <w:tblCellMar>
            <w:top w:w="0" w:type="dxa"/>
            <w:bottom w:w="0" w:type="dxa"/>
          </w:tblCellMar>
        </w:tblPrEx>
        <w:tc>
          <w:tcPr>
            <w:tcW w:w="850" w:type="dxa"/>
          </w:tcPr>
          <w:p w14:paraId="75DC54C1"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0AC5DCF" w14:textId="77777777" w:rsidR="00A136F2" w:rsidRDefault="00A136F2">
            <w:pPr>
              <w:spacing w:line="240" w:lineRule="auto"/>
              <w:rPr>
                <w:sz w:val="24"/>
              </w:rPr>
            </w:pPr>
            <w:hyperlink w:anchor="Seif7" w:tooltip="מקוי מים ארעיים" w:history="1">
              <w:r>
                <w:rPr>
                  <w:rStyle w:val="Hyperlink"/>
                </w:rPr>
                <w:t>Go</w:t>
              </w:r>
            </w:hyperlink>
          </w:p>
        </w:tc>
        <w:tc>
          <w:tcPr>
            <w:tcW w:w="5669" w:type="dxa"/>
          </w:tcPr>
          <w:p w14:paraId="0F97A50B" w14:textId="77777777" w:rsidR="00A136F2" w:rsidRDefault="00A136F2">
            <w:pPr>
              <w:spacing w:line="240" w:lineRule="auto"/>
              <w:rPr>
                <w:sz w:val="24"/>
                <w:rtl/>
              </w:rPr>
            </w:pPr>
            <w:r>
              <w:rPr>
                <w:sz w:val="24"/>
                <w:rtl/>
              </w:rPr>
              <w:t>מקוי מים ארעיים</w:t>
            </w:r>
          </w:p>
        </w:tc>
        <w:tc>
          <w:tcPr>
            <w:tcW w:w="1247" w:type="dxa"/>
          </w:tcPr>
          <w:p w14:paraId="47A35E7A" w14:textId="77777777" w:rsidR="00A136F2" w:rsidRDefault="00A136F2">
            <w:pPr>
              <w:spacing w:line="240" w:lineRule="auto"/>
              <w:rPr>
                <w:sz w:val="24"/>
              </w:rPr>
            </w:pPr>
            <w:r>
              <w:rPr>
                <w:sz w:val="24"/>
                <w:rtl/>
              </w:rPr>
              <w:t xml:space="preserve">סעיף 8 </w:t>
            </w:r>
          </w:p>
        </w:tc>
      </w:tr>
      <w:tr w:rsidR="00A136F2" w14:paraId="52C9074D" w14:textId="77777777">
        <w:tblPrEx>
          <w:tblCellMar>
            <w:top w:w="0" w:type="dxa"/>
            <w:bottom w:w="0" w:type="dxa"/>
          </w:tblCellMar>
        </w:tblPrEx>
        <w:tc>
          <w:tcPr>
            <w:tcW w:w="850" w:type="dxa"/>
          </w:tcPr>
          <w:p w14:paraId="13BCCBB0"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CDEDE1A" w14:textId="77777777" w:rsidR="00A136F2" w:rsidRDefault="00A136F2">
            <w:pPr>
              <w:spacing w:line="240" w:lineRule="auto"/>
              <w:rPr>
                <w:sz w:val="24"/>
              </w:rPr>
            </w:pPr>
            <w:hyperlink w:anchor="Seif8" w:tooltip="ארובות אורור" w:history="1">
              <w:r>
                <w:rPr>
                  <w:rStyle w:val="Hyperlink"/>
                </w:rPr>
                <w:t>Go</w:t>
              </w:r>
            </w:hyperlink>
          </w:p>
        </w:tc>
        <w:tc>
          <w:tcPr>
            <w:tcW w:w="5669" w:type="dxa"/>
          </w:tcPr>
          <w:p w14:paraId="1CFB6A02" w14:textId="77777777" w:rsidR="00A136F2" w:rsidRDefault="00A136F2">
            <w:pPr>
              <w:spacing w:line="240" w:lineRule="auto"/>
              <w:rPr>
                <w:sz w:val="24"/>
                <w:rtl/>
              </w:rPr>
            </w:pPr>
            <w:r>
              <w:rPr>
                <w:sz w:val="24"/>
                <w:rtl/>
              </w:rPr>
              <w:t>ארובות אורור</w:t>
            </w:r>
          </w:p>
        </w:tc>
        <w:tc>
          <w:tcPr>
            <w:tcW w:w="1247" w:type="dxa"/>
          </w:tcPr>
          <w:p w14:paraId="741E8B0A" w14:textId="77777777" w:rsidR="00A136F2" w:rsidRDefault="00A136F2">
            <w:pPr>
              <w:spacing w:line="240" w:lineRule="auto"/>
              <w:rPr>
                <w:sz w:val="24"/>
              </w:rPr>
            </w:pPr>
            <w:r>
              <w:rPr>
                <w:sz w:val="24"/>
                <w:rtl/>
              </w:rPr>
              <w:t xml:space="preserve">סעיף 9 </w:t>
            </w:r>
          </w:p>
        </w:tc>
      </w:tr>
      <w:tr w:rsidR="00A136F2" w14:paraId="1D2C918E" w14:textId="77777777">
        <w:tblPrEx>
          <w:tblCellMar>
            <w:top w:w="0" w:type="dxa"/>
            <w:bottom w:w="0" w:type="dxa"/>
          </w:tblCellMar>
        </w:tblPrEx>
        <w:tc>
          <w:tcPr>
            <w:tcW w:w="850" w:type="dxa"/>
          </w:tcPr>
          <w:p w14:paraId="0529FACE"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6875E8B" w14:textId="77777777" w:rsidR="00A136F2" w:rsidRDefault="00A136F2">
            <w:pPr>
              <w:spacing w:line="240" w:lineRule="auto"/>
              <w:rPr>
                <w:sz w:val="24"/>
              </w:rPr>
            </w:pPr>
            <w:hyperlink w:anchor="Seif9" w:tooltip="מגופות לבורות מים" w:history="1">
              <w:r>
                <w:rPr>
                  <w:rStyle w:val="Hyperlink"/>
                </w:rPr>
                <w:t>Go</w:t>
              </w:r>
            </w:hyperlink>
          </w:p>
        </w:tc>
        <w:tc>
          <w:tcPr>
            <w:tcW w:w="5669" w:type="dxa"/>
          </w:tcPr>
          <w:p w14:paraId="0242CCB2" w14:textId="77777777" w:rsidR="00A136F2" w:rsidRDefault="00A136F2">
            <w:pPr>
              <w:spacing w:line="240" w:lineRule="auto"/>
              <w:rPr>
                <w:sz w:val="24"/>
                <w:rtl/>
              </w:rPr>
            </w:pPr>
            <w:r>
              <w:rPr>
                <w:sz w:val="24"/>
                <w:rtl/>
              </w:rPr>
              <w:t>מגופות לבורות מים</w:t>
            </w:r>
          </w:p>
        </w:tc>
        <w:tc>
          <w:tcPr>
            <w:tcW w:w="1247" w:type="dxa"/>
          </w:tcPr>
          <w:p w14:paraId="57B3861B" w14:textId="77777777" w:rsidR="00A136F2" w:rsidRDefault="00A136F2">
            <w:pPr>
              <w:spacing w:line="240" w:lineRule="auto"/>
              <w:rPr>
                <w:sz w:val="24"/>
              </w:rPr>
            </w:pPr>
            <w:r>
              <w:rPr>
                <w:sz w:val="24"/>
                <w:rtl/>
              </w:rPr>
              <w:t xml:space="preserve">סעיף 10 </w:t>
            </w:r>
          </w:p>
        </w:tc>
      </w:tr>
      <w:tr w:rsidR="00A136F2" w14:paraId="24958E17" w14:textId="77777777">
        <w:tblPrEx>
          <w:tblCellMar>
            <w:top w:w="0" w:type="dxa"/>
            <w:bottom w:w="0" w:type="dxa"/>
          </w:tblCellMar>
        </w:tblPrEx>
        <w:tc>
          <w:tcPr>
            <w:tcW w:w="850" w:type="dxa"/>
          </w:tcPr>
          <w:p w14:paraId="51D8B39A"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16EEB93" w14:textId="77777777" w:rsidR="00A136F2" w:rsidRDefault="00A136F2">
            <w:pPr>
              <w:spacing w:line="240" w:lineRule="auto"/>
              <w:rPr>
                <w:sz w:val="24"/>
              </w:rPr>
            </w:pPr>
            <w:hyperlink w:anchor="Seif10" w:tooltip="בורות שופכין" w:history="1">
              <w:r>
                <w:rPr>
                  <w:rStyle w:val="Hyperlink"/>
                </w:rPr>
                <w:t>Go</w:t>
              </w:r>
            </w:hyperlink>
          </w:p>
        </w:tc>
        <w:tc>
          <w:tcPr>
            <w:tcW w:w="5669" w:type="dxa"/>
          </w:tcPr>
          <w:p w14:paraId="1750049A" w14:textId="77777777" w:rsidR="00A136F2" w:rsidRDefault="00A136F2">
            <w:pPr>
              <w:spacing w:line="240" w:lineRule="auto"/>
              <w:rPr>
                <w:sz w:val="24"/>
                <w:rtl/>
              </w:rPr>
            </w:pPr>
            <w:r>
              <w:rPr>
                <w:sz w:val="24"/>
                <w:rtl/>
              </w:rPr>
              <w:t>בורות שופכין</w:t>
            </w:r>
          </w:p>
        </w:tc>
        <w:tc>
          <w:tcPr>
            <w:tcW w:w="1247" w:type="dxa"/>
          </w:tcPr>
          <w:p w14:paraId="73CD4323" w14:textId="77777777" w:rsidR="00A136F2" w:rsidRDefault="00A136F2">
            <w:pPr>
              <w:spacing w:line="240" w:lineRule="auto"/>
              <w:rPr>
                <w:sz w:val="24"/>
              </w:rPr>
            </w:pPr>
            <w:r>
              <w:rPr>
                <w:sz w:val="24"/>
                <w:rtl/>
              </w:rPr>
              <w:t xml:space="preserve">סעיף 11 </w:t>
            </w:r>
          </w:p>
        </w:tc>
      </w:tr>
      <w:tr w:rsidR="00A136F2" w14:paraId="22E026C4" w14:textId="77777777">
        <w:tblPrEx>
          <w:tblCellMar>
            <w:top w:w="0" w:type="dxa"/>
            <w:bottom w:w="0" w:type="dxa"/>
          </w:tblCellMar>
        </w:tblPrEx>
        <w:tc>
          <w:tcPr>
            <w:tcW w:w="850" w:type="dxa"/>
          </w:tcPr>
          <w:p w14:paraId="1878C7AC"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C90D79D" w14:textId="77777777" w:rsidR="00A136F2" w:rsidRDefault="00A136F2">
            <w:pPr>
              <w:spacing w:line="240" w:lineRule="auto"/>
              <w:rPr>
                <w:sz w:val="24"/>
              </w:rPr>
            </w:pPr>
            <w:hyperlink w:anchor="Seif11" w:tooltip="תעלות וכו על אדמת שלחין ואדמה מוחזקת" w:history="1">
              <w:r>
                <w:rPr>
                  <w:rStyle w:val="Hyperlink"/>
                </w:rPr>
                <w:t>Go</w:t>
              </w:r>
            </w:hyperlink>
          </w:p>
        </w:tc>
        <w:tc>
          <w:tcPr>
            <w:tcW w:w="5669" w:type="dxa"/>
          </w:tcPr>
          <w:p w14:paraId="0BACA2D7" w14:textId="77777777" w:rsidR="00A136F2" w:rsidRDefault="00A136F2">
            <w:pPr>
              <w:spacing w:line="240" w:lineRule="auto"/>
              <w:rPr>
                <w:sz w:val="24"/>
                <w:rtl/>
              </w:rPr>
            </w:pPr>
            <w:r>
              <w:rPr>
                <w:sz w:val="24"/>
                <w:rtl/>
              </w:rPr>
              <w:t>תעלות וכו על אדמת שלחין ואדמה מוחזקת</w:t>
            </w:r>
          </w:p>
        </w:tc>
        <w:tc>
          <w:tcPr>
            <w:tcW w:w="1247" w:type="dxa"/>
          </w:tcPr>
          <w:p w14:paraId="78EFCEDF" w14:textId="77777777" w:rsidR="00A136F2" w:rsidRDefault="00A136F2">
            <w:pPr>
              <w:spacing w:line="240" w:lineRule="auto"/>
              <w:rPr>
                <w:sz w:val="24"/>
              </w:rPr>
            </w:pPr>
            <w:r>
              <w:rPr>
                <w:sz w:val="24"/>
                <w:rtl/>
              </w:rPr>
              <w:t xml:space="preserve">סעיף 12 </w:t>
            </w:r>
          </w:p>
        </w:tc>
      </w:tr>
      <w:tr w:rsidR="00A136F2" w14:paraId="5981058E" w14:textId="77777777">
        <w:tblPrEx>
          <w:tblCellMar>
            <w:top w:w="0" w:type="dxa"/>
            <w:bottom w:w="0" w:type="dxa"/>
          </w:tblCellMar>
        </w:tblPrEx>
        <w:tc>
          <w:tcPr>
            <w:tcW w:w="850" w:type="dxa"/>
          </w:tcPr>
          <w:p w14:paraId="0C3BFA75"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4041864" w14:textId="77777777" w:rsidR="00A136F2" w:rsidRDefault="00A136F2">
            <w:pPr>
              <w:spacing w:line="240" w:lineRule="auto"/>
              <w:rPr>
                <w:sz w:val="24"/>
              </w:rPr>
            </w:pPr>
            <w:hyperlink w:anchor="Seif12" w:tooltip="בארות שלא תצלחנה לשימוש וכו" w:history="1">
              <w:r>
                <w:rPr>
                  <w:rStyle w:val="Hyperlink"/>
                </w:rPr>
                <w:t>Go</w:t>
              </w:r>
            </w:hyperlink>
          </w:p>
        </w:tc>
        <w:tc>
          <w:tcPr>
            <w:tcW w:w="5669" w:type="dxa"/>
          </w:tcPr>
          <w:p w14:paraId="5C28B5E1" w14:textId="77777777" w:rsidR="00A136F2" w:rsidRDefault="00A136F2">
            <w:pPr>
              <w:spacing w:line="240" w:lineRule="auto"/>
              <w:rPr>
                <w:sz w:val="24"/>
                <w:rtl/>
              </w:rPr>
            </w:pPr>
            <w:r>
              <w:rPr>
                <w:sz w:val="24"/>
                <w:rtl/>
              </w:rPr>
              <w:t>בארות שלא תצלחנה לשימוש וכו</w:t>
            </w:r>
          </w:p>
        </w:tc>
        <w:tc>
          <w:tcPr>
            <w:tcW w:w="1247" w:type="dxa"/>
          </w:tcPr>
          <w:p w14:paraId="20D654D4" w14:textId="77777777" w:rsidR="00A136F2" w:rsidRDefault="00A136F2">
            <w:pPr>
              <w:spacing w:line="240" w:lineRule="auto"/>
              <w:rPr>
                <w:sz w:val="24"/>
              </w:rPr>
            </w:pPr>
            <w:r>
              <w:rPr>
                <w:sz w:val="24"/>
                <w:rtl/>
              </w:rPr>
              <w:t xml:space="preserve">סעיף 13 </w:t>
            </w:r>
          </w:p>
        </w:tc>
      </w:tr>
      <w:tr w:rsidR="00A136F2" w14:paraId="472BDD55" w14:textId="77777777">
        <w:tblPrEx>
          <w:tblCellMar>
            <w:top w:w="0" w:type="dxa"/>
            <w:bottom w:w="0" w:type="dxa"/>
          </w:tblCellMar>
        </w:tblPrEx>
        <w:tc>
          <w:tcPr>
            <w:tcW w:w="850" w:type="dxa"/>
          </w:tcPr>
          <w:p w14:paraId="45BF0FCC"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DCDDE93" w14:textId="77777777" w:rsidR="00A136F2" w:rsidRDefault="00A136F2">
            <w:pPr>
              <w:spacing w:line="240" w:lineRule="auto"/>
              <w:rPr>
                <w:sz w:val="24"/>
              </w:rPr>
            </w:pPr>
            <w:hyperlink w:anchor="Seif13" w:tooltip="גומות וכו" w:history="1">
              <w:r>
                <w:rPr>
                  <w:rStyle w:val="Hyperlink"/>
                </w:rPr>
                <w:t>Go</w:t>
              </w:r>
            </w:hyperlink>
          </w:p>
        </w:tc>
        <w:tc>
          <w:tcPr>
            <w:tcW w:w="5669" w:type="dxa"/>
          </w:tcPr>
          <w:p w14:paraId="6DE08298" w14:textId="77777777" w:rsidR="00A136F2" w:rsidRDefault="00A136F2">
            <w:pPr>
              <w:spacing w:line="240" w:lineRule="auto"/>
              <w:rPr>
                <w:sz w:val="24"/>
                <w:rtl/>
              </w:rPr>
            </w:pPr>
            <w:r>
              <w:rPr>
                <w:sz w:val="24"/>
                <w:rtl/>
              </w:rPr>
              <w:t>גומות וכו</w:t>
            </w:r>
          </w:p>
        </w:tc>
        <w:tc>
          <w:tcPr>
            <w:tcW w:w="1247" w:type="dxa"/>
          </w:tcPr>
          <w:p w14:paraId="58FEEF36" w14:textId="77777777" w:rsidR="00A136F2" w:rsidRDefault="00A136F2">
            <w:pPr>
              <w:spacing w:line="240" w:lineRule="auto"/>
              <w:rPr>
                <w:sz w:val="24"/>
              </w:rPr>
            </w:pPr>
            <w:r>
              <w:rPr>
                <w:sz w:val="24"/>
                <w:rtl/>
              </w:rPr>
              <w:t xml:space="preserve">סעיף 14 </w:t>
            </w:r>
          </w:p>
        </w:tc>
      </w:tr>
      <w:tr w:rsidR="00A136F2" w14:paraId="7491F026" w14:textId="77777777">
        <w:tblPrEx>
          <w:tblCellMar>
            <w:top w:w="0" w:type="dxa"/>
            <w:bottom w:w="0" w:type="dxa"/>
          </w:tblCellMar>
        </w:tblPrEx>
        <w:tc>
          <w:tcPr>
            <w:tcW w:w="850" w:type="dxa"/>
          </w:tcPr>
          <w:p w14:paraId="78D6E33D"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6D8816F" w14:textId="77777777" w:rsidR="00A136F2" w:rsidRDefault="00A136F2">
            <w:pPr>
              <w:spacing w:line="240" w:lineRule="auto"/>
              <w:rPr>
                <w:sz w:val="24"/>
              </w:rPr>
            </w:pPr>
            <w:hyperlink w:anchor="Seif14" w:tooltip="מרתפים וקומות מרתף" w:history="1">
              <w:r>
                <w:rPr>
                  <w:rStyle w:val="Hyperlink"/>
                </w:rPr>
                <w:t>Go</w:t>
              </w:r>
            </w:hyperlink>
          </w:p>
        </w:tc>
        <w:tc>
          <w:tcPr>
            <w:tcW w:w="5669" w:type="dxa"/>
          </w:tcPr>
          <w:p w14:paraId="1AEA7D48" w14:textId="77777777" w:rsidR="00A136F2" w:rsidRDefault="00A136F2">
            <w:pPr>
              <w:spacing w:line="240" w:lineRule="auto"/>
              <w:rPr>
                <w:sz w:val="24"/>
                <w:rtl/>
              </w:rPr>
            </w:pPr>
            <w:r>
              <w:rPr>
                <w:sz w:val="24"/>
                <w:rtl/>
              </w:rPr>
              <w:t>מרתפים וקומות מרתף</w:t>
            </w:r>
          </w:p>
        </w:tc>
        <w:tc>
          <w:tcPr>
            <w:tcW w:w="1247" w:type="dxa"/>
          </w:tcPr>
          <w:p w14:paraId="30D4F399" w14:textId="77777777" w:rsidR="00A136F2" w:rsidRDefault="00A136F2">
            <w:pPr>
              <w:spacing w:line="240" w:lineRule="auto"/>
              <w:rPr>
                <w:sz w:val="24"/>
              </w:rPr>
            </w:pPr>
            <w:r>
              <w:rPr>
                <w:sz w:val="24"/>
                <w:rtl/>
              </w:rPr>
              <w:t xml:space="preserve">סעיף 15 </w:t>
            </w:r>
          </w:p>
        </w:tc>
      </w:tr>
      <w:tr w:rsidR="00A136F2" w14:paraId="09C9A945" w14:textId="77777777">
        <w:tblPrEx>
          <w:tblCellMar>
            <w:top w:w="0" w:type="dxa"/>
            <w:bottom w:w="0" w:type="dxa"/>
          </w:tblCellMar>
        </w:tblPrEx>
        <w:tc>
          <w:tcPr>
            <w:tcW w:w="850" w:type="dxa"/>
          </w:tcPr>
          <w:p w14:paraId="1DB6CB28"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89C7FFF" w14:textId="77777777" w:rsidR="00A136F2" w:rsidRDefault="00A136F2">
            <w:pPr>
              <w:spacing w:line="240" w:lineRule="auto"/>
              <w:rPr>
                <w:sz w:val="24"/>
              </w:rPr>
            </w:pPr>
            <w:hyperlink w:anchor="Seif15" w:tooltip="ספינות וסירות" w:history="1">
              <w:r>
                <w:rPr>
                  <w:rStyle w:val="Hyperlink"/>
                </w:rPr>
                <w:t>Go</w:t>
              </w:r>
            </w:hyperlink>
          </w:p>
        </w:tc>
        <w:tc>
          <w:tcPr>
            <w:tcW w:w="5669" w:type="dxa"/>
          </w:tcPr>
          <w:p w14:paraId="76E71188" w14:textId="77777777" w:rsidR="00A136F2" w:rsidRDefault="00A136F2">
            <w:pPr>
              <w:spacing w:line="240" w:lineRule="auto"/>
              <w:rPr>
                <w:sz w:val="24"/>
                <w:rtl/>
              </w:rPr>
            </w:pPr>
            <w:r>
              <w:rPr>
                <w:sz w:val="24"/>
                <w:rtl/>
              </w:rPr>
              <w:t>ספינות וסירות</w:t>
            </w:r>
          </w:p>
        </w:tc>
        <w:tc>
          <w:tcPr>
            <w:tcW w:w="1247" w:type="dxa"/>
          </w:tcPr>
          <w:p w14:paraId="19987B94" w14:textId="77777777" w:rsidR="00A136F2" w:rsidRDefault="00A136F2">
            <w:pPr>
              <w:spacing w:line="240" w:lineRule="auto"/>
              <w:rPr>
                <w:sz w:val="24"/>
              </w:rPr>
            </w:pPr>
            <w:r>
              <w:rPr>
                <w:sz w:val="24"/>
                <w:rtl/>
              </w:rPr>
              <w:t xml:space="preserve">סעיף 16 </w:t>
            </w:r>
          </w:p>
        </w:tc>
      </w:tr>
      <w:tr w:rsidR="00A136F2" w14:paraId="30735128" w14:textId="77777777">
        <w:tblPrEx>
          <w:tblCellMar>
            <w:top w:w="0" w:type="dxa"/>
            <w:bottom w:w="0" w:type="dxa"/>
          </w:tblCellMar>
        </w:tblPrEx>
        <w:tc>
          <w:tcPr>
            <w:tcW w:w="850" w:type="dxa"/>
          </w:tcPr>
          <w:p w14:paraId="186F8101"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8B4BB0A" w14:textId="77777777" w:rsidR="00A136F2" w:rsidRDefault="00A136F2">
            <w:pPr>
              <w:spacing w:line="240" w:lineRule="auto"/>
              <w:rPr>
                <w:sz w:val="24"/>
              </w:rPr>
            </w:pPr>
            <w:hyperlink w:anchor="Seif16" w:tooltip="הודעה בכתב על הזנחה" w:history="1">
              <w:r>
                <w:rPr>
                  <w:rStyle w:val="Hyperlink"/>
                </w:rPr>
                <w:t>Go</w:t>
              </w:r>
            </w:hyperlink>
          </w:p>
        </w:tc>
        <w:tc>
          <w:tcPr>
            <w:tcW w:w="5669" w:type="dxa"/>
          </w:tcPr>
          <w:p w14:paraId="1878208A" w14:textId="77777777" w:rsidR="00A136F2" w:rsidRDefault="00A136F2">
            <w:pPr>
              <w:spacing w:line="240" w:lineRule="auto"/>
              <w:rPr>
                <w:sz w:val="24"/>
                <w:rtl/>
              </w:rPr>
            </w:pPr>
            <w:r>
              <w:rPr>
                <w:sz w:val="24"/>
                <w:rtl/>
              </w:rPr>
              <w:t>הודעה בכתב על הזנחה</w:t>
            </w:r>
          </w:p>
        </w:tc>
        <w:tc>
          <w:tcPr>
            <w:tcW w:w="1247" w:type="dxa"/>
          </w:tcPr>
          <w:p w14:paraId="5385008F" w14:textId="77777777" w:rsidR="00A136F2" w:rsidRDefault="00A136F2">
            <w:pPr>
              <w:spacing w:line="240" w:lineRule="auto"/>
              <w:rPr>
                <w:sz w:val="24"/>
              </w:rPr>
            </w:pPr>
            <w:r>
              <w:rPr>
                <w:sz w:val="24"/>
                <w:rtl/>
              </w:rPr>
              <w:t xml:space="preserve">סעיף 17 </w:t>
            </w:r>
          </w:p>
        </w:tc>
      </w:tr>
      <w:tr w:rsidR="00A136F2" w14:paraId="50086E51" w14:textId="77777777">
        <w:tblPrEx>
          <w:tblCellMar>
            <w:top w:w="0" w:type="dxa"/>
            <w:bottom w:w="0" w:type="dxa"/>
          </w:tblCellMar>
        </w:tblPrEx>
        <w:tc>
          <w:tcPr>
            <w:tcW w:w="850" w:type="dxa"/>
          </w:tcPr>
          <w:p w14:paraId="52FD31E3"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66FC0CF" w14:textId="77777777" w:rsidR="00A136F2" w:rsidRDefault="00A136F2">
            <w:pPr>
              <w:spacing w:line="240" w:lineRule="auto"/>
              <w:rPr>
                <w:sz w:val="24"/>
              </w:rPr>
            </w:pPr>
            <w:hyperlink w:anchor="Seif17" w:tooltip="בתים עזובים" w:history="1">
              <w:r>
                <w:rPr>
                  <w:rStyle w:val="Hyperlink"/>
                </w:rPr>
                <w:t>Go</w:t>
              </w:r>
            </w:hyperlink>
          </w:p>
        </w:tc>
        <w:tc>
          <w:tcPr>
            <w:tcW w:w="5669" w:type="dxa"/>
          </w:tcPr>
          <w:p w14:paraId="18449BE5" w14:textId="77777777" w:rsidR="00A136F2" w:rsidRDefault="00A136F2">
            <w:pPr>
              <w:spacing w:line="240" w:lineRule="auto"/>
              <w:rPr>
                <w:sz w:val="24"/>
                <w:rtl/>
              </w:rPr>
            </w:pPr>
            <w:r>
              <w:rPr>
                <w:sz w:val="24"/>
                <w:rtl/>
              </w:rPr>
              <w:t>בתים עזובים</w:t>
            </w:r>
          </w:p>
        </w:tc>
        <w:tc>
          <w:tcPr>
            <w:tcW w:w="1247" w:type="dxa"/>
          </w:tcPr>
          <w:p w14:paraId="1B1D59BD" w14:textId="77777777" w:rsidR="00A136F2" w:rsidRDefault="00A136F2">
            <w:pPr>
              <w:spacing w:line="240" w:lineRule="auto"/>
              <w:rPr>
                <w:sz w:val="24"/>
              </w:rPr>
            </w:pPr>
            <w:r>
              <w:rPr>
                <w:sz w:val="24"/>
                <w:rtl/>
              </w:rPr>
              <w:t xml:space="preserve">סעיף 18 </w:t>
            </w:r>
          </w:p>
        </w:tc>
      </w:tr>
      <w:tr w:rsidR="00A136F2" w14:paraId="41595A59" w14:textId="77777777">
        <w:tblPrEx>
          <w:tblCellMar>
            <w:top w:w="0" w:type="dxa"/>
            <w:bottom w:w="0" w:type="dxa"/>
          </w:tblCellMar>
        </w:tblPrEx>
        <w:tc>
          <w:tcPr>
            <w:tcW w:w="850" w:type="dxa"/>
          </w:tcPr>
          <w:p w14:paraId="6E7CFE47"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C33D65D" w14:textId="77777777" w:rsidR="00A136F2" w:rsidRDefault="00A136F2">
            <w:pPr>
              <w:spacing w:line="240" w:lineRule="auto"/>
              <w:rPr>
                <w:sz w:val="24"/>
              </w:rPr>
            </w:pPr>
            <w:hyperlink w:anchor="Seif18" w:tooltip="אדמת ביצה" w:history="1">
              <w:r>
                <w:rPr>
                  <w:rStyle w:val="Hyperlink"/>
                </w:rPr>
                <w:t>Go</w:t>
              </w:r>
            </w:hyperlink>
          </w:p>
        </w:tc>
        <w:tc>
          <w:tcPr>
            <w:tcW w:w="5669" w:type="dxa"/>
          </w:tcPr>
          <w:p w14:paraId="7BB38F43" w14:textId="77777777" w:rsidR="00A136F2" w:rsidRDefault="00A136F2">
            <w:pPr>
              <w:spacing w:line="240" w:lineRule="auto"/>
              <w:rPr>
                <w:sz w:val="24"/>
                <w:rtl/>
              </w:rPr>
            </w:pPr>
            <w:r>
              <w:rPr>
                <w:sz w:val="24"/>
                <w:rtl/>
              </w:rPr>
              <w:t>אדמת ביצה</w:t>
            </w:r>
          </w:p>
        </w:tc>
        <w:tc>
          <w:tcPr>
            <w:tcW w:w="1247" w:type="dxa"/>
          </w:tcPr>
          <w:p w14:paraId="328C099B" w14:textId="77777777" w:rsidR="00A136F2" w:rsidRDefault="00A136F2">
            <w:pPr>
              <w:spacing w:line="240" w:lineRule="auto"/>
              <w:rPr>
                <w:sz w:val="24"/>
              </w:rPr>
            </w:pPr>
            <w:r>
              <w:rPr>
                <w:sz w:val="24"/>
                <w:rtl/>
              </w:rPr>
              <w:t xml:space="preserve">סעיף 19 </w:t>
            </w:r>
          </w:p>
        </w:tc>
      </w:tr>
      <w:tr w:rsidR="00A136F2" w14:paraId="3EC393B0" w14:textId="77777777">
        <w:tblPrEx>
          <w:tblCellMar>
            <w:top w:w="0" w:type="dxa"/>
            <w:bottom w:w="0" w:type="dxa"/>
          </w:tblCellMar>
        </w:tblPrEx>
        <w:tc>
          <w:tcPr>
            <w:tcW w:w="850" w:type="dxa"/>
          </w:tcPr>
          <w:p w14:paraId="1BEBD669"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18D37F6" w14:textId="77777777" w:rsidR="00A136F2" w:rsidRDefault="00A136F2">
            <w:pPr>
              <w:spacing w:line="240" w:lineRule="auto"/>
              <w:rPr>
                <w:sz w:val="24"/>
              </w:rPr>
            </w:pPr>
            <w:hyperlink w:anchor="Seif19" w:tooltip="בעלי חיים" w:history="1">
              <w:r>
                <w:rPr>
                  <w:rStyle w:val="Hyperlink"/>
                </w:rPr>
                <w:t>Go</w:t>
              </w:r>
            </w:hyperlink>
          </w:p>
        </w:tc>
        <w:tc>
          <w:tcPr>
            <w:tcW w:w="5669" w:type="dxa"/>
          </w:tcPr>
          <w:p w14:paraId="61A8AC96" w14:textId="77777777" w:rsidR="00A136F2" w:rsidRDefault="00A136F2">
            <w:pPr>
              <w:spacing w:line="240" w:lineRule="auto"/>
              <w:rPr>
                <w:sz w:val="24"/>
                <w:rtl/>
              </w:rPr>
            </w:pPr>
            <w:r>
              <w:rPr>
                <w:sz w:val="24"/>
                <w:rtl/>
              </w:rPr>
              <w:t>בעלי חיים</w:t>
            </w:r>
          </w:p>
        </w:tc>
        <w:tc>
          <w:tcPr>
            <w:tcW w:w="1247" w:type="dxa"/>
          </w:tcPr>
          <w:p w14:paraId="1EF1D6A1" w14:textId="77777777" w:rsidR="00A136F2" w:rsidRDefault="00A136F2">
            <w:pPr>
              <w:spacing w:line="240" w:lineRule="auto"/>
              <w:rPr>
                <w:sz w:val="24"/>
              </w:rPr>
            </w:pPr>
            <w:r>
              <w:rPr>
                <w:sz w:val="24"/>
                <w:rtl/>
              </w:rPr>
              <w:t xml:space="preserve">סעיף 20 </w:t>
            </w:r>
          </w:p>
        </w:tc>
      </w:tr>
      <w:tr w:rsidR="00A136F2" w14:paraId="05AD7D86" w14:textId="77777777">
        <w:tblPrEx>
          <w:tblCellMar>
            <w:top w:w="0" w:type="dxa"/>
            <w:bottom w:w="0" w:type="dxa"/>
          </w:tblCellMar>
        </w:tblPrEx>
        <w:tc>
          <w:tcPr>
            <w:tcW w:w="850" w:type="dxa"/>
          </w:tcPr>
          <w:p w14:paraId="70059F6D"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2C2064B" w14:textId="77777777" w:rsidR="00A136F2" w:rsidRDefault="00A136F2">
            <w:pPr>
              <w:spacing w:line="240" w:lineRule="auto"/>
              <w:rPr>
                <w:sz w:val="24"/>
              </w:rPr>
            </w:pPr>
            <w:hyperlink w:anchor="Seif20" w:tooltip="בריכות דגים" w:history="1">
              <w:r>
                <w:rPr>
                  <w:rStyle w:val="Hyperlink"/>
                </w:rPr>
                <w:t>Go</w:t>
              </w:r>
            </w:hyperlink>
          </w:p>
        </w:tc>
        <w:tc>
          <w:tcPr>
            <w:tcW w:w="5669" w:type="dxa"/>
          </w:tcPr>
          <w:p w14:paraId="08784217" w14:textId="77777777" w:rsidR="00A136F2" w:rsidRDefault="00A136F2">
            <w:pPr>
              <w:spacing w:line="240" w:lineRule="auto"/>
              <w:rPr>
                <w:sz w:val="24"/>
                <w:rtl/>
              </w:rPr>
            </w:pPr>
            <w:r>
              <w:rPr>
                <w:sz w:val="24"/>
                <w:rtl/>
              </w:rPr>
              <w:t>בריכות דגים</w:t>
            </w:r>
          </w:p>
        </w:tc>
        <w:tc>
          <w:tcPr>
            <w:tcW w:w="1247" w:type="dxa"/>
          </w:tcPr>
          <w:p w14:paraId="088C33D7" w14:textId="77777777" w:rsidR="00A136F2" w:rsidRDefault="00A136F2">
            <w:pPr>
              <w:spacing w:line="240" w:lineRule="auto"/>
              <w:rPr>
                <w:sz w:val="24"/>
              </w:rPr>
            </w:pPr>
            <w:r>
              <w:rPr>
                <w:sz w:val="24"/>
                <w:rtl/>
              </w:rPr>
              <w:t xml:space="preserve">סעיף 21 </w:t>
            </w:r>
          </w:p>
        </w:tc>
      </w:tr>
      <w:tr w:rsidR="00A136F2" w14:paraId="6DF3072D" w14:textId="77777777">
        <w:tblPrEx>
          <w:tblCellMar>
            <w:top w:w="0" w:type="dxa"/>
            <w:bottom w:w="0" w:type="dxa"/>
          </w:tblCellMar>
        </w:tblPrEx>
        <w:tc>
          <w:tcPr>
            <w:tcW w:w="850" w:type="dxa"/>
          </w:tcPr>
          <w:p w14:paraId="6BB53CEB"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22EEE8E7" w14:textId="77777777" w:rsidR="00A136F2" w:rsidRDefault="00A136F2">
            <w:pPr>
              <w:spacing w:line="240" w:lineRule="auto"/>
              <w:rPr>
                <w:sz w:val="24"/>
              </w:rPr>
            </w:pPr>
            <w:hyperlink w:anchor="Seif21" w:tooltip="פעולה שהמנהל ינקוט בה כשאין ממלאים אחרי ההוראות במודעה" w:history="1">
              <w:r>
                <w:rPr>
                  <w:rStyle w:val="Hyperlink"/>
                </w:rPr>
                <w:t>Go</w:t>
              </w:r>
            </w:hyperlink>
          </w:p>
        </w:tc>
        <w:tc>
          <w:tcPr>
            <w:tcW w:w="5669" w:type="dxa"/>
          </w:tcPr>
          <w:p w14:paraId="42699E30" w14:textId="77777777" w:rsidR="00A136F2" w:rsidRDefault="00A136F2" w:rsidP="00B47521">
            <w:pPr>
              <w:spacing w:line="240" w:lineRule="auto"/>
              <w:jc w:val="left"/>
              <w:rPr>
                <w:sz w:val="24"/>
                <w:rtl/>
              </w:rPr>
            </w:pPr>
            <w:r>
              <w:rPr>
                <w:sz w:val="24"/>
                <w:rtl/>
              </w:rPr>
              <w:t>פעולה שהמנהל ינקוט בה כשאין ממלאים אחרי ההוראות במודעה</w:t>
            </w:r>
          </w:p>
        </w:tc>
        <w:tc>
          <w:tcPr>
            <w:tcW w:w="1247" w:type="dxa"/>
          </w:tcPr>
          <w:p w14:paraId="68E68116" w14:textId="77777777" w:rsidR="00A136F2" w:rsidRDefault="00A136F2">
            <w:pPr>
              <w:spacing w:line="240" w:lineRule="auto"/>
              <w:rPr>
                <w:sz w:val="24"/>
              </w:rPr>
            </w:pPr>
            <w:r>
              <w:rPr>
                <w:sz w:val="24"/>
                <w:rtl/>
              </w:rPr>
              <w:t xml:space="preserve">סעיף 22 </w:t>
            </w:r>
          </w:p>
        </w:tc>
      </w:tr>
      <w:tr w:rsidR="00A136F2" w14:paraId="065B28C6" w14:textId="77777777">
        <w:tblPrEx>
          <w:tblCellMar>
            <w:top w:w="0" w:type="dxa"/>
            <w:bottom w:w="0" w:type="dxa"/>
          </w:tblCellMar>
        </w:tblPrEx>
        <w:tc>
          <w:tcPr>
            <w:tcW w:w="850" w:type="dxa"/>
          </w:tcPr>
          <w:p w14:paraId="1F672F8D"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49804C5" w14:textId="77777777" w:rsidR="00A136F2" w:rsidRDefault="00A136F2">
            <w:pPr>
              <w:spacing w:line="240" w:lineRule="auto"/>
              <w:rPr>
                <w:sz w:val="24"/>
              </w:rPr>
            </w:pPr>
            <w:hyperlink w:anchor="Seif22" w:tooltip="ביטול" w:history="1">
              <w:r>
                <w:rPr>
                  <w:rStyle w:val="Hyperlink"/>
                </w:rPr>
                <w:t>Go</w:t>
              </w:r>
            </w:hyperlink>
          </w:p>
        </w:tc>
        <w:tc>
          <w:tcPr>
            <w:tcW w:w="5669" w:type="dxa"/>
          </w:tcPr>
          <w:p w14:paraId="66FBDD85" w14:textId="77777777" w:rsidR="00A136F2" w:rsidRDefault="00A136F2">
            <w:pPr>
              <w:spacing w:line="240" w:lineRule="auto"/>
              <w:rPr>
                <w:sz w:val="24"/>
                <w:rtl/>
              </w:rPr>
            </w:pPr>
            <w:r>
              <w:rPr>
                <w:sz w:val="24"/>
                <w:rtl/>
              </w:rPr>
              <w:t>ביטול</w:t>
            </w:r>
          </w:p>
        </w:tc>
        <w:tc>
          <w:tcPr>
            <w:tcW w:w="1247" w:type="dxa"/>
          </w:tcPr>
          <w:p w14:paraId="676E1CFE" w14:textId="77777777" w:rsidR="00A136F2" w:rsidRDefault="00A136F2">
            <w:pPr>
              <w:spacing w:line="240" w:lineRule="auto"/>
              <w:rPr>
                <w:sz w:val="24"/>
              </w:rPr>
            </w:pPr>
            <w:r>
              <w:rPr>
                <w:sz w:val="24"/>
                <w:rtl/>
              </w:rPr>
              <w:t xml:space="preserve">סעיף 23 </w:t>
            </w:r>
          </w:p>
        </w:tc>
      </w:tr>
      <w:tr w:rsidR="00A136F2" w14:paraId="50A6A156" w14:textId="77777777">
        <w:tblPrEx>
          <w:tblCellMar>
            <w:top w:w="0" w:type="dxa"/>
            <w:bottom w:w="0" w:type="dxa"/>
          </w:tblCellMar>
        </w:tblPrEx>
        <w:tc>
          <w:tcPr>
            <w:tcW w:w="850" w:type="dxa"/>
          </w:tcPr>
          <w:p w14:paraId="7237E801"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5CC516B" w14:textId="77777777" w:rsidR="00A136F2" w:rsidRDefault="00A136F2">
            <w:pPr>
              <w:spacing w:line="240" w:lineRule="auto"/>
              <w:rPr>
                <w:sz w:val="24"/>
              </w:rPr>
            </w:pPr>
            <w:hyperlink w:anchor="med0" w:tooltip="תוספת א" w:history="1">
              <w:r>
                <w:rPr>
                  <w:rStyle w:val="Hyperlink"/>
                </w:rPr>
                <w:t>Go</w:t>
              </w:r>
            </w:hyperlink>
          </w:p>
        </w:tc>
        <w:tc>
          <w:tcPr>
            <w:tcW w:w="5669" w:type="dxa"/>
          </w:tcPr>
          <w:p w14:paraId="6A5C54CE" w14:textId="77777777" w:rsidR="00A136F2" w:rsidRDefault="00A136F2">
            <w:pPr>
              <w:spacing w:line="240" w:lineRule="auto"/>
              <w:rPr>
                <w:sz w:val="24"/>
              </w:rPr>
            </w:pPr>
            <w:r>
              <w:rPr>
                <w:sz w:val="24"/>
                <w:rtl/>
              </w:rPr>
              <w:t>תוספת א</w:t>
            </w:r>
          </w:p>
        </w:tc>
        <w:tc>
          <w:tcPr>
            <w:tcW w:w="1247" w:type="dxa"/>
          </w:tcPr>
          <w:p w14:paraId="732E41FE" w14:textId="77777777" w:rsidR="00A136F2" w:rsidRDefault="00A136F2">
            <w:pPr>
              <w:spacing w:line="240" w:lineRule="auto"/>
              <w:rPr>
                <w:sz w:val="24"/>
              </w:rPr>
            </w:pPr>
          </w:p>
        </w:tc>
      </w:tr>
      <w:tr w:rsidR="00A136F2" w14:paraId="07E6A77B" w14:textId="77777777">
        <w:tblPrEx>
          <w:tblCellMar>
            <w:top w:w="0" w:type="dxa"/>
            <w:bottom w:w="0" w:type="dxa"/>
          </w:tblCellMar>
        </w:tblPrEx>
        <w:tc>
          <w:tcPr>
            <w:tcW w:w="850" w:type="dxa"/>
          </w:tcPr>
          <w:p w14:paraId="23884805" w14:textId="77777777" w:rsidR="00A136F2" w:rsidRDefault="00A136F2">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3E3FB13F" w14:textId="77777777" w:rsidR="00A136F2" w:rsidRDefault="00A136F2">
            <w:pPr>
              <w:spacing w:line="240" w:lineRule="auto"/>
              <w:rPr>
                <w:sz w:val="24"/>
              </w:rPr>
            </w:pPr>
            <w:hyperlink w:anchor="med1" w:tooltip="תוספת ב" w:history="1">
              <w:r>
                <w:rPr>
                  <w:rStyle w:val="Hyperlink"/>
                </w:rPr>
                <w:t>Go</w:t>
              </w:r>
            </w:hyperlink>
          </w:p>
        </w:tc>
        <w:tc>
          <w:tcPr>
            <w:tcW w:w="5669" w:type="dxa"/>
          </w:tcPr>
          <w:p w14:paraId="2C7F9807" w14:textId="77777777" w:rsidR="00A136F2" w:rsidRDefault="00A136F2">
            <w:pPr>
              <w:spacing w:line="240" w:lineRule="auto"/>
              <w:rPr>
                <w:sz w:val="24"/>
              </w:rPr>
            </w:pPr>
            <w:r>
              <w:rPr>
                <w:sz w:val="24"/>
                <w:rtl/>
              </w:rPr>
              <w:t>תוספת ב</w:t>
            </w:r>
          </w:p>
        </w:tc>
        <w:tc>
          <w:tcPr>
            <w:tcW w:w="1247" w:type="dxa"/>
          </w:tcPr>
          <w:p w14:paraId="35F80BBA" w14:textId="77777777" w:rsidR="00A136F2" w:rsidRDefault="00A136F2">
            <w:pPr>
              <w:spacing w:line="240" w:lineRule="auto"/>
              <w:rPr>
                <w:sz w:val="24"/>
              </w:rPr>
            </w:pPr>
          </w:p>
        </w:tc>
      </w:tr>
    </w:tbl>
    <w:p w14:paraId="36B3C30B" w14:textId="77777777" w:rsidR="00A136F2" w:rsidRDefault="00A136F2">
      <w:pPr>
        <w:pStyle w:val="big-header"/>
        <w:ind w:left="0" w:right="1134"/>
        <w:rPr>
          <w:rtl/>
        </w:rPr>
      </w:pPr>
    </w:p>
    <w:p w14:paraId="294E6107" w14:textId="77777777" w:rsidR="00A136F2" w:rsidRDefault="00A136F2" w:rsidP="00CE6526">
      <w:pPr>
        <w:pStyle w:val="big-header"/>
        <w:ind w:left="0" w:right="1134"/>
        <w:rPr>
          <w:rStyle w:val="default"/>
          <w:rFonts w:cs="FrankRuehl" w:hint="cs"/>
          <w:rtl/>
        </w:rPr>
      </w:pPr>
      <w:r>
        <w:rPr>
          <w:rtl/>
        </w:rPr>
        <w:br w:type="page"/>
      </w:r>
      <w:r w:rsidR="00CE6526">
        <w:rPr>
          <w:rtl/>
        </w:rPr>
        <w:lastRenderedPageBreak/>
        <w:t xml:space="preserve"> </w:t>
      </w:r>
      <w:r>
        <w:rPr>
          <w:rtl/>
        </w:rPr>
        <w:t>ת</w:t>
      </w:r>
      <w:r>
        <w:rPr>
          <w:rFonts w:hint="cs"/>
          <w:rtl/>
        </w:rPr>
        <w:t>קנות בריאות העם (מלחמה במלריה), 1941</w:t>
      </w:r>
      <w:r>
        <w:rPr>
          <w:rStyle w:val="default"/>
          <w:rtl/>
        </w:rPr>
        <w:footnoteReference w:customMarkFollows="1" w:id="1"/>
        <w:t>*</w:t>
      </w:r>
    </w:p>
    <w:p w14:paraId="3EED0FD3" w14:textId="77777777" w:rsidR="00A136F2" w:rsidRDefault="00A136F2">
      <w:pPr>
        <w:pStyle w:val="medium-header"/>
        <w:keepNext w:val="0"/>
        <w:keepLines w:val="0"/>
        <w:ind w:left="0" w:right="1134"/>
        <w:rPr>
          <w:sz w:val="24"/>
          <w:szCs w:val="24"/>
          <w:rtl/>
        </w:rPr>
      </w:pPr>
      <w:r>
        <w:rPr>
          <w:sz w:val="24"/>
          <w:szCs w:val="24"/>
          <w:rtl/>
        </w:rPr>
        <w:t>(</w:t>
      </w:r>
      <w:r>
        <w:rPr>
          <w:rFonts w:hint="cs"/>
          <w:sz w:val="24"/>
          <w:szCs w:val="24"/>
          <w:rtl/>
        </w:rPr>
        <w:t>עפ"י סעיפים 52 ו-70 מפק' בריאות העם, 1940)</w:t>
      </w:r>
    </w:p>
    <w:p w14:paraId="2784FA07" w14:textId="77777777" w:rsidR="00A136F2" w:rsidRDefault="00A136F2">
      <w:pPr>
        <w:pStyle w:val="P00"/>
        <w:spacing w:before="72"/>
        <w:ind w:left="0" w:right="1134"/>
        <w:rPr>
          <w:rStyle w:val="default"/>
          <w:rFonts w:cs="FrankRuehl"/>
          <w:rtl/>
        </w:rPr>
      </w:pPr>
      <w:bookmarkStart w:id="0" w:name="Seif0"/>
      <w:bookmarkEnd w:id="0"/>
      <w:r>
        <w:rPr>
          <w:lang w:val="he-IL"/>
        </w:rPr>
        <w:pict w14:anchorId="0E3C4170">
          <v:rect id="_x0000_s1026" style="position:absolute;left:0;text-align:left;margin-left:464.5pt;margin-top:8.05pt;width:75.05pt;height:15.5pt;z-index:251644928" o:allowincell="f" filled="f" stroked="f" strokecolor="lime" strokeweight=".25pt">
            <v:textbox inset="0,0,0,0">
              <w:txbxContent>
                <w:p w14:paraId="3EA0467D" w14:textId="77777777" w:rsidR="00A136F2" w:rsidRDefault="00A136F2">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w:t>
      </w:r>
      <w:r>
        <w:rPr>
          <w:rStyle w:val="big-number"/>
          <w:rtl/>
        </w:rPr>
        <w:tab/>
      </w:r>
      <w:r>
        <w:rPr>
          <w:rStyle w:val="default"/>
          <w:rFonts w:cs="FrankRuehl"/>
          <w:rtl/>
        </w:rPr>
        <w:t>ת</w:t>
      </w:r>
      <w:r>
        <w:rPr>
          <w:rStyle w:val="default"/>
          <w:rFonts w:cs="FrankRuehl" w:hint="cs"/>
          <w:rtl/>
        </w:rPr>
        <w:t xml:space="preserve">קנות </w:t>
      </w:r>
      <w:r>
        <w:rPr>
          <w:rStyle w:val="default"/>
          <w:rFonts w:cs="FrankRuehl"/>
          <w:rtl/>
        </w:rPr>
        <w:t>א</w:t>
      </w:r>
      <w:r>
        <w:rPr>
          <w:rStyle w:val="default"/>
          <w:rFonts w:cs="FrankRuehl" w:hint="cs"/>
          <w:rtl/>
        </w:rPr>
        <w:t>לה תיקראנה תקנות בריאות העם (מלחמה במלריה), 1941.</w:t>
      </w:r>
    </w:p>
    <w:p w14:paraId="3378B95B" w14:textId="77777777" w:rsidR="00A136F2" w:rsidRDefault="00A136F2">
      <w:pPr>
        <w:pStyle w:val="P00"/>
        <w:spacing w:before="72"/>
        <w:ind w:left="0" w:right="1134"/>
        <w:rPr>
          <w:rStyle w:val="default"/>
          <w:rFonts w:cs="FrankRuehl"/>
          <w:rtl/>
        </w:rPr>
      </w:pPr>
      <w:bookmarkStart w:id="1" w:name="Seif1"/>
      <w:bookmarkEnd w:id="1"/>
      <w:r>
        <w:rPr>
          <w:lang w:val="he-IL"/>
        </w:rPr>
        <w:pict w14:anchorId="38A712F2">
          <v:rect id="_x0000_s1027" style="position:absolute;left:0;text-align:left;margin-left:464.5pt;margin-top:8.05pt;width:75.05pt;height:23.6pt;z-index:251645952" o:allowincell="f" filled="f" stroked="f" strokecolor="lime" strokeweight=".25pt">
            <v:textbox inset="0,0,0,0">
              <w:txbxContent>
                <w:p w14:paraId="5D7D9394" w14:textId="77777777" w:rsidR="00A136F2" w:rsidRDefault="00A136F2">
                  <w:pPr>
                    <w:spacing w:line="160" w:lineRule="exact"/>
                    <w:jc w:val="left"/>
                    <w:rPr>
                      <w:rFonts w:cs="Miriam"/>
                      <w:noProof/>
                      <w:szCs w:val="18"/>
                      <w:rtl/>
                    </w:rPr>
                  </w:pPr>
                  <w:r>
                    <w:rPr>
                      <w:rFonts w:cs="Miriam"/>
                      <w:szCs w:val="18"/>
                      <w:rtl/>
                    </w:rPr>
                    <w:t>י</w:t>
                  </w:r>
                  <w:r>
                    <w:rPr>
                      <w:rFonts w:cs="Miriam" w:hint="cs"/>
                      <w:szCs w:val="18"/>
                      <w:rtl/>
                    </w:rPr>
                    <w:t xml:space="preserve">ש לרשום </w:t>
                  </w:r>
                  <w:r>
                    <w:rPr>
                      <w:rFonts w:cs="Miriam"/>
                      <w:szCs w:val="18"/>
                      <w:rtl/>
                    </w:rPr>
                    <w:t>ב</w:t>
                  </w:r>
                  <w:r>
                    <w:rPr>
                      <w:rFonts w:cs="Miriam" w:hint="cs"/>
                      <w:szCs w:val="18"/>
                      <w:rtl/>
                    </w:rPr>
                    <w:t>ארות ובורות</w:t>
                  </w:r>
                </w:p>
              </w:txbxContent>
            </v:textbox>
            <w10:anchorlock/>
          </v:rect>
        </w:pict>
      </w:r>
      <w:r>
        <w:rPr>
          <w:rStyle w:val="big-number"/>
          <w:rtl/>
        </w:rPr>
        <w:t>2.</w:t>
      </w:r>
      <w:r>
        <w:rPr>
          <w:rStyle w:val="big-number"/>
          <w:rtl/>
        </w:rPr>
        <w:tab/>
      </w:r>
      <w:r>
        <w:rPr>
          <w:rStyle w:val="default"/>
          <w:rFonts w:cs="FrankRuehl"/>
          <w:rtl/>
        </w:rPr>
        <w:t>כ</w:t>
      </w:r>
      <w:r>
        <w:rPr>
          <w:rStyle w:val="default"/>
          <w:rFonts w:cs="FrankRuehl" w:hint="cs"/>
          <w:rtl/>
        </w:rPr>
        <w:t>ל הבארות והבורות ובורות חקלאיים המשמשים להשקאה או לבעלי-חיים צריכים להירשם ע"י המחזיקים בהם או, כשאין מחזיקים, ע"י בעליהם, במשרד הבריאות של המחוז.</w:t>
      </w:r>
    </w:p>
    <w:p w14:paraId="396BB798" w14:textId="77777777" w:rsidR="00A136F2" w:rsidRDefault="00A136F2">
      <w:pPr>
        <w:pStyle w:val="P00"/>
        <w:spacing w:before="72"/>
        <w:ind w:left="0" w:right="1134"/>
        <w:rPr>
          <w:rStyle w:val="default"/>
          <w:rFonts w:cs="FrankRuehl"/>
          <w:rtl/>
        </w:rPr>
      </w:pPr>
      <w:bookmarkStart w:id="2" w:name="Seif2"/>
      <w:bookmarkEnd w:id="2"/>
      <w:r>
        <w:rPr>
          <w:lang w:val="he-IL"/>
        </w:rPr>
        <w:pict w14:anchorId="7C8E9CA9">
          <v:rect id="_x0000_s1028" style="position:absolute;left:0;text-align:left;margin-left:464.5pt;margin-top:8.05pt;width:75.05pt;height:24.3pt;z-index:251646976" o:allowincell="f" filled="f" stroked="f" strokecolor="lime" strokeweight=".25pt">
            <v:textbox inset="0,0,0,0">
              <w:txbxContent>
                <w:p w14:paraId="75D8AD07" w14:textId="77777777" w:rsidR="00A136F2" w:rsidRDefault="00A136F2">
                  <w:pPr>
                    <w:spacing w:line="160" w:lineRule="exact"/>
                    <w:jc w:val="left"/>
                    <w:rPr>
                      <w:rFonts w:cs="Miriam"/>
                      <w:noProof/>
                      <w:szCs w:val="18"/>
                      <w:rtl/>
                    </w:rPr>
                  </w:pPr>
                  <w:r>
                    <w:rPr>
                      <w:rFonts w:cs="Miriam"/>
                      <w:szCs w:val="18"/>
                      <w:rtl/>
                    </w:rPr>
                    <w:t>ב</w:t>
                  </w:r>
                  <w:r>
                    <w:rPr>
                      <w:rFonts w:cs="Miriam" w:hint="cs"/>
                      <w:szCs w:val="18"/>
                      <w:rtl/>
                    </w:rPr>
                    <w:t>א</w:t>
                  </w:r>
                  <w:r>
                    <w:rPr>
                      <w:rFonts w:cs="Miriam"/>
                      <w:szCs w:val="18"/>
                      <w:rtl/>
                    </w:rPr>
                    <w:t>ר</w:t>
                  </w:r>
                  <w:r>
                    <w:rPr>
                      <w:rFonts w:cs="Miriam" w:hint="cs"/>
                      <w:szCs w:val="18"/>
                      <w:rtl/>
                    </w:rPr>
                    <w:t>ות, בורות וכו' יהיו מכוסים בפני יתושים</w:t>
                  </w:r>
                </w:p>
              </w:txbxContent>
            </v:textbox>
            <w10:anchorlock/>
          </v:rect>
        </w:pict>
      </w:r>
      <w:r>
        <w:rPr>
          <w:rStyle w:val="big-number"/>
          <w:rtl/>
        </w:rPr>
        <w:t>3.</w:t>
      </w:r>
      <w:r>
        <w:rPr>
          <w:rStyle w:val="big-number"/>
          <w:rtl/>
        </w:rPr>
        <w:tab/>
      </w:r>
      <w:r>
        <w:rPr>
          <w:rStyle w:val="default"/>
          <w:rFonts w:cs="FrankRuehl"/>
          <w:rtl/>
        </w:rPr>
        <w:t>כ</w:t>
      </w:r>
      <w:r>
        <w:rPr>
          <w:rStyle w:val="default"/>
          <w:rFonts w:cs="FrankRuehl" w:hint="cs"/>
          <w:rtl/>
        </w:rPr>
        <w:t>ל הבארות והבורות ובורות חקלאיים המשמשים להשקאה או לצרכי בעלי-חיים, יהיו סתומים ויש להתקין להם משאבות, כדי שיהיו מוגנים בפני יתושים.</w:t>
      </w:r>
    </w:p>
    <w:p w14:paraId="746F0C65" w14:textId="77777777" w:rsidR="00A136F2" w:rsidRDefault="00A136F2">
      <w:pPr>
        <w:pStyle w:val="P00"/>
        <w:spacing w:before="72"/>
        <w:ind w:left="0" w:right="1134"/>
        <w:rPr>
          <w:rStyle w:val="default"/>
          <w:rFonts w:cs="FrankRuehl"/>
          <w:rtl/>
        </w:rPr>
      </w:pPr>
      <w:bookmarkStart w:id="3" w:name="Seif3"/>
      <w:bookmarkEnd w:id="3"/>
      <w:r>
        <w:rPr>
          <w:lang w:val="he-IL"/>
        </w:rPr>
        <w:pict w14:anchorId="061CFBEE">
          <v:rect id="_x0000_s1029" style="position:absolute;left:0;text-align:left;margin-left:464.5pt;margin-top:8.05pt;width:75.05pt;height:30.55pt;z-index:251648000" o:allowincell="f" filled="f" stroked="f" strokecolor="lime" strokeweight=".25pt">
            <v:textbox inset="0,0,0,0">
              <w:txbxContent>
                <w:p w14:paraId="14833D8E" w14:textId="77777777" w:rsidR="00A136F2" w:rsidRDefault="00A136F2">
                  <w:pPr>
                    <w:spacing w:line="160" w:lineRule="exact"/>
                    <w:jc w:val="left"/>
                    <w:rPr>
                      <w:rFonts w:cs="Miriam"/>
                      <w:noProof/>
                      <w:szCs w:val="18"/>
                      <w:rtl/>
                    </w:rPr>
                  </w:pPr>
                  <w:r>
                    <w:rPr>
                      <w:rFonts w:cs="Miriam"/>
                      <w:szCs w:val="18"/>
                      <w:rtl/>
                    </w:rPr>
                    <w:t>ב</w:t>
                  </w:r>
                  <w:r>
                    <w:rPr>
                      <w:rFonts w:cs="Miriam" w:hint="cs"/>
                      <w:szCs w:val="18"/>
                      <w:rtl/>
                    </w:rPr>
                    <w:t>ור</w:t>
                  </w:r>
                  <w:r>
                    <w:rPr>
                      <w:rFonts w:cs="Miriam"/>
                      <w:szCs w:val="18"/>
                      <w:rtl/>
                    </w:rPr>
                    <w:t>ו</w:t>
                  </w:r>
                  <w:r>
                    <w:rPr>
                      <w:rFonts w:cs="Miriam" w:hint="cs"/>
                      <w:szCs w:val="18"/>
                      <w:rtl/>
                    </w:rPr>
                    <w:t>ת וכו' יכוסו או יתקינו להם משאבות וכו'</w:t>
                  </w:r>
                </w:p>
              </w:txbxContent>
            </v:textbox>
            <w10:anchorlock/>
          </v:rect>
        </w:pict>
      </w:r>
      <w:r>
        <w:rPr>
          <w:rStyle w:val="big-number"/>
          <w:rtl/>
        </w:rPr>
        <w:t>4.</w:t>
      </w:r>
      <w:r>
        <w:rPr>
          <w:rStyle w:val="big-number"/>
          <w:rtl/>
        </w:rPr>
        <w:tab/>
      </w:r>
      <w:r>
        <w:rPr>
          <w:rStyle w:val="default"/>
          <w:rFonts w:cs="FrankRuehl"/>
          <w:rtl/>
        </w:rPr>
        <w:t>י</w:t>
      </w:r>
      <w:r>
        <w:rPr>
          <w:rStyle w:val="default"/>
          <w:rFonts w:cs="FrankRuehl" w:hint="cs"/>
          <w:rtl/>
        </w:rPr>
        <w:t>ש להתקין מכסי מגן בפני יתוש</w:t>
      </w:r>
      <w:r>
        <w:rPr>
          <w:rStyle w:val="default"/>
          <w:rFonts w:cs="FrankRuehl"/>
          <w:rtl/>
        </w:rPr>
        <w:t>י</w:t>
      </w:r>
      <w:r>
        <w:rPr>
          <w:rStyle w:val="default"/>
          <w:rFonts w:cs="FrankRuehl" w:hint="cs"/>
          <w:rtl/>
        </w:rPr>
        <w:t>ם לכל בורות ומיכלים ולהחזיקם סתומים ובמצב מתוקן, או להתקין להם משאבות שתהיינה תמיד במצב מתוקן באופן שיוכלו לפעול, כדי הנחת דעתו של המנהל.</w:t>
      </w:r>
    </w:p>
    <w:p w14:paraId="633B7826" w14:textId="77777777" w:rsidR="00A136F2" w:rsidRDefault="00A136F2">
      <w:pPr>
        <w:pStyle w:val="P00"/>
        <w:spacing w:before="72"/>
        <w:ind w:left="0" w:right="1134"/>
        <w:rPr>
          <w:rStyle w:val="default"/>
          <w:rFonts w:cs="FrankRuehl"/>
          <w:rtl/>
        </w:rPr>
      </w:pPr>
      <w:bookmarkStart w:id="4" w:name="Seif4"/>
      <w:bookmarkEnd w:id="4"/>
      <w:r>
        <w:rPr>
          <w:lang w:val="he-IL"/>
        </w:rPr>
        <w:pict w14:anchorId="20F988BE">
          <v:rect id="_x0000_s1030" style="position:absolute;left:0;text-align:left;margin-left:464.5pt;margin-top:8.05pt;width:75.05pt;height:12.65pt;z-index:251649024" o:allowincell="f" filled="f" stroked="f" strokecolor="lime" strokeweight=".25pt">
            <v:textbox inset="0,0,0,0">
              <w:txbxContent>
                <w:p w14:paraId="0369EF3D" w14:textId="77777777" w:rsidR="00A136F2" w:rsidRDefault="00A136F2">
                  <w:pPr>
                    <w:spacing w:line="160" w:lineRule="exact"/>
                    <w:jc w:val="left"/>
                    <w:rPr>
                      <w:rFonts w:cs="Miriam"/>
                      <w:noProof/>
                      <w:szCs w:val="18"/>
                      <w:rtl/>
                    </w:rPr>
                  </w:pPr>
                  <w:r>
                    <w:rPr>
                      <w:rFonts w:cs="Miriam"/>
                      <w:szCs w:val="18"/>
                      <w:rtl/>
                    </w:rPr>
                    <w:t>כ</w:t>
                  </w:r>
                  <w:r>
                    <w:rPr>
                      <w:rFonts w:cs="Miriam" w:hint="cs"/>
                      <w:szCs w:val="18"/>
                      <w:rtl/>
                    </w:rPr>
                    <w:t>לי קיבול</w:t>
                  </w:r>
                  <w:r>
                    <w:rPr>
                      <w:rFonts w:cs="Miriam"/>
                      <w:szCs w:val="18"/>
                      <w:rtl/>
                    </w:rPr>
                    <w:t xml:space="preserve"> </w:t>
                  </w:r>
                  <w:r>
                    <w:rPr>
                      <w:rFonts w:cs="Miriam" w:hint="cs"/>
                      <w:szCs w:val="18"/>
                      <w:rtl/>
                    </w:rPr>
                    <w:t>למים</w:t>
                  </w:r>
                </w:p>
              </w:txbxContent>
            </v:textbox>
            <w10:anchorlock/>
          </v:rect>
        </w:pict>
      </w:r>
      <w:r>
        <w:rPr>
          <w:rStyle w:val="big-number"/>
          <w:rtl/>
        </w:rPr>
        <w:t>5.</w:t>
      </w:r>
      <w:r>
        <w:rPr>
          <w:rStyle w:val="big-number"/>
          <w:rtl/>
        </w:rPr>
        <w:tab/>
      </w:r>
      <w:r>
        <w:rPr>
          <w:rStyle w:val="default"/>
          <w:rFonts w:cs="FrankRuehl"/>
          <w:rtl/>
        </w:rPr>
        <w:t>כ</w:t>
      </w:r>
      <w:r>
        <w:rPr>
          <w:rStyle w:val="default"/>
          <w:rFonts w:cs="FrankRuehl" w:hint="cs"/>
          <w:rtl/>
        </w:rPr>
        <w:t>ל הזירים, החביות ושאר כלי קיבול ומטלטלים למים צריכים אף הם להיות מכוסים ולפחות פעם אחת בשבוע יש</w:t>
      </w:r>
      <w:r>
        <w:rPr>
          <w:rStyle w:val="default"/>
          <w:rFonts w:cs="FrankRuehl"/>
          <w:rtl/>
        </w:rPr>
        <w:t xml:space="preserve"> </w:t>
      </w:r>
      <w:r>
        <w:rPr>
          <w:rStyle w:val="default"/>
          <w:rFonts w:cs="FrankRuehl" w:hint="cs"/>
          <w:rtl/>
        </w:rPr>
        <w:t>להריקם כליל.</w:t>
      </w:r>
    </w:p>
    <w:p w14:paraId="7B7D3493" w14:textId="77777777" w:rsidR="00A136F2" w:rsidRDefault="00A136F2">
      <w:pPr>
        <w:pStyle w:val="P00"/>
        <w:spacing w:before="72"/>
        <w:ind w:left="0" w:right="1134"/>
        <w:rPr>
          <w:rStyle w:val="default"/>
          <w:rFonts w:cs="FrankRuehl" w:hint="cs"/>
          <w:rtl/>
        </w:rPr>
      </w:pPr>
      <w:bookmarkStart w:id="5" w:name="Seif5"/>
      <w:bookmarkEnd w:id="5"/>
      <w:r>
        <w:rPr>
          <w:lang w:val="he-IL"/>
        </w:rPr>
        <w:pict w14:anchorId="1FFFAC1B">
          <v:rect id="_x0000_s1031" style="position:absolute;left:0;text-align:left;margin-left:464.5pt;margin-top:8.05pt;width:75.05pt;height:13.3pt;z-index:251650048" o:allowincell="f" filled="f" stroked="f" strokecolor="lime" strokeweight=".25pt">
            <v:textbox inset="0,0,0,0">
              <w:txbxContent>
                <w:p w14:paraId="65365A08" w14:textId="77777777" w:rsidR="00A136F2" w:rsidRDefault="00A136F2">
                  <w:pPr>
                    <w:spacing w:line="160" w:lineRule="exact"/>
                    <w:jc w:val="left"/>
                    <w:rPr>
                      <w:rFonts w:cs="Miriam"/>
                      <w:noProof/>
                      <w:szCs w:val="18"/>
                      <w:rtl/>
                    </w:rPr>
                  </w:pPr>
                  <w:r>
                    <w:rPr>
                      <w:rFonts w:cs="Miriam"/>
                      <w:szCs w:val="18"/>
                      <w:rtl/>
                    </w:rPr>
                    <w:t>מ</w:t>
                  </w:r>
                  <w:r>
                    <w:rPr>
                      <w:rFonts w:cs="Miriam" w:hint="cs"/>
                      <w:szCs w:val="18"/>
                      <w:rtl/>
                    </w:rPr>
                    <w:t>זרק</w:t>
                  </w:r>
                  <w:r>
                    <w:rPr>
                      <w:rFonts w:cs="Miriam"/>
                      <w:szCs w:val="18"/>
                      <w:rtl/>
                    </w:rPr>
                    <w:t>ו</w:t>
                  </w:r>
                  <w:r>
                    <w:rPr>
                      <w:rFonts w:cs="Miriam" w:hint="cs"/>
                      <w:szCs w:val="18"/>
                      <w:rtl/>
                    </w:rPr>
                    <w:t>ת מים וברכות</w:t>
                  </w:r>
                </w:p>
              </w:txbxContent>
            </v:textbox>
            <w10:anchorlock/>
          </v:rect>
        </w:pict>
      </w:r>
      <w:r>
        <w:rPr>
          <w:rStyle w:val="big-number"/>
          <w:rtl/>
        </w:rPr>
        <w:t>6.</w:t>
      </w:r>
      <w:r>
        <w:rPr>
          <w:rStyle w:val="big-number"/>
          <w:rtl/>
        </w:rPr>
        <w:tab/>
      </w:r>
      <w:r>
        <w:rPr>
          <w:rStyle w:val="default"/>
          <w:rFonts w:cs="FrankRuehl"/>
          <w:rtl/>
        </w:rPr>
        <w:t>כ</w:t>
      </w:r>
      <w:r>
        <w:rPr>
          <w:rStyle w:val="default"/>
          <w:rFonts w:cs="FrankRuehl" w:hint="cs"/>
          <w:rtl/>
        </w:rPr>
        <w:t xml:space="preserve">ל מזרקות המים והבריכות המלאכותיות </w:t>
      </w:r>
      <w:r>
        <w:rPr>
          <w:rStyle w:val="default"/>
          <w:rFonts w:cs="FrankRuehl"/>
          <w:rtl/>
        </w:rPr>
        <w:t>–</w:t>
      </w:r>
    </w:p>
    <w:p w14:paraId="0D56E564" w14:textId="77777777" w:rsidR="00A136F2" w:rsidRDefault="00A136F2" w:rsidP="00B47521">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תהיינה בנויות באופן שיהא אפשר להריקן לחלוטין עם הסרת המגופה, וצריך להריקן וליבשן אחת לשבוע.</w:t>
      </w:r>
    </w:p>
    <w:p w14:paraId="59AAD5B7" w14:textId="77777777" w:rsidR="00A136F2" w:rsidRDefault="00A136F2" w:rsidP="00B47521">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יטפלו בהן כדי הנחת דעתו של המנהל באמצעים העשויים להרחיק את זחלי היתושים מהם.</w:t>
      </w:r>
    </w:p>
    <w:p w14:paraId="09D5A3A7" w14:textId="77777777" w:rsidR="00A136F2" w:rsidRDefault="00A136F2">
      <w:pPr>
        <w:pStyle w:val="P00"/>
        <w:spacing w:before="72"/>
        <w:ind w:left="0" w:right="1134"/>
        <w:rPr>
          <w:rStyle w:val="default"/>
          <w:rFonts w:cs="FrankRuehl"/>
          <w:rtl/>
        </w:rPr>
      </w:pPr>
      <w:bookmarkStart w:id="6" w:name="Seif6"/>
      <w:bookmarkEnd w:id="6"/>
      <w:r>
        <w:rPr>
          <w:lang w:val="he-IL"/>
        </w:rPr>
        <w:pict w14:anchorId="2E7A3B70">
          <v:rect id="_x0000_s1032" style="position:absolute;left:0;text-align:left;margin-left:464.5pt;margin-top:8.05pt;width:75.05pt;height:12.6pt;z-index:251651072" o:allowincell="f" filled="f" stroked="f" strokecolor="lime" strokeweight=".25pt">
            <v:textbox inset="0,0,0,0">
              <w:txbxContent>
                <w:p w14:paraId="44DC8388" w14:textId="77777777" w:rsidR="00A136F2" w:rsidRDefault="00A136F2">
                  <w:pPr>
                    <w:spacing w:line="160" w:lineRule="exact"/>
                    <w:jc w:val="left"/>
                    <w:rPr>
                      <w:rFonts w:cs="Miriam"/>
                      <w:noProof/>
                      <w:szCs w:val="18"/>
                      <w:rtl/>
                    </w:rPr>
                  </w:pPr>
                  <w:r>
                    <w:rPr>
                      <w:rFonts w:cs="Miriam"/>
                      <w:szCs w:val="18"/>
                      <w:rtl/>
                    </w:rPr>
                    <w:t>ב</w:t>
                  </w:r>
                  <w:r>
                    <w:rPr>
                      <w:rFonts w:cs="Miriam" w:hint="cs"/>
                      <w:szCs w:val="18"/>
                      <w:rtl/>
                    </w:rPr>
                    <w:t>נין</w:t>
                  </w:r>
                  <w:r>
                    <w:rPr>
                      <w:rFonts w:cs="Miriam"/>
                      <w:szCs w:val="18"/>
                      <w:rtl/>
                    </w:rPr>
                    <w:t xml:space="preserve"> </w:t>
                  </w:r>
                  <w:r>
                    <w:rPr>
                      <w:rFonts w:cs="Miriam" w:hint="cs"/>
                      <w:szCs w:val="18"/>
                      <w:rtl/>
                    </w:rPr>
                    <w:t>גומות-שסתום</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בנין גומות שסתום לצנורות מים צריך להשתמש בכל האמצעים המתאימים כדי שלא יוכלו המים להקוות בהם.</w:t>
      </w:r>
    </w:p>
    <w:p w14:paraId="63F3ECCC" w14:textId="77777777" w:rsidR="00A136F2" w:rsidRDefault="00A136F2">
      <w:pPr>
        <w:pStyle w:val="P00"/>
        <w:spacing w:before="72"/>
        <w:ind w:left="0" w:right="1134"/>
        <w:rPr>
          <w:rStyle w:val="default"/>
          <w:rFonts w:cs="FrankRuehl"/>
          <w:rtl/>
        </w:rPr>
      </w:pPr>
      <w:bookmarkStart w:id="7" w:name="Seif7"/>
      <w:bookmarkEnd w:id="7"/>
      <w:r>
        <w:rPr>
          <w:lang w:val="he-IL"/>
        </w:rPr>
        <w:pict w14:anchorId="2246F0EF">
          <v:rect id="_x0000_s1033" style="position:absolute;left:0;text-align:left;margin-left:464.5pt;margin-top:8.05pt;width:75.05pt;height:13.3pt;z-index:251652096" o:allowincell="f" filled="f" stroked="f" strokecolor="lime" strokeweight=".25pt">
            <v:textbox inset="0,0,0,0">
              <w:txbxContent>
                <w:p w14:paraId="7E715BD1" w14:textId="77777777" w:rsidR="00A136F2" w:rsidRDefault="00A136F2">
                  <w:pPr>
                    <w:spacing w:line="160" w:lineRule="exact"/>
                    <w:jc w:val="left"/>
                    <w:rPr>
                      <w:rFonts w:cs="Miriam"/>
                      <w:noProof/>
                      <w:szCs w:val="18"/>
                      <w:rtl/>
                    </w:rPr>
                  </w:pPr>
                  <w:r>
                    <w:rPr>
                      <w:rFonts w:cs="Miriam"/>
                      <w:szCs w:val="18"/>
                      <w:rtl/>
                    </w:rPr>
                    <w:t>מ</w:t>
                  </w:r>
                  <w:r>
                    <w:rPr>
                      <w:rFonts w:cs="Miriam" w:hint="cs"/>
                      <w:szCs w:val="18"/>
                      <w:rtl/>
                    </w:rPr>
                    <w:t>קוי מים ארעיים</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כל מקוי המים הארעיים שבגנים, בחצרות ובמקומות אחרים, יש לנקוט בכל אמצעי הזהירות המתאימים כדי למנוע גידול יתושים בהם. המנה</w:t>
      </w:r>
      <w:r>
        <w:rPr>
          <w:rStyle w:val="default"/>
          <w:rFonts w:cs="FrankRuehl"/>
          <w:rtl/>
        </w:rPr>
        <w:t>ל</w:t>
      </w:r>
      <w:r>
        <w:rPr>
          <w:rStyle w:val="default"/>
          <w:rFonts w:cs="FrankRuehl" w:hint="cs"/>
          <w:rtl/>
        </w:rPr>
        <w:t xml:space="preserve"> רשאי ליתן הוראות שבהן ידרוש אמצעי זהירות מיוחדים לצורך זה מכל בעל בית או דייר.</w:t>
      </w:r>
    </w:p>
    <w:p w14:paraId="1FD0319E" w14:textId="77777777" w:rsidR="00A136F2" w:rsidRDefault="00A136F2">
      <w:pPr>
        <w:pStyle w:val="P00"/>
        <w:spacing w:before="72"/>
        <w:ind w:left="0" w:right="1134"/>
        <w:rPr>
          <w:rStyle w:val="default"/>
          <w:rFonts w:cs="FrankRuehl"/>
          <w:rtl/>
        </w:rPr>
      </w:pPr>
      <w:bookmarkStart w:id="8" w:name="Seif8"/>
      <w:bookmarkEnd w:id="8"/>
      <w:r>
        <w:rPr>
          <w:lang w:val="he-IL"/>
        </w:rPr>
        <w:pict w14:anchorId="1695D1F9">
          <v:rect id="_x0000_s1034" style="position:absolute;left:0;text-align:left;margin-left:464.5pt;margin-top:8.05pt;width:75.05pt;height:12.15pt;z-index:251653120" o:allowincell="f" filled="f" stroked="f" strokecolor="lime" strokeweight=".25pt">
            <v:textbox inset="0,0,0,0">
              <w:txbxContent>
                <w:p w14:paraId="689896FA" w14:textId="77777777" w:rsidR="00A136F2" w:rsidRDefault="00A136F2">
                  <w:pPr>
                    <w:spacing w:line="160" w:lineRule="exact"/>
                    <w:jc w:val="left"/>
                    <w:rPr>
                      <w:rFonts w:cs="Miriam"/>
                      <w:noProof/>
                      <w:szCs w:val="18"/>
                      <w:rtl/>
                    </w:rPr>
                  </w:pPr>
                  <w:r>
                    <w:rPr>
                      <w:rFonts w:cs="Miriam"/>
                      <w:szCs w:val="18"/>
                      <w:rtl/>
                    </w:rPr>
                    <w:t>א</w:t>
                  </w:r>
                  <w:r>
                    <w:rPr>
                      <w:rFonts w:cs="Miriam" w:hint="cs"/>
                      <w:szCs w:val="18"/>
                      <w:rtl/>
                    </w:rPr>
                    <w:t>רובות אורור</w:t>
                  </w:r>
                </w:p>
              </w:txbxContent>
            </v:textbox>
            <w10:anchorlock/>
          </v:rect>
        </w:pict>
      </w:r>
      <w:r>
        <w:rPr>
          <w:rStyle w:val="big-number"/>
          <w:rtl/>
        </w:rPr>
        <w:t>9.</w:t>
      </w:r>
      <w:r>
        <w:rPr>
          <w:rStyle w:val="big-number"/>
          <w:rtl/>
        </w:rPr>
        <w:tab/>
      </w:r>
      <w:r>
        <w:rPr>
          <w:rStyle w:val="default"/>
          <w:rFonts w:cs="FrankRuehl"/>
          <w:rtl/>
        </w:rPr>
        <w:t>כ</w:t>
      </w:r>
      <w:r>
        <w:rPr>
          <w:rStyle w:val="default"/>
          <w:rFonts w:cs="FrankRuehl" w:hint="cs"/>
          <w:rtl/>
        </w:rPr>
        <w:t>ל ארובות האוורור תהיינה מכוסות רשת חוטי ברזל בצורה שיהא בה כדי למנוע יתושים לחדור אליהם או לצאת מהם.</w:t>
      </w:r>
    </w:p>
    <w:p w14:paraId="110C3645" w14:textId="77777777" w:rsidR="00A136F2" w:rsidRDefault="00A136F2">
      <w:pPr>
        <w:pStyle w:val="P00"/>
        <w:spacing w:before="72"/>
        <w:ind w:left="0" w:right="1134"/>
        <w:rPr>
          <w:rStyle w:val="default"/>
          <w:rFonts w:cs="FrankRuehl"/>
          <w:rtl/>
        </w:rPr>
      </w:pPr>
      <w:bookmarkStart w:id="9" w:name="Seif9"/>
      <w:bookmarkEnd w:id="9"/>
      <w:r>
        <w:rPr>
          <w:lang w:val="he-IL"/>
        </w:rPr>
        <w:pict w14:anchorId="0CA50C6F">
          <v:rect id="_x0000_s1035" style="position:absolute;left:0;text-align:left;margin-left:464.5pt;margin-top:8.05pt;width:75.05pt;height:12.85pt;z-index:251654144" o:allowincell="f" filled="f" stroked="f" strokecolor="lime" strokeweight=".25pt">
            <v:textbox inset="0,0,0,0">
              <w:txbxContent>
                <w:p w14:paraId="28907043" w14:textId="77777777" w:rsidR="00A136F2" w:rsidRDefault="00A136F2">
                  <w:pPr>
                    <w:spacing w:line="160" w:lineRule="exact"/>
                    <w:jc w:val="left"/>
                    <w:rPr>
                      <w:rFonts w:cs="Miriam"/>
                      <w:noProof/>
                      <w:szCs w:val="18"/>
                      <w:rtl/>
                    </w:rPr>
                  </w:pPr>
                  <w:r>
                    <w:rPr>
                      <w:rFonts w:cs="Miriam"/>
                      <w:szCs w:val="18"/>
                      <w:rtl/>
                    </w:rPr>
                    <w:t>מ</w:t>
                  </w:r>
                  <w:r>
                    <w:rPr>
                      <w:rFonts w:cs="Miriam" w:hint="cs"/>
                      <w:szCs w:val="18"/>
                      <w:rtl/>
                    </w:rPr>
                    <w:t>גופות לבורות מים</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 xml:space="preserve">חדשי הקיץ יש לסתום את בורות </w:t>
      </w:r>
      <w:r>
        <w:rPr>
          <w:rStyle w:val="default"/>
          <w:rFonts w:cs="FrankRuehl"/>
          <w:rtl/>
        </w:rPr>
        <w:t>ה</w:t>
      </w:r>
      <w:r>
        <w:rPr>
          <w:rStyle w:val="default"/>
          <w:rFonts w:cs="FrankRuehl" w:hint="cs"/>
          <w:rtl/>
        </w:rPr>
        <w:t>מים במגופות.</w:t>
      </w:r>
    </w:p>
    <w:p w14:paraId="1C8AAD91" w14:textId="77777777" w:rsidR="00A136F2" w:rsidRDefault="00A136F2">
      <w:pPr>
        <w:pStyle w:val="P00"/>
        <w:spacing w:before="72"/>
        <w:ind w:left="0" w:right="1134"/>
        <w:rPr>
          <w:rStyle w:val="default"/>
          <w:rFonts w:cs="FrankRuehl"/>
          <w:rtl/>
        </w:rPr>
      </w:pPr>
      <w:bookmarkStart w:id="10" w:name="Seif10"/>
      <w:bookmarkEnd w:id="10"/>
      <w:r>
        <w:rPr>
          <w:lang w:val="he-IL"/>
        </w:rPr>
        <w:pict w14:anchorId="32DAC309">
          <v:rect id="_x0000_s1036" style="position:absolute;left:0;text-align:left;margin-left:464.5pt;margin-top:8.05pt;width:75.05pt;height:15.3pt;z-index:251655168" o:allowincell="f" filled="f" stroked="f" strokecolor="lime" strokeweight=".25pt">
            <v:textbox inset="0,0,0,0">
              <w:txbxContent>
                <w:p w14:paraId="61100004" w14:textId="77777777" w:rsidR="00A136F2" w:rsidRDefault="00A136F2">
                  <w:pPr>
                    <w:spacing w:line="160" w:lineRule="exact"/>
                    <w:jc w:val="left"/>
                    <w:rPr>
                      <w:rFonts w:cs="Miriam"/>
                      <w:noProof/>
                      <w:szCs w:val="18"/>
                      <w:rtl/>
                    </w:rPr>
                  </w:pPr>
                  <w:r>
                    <w:rPr>
                      <w:rFonts w:cs="Miriam"/>
                      <w:szCs w:val="18"/>
                      <w:rtl/>
                    </w:rPr>
                    <w:t>ב</w:t>
                  </w:r>
                  <w:r>
                    <w:rPr>
                      <w:rFonts w:cs="Miriam" w:hint="cs"/>
                      <w:szCs w:val="18"/>
                      <w:rtl/>
                    </w:rPr>
                    <w:t>ורו</w:t>
                  </w:r>
                  <w:r>
                    <w:rPr>
                      <w:rFonts w:cs="Miriam"/>
                      <w:szCs w:val="18"/>
                      <w:rtl/>
                    </w:rPr>
                    <w:t>ת</w:t>
                  </w:r>
                  <w:r>
                    <w:rPr>
                      <w:rFonts w:cs="Miriam" w:hint="cs"/>
                      <w:szCs w:val="18"/>
                      <w:rtl/>
                    </w:rPr>
                    <w:t>-שופכין</w:t>
                  </w:r>
                </w:p>
              </w:txbxContent>
            </v:textbox>
            <w10:anchorlock/>
          </v:rect>
        </w:pict>
      </w:r>
      <w:r>
        <w:rPr>
          <w:rStyle w:val="big-number"/>
          <w:rtl/>
        </w:rPr>
        <w:t>11.</w:t>
      </w:r>
      <w:r>
        <w:rPr>
          <w:rStyle w:val="big-number"/>
          <w:rtl/>
        </w:rPr>
        <w:tab/>
      </w:r>
      <w:r>
        <w:rPr>
          <w:rStyle w:val="default"/>
          <w:rFonts w:cs="FrankRuehl"/>
          <w:rtl/>
        </w:rPr>
        <w:t>י</w:t>
      </w:r>
      <w:r>
        <w:rPr>
          <w:rStyle w:val="default"/>
          <w:rFonts w:cs="FrankRuehl" w:hint="cs"/>
          <w:rtl/>
        </w:rPr>
        <w:t>ש להתקין לכל בורות השופכין מכסים השומרים עליהם בפני יתושים, וצריך להחזיקם במצב מתוקן כדי הנחת דעתו של המנהל.</w:t>
      </w:r>
    </w:p>
    <w:p w14:paraId="0F314582" w14:textId="77777777" w:rsidR="00A136F2" w:rsidRDefault="00A136F2">
      <w:pPr>
        <w:pStyle w:val="P00"/>
        <w:spacing w:before="72"/>
        <w:ind w:left="0" w:right="1134"/>
        <w:rPr>
          <w:rStyle w:val="default"/>
          <w:rFonts w:cs="FrankRuehl" w:hint="cs"/>
          <w:rtl/>
        </w:rPr>
      </w:pPr>
      <w:bookmarkStart w:id="11" w:name="Seif11"/>
      <w:bookmarkEnd w:id="11"/>
      <w:r>
        <w:rPr>
          <w:lang w:val="he-IL"/>
        </w:rPr>
        <w:pict w14:anchorId="0D78F967">
          <v:rect id="_x0000_s1037" style="position:absolute;left:0;text-align:left;margin-left:464.5pt;margin-top:8.05pt;width:75.05pt;height:21.6pt;z-index:251656192" o:allowincell="f" filled="f" stroked="f" strokecolor="lime" strokeweight=".25pt">
            <v:textbox inset="0,0,0,0">
              <w:txbxContent>
                <w:p w14:paraId="7509E57E" w14:textId="77777777" w:rsidR="00A136F2" w:rsidRDefault="00A136F2">
                  <w:pPr>
                    <w:spacing w:line="160" w:lineRule="exact"/>
                    <w:jc w:val="left"/>
                    <w:rPr>
                      <w:rFonts w:cs="Miriam"/>
                      <w:noProof/>
                      <w:szCs w:val="18"/>
                      <w:rtl/>
                    </w:rPr>
                  </w:pPr>
                  <w:r>
                    <w:rPr>
                      <w:rFonts w:cs="Miriam"/>
                      <w:szCs w:val="18"/>
                      <w:rtl/>
                    </w:rPr>
                    <w:t>ת</w:t>
                  </w:r>
                  <w:r>
                    <w:rPr>
                      <w:rFonts w:cs="Miriam" w:hint="cs"/>
                      <w:szCs w:val="18"/>
                      <w:rtl/>
                    </w:rPr>
                    <w:t>עלו</w:t>
                  </w:r>
                  <w:r>
                    <w:rPr>
                      <w:rFonts w:cs="Miriam"/>
                      <w:szCs w:val="18"/>
                      <w:rtl/>
                    </w:rPr>
                    <w:t>ת</w:t>
                  </w:r>
                  <w:r>
                    <w:rPr>
                      <w:rFonts w:cs="Miriam" w:hint="cs"/>
                      <w:szCs w:val="18"/>
                      <w:rtl/>
                    </w:rPr>
                    <w:t xml:space="preserve"> וכו' על אדמת שלחין ואדמה מוחזקת </w:t>
                  </w:r>
                </w:p>
              </w:txbxContent>
            </v:textbox>
            <w10:anchorlock/>
          </v:rect>
        </w:pict>
      </w:r>
      <w:r>
        <w:rPr>
          <w:rStyle w:val="big-number"/>
          <w:rtl/>
        </w:rPr>
        <w:t>12.</w:t>
      </w:r>
      <w:r>
        <w:rPr>
          <w:rStyle w:val="big-number"/>
          <w:rtl/>
        </w:rPr>
        <w:tab/>
      </w:r>
      <w:r>
        <w:rPr>
          <w:rStyle w:val="default"/>
          <w:rFonts w:cs="FrankRuehl"/>
          <w:rtl/>
        </w:rPr>
        <w:t>(1)</w:t>
      </w:r>
      <w:r>
        <w:rPr>
          <w:rStyle w:val="default"/>
          <w:rFonts w:cs="FrankRuehl"/>
          <w:rtl/>
        </w:rPr>
        <w:tab/>
      </w:r>
      <w:r>
        <w:rPr>
          <w:rStyle w:val="default"/>
          <w:rFonts w:cs="FrankRuehl" w:hint="cs"/>
          <w:rtl/>
        </w:rPr>
        <w:t>באדמת שלחין או בגנים או באדמות תפושות חייב כל מחזיק ובעל הקרקע</w:t>
      </w:r>
      <w:r>
        <w:rPr>
          <w:rStyle w:val="default"/>
          <w:rFonts w:cs="FrankRuehl"/>
          <w:rtl/>
        </w:rPr>
        <w:t xml:space="preserve"> </w:t>
      </w:r>
      <w:r>
        <w:rPr>
          <w:rStyle w:val="default"/>
          <w:rFonts w:cs="FrankRuehl" w:hint="cs"/>
          <w:rtl/>
        </w:rPr>
        <w:t xml:space="preserve">להשגיח שכל התעלות, תעלות ההשקאה, אמות המים, או הביבים שבאדמתו או שיש לו זכות שימוש בהם או זכות הנאה אחרת עליהם </w:t>
      </w:r>
      <w:r>
        <w:rPr>
          <w:rStyle w:val="default"/>
          <w:rFonts w:cs="FrankRuehl"/>
          <w:rtl/>
        </w:rPr>
        <w:t>–</w:t>
      </w:r>
    </w:p>
    <w:p w14:paraId="704437AF" w14:textId="77777777" w:rsidR="00A136F2" w:rsidRDefault="00A136F2">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יהיו פנויים מכל מעצור כדי הנחת דעתו של המנהל;</w:t>
      </w:r>
    </w:p>
    <w:p w14:paraId="04191BE8" w14:textId="77777777" w:rsidR="00A136F2" w:rsidRDefault="00A136F2">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יהיו נקיים מכל שיירי ירקות כדי הנחת דעתו של המנהל, וכן</w:t>
      </w:r>
    </w:p>
    <w:p w14:paraId="525032FA" w14:textId="77777777" w:rsidR="00A136F2" w:rsidRDefault="00A136F2">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יהי</w:t>
      </w:r>
      <w:r>
        <w:rPr>
          <w:rStyle w:val="default"/>
          <w:rFonts w:cs="FrankRuehl"/>
          <w:rtl/>
        </w:rPr>
        <w:t>ו</w:t>
      </w:r>
      <w:r>
        <w:rPr>
          <w:rStyle w:val="default"/>
          <w:rFonts w:cs="FrankRuehl" w:hint="cs"/>
          <w:rtl/>
        </w:rPr>
        <w:t xml:space="preserve"> מיושרים בצורה שיקבעו המנהל והממונה על המים.</w:t>
      </w:r>
    </w:p>
    <w:p w14:paraId="69C0744A" w14:textId="77777777" w:rsidR="00A136F2" w:rsidRDefault="00A136F2">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כל התעלות, תעלות ההשקאה, אמות המים והביבים האלה יבנו כפי שיקבעו המנהל והממונה על המים, וצריך לבנותם באופן שבעוד שמשתמשים באחדים מהם יהיו אחרים יבשים. כל תעלה, תעלת השקאה, אמת-מים וביבין כאלה יהיו ריקים ממי</w:t>
      </w:r>
      <w:r>
        <w:rPr>
          <w:rStyle w:val="default"/>
          <w:rFonts w:cs="FrankRuehl"/>
          <w:rtl/>
        </w:rPr>
        <w:t>ם</w:t>
      </w:r>
      <w:r>
        <w:rPr>
          <w:rStyle w:val="default"/>
          <w:rFonts w:cs="FrankRuehl" w:hint="cs"/>
          <w:rtl/>
        </w:rPr>
        <w:t xml:space="preserve"> לפחות במשך 48 שעות בכל </w:t>
      </w:r>
      <w:r>
        <w:rPr>
          <w:rStyle w:val="default"/>
          <w:rFonts w:cs="FrankRuehl" w:hint="cs"/>
          <w:rtl/>
        </w:rPr>
        <w:lastRenderedPageBreak/>
        <w:t>שבוע כשהמנהל יקבע כך. ההוראות בענין בנייתם צריכות להבטיח שלא יהיה דלף מן התעלות וכו' הנ"ל.</w:t>
      </w:r>
    </w:p>
    <w:p w14:paraId="173A2210" w14:textId="77777777" w:rsidR="00A136F2" w:rsidRDefault="00A136F2">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אותו מחזיק או בעל קרקע חייב לבנות כל תעלה חדשה, תעלת השקאה, אמת-מים וביב כפי שהמנהל והממונה על המים יחדיו יראו צורך ובאותו אופן ובמשך א</w:t>
      </w:r>
      <w:r>
        <w:rPr>
          <w:rStyle w:val="default"/>
          <w:rFonts w:cs="FrankRuehl"/>
          <w:rtl/>
        </w:rPr>
        <w:t>ו</w:t>
      </w:r>
      <w:r>
        <w:rPr>
          <w:rStyle w:val="default"/>
          <w:rFonts w:cs="FrankRuehl" w:hint="cs"/>
          <w:rtl/>
        </w:rPr>
        <w:t>תו הזמן שהמנהל יקבע.</w:t>
      </w:r>
    </w:p>
    <w:p w14:paraId="2C3977DC" w14:textId="77777777" w:rsidR="00A136F2" w:rsidRDefault="00A136F2">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על כל מחזיק או בעל כזה לגדור כל תעלה, תעלת השקאה, אמת-מים וביב הקיימים אם המנהל ידרוש זאת ובצורה שהמנהל ידרוש מאתו.</w:t>
      </w:r>
    </w:p>
    <w:p w14:paraId="33B807AB" w14:textId="77777777" w:rsidR="00A136F2" w:rsidRDefault="00A136F2">
      <w:pPr>
        <w:pStyle w:val="P00"/>
        <w:spacing w:before="72"/>
        <w:ind w:left="0" w:right="1134"/>
        <w:rPr>
          <w:rStyle w:val="default"/>
          <w:rFonts w:cs="FrankRuehl"/>
          <w:rtl/>
        </w:rPr>
      </w:pPr>
      <w:bookmarkStart w:id="12" w:name="Seif12"/>
      <w:bookmarkEnd w:id="12"/>
      <w:r>
        <w:rPr>
          <w:lang w:val="he-IL"/>
        </w:rPr>
        <w:pict w14:anchorId="7504A2AE">
          <v:rect id="_x0000_s1038" style="position:absolute;left:0;text-align:left;margin-left:464.5pt;margin-top:8.05pt;width:75.05pt;height:19.6pt;z-index:251657216" o:allowincell="f" filled="f" stroked="f" strokecolor="lime" strokeweight=".25pt">
            <v:textbox inset="0,0,0,0">
              <w:txbxContent>
                <w:p w14:paraId="3B3FDDD1" w14:textId="77777777" w:rsidR="00A136F2" w:rsidRDefault="00A136F2">
                  <w:pPr>
                    <w:spacing w:line="160" w:lineRule="exact"/>
                    <w:jc w:val="left"/>
                    <w:rPr>
                      <w:rFonts w:cs="Miriam"/>
                      <w:noProof/>
                      <w:szCs w:val="18"/>
                      <w:rtl/>
                    </w:rPr>
                  </w:pPr>
                  <w:r>
                    <w:rPr>
                      <w:rFonts w:cs="Miriam"/>
                      <w:szCs w:val="18"/>
                      <w:rtl/>
                    </w:rPr>
                    <w:t>ב</w:t>
                  </w:r>
                  <w:r>
                    <w:rPr>
                      <w:rFonts w:cs="Miriam" w:hint="cs"/>
                      <w:szCs w:val="18"/>
                      <w:rtl/>
                    </w:rPr>
                    <w:t>ארות</w:t>
                  </w:r>
                  <w:r>
                    <w:rPr>
                      <w:rFonts w:cs="Miriam"/>
                      <w:szCs w:val="18"/>
                      <w:rtl/>
                    </w:rPr>
                    <w:t xml:space="preserve"> </w:t>
                  </w:r>
                  <w:r>
                    <w:rPr>
                      <w:rFonts w:cs="Miriam" w:hint="cs"/>
                      <w:szCs w:val="18"/>
                      <w:rtl/>
                    </w:rPr>
                    <w:t>שלא תצלחנה לשימוש וכו'</w:t>
                  </w:r>
                </w:p>
              </w:txbxContent>
            </v:textbox>
            <w10:anchorlock/>
          </v:rect>
        </w:pict>
      </w:r>
      <w:r>
        <w:rPr>
          <w:rStyle w:val="big-number"/>
          <w:rtl/>
        </w:rPr>
        <w:t>13.</w:t>
      </w:r>
      <w:r>
        <w:rPr>
          <w:rStyle w:val="big-number"/>
          <w:rtl/>
        </w:rPr>
        <w:tab/>
      </w:r>
      <w:r>
        <w:rPr>
          <w:rStyle w:val="default"/>
          <w:rFonts w:cs="FrankRuehl"/>
          <w:rtl/>
        </w:rPr>
        <w:t>י</w:t>
      </w:r>
      <w:r>
        <w:rPr>
          <w:rStyle w:val="default"/>
          <w:rFonts w:cs="FrankRuehl" w:hint="cs"/>
          <w:rtl/>
        </w:rPr>
        <w:t>ש לסתום או לסלק את כל הבארות, הבורות, בורות השופכין, הביבים או התעלות המלאכו</w:t>
      </w:r>
      <w:r>
        <w:rPr>
          <w:rStyle w:val="default"/>
          <w:rFonts w:cs="FrankRuehl"/>
          <w:rtl/>
        </w:rPr>
        <w:t>ת</w:t>
      </w:r>
      <w:r>
        <w:rPr>
          <w:rStyle w:val="default"/>
          <w:rFonts w:cs="FrankRuehl" w:hint="cs"/>
          <w:rtl/>
        </w:rPr>
        <w:t>יים או לכסותם או לעשותם מחוסנים בפני היתושים כדי הנחת דעתו של המנהל.</w:t>
      </w:r>
    </w:p>
    <w:p w14:paraId="360AEF4F" w14:textId="77777777" w:rsidR="00A136F2" w:rsidRDefault="00A136F2">
      <w:pPr>
        <w:pStyle w:val="P00"/>
        <w:spacing w:before="72"/>
        <w:ind w:left="0" w:right="1134"/>
        <w:rPr>
          <w:rStyle w:val="default"/>
          <w:rFonts w:cs="FrankRuehl"/>
          <w:rtl/>
        </w:rPr>
      </w:pPr>
      <w:bookmarkStart w:id="13" w:name="Seif13"/>
      <w:bookmarkEnd w:id="13"/>
      <w:r>
        <w:rPr>
          <w:lang w:val="he-IL"/>
        </w:rPr>
        <w:pict w14:anchorId="4DE1EB3D">
          <v:rect id="_x0000_s1039" style="position:absolute;left:0;text-align:left;margin-left:464.5pt;margin-top:8.05pt;width:75.05pt;height:14.65pt;z-index:251658240" o:allowincell="f" filled="f" stroked="f" strokecolor="lime" strokeweight=".25pt">
            <v:textbox inset="0,0,0,0">
              <w:txbxContent>
                <w:p w14:paraId="16BFF68F" w14:textId="77777777" w:rsidR="00A136F2" w:rsidRDefault="00A136F2">
                  <w:pPr>
                    <w:spacing w:line="160" w:lineRule="exact"/>
                    <w:jc w:val="left"/>
                    <w:rPr>
                      <w:rFonts w:cs="Miriam"/>
                      <w:noProof/>
                      <w:szCs w:val="18"/>
                      <w:rtl/>
                    </w:rPr>
                  </w:pPr>
                  <w:r>
                    <w:rPr>
                      <w:rFonts w:cs="Miriam"/>
                      <w:szCs w:val="18"/>
                      <w:rtl/>
                    </w:rPr>
                    <w:t>ג</w:t>
                  </w:r>
                  <w:r>
                    <w:rPr>
                      <w:rFonts w:cs="Miriam" w:hint="cs"/>
                      <w:szCs w:val="18"/>
                      <w:rtl/>
                    </w:rPr>
                    <w:t>ומות וכו'</w:t>
                  </w:r>
                </w:p>
              </w:txbxContent>
            </v:textbox>
            <w10:anchorlock/>
          </v:rect>
        </w:pict>
      </w:r>
      <w:r>
        <w:rPr>
          <w:rStyle w:val="big-number"/>
          <w:rtl/>
        </w:rPr>
        <w:t>14.</w:t>
      </w:r>
      <w:r>
        <w:rPr>
          <w:rStyle w:val="big-number"/>
          <w:rtl/>
        </w:rPr>
        <w:tab/>
      </w:r>
      <w:r>
        <w:rPr>
          <w:rStyle w:val="default"/>
          <w:rFonts w:cs="FrankRuehl"/>
          <w:rtl/>
        </w:rPr>
        <w:t>(1)</w:t>
      </w:r>
      <w:r>
        <w:rPr>
          <w:rStyle w:val="default"/>
          <w:rFonts w:cs="FrankRuehl"/>
          <w:rtl/>
        </w:rPr>
        <w:tab/>
      </w:r>
      <w:r>
        <w:rPr>
          <w:rStyle w:val="default"/>
          <w:rFonts w:cs="FrankRuehl" w:hint="cs"/>
          <w:rtl/>
        </w:rPr>
        <w:t>כל הגומות, המחילות בקרקע פרטית, לצדי דרכים או מסלות ברזל, או שאר חפירות המכילות מים, בין בעונות הגשמים ובין בכל זמן אחר, צריכים להיסתם ע"י בעליהם או ע"י אדם אחר האח</w:t>
      </w:r>
      <w:r>
        <w:rPr>
          <w:rStyle w:val="default"/>
          <w:rFonts w:cs="FrankRuehl"/>
          <w:rtl/>
        </w:rPr>
        <w:t>ר</w:t>
      </w:r>
      <w:r>
        <w:rPr>
          <w:rStyle w:val="default"/>
          <w:rFonts w:cs="FrankRuehl" w:hint="cs"/>
          <w:rtl/>
        </w:rPr>
        <w:t>אי להם.</w:t>
      </w:r>
    </w:p>
    <w:p w14:paraId="5C8B686A" w14:textId="77777777" w:rsidR="00A136F2" w:rsidRDefault="00A136F2">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בחפירות ליסודות בנינים ההולכים ונבנים, הרי בעל הקרקע או, כשאין בעל הקרקע ידוע, המחזיק בקרקע, החופר בה או שבפקודתו נעשית החפירה, חייב לנקוט בפעולות שיש בהן כדי למנוע התרבות יתושים כדי הנחת דעתו של המנהל.</w:t>
      </w:r>
    </w:p>
    <w:p w14:paraId="6B31859E" w14:textId="77777777" w:rsidR="00A136F2" w:rsidRDefault="00A136F2">
      <w:pPr>
        <w:pStyle w:val="P00"/>
        <w:spacing w:before="72"/>
        <w:ind w:left="0" w:right="1134"/>
        <w:rPr>
          <w:rStyle w:val="default"/>
          <w:rFonts w:cs="FrankRuehl"/>
          <w:rtl/>
        </w:rPr>
      </w:pPr>
      <w:bookmarkStart w:id="14" w:name="Seif14"/>
      <w:bookmarkEnd w:id="14"/>
      <w:r>
        <w:rPr>
          <w:lang w:val="he-IL"/>
        </w:rPr>
        <w:pict w14:anchorId="6F0A7114">
          <v:rect id="_x0000_s1040" style="position:absolute;left:0;text-align:left;margin-left:464.5pt;margin-top:8.05pt;width:75.05pt;height:21.35pt;z-index:251659264" o:allowincell="f" filled="f" stroked="f" strokecolor="lime" strokeweight=".25pt">
            <v:textbox inset="0,0,0,0">
              <w:txbxContent>
                <w:p w14:paraId="28F590CB" w14:textId="77777777" w:rsidR="00A136F2" w:rsidRDefault="00A136F2">
                  <w:pPr>
                    <w:spacing w:line="160" w:lineRule="exact"/>
                    <w:jc w:val="left"/>
                    <w:rPr>
                      <w:rFonts w:cs="Miriam"/>
                      <w:noProof/>
                      <w:szCs w:val="18"/>
                      <w:rtl/>
                    </w:rPr>
                  </w:pPr>
                  <w:r>
                    <w:rPr>
                      <w:rFonts w:cs="Miriam"/>
                      <w:szCs w:val="18"/>
                      <w:rtl/>
                    </w:rPr>
                    <w:t>מ</w:t>
                  </w:r>
                  <w:r>
                    <w:rPr>
                      <w:rFonts w:cs="Miriam" w:hint="cs"/>
                      <w:szCs w:val="18"/>
                      <w:rtl/>
                    </w:rPr>
                    <w:t>רתפים וקו</w:t>
                  </w:r>
                  <w:r>
                    <w:rPr>
                      <w:rFonts w:cs="Miriam"/>
                      <w:szCs w:val="18"/>
                      <w:rtl/>
                    </w:rPr>
                    <w:t>מ</w:t>
                  </w:r>
                  <w:r>
                    <w:rPr>
                      <w:rFonts w:cs="Miriam" w:hint="cs"/>
                      <w:szCs w:val="18"/>
                      <w:rtl/>
                    </w:rPr>
                    <w:t>ות מרתף</w:t>
                  </w:r>
                </w:p>
              </w:txbxContent>
            </v:textbox>
            <w10:anchorlock/>
          </v:rect>
        </w:pict>
      </w:r>
      <w:r>
        <w:rPr>
          <w:rStyle w:val="big-number"/>
          <w:rtl/>
        </w:rPr>
        <w:t>15.</w:t>
      </w:r>
      <w:r>
        <w:rPr>
          <w:rStyle w:val="big-number"/>
          <w:rtl/>
        </w:rPr>
        <w:tab/>
      </w:r>
      <w:r>
        <w:rPr>
          <w:rStyle w:val="default"/>
          <w:rFonts w:cs="FrankRuehl"/>
          <w:rtl/>
        </w:rPr>
        <w:t>א</w:t>
      </w:r>
      <w:r>
        <w:rPr>
          <w:rStyle w:val="default"/>
          <w:rFonts w:cs="FrankRuehl" w:hint="cs"/>
          <w:rtl/>
        </w:rPr>
        <w:t xml:space="preserve">ם באיזה זמן </w:t>
      </w:r>
      <w:r>
        <w:rPr>
          <w:rStyle w:val="default"/>
          <w:rFonts w:cs="FrankRuehl"/>
          <w:rtl/>
        </w:rPr>
        <w:t>ש</w:t>
      </w:r>
      <w:r>
        <w:rPr>
          <w:rStyle w:val="default"/>
          <w:rFonts w:cs="FrankRuehl" w:hint="cs"/>
          <w:rtl/>
        </w:rPr>
        <w:t>הוא יהיו מרתפים או קומות מרתף מוצפים, רשאי המנהל לדרוש מהדייר או מבעל הבית להגביה את רצפת קומת המרתף או לטפל במים באופן שיש בו כדי למנוע את התרבות היתושים.</w:t>
      </w:r>
    </w:p>
    <w:p w14:paraId="65DFF9CE" w14:textId="77777777" w:rsidR="00A136F2" w:rsidRDefault="00A136F2">
      <w:pPr>
        <w:pStyle w:val="P00"/>
        <w:spacing w:before="72"/>
        <w:ind w:left="0" w:right="1134"/>
        <w:rPr>
          <w:rStyle w:val="default"/>
          <w:rFonts w:cs="FrankRuehl"/>
          <w:rtl/>
        </w:rPr>
      </w:pPr>
      <w:bookmarkStart w:id="15" w:name="Seif15"/>
      <w:bookmarkEnd w:id="15"/>
      <w:r>
        <w:rPr>
          <w:lang w:val="he-IL"/>
        </w:rPr>
        <w:pict w14:anchorId="7EA0F802">
          <v:rect id="_x0000_s1041" style="position:absolute;left:0;text-align:left;margin-left:464.5pt;margin-top:8.05pt;width:75.05pt;height:14.65pt;z-index:251660288" o:allowincell="f" filled="f" stroked="f" strokecolor="lime" strokeweight=".25pt">
            <v:textbox inset="0,0,0,0">
              <w:txbxContent>
                <w:p w14:paraId="493798AC" w14:textId="77777777" w:rsidR="00A136F2" w:rsidRDefault="00A136F2">
                  <w:pPr>
                    <w:spacing w:line="160" w:lineRule="exact"/>
                    <w:jc w:val="left"/>
                    <w:rPr>
                      <w:rFonts w:cs="Miriam"/>
                      <w:noProof/>
                      <w:szCs w:val="18"/>
                      <w:rtl/>
                    </w:rPr>
                  </w:pPr>
                  <w:r>
                    <w:rPr>
                      <w:rFonts w:cs="Miriam"/>
                      <w:szCs w:val="18"/>
                      <w:rtl/>
                    </w:rPr>
                    <w:t>ס</w:t>
                  </w:r>
                  <w:r>
                    <w:rPr>
                      <w:rFonts w:cs="Miriam" w:hint="cs"/>
                      <w:szCs w:val="18"/>
                      <w:rtl/>
                    </w:rPr>
                    <w:t>פינות וסירות</w:t>
                  </w:r>
                </w:p>
              </w:txbxContent>
            </v:textbox>
            <w10:anchorlock/>
          </v:rect>
        </w:pict>
      </w:r>
      <w:r>
        <w:rPr>
          <w:rStyle w:val="big-number"/>
          <w:rtl/>
        </w:rPr>
        <w:t>16.</w:t>
      </w:r>
      <w:r>
        <w:rPr>
          <w:rStyle w:val="big-number"/>
          <w:rtl/>
        </w:rPr>
        <w:tab/>
      </w:r>
      <w:r>
        <w:rPr>
          <w:rStyle w:val="default"/>
          <w:rFonts w:cs="FrankRuehl"/>
          <w:rtl/>
        </w:rPr>
        <w:t>כ</w:t>
      </w:r>
      <w:r>
        <w:rPr>
          <w:rStyle w:val="default"/>
          <w:rFonts w:cs="FrankRuehl" w:hint="cs"/>
          <w:rtl/>
        </w:rPr>
        <w:t>ל דבר שאילו היה נעשה ביבשה היה נחשב לעבירה על תקנות אלו, יהא עבירה אם ייעשה ב</w:t>
      </w:r>
      <w:r>
        <w:rPr>
          <w:rStyle w:val="default"/>
          <w:rFonts w:cs="FrankRuehl"/>
          <w:rtl/>
        </w:rPr>
        <w:t>כ</w:t>
      </w:r>
      <w:r>
        <w:rPr>
          <w:rStyle w:val="default"/>
          <w:rFonts w:cs="FrankRuehl" w:hint="cs"/>
          <w:rtl/>
        </w:rPr>
        <w:t>ל ספינה או סירה.</w:t>
      </w:r>
    </w:p>
    <w:p w14:paraId="5C7F33F8" w14:textId="77777777" w:rsidR="00A136F2" w:rsidRDefault="00A136F2">
      <w:pPr>
        <w:pStyle w:val="P00"/>
        <w:spacing w:before="72"/>
        <w:ind w:left="0" w:right="1134"/>
        <w:rPr>
          <w:rStyle w:val="default"/>
          <w:rFonts w:cs="FrankRuehl"/>
          <w:rtl/>
        </w:rPr>
      </w:pPr>
      <w:bookmarkStart w:id="16" w:name="Seif16"/>
      <w:bookmarkEnd w:id="16"/>
      <w:r>
        <w:rPr>
          <w:lang w:val="he-IL"/>
        </w:rPr>
        <w:pict w14:anchorId="00576CBA">
          <v:rect id="_x0000_s1042" style="position:absolute;left:0;text-align:left;margin-left:464.5pt;margin-top:8.05pt;width:75.05pt;height:19.5pt;z-index:251661312" o:allowincell="f" filled="f" stroked="f" strokecolor="lime" strokeweight=".25pt">
            <v:textbox inset="0,0,0,0">
              <w:txbxContent>
                <w:p w14:paraId="26EA555B" w14:textId="77777777" w:rsidR="00A136F2" w:rsidRDefault="00A136F2">
                  <w:pPr>
                    <w:spacing w:line="160" w:lineRule="exact"/>
                    <w:jc w:val="left"/>
                    <w:rPr>
                      <w:rFonts w:cs="Miriam"/>
                      <w:noProof/>
                      <w:szCs w:val="18"/>
                      <w:rtl/>
                    </w:rPr>
                  </w:pPr>
                  <w:r>
                    <w:rPr>
                      <w:rFonts w:cs="Miriam"/>
                      <w:szCs w:val="18"/>
                      <w:rtl/>
                    </w:rPr>
                    <w:t>ה</w:t>
                  </w:r>
                  <w:r>
                    <w:rPr>
                      <w:rFonts w:cs="Miriam" w:hint="cs"/>
                      <w:szCs w:val="18"/>
                      <w:rtl/>
                    </w:rPr>
                    <w:t>ודעה בכתב על הזנחה</w:t>
                  </w:r>
                </w:p>
              </w:txbxContent>
            </v:textbox>
            <w10:anchorlock/>
          </v:rect>
        </w:pict>
      </w:r>
      <w:r>
        <w:rPr>
          <w:rStyle w:val="big-number"/>
          <w:rtl/>
        </w:rPr>
        <w:t>17.</w:t>
      </w:r>
      <w:r>
        <w:rPr>
          <w:rStyle w:val="big-number"/>
          <w:rtl/>
        </w:rPr>
        <w:tab/>
      </w:r>
      <w:r>
        <w:rPr>
          <w:rStyle w:val="default"/>
          <w:rFonts w:cs="FrankRuehl"/>
          <w:rtl/>
        </w:rPr>
        <w:t>א</w:t>
      </w:r>
      <w:r>
        <w:rPr>
          <w:rStyle w:val="default"/>
          <w:rFonts w:cs="FrankRuehl" w:hint="cs"/>
          <w:rtl/>
        </w:rPr>
        <w:t>ם לאחר בקורת עפ"י תקנות או בכל מקרה אחר נמצא דבר הטעון תיקון ע"י המחזיק או הבעל, תימסר הודעה בכתב על הבקורת, בשעת הבקורת או לאחריה, הדורשת מאת האדם האחראי להוציא לפועל את הפעולות הדרוש</w:t>
      </w:r>
      <w:r>
        <w:rPr>
          <w:rStyle w:val="default"/>
          <w:rFonts w:cs="FrankRuehl"/>
          <w:rtl/>
        </w:rPr>
        <w:t>ו</w:t>
      </w:r>
      <w:r>
        <w:rPr>
          <w:rStyle w:val="default"/>
          <w:rFonts w:cs="FrankRuehl" w:hint="cs"/>
          <w:rtl/>
        </w:rPr>
        <w:t>ת במשך זמן מתאים ככל אשר ייקבע ע"י המנהל.</w:t>
      </w:r>
    </w:p>
    <w:p w14:paraId="16F98CA9" w14:textId="77777777" w:rsidR="00A136F2" w:rsidRDefault="00A136F2">
      <w:pPr>
        <w:pStyle w:val="P00"/>
        <w:spacing w:before="72"/>
        <w:ind w:left="0" w:right="1134"/>
        <w:rPr>
          <w:rStyle w:val="default"/>
          <w:rFonts w:cs="FrankRuehl"/>
          <w:rtl/>
        </w:rPr>
      </w:pPr>
      <w:bookmarkStart w:id="17" w:name="Seif17"/>
      <w:bookmarkEnd w:id="17"/>
      <w:r>
        <w:rPr>
          <w:lang w:val="he-IL"/>
        </w:rPr>
        <w:pict w14:anchorId="34F2C2C2">
          <v:rect id="_x0000_s1043" style="position:absolute;left:0;text-align:left;margin-left:464.5pt;margin-top:8.05pt;width:75.05pt;height:12.75pt;z-index:251662336" o:allowincell="f" filled="f" stroked="f" strokecolor="lime" strokeweight=".25pt">
            <v:textbox inset="0,0,0,0">
              <w:txbxContent>
                <w:p w14:paraId="5A33A666" w14:textId="77777777" w:rsidR="00A136F2" w:rsidRDefault="00A136F2">
                  <w:pPr>
                    <w:spacing w:line="160" w:lineRule="exact"/>
                    <w:jc w:val="left"/>
                    <w:rPr>
                      <w:rFonts w:cs="Miriam"/>
                      <w:noProof/>
                      <w:szCs w:val="18"/>
                      <w:rtl/>
                    </w:rPr>
                  </w:pPr>
                  <w:r>
                    <w:rPr>
                      <w:rFonts w:cs="Miriam"/>
                      <w:szCs w:val="18"/>
                      <w:rtl/>
                    </w:rPr>
                    <w:t>ב</w:t>
                  </w:r>
                  <w:r>
                    <w:rPr>
                      <w:rFonts w:cs="Miriam" w:hint="cs"/>
                      <w:szCs w:val="18"/>
                      <w:rtl/>
                    </w:rPr>
                    <w:t>תים עזובים</w:t>
                  </w:r>
                </w:p>
              </w:txbxContent>
            </v:textbox>
            <w10:anchorlock/>
          </v:rect>
        </w:pict>
      </w:r>
      <w:r>
        <w:rPr>
          <w:rStyle w:val="big-number"/>
          <w:rtl/>
        </w:rPr>
        <w:t>18.</w:t>
      </w:r>
      <w:r>
        <w:rPr>
          <w:rStyle w:val="big-number"/>
          <w:rtl/>
        </w:rPr>
        <w:tab/>
      </w:r>
      <w:r>
        <w:rPr>
          <w:rStyle w:val="default"/>
          <w:rFonts w:cs="FrankRuehl"/>
          <w:rtl/>
        </w:rPr>
        <w:t>כ</w:t>
      </w:r>
      <w:r>
        <w:rPr>
          <w:rStyle w:val="default"/>
          <w:rFonts w:cs="FrankRuehl" w:hint="cs"/>
          <w:rtl/>
        </w:rPr>
        <w:t>ל דייר המניח את ביתו פנוי לזמן מה חייב לנקוט באמצעי זהירות מספיקים כדי למנוע את התרבות היתושים בתוך הבית והגן במשך ימי העדרו.</w:t>
      </w:r>
    </w:p>
    <w:p w14:paraId="7E95E185" w14:textId="77777777" w:rsidR="00A136F2" w:rsidRDefault="00A136F2">
      <w:pPr>
        <w:pStyle w:val="P00"/>
        <w:spacing w:before="72"/>
        <w:ind w:left="0" w:right="1134"/>
        <w:rPr>
          <w:rStyle w:val="default"/>
          <w:rFonts w:cs="FrankRuehl"/>
          <w:rtl/>
        </w:rPr>
      </w:pPr>
      <w:bookmarkStart w:id="18" w:name="Seif18"/>
      <w:bookmarkEnd w:id="18"/>
      <w:r>
        <w:rPr>
          <w:lang w:val="he-IL"/>
        </w:rPr>
        <w:pict w14:anchorId="6026663E">
          <v:rect id="_x0000_s1044" style="position:absolute;left:0;text-align:left;margin-left:464.5pt;margin-top:8.05pt;width:75.05pt;height:13.45pt;z-index:251663360" o:allowincell="f" filled="f" stroked="f" strokecolor="lime" strokeweight=".25pt">
            <v:textbox inset="0,0,0,0">
              <w:txbxContent>
                <w:p w14:paraId="73D8E175" w14:textId="77777777" w:rsidR="00A136F2" w:rsidRDefault="00A136F2">
                  <w:pPr>
                    <w:spacing w:line="160" w:lineRule="exact"/>
                    <w:jc w:val="left"/>
                    <w:rPr>
                      <w:rFonts w:cs="Miriam"/>
                      <w:noProof/>
                      <w:szCs w:val="18"/>
                      <w:rtl/>
                    </w:rPr>
                  </w:pPr>
                  <w:r>
                    <w:rPr>
                      <w:rFonts w:cs="Miriam"/>
                      <w:szCs w:val="18"/>
                      <w:rtl/>
                    </w:rPr>
                    <w:t>א</w:t>
                  </w:r>
                  <w:r>
                    <w:rPr>
                      <w:rFonts w:cs="Miriam" w:hint="cs"/>
                      <w:szCs w:val="18"/>
                      <w:rtl/>
                    </w:rPr>
                    <w:t>דמת ביצה</w:t>
                  </w:r>
                </w:p>
              </w:txbxContent>
            </v:textbox>
            <w10:anchorlock/>
          </v:rect>
        </w:pict>
      </w:r>
      <w:r>
        <w:rPr>
          <w:rStyle w:val="big-number"/>
          <w:rtl/>
        </w:rPr>
        <w:t>19.</w:t>
      </w:r>
      <w:r>
        <w:rPr>
          <w:rStyle w:val="big-number"/>
          <w:rtl/>
        </w:rPr>
        <w:tab/>
      </w:r>
      <w:r>
        <w:rPr>
          <w:rStyle w:val="default"/>
          <w:rFonts w:cs="FrankRuehl"/>
          <w:rtl/>
        </w:rPr>
        <w:t>כ</w:t>
      </w:r>
      <w:r>
        <w:rPr>
          <w:rStyle w:val="default"/>
          <w:rFonts w:cs="FrankRuehl" w:hint="cs"/>
          <w:rtl/>
        </w:rPr>
        <w:t xml:space="preserve">שהמנהל נתן הוראות לבעל או למחזיק של כל אדמת ביצה </w:t>
      </w:r>
      <w:r>
        <w:rPr>
          <w:rStyle w:val="default"/>
          <w:rFonts w:cs="FrankRuehl"/>
          <w:rtl/>
        </w:rPr>
        <w:t>ל</w:t>
      </w:r>
      <w:r>
        <w:rPr>
          <w:rStyle w:val="default"/>
          <w:rFonts w:cs="FrankRuehl" w:hint="cs"/>
          <w:rtl/>
        </w:rPr>
        <w:t>הוציא לפועל עבודת-חיבור שתעודתה ליבש יפה את אדמת הביצה, ותעלות החיבור צריכות להימתח דרך אדמה שאינה שייכת לו או שאינה מסורה לפיקוחו של אותו מחזיק ובעל, חייב המחזיק או הבעל של אותה הקרקע הסמוכה, להרשות לאותן תעלות החיבור לעבור דרך אדמתו, כפי שיקבע המנהל.</w:t>
      </w:r>
    </w:p>
    <w:p w14:paraId="56F99903" w14:textId="77777777" w:rsidR="00A136F2" w:rsidRDefault="00A136F2">
      <w:pPr>
        <w:pStyle w:val="P00"/>
        <w:spacing w:before="72"/>
        <w:ind w:left="0" w:right="1134"/>
        <w:rPr>
          <w:rStyle w:val="default"/>
          <w:rFonts w:cs="FrankRuehl"/>
          <w:rtl/>
        </w:rPr>
      </w:pPr>
      <w:bookmarkStart w:id="19" w:name="Seif19"/>
      <w:bookmarkEnd w:id="19"/>
      <w:r>
        <w:rPr>
          <w:lang w:val="he-IL"/>
        </w:rPr>
        <w:pict w14:anchorId="3C2D319D">
          <v:rect id="_x0000_s1045" style="position:absolute;left:0;text-align:left;margin-left:464.5pt;margin-top:8.05pt;width:75.05pt;height:10.5pt;z-index:251664384" o:allowincell="f" filled="f" stroked="f" strokecolor="lime" strokeweight=".25pt">
            <v:textbox inset="0,0,0,0">
              <w:txbxContent>
                <w:p w14:paraId="6F90059A" w14:textId="77777777" w:rsidR="00A136F2" w:rsidRDefault="00A136F2">
                  <w:pPr>
                    <w:spacing w:line="160" w:lineRule="exact"/>
                    <w:jc w:val="left"/>
                    <w:rPr>
                      <w:rFonts w:cs="Miriam"/>
                      <w:noProof/>
                      <w:szCs w:val="18"/>
                      <w:rtl/>
                    </w:rPr>
                  </w:pPr>
                  <w:r>
                    <w:rPr>
                      <w:rFonts w:cs="Miriam"/>
                      <w:szCs w:val="18"/>
                      <w:rtl/>
                    </w:rPr>
                    <w:t>ב</w:t>
                  </w:r>
                  <w:r>
                    <w:rPr>
                      <w:rFonts w:cs="Miriam" w:hint="cs"/>
                      <w:szCs w:val="18"/>
                      <w:rtl/>
                    </w:rPr>
                    <w:t>ע</w:t>
                  </w:r>
                  <w:r>
                    <w:rPr>
                      <w:rFonts w:cs="Miriam"/>
                      <w:szCs w:val="18"/>
                      <w:rtl/>
                    </w:rPr>
                    <w:t>ל</w:t>
                  </w:r>
                  <w:r>
                    <w:rPr>
                      <w:rFonts w:cs="Miriam" w:hint="cs"/>
                      <w:szCs w:val="18"/>
                      <w:rtl/>
                    </w:rPr>
                    <w:t>י-חיים</w:t>
                  </w:r>
                </w:p>
              </w:txbxContent>
            </v:textbox>
            <w10:anchorlock/>
          </v:rect>
        </w:pict>
      </w:r>
      <w:r>
        <w:rPr>
          <w:rStyle w:val="big-number"/>
          <w:rtl/>
        </w:rPr>
        <w:t>20.</w:t>
      </w:r>
      <w:r>
        <w:rPr>
          <w:rStyle w:val="big-number"/>
          <w:rtl/>
        </w:rPr>
        <w:tab/>
      </w:r>
      <w:r>
        <w:rPr>
          <w:rStyle w:val="default"/>
          <w:rFonts w:cs="FrankRuehl"/>
          <w:rtl/>
        </w:rPr>
        <w:t>(1)</w:t>
      </w:r>
      <w:r>
        <w:rPr>
          <w:rStyle w:val="default"/>
          <w:rFonts w:cs="FrankRuehl"/>
          <w:rtl/>
        </w:rPr>
        <w:tab/>
      </w:r>
      <w:r>
        <w:rPr>
          <w:rStyle w:val="default"/>
          <w:rFonts w:cs="FrankRuehl" w:hint="cs"/>
          <w:rtl/>
        </w:rPr>
        <w:t>כל אימת שנראה למנהל כי בקר, צאן, סוסים, עזים וחזירים הרועים או המשוטטים בכל אדמה שהיא עלולים לסייע לגידולם או להתרבותם של יתושים, רשאי המנהל לאסור על הבקר, הצאן, הסוסים, העזים והחזירים לרעות או לשוטט באותה קרקע, ועל הבעל או האריס להקים ו</w:t>
      </w:r>
      <w:r>
        <w:rPr>
          <w:rStyle w:val="default"/>
          <w:rFonts w:cs="FrankRuehl"/>
          <w:rtl/>
        </w:rPr>
        <w:t>ל</w:t>
      </w:r>
      <w:r>
        <w:rPr>
          <w:rStyle w:val="default"/>
          <w:rFonts w:cs="FrankRuehl" w:hint="cs"/>
          <w:rtl/>
        </w:rPr>
        <w:t>החזיק לוחות-מודעות באותו המספר ובאותן השפות שימצא המנהל לרצוי אשר בהם יודיע כי אסור לרעות או לשוטט באותה קרקע.</w:t>
      </w:r>
    </w:p>
    <w:p w14:paraId="406FDEEF" w14:textId="77777777" w:rsidR="00A136F2" w:rsidRDefault="00A136F2">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התקנת לוחות-מודעות אלה תיחשב כהודעה מספקת לכל האנשים כי אסור לבקר, לצאן, לסוסים, לעזים ולחזירים לרעות או לשוטט באדמה זו.</w:t>
      </w:r>
    </w:p>
    <w:p w14:paraId="1EC83E4F" w14:textId="77777777" w:rsidR="00A136F2" w:rsidRDefault="00A136F2">
      <w:pPr>
        <w:pStyle w:val="P00"/>
        <w:spacing w:before="72"/>
        <w:ind w:left="0" w:right="1134"/>
        <w:rPr>
          <w:rStyle w:val="default"/>
          <w:rFonts w:cs="FrankRuehl" w:hint="cs"/>
          <w:rtl/>
        </w:rPr>
      </w:pPr>
      <w:r>
        <w:rPr>
          <w:lang w:val="he-IL"/>
        </w:rPr>
        <w:pict w14:anchorId="2CD52CC0">
          <v:rect id="_x0000_s1046" style="position:absolute;left:0;text-align:left;margin-left:464.5pt;margin-top:8.05pt;width:75.05pt;height:15.4pt;z-index:251665408" o:allowincell="f" filled="f" stroked="f" strokecolor="lime" strokeweight=".25pt">
            <v:textbox inset="0,0,0,0">
              <w:txbxContent>
                <w:p w14:paraId="7777E54E" w14:textId="77777777" w:rsidR="00A136F2" w:rsidRDefault="00A136F2">
                  <w:pPr>
                    <w:spacing w:line="160" w:lineRule="exact"/>
                    <w:jc w:val="left"/>
                    <w:rPr>
                      <w:rFonts w:cs="Miriam"/>
                      <w:noProof/>
                      <w:szCs w:val="18"/>
                      <w:rtl/>
                    </w:rPr>
                  </w:pPr>
                  <w:r>
                    <w:rPr>
                      <w:rFonts w:cs="Miriam"/>
                      <w:szCs w:val="18"/>
                      <w:rtl/>
                    </w:rPr>
                    <w:t>ת</w:t>
                  </w:r>
                  <w:r>
                    <w:rPr>
                      <w:rFonts w:cs="Miriam" w:hint="cs"/>
                      <w:szCs w:val="18"/>
                      <w:rtl/>
                    </w:rPr>
                    <w:t>ק' תשי"ט-</w:t>
                  </w:r>
                  <w:r>
                    <w:rPr>
                      <w:rFonts w:cs="Miriam"/>
                      <w:szCs w:val="18"/>
                      <w:rtl/>
                    </w:rPr>
                    <w:t>1958</w:t>
                  </w:r>
                </w:p>
              </w:txbxContent>
            </v:textbox>
            <w10:anchorlock/>
          </v:rect>
        </w:pict>
      </w:r>
      <w:r>
        <w:rPr>
          <w:rtl/>
        </w:rPr>
        <w:tab/>
      </w:r>
      <w:r>
        <w:rPr>
          <w:rStyle w:val="default"/>
          <w:rFonts w:cs="FrankRuehl"/>
          <w:rtl/>
        </w:rPr>
        <w:t>(3)</w:t>
      </w:r>
      <w:r>
        <w:rPr>
          <w:rStyle w:val="default"/>
          <w:rFonts w:cs="FrankRuehl"/>
          <w:rtl/>
        </w:rPr>
        <w:tab/>
      </w:r>
      <w:r>
        <w:rPr>
          <w:rStyle w:val="default"/>
          <w:rFonts w:cs="FrankRuehl" w:hint="cs"/>
          <w:rtl/>
        </w:rPr>
        <w:t>(בוטלה).</w:t>
      </w:r>
    </w:p>
    <w:p w14:paraId="030B1B1E" w14:textId="77777777" w:rsidR="00A136F2" w:rsidRPr="00FC74A5" w:rsidRDefault="00A136F2">
      <w:pPr>
        <w:pStyle w:val="P00"/>
        <w:spacing w:before="0"/>
        <w:ind w:left="0" w:right="1134"/>
        <w:rPr>
          <w:rFonts w:hint="cs"/>
          <w:b/>
          <w:bCs/>
          <w:vanish/>
          <w:szCs w:val="20"/>
          <w:shd w:val="clear" w:color="auto" w:fill="FFFF99"/>
          <w:rtl/>
        </w:rPr>
      </w:pPr>
      <w:bookmarkStart w:id="20" w:name="Rov28"/>
      <w:r w:rsidRPr="00FC74A5">
        <w:rPr>
          <w:rFonts w:hint="cs"/>
          <w:vanish/>
          <w:color w:val="FF0000"/>
          <w:szCs w:val="20"/>
          <w:shd w:val="clear" w:color="auto" w:fill="FFFF99"/>
          <w:rtl/>
        </w:rPr>
        <w:t>מיום 27.11.1958</w:t>
      </w:r>
    </w:p>
    <w:p w14:paraId="5C1C0D23" w14:textId="77777777" w:rsidR="00A136F2" w:rsidRPr="00FC74A5" w:rsidRDefault="00A136F2">
      <w:pPr>
        <w:pStyle w:val="P00"/>
        <w:spacing w:before="0"/>
        <w:ind w:left="0" w:right="1134"/>
        <w:rPr>
          <w:rFonts w:hint="cs"/>
          <w:b/>
          <w:bCs/>
          <w:vanish/>
          <w:szCs w:val="20"/>
          <w:shd w:val="clear" w:color="auto" w:fill="FFFF99"/>
          <w:rtl/>
        </w:rPr>
      </w:pPr>
      <w:r w:rsidRPr="00FC74A5">
        <w:rPr>
          <w:rFonts w:hint="cs"/>
          <w:b/>
          <w:bCs/>
          <w:vanish/>
          <w:szCs w:val="20"/>
          <w:shd w:val="clear" w:color="auto" w:fill="FFFF99"/>
          <w:rtl/>
        </w:rPr>
        <w:t>תק' תשי"ט-1958</w:t>
      </w:r>
    </w:p>
    <w:p w14:paraId="3B30DD3F" w14:textId="77777777" w:rsidR="00A136F2" w:rsidRPr="00FC74A5" w:rsidRDefault="00A136F2">
      <w:pPr>
        <w:pStyle w:val="P00"/>
        <w:tabs>
          <w:tab w:val="clear" w:pos="6259"/>
        </w:tabs>
        <w:spacing w:before="0"/>
        <w:ind w:left="0" w:right="1134"/>
        <w:rPr>
          <w:rFonts w:hint="cs"/>
          <w:vanish/>
          <w:szCs w:val="20"/>
          <w:shd w:val="clear" w:color="auto" w:fill="FFFF99"/>
          <w:rtl/>
        </w:rPr>
      </w:pPr>
      <w:hyperlink r:id="rId6" w:history="1">
        <w:r w:rsidRPr="00FC74A5">
          <w:rPr>
            <w:rStyle w:val="Hyperlink"/>
            <w:rFonts w:hint="cs"/>
            <w:vanish/>
            <w:szCs w:val="20"/>
            <w:shd w:val="clear" w:color="auto" w:fill="FFFF99"/>
            <w:rtl/>
          </w:rPr>
          <w:t>ק"ת תשי"ט מס' 847</w:t>
        </w:r>
      </w:hyperlink>
      <w:r w:rsidRPr="00FC74A5">
        <w:rPr>
          <w:rFonts w:hint="cs"/>
          <w:vanish/>
          <w:szCs w:val="20"/>
          <w:shd w:val="clear" w:color="auto" w:fill="FFFF99"/>
          <w:rtl/>
        </w:rPr>
        <w:t xml:space="preserve"> מיום 27.11.1958 עמ' 354</w:t>
      </w:r>
    </w:p>
    <w:p w14:paraId="5CA48916" w14:textId="77777777" w:rsidR="00A136F2" w:rsidRPr="00FC74A5" w:rsidRDefault="00A136F2">
      <w:pPr>
        <w:pStyle w:val="P00"/>
        <w:tabs>
          <w:tab w:val="clear" w:pos="6259"/>
        </w:tabs>
        <w:spacing w:before="0"/>
        <w:ind w:left="0" w:right="1134"/>
        <w:rPr>
          <w:rFonts w:hint="cs"/>
          <w:b/>
          <w:bCs/>
          <w:vanish/>
          <w:szCs w:val="20"/>
          <w:shd w:val="clear" w:color="auto" w:fill="FFFF99"/>
          <w:rtl/>
        </w:rPr>
      </w:pPr>
      <w:r w:rsidRPr="00FC74A5">
        <w:rPr>
          <w:rFonts w:hint="cs"/>
          <w:b/>
          <w:bCs/>
          <w:vanish/>
          <w:szCs w:val="20"/>
          <w:shd w:val="clear" w:color="auto" w:fill="FFFF99"/>
          <w:rtl/>
        </w:rPr>
        <w:t>ביטול תקנת משנה 20(3)</w:t>
      </w:r>
    </w:p>
    <w:p w14:paraId="2F2BEA9C" w14:textId="77777777" w:rsidR="00A136F2" w:rsidRPr="00FC74A5" w:rsidRDefault="00A136F2">
      <w:pPr>
        <w:pStyle w:val="P00"/>
        <w:tabs>
          <w:tab w:val="clear" w:pos="6259"/>
        </w:tabs>
        <w:ind w:left="0" w:right="1134"/>
        <w:rPr>
          <w:rFonts w:hint="cs"/>
          <w:vanish/>
          <w:szCs w:val="20"/>
          <w:shd w:val="clear" w:color="auto" w:fill="FFFF99"/>
          <w:rtl/>
        </w:rPr>
      </w:pPr>
      <w:r w:rsidRPr="00FC74A5">
        <w:rPr>
          <w:rFonts w:hint="cs"/>
          <w:vanish/>
          <w:szCs w:val="20"/>
          <w:shd w:val="clear" w:color="auto" w:fill="FFFF99"/>
          <w:rtl/>
        </w:rPr>
        <w:t>הנוסח הקודם:</w:t>
      </w:r>
    </w:p>
    <w:p w14:paraId="42D41F70" w14:textId="77777777" w:rsidR="00A136F2" w:rsidRDefault="00A136F2">
      <w:pPr>
        <w:pStyle w:val="P00"/>
        <w:tabs>
          <w:tab w:val="clear" w:pos="6259"/>
        </w:tabs>
        <w:spacing w:before="0"/>
        <w:ind w:left="0" w:right="1134"/>
        <w:rPr>
          <w:rStyle w:val="default"/>
          <w:rFonts w:cs="FrankRuehl"/>
          <w:strike/>
          <w:sz w:val="2"/>
          <w:szCs w:val="2"/>
          <w:rtl/>
        </w:rPr>
      </w:pPr>
      <w:r w:rsidRPr="00FC74A5">
        <w:rPr>
          <w:rStyle w:val="default"/>
          <w:rFonts w:cs="FrankRuehl" w:hint="cs"/>
          <w:vanish/>
          <w:sz w:val="22"/>
          <w:szCs w:val="22"/>
          <w:shd w:val="clear" w:color="auto" w:fill="FFFF99"/>
          <w:rtl/>
        </w:rPr>
        <w:tab/>
      </w:r>
      <w:r w:rsidRPr="00FC74A5">
        <w:rPr>
          <w:rStyle w:val="default"/>
          <w:rFonts w:cs="FrankRuehl" w:hint="cs"/>
          <w:strike/>
          <w:vanish/>
          <w:sz w:val="22"/>
          <w:szCs w:val="22"/>
          <w:shd w:val="clear" w:color="auto" w:fill="FFFF99"/>
          <w:rtl/>
        </w:rPr>
        <w:t>(3)</w:t>
      </w:r>
      <w:r w:rsidRPr="00FC74A5">
        <w:rPr>
          <w:rStyle w:val="default"/>
          <w:rFonts w:cs="FrankRuehl" w:hint="cs"/>
          <w:strike/>
          <w:vanish/>
          <w:sz w:val="22"/>
          <w:szCs w:val="22"/>
          <w:shd w:val="clear" w:color="auto" w:fill="FFFF99"/>
          <w:rtl/>
        </w:rPr>
        <w:tab/>
        <w:t>כל אדם המרשה לבקרו, לצאנו, לסוסיו, לעזיו, וחזיריו לשוטט או לרעות בשטח אסור יהא צפוי, לאחר צאתו חייב בדין לקנס לא יותר משני פונטים בעד כל בהמה כזאת, בתנאי ששום קנס שיוטל עפ"י תקנה זו לא יעלה על 5 פונט.</w:t>
      </w:r>
      <w:bookmarkEnd w:id="20"/>
    </w:p>
    <w:p w14:paraId="5EC6F170" w14:textId="77777777" w:rsidR="00A136F2" w:rsidRDefault="00A136F2">
      <w:pPr>
        <w:pStyle w:val="P00"/>
        <w:spacing w:before="72"/>
        <w:ind w:left="0" w:right="1134"/>
        <w:rPr>
          <w:rStyle w:val="default"/>
          <w:rFonts w:cs="FrankRuehl"/>
          <w:rtl/>
        </w:rPr>
      </w:pPr>
      <w:bookmarkStart w:id="21" w:name="Seif20"/>
      <w:bookmarkEnd w:id="21"/>
      <w:r>
        <w:rPr>
          <w:lang w:val="he-IL"/>
        </w:rPr>
        <w:pict w14:anchorId="09229DFE">
          <v:rect id="_x0000_s1047" style="position:absolute;left:0;text-align:left;margin-left:464.5pt;margin-top:8.05pt;width:75.05pt;height:22.6pt;z-index:251666432" o:allowincell="f" filled="f" stroked="f" strokecolor="lime" strokeweight=".25pt">
            <v:textbox style="mso-next-textbox:#_x0000_s1047" inset="0,0,0,0">
              <w:txbxContent>
                <w:p w14:paraId="4AA0E60B" w14:textId="77777777" w:rsidR="00A136F2" w:rsidRDefault="00A136F2">
                  <w:pPr>
                    <w:spacing w:line="160" w:lineRule="exact"/>
                    <w:jc w:val="left"/>
                    <w:rPr>
                      <w:rFonts w:cs="Miriam"/>
                      <w:noProof/>
                      <w:szCs w:val="18"/>
                      <w:rtl/>
                    </w:rPr>
                  </w:pPr>
                  <w:r>
                    <w:rPr>
                      <w:rFonts w:cs="Miriam"/>
                      <w:szCs w:val="18"/>
                      <w:rtl/>
                    </w:rPr>
                    <w:t>ב</w:t>
                  </w:r>
                  <w:r>
                    <w:rPr>
                      <w:rFonts w:cs="Miriam" w:hint="cs"/>
                      <w:szCs w:val="18"/>
                      <w:rtl/>
                    </w:rPr>
                    <w:t>ריכ</w:t>
                  </w:r>
                  <w:r>
                    <w:rPr>
                      <w:rFonts w:cs="Miriam"/>
                      <w:szCs w:val="18"/>
                      <w:rtl/>
                    </w:rPr>
                    <w:t>ו</w:t>
                  </w:r>
                  <w:r>
                    <w:rPr>
                      <w:rFonts w:cs="Miriam" w:hint="cs"/>
                      <w:szCs w:val="18"/>
                      <w:rtl/>
                    </w:rPr>
                    <w:t>ת דגים</w:t>
                  </w:r>
                </w:p>
                <w:p w14:paraId="19A61EB2" w14:textId="77777777" w:rsidR="00A136F2" w:rsidRDefault="00A136F2">
                  <w:pPr>
                    <w:spacing w:line="160" w:lineRule="exact"/>
                    <w:jc w:val="left"/>
                    <w:rPr>
                      <w:rFonts w:cs="Miriam"/>
                      <w:noProof/>
                      <w:szCs w:val="18"/>
                      <w:rtl/>
                    </w:rPr>
                  </w:pPr>
                  <w:r>
                    <w:rPr>
                      <w:rFonts w:cs="Miriam"/>
                      <w:szCs w:val="18"/>
                      <w:rtl/>
                    </w:rPr>
                    <w:t>ת</w:t>
                  </w:r>
                  <w:r>
                    <w:rPr>
                      <w:rFonts w:cs="Miriam" w:hint="cs"/>
                      <w:szCs w:val="18"/>
                      <w:rtl/>
                    </w:rPr>
                    <w:t>ק' תשכ"ו-1965</w:t>
                  </w:r>
                </w:p>
              </w:txbxContent>
            </v:textbox>
            <w10:anchorlock/>
          </v:rect>
        </w:pict>
      </w:r>
      <w:r>
        <w:rPr>
          <w:rStyle w:val="big-number"/>
          <w:rtl/>
        </w:rPr>
        <w:t>21.</w:t>
      </w:r>
      <w:r>
        <w:rPr>
          <w:rStyle w:val="big-number"/>
          <w:rtl/>
        </w:rPr>
        <w:tab/>
      </w:r>
      <w:r>
        <w:rPr>
          <w:rStyle w:val="default"/>
          <w:rFonts w:cs="FrankRuehl"/>
          <w:rtl/>
        </w:rPr>
        <w:t>(1)</w:t>
      </w:r>
      <w:r>
        <w:rPr>
          <w:rStyle w:val="default"/>
          <w:rFonts w:cs="FrankRuehl"/>
          <w:rtl/>
        </w:rPr>
        <w:tab/>
      </w:r>
      <w:r>
        <w:rPr>
          <w:rStyle w:val="default"/>
          <w:rFonts w:cs="FrankRuehl" w:hint="cs"/>
          <w:rtl/>
        </w:rPr>
        <w:t>אסור להכין מים מלאכותיים, בין מתוקים ובין מלוחים, בין שישמשו לגידול דגים או לכל מטרה אחרת, אלא עפ"י רשיון. אסור להכשיר או להתקין שטח או תעלת מים, ששטחו הכולל הוא יותר מחצי דונם, בין ע"י חפירה, סגירה או גד</w:t>
      </w:r>
      <w:r>
        <w:rPr>
          <w:rStyle w:val="default"/>
          <w:rFonts w:cs="FrankRuehl"/>
          <w:rtl/>
        </w:rPr>
        <w:t>י</w:t>
      </w:r>
      <w:r>
        <w:rPr>
          <w:rStyle w:val="default"/>
          <w:rFonts w:cs="FrankRuehl" w:hint="cs"/>
          <w:rtl/>
        </w:rPr>
        <w:t>רה, בצורת גדות מים או בכל צורה אחרת, אלא עפ"י רשיון ממנהל המחלקה למדגה במשרד החקלאות. כשמנהל המחלקה למדגה במשרד החקלאות נותן רשיון להכשרתם או להתקנתם של שטחים כאלה של תעלות מים, עליו לציין מתוך התיעצות עם המנהל ועם הממונה על המים, בפרוטרוט, כפי מידת הצור</w:t>
      </w:r>
      <w:r>
        <w:rPr>
          <w:rStyle w:val="default"/>
          <w:rFonts w:cs="FrankRuehl"/>
          <w:rtl/>
        </w:rPr>
        <w:t xml:space="preserve">ך, </w:t>
      </w:r>
      <w:r>
        <w:rPr>
          <w:rStyle w:val="default"/>
          <w:rFonts w:cs="FrankRuehl" w:hint="cs"/>
          <w:rtl/>
        </w:rPr>
        <w:t>או אופן בנייתם או הכשרתם של השטחים הנ"ל או של תעלות המים, כשניתן הרשיון צריך לפרט בו באיזה אופן ובאיזה מצב יש להחזיק את השטחים או התעלות, לטובת בריאות הציבור.</w:t>
      </w:r>
    </w:p>
    <w:p w14:paraId="11294928" w14:textId="77777777" w:rsidR="00A136F2" w:rsidRDefault="00A136F2">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כל אי-מילוי הפרטים המפורטים בשעת מתן הרשיון, בין בבניה, בהכשרה א</w:t>
      </w:r>
      <w:r>
        <w:rPr>
          <w:rStyle w:val="default"/>
          <w:rFonts w:cs="FrankRuehl"/>
          <w:rtl/>
        </w:rPr>
        <w:t>ו</w:t>
      </w:r>
      <w:r>
        <w:rPr>
          <w:rStyle w:val="default"/>
          <w:rFonts w:cs="FrankRuehl" w:hint="cs"/>
          <w:rtl/>
        </w:rPr>
        <w:t xml:space="preserve"> בהחזקה, עלול להביא לידי ביטול הרשיון, ובצאת בעל הרשיון חייב בדין, יהיה צפוי לקנס של חמש לירות או למאסר לא יותר מחמשה עשר יום במקרה של עבירה ראשונה, ובמקרה של עבירה שניה או עבירה נוספת לקנס של לא יותר מחמש עשרה לירות או למאסר לתקופה לא יותר מחודש ימים, ו</w:t>
      </w:r>
      <w:r>
        <w:rPr>
          <w:rStyle w:val="default"/>
          <w:rFonts w:cs="FrankRuehl"/>
          <w:rtl/>
        </w:rPr>
        <w:t>עפ</w:t>
      </w:r>
      <w:r>
        <w:rPr>
          <w:rStyle w:val="default"/>
          <w:rFonts w:cs="FrankRuehl" w:hint="cs"/>
          <w:rtl/>
        </w:rPr>
        <w:t>"י צו בית המשפט אפשר לדרוש מאתו לבנות, להכשיר או להחזיק את שטחי המים או התעלות באופן המפורט או להריקם ממים.</w:t>
      </w:r>
    </w:p>
    <w:p w14:paraId="77E8337B" w14:textId="77777777" w:rsidR="00A136F2" w:rsidRDefault="00A136F2">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שום דבר האמור בתקנה זו לא יחול על תעלות שהוכשרו אך ורק לשם השקאה.</w:t>
      </w:r>
    </w:p>
    <w:p w14:paraId="220BFF7B" w14:textId="77777777" w:rsidR="00A136F2" w:rsidRDefault="00A136F2">
      <w:pPr>
        <w:pStyle w:val="P00"/>
        <w:spacing w:before="72"/>
        <w:ind w:left="0" w:right="1134"/>
        <w:rPr>
          <w:rStyle w:val="default"/>
          <w:rFonts w:cs="FrankRuehl"/>
          <w:rtl/>
        </w:rPr>
      </w:pPr>
      <w:r>
        <w:rPr>
          <w:lang w:val="he-IL"/>
        </w:rPr>
        <w:pict w14:anchorId="1013BD64">
          <v:rect id="_x0000_s1048" style="position:absolute;left:0;text-align:left;margin-left:464.5pt;margin-top:8.05pt;width:75.05pt;height:19.25pt;z-index:251667456" o:allowincell="f" filled="f" stroked="f" strokecolor="lime" strokeweight=".25pt">
            <v:textbox style="mso-next-textbox:#_x0000_s1048" inset="0,0,0,0">
              <w:txbxContent>
                <w:p w14:paraId="7DF9794B" w14:textId="77777777" w:rsidR="00A136F2" w:rsidRDefault="00A136F2">
                  <w:pPr>
                    <w:spacing w:line="160" w:lineRule="exact"/>
                    <w:jc w:val="left"/>
                    <w:rPr>
                      <w:rFonts w:cs="Miriam" w:hint="cs"/>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תשכ"א-1960</w:t>
                  </w:r>
                </w:p>
                <w:p w14:paraId="66AF2E66" w14:textId="77777777" w:rsidR="00A136F2" w:rsidRDefault="00A136F2">
                  <w:pPr>
                    <w:spacing w:line="160" w:lineRule="exact"/>
                    <w:jc w:val="left"/>
                    <w:rPr>
                      <w:rFonts w:cs="Miriam"/>
                      <w:noProof/>
                      <w:szCs w:val="18"/>
                      <w:rtl/>
                    </w:rPr>
                  </w:pPr>
                  <w:r>
                    <w:rPr>
                      <w:rFonts w:cs="Miriam" w:hint="cs"/>
                      <w:szCs w:val="18"/>
                      <w:rtl/>
                    </w:rPr>
                    <w:t>תק' תשכ"ו-1965</w:t>
                  </w:r>
                </w:p>
              </w:txbxContent>
            </v:textbox>
            <w10:anchorlock/>
          </v:rect>
        </w:pict>
      </w:r>
      <w:r>
        <w:rPr>
          <w:rtl/>
        </w:rPr>
        <w:tab/>
      </w:r>
      <w:r>
        <w:rPr>
          <w:rStyle w:val="default"/>
          <w:rFonts w:cs="FrankRuehl"/>
          <w:rtl/>
        </w:rPr>
        <w:t>(4)</w:t>
      </w:r>
      <w:r>
        <w:rPr>
          <w:rStyle w:val="default"/>
          <w:rFonts w:cs="FrankRuehl"/>
          <w:rtl/>
        </w:rPr>
        <w:tab/>
      </w:r>
      <w:r>
        <w:rPr>
          <w:rStyle w:val="default"/>
          <w:rFonts w:cs="FrankRuehl" w:hint="cs"/>
          <w:rtl/>
        </w:rPr>
        <w:t>האגרה לכל רשיון ממנהל המחלקה למדגה במש</w:t>
      </w:r>
      <w:r>
        <w:rPr>
          <w:rStyle w:val="default"/>
          <w:rFonts w:cs="FrankRuehl"/>
          <w:rtl/>
        </w:rPr>
        <w:t>ר</w:t>
      </w:r>
      <w:r>
        <w:rPr>
          <w:rStyle w:val="default"/>
          <w:rFonts w:cs="FrankRuehl" w:hint="cs"/>
          <w:rtl/>
        </w:rPr>
        <w:t>ד החקלאות תהא עשר לירות לכל שטח מים עד עשרה דונם, בעד כל דונם נוסף או חלק מדונם, לירה אחת נוספת. יש לשלם את מחצית האגרה עם הגשת הבקשה לרשיון והמחצית השניה עם קבלת הרשיון. אם לא ניתן רשיון יופקע הסכום ששולם עם הגשת הבקשה כאמור.</w:t>
      </w:r>
    </w:p>
    <w:p w14:paraId="4154C6A8" w14:textId="77777777" w:rsidR="00A136F2" w:rsidRDefault="00A136F2">
      <w:pPr>
        <w:pStyle w:val="P00"/>
        <w:spacing w:before="72"/>
        <w:ind w:left="0" w:right="1134"/>
        <w:rPr>
          <w:rStyle w:val="default"/>
          <w:rFonts w:cs="FrankRuehl"/>
          <w:rtl/>
        </w:rPr>
      </w:pPr>
      <w:r>
        <w:rPr>
          <w:rtl/>
          <w:lang w:eastAsia="en-US"/>
        </w:rPr>
        <w:pict w14:anchorId="60556DEF">
          <v:rect id="_x0000_s1053" style="position:absolute;left:0;text-align:left;margin-left:464.8pt;margin-top:4.75pt;width:75.05pt;height:16pt;z-index:251670528" o:allowincell="f" filled="f" stroked="f" strokecolor="lime" strokeweight=".25pt">
            <v:textbox style="mso-next-textbox:#_x0000_s1053" inset="0,0,0,0">
              <w:txbxContent>
                <w:p w14:paraId="12B9CE3E" w14:textId="77777777" w:rsidR="00A136F2" w:rsidRDefault="00A136F2">
                  <w:pPr>
                    <w:spacing w:line="160" w:lineRule="exact"/>
                    <w:jc w:val="left"/>
                    <w:rPr>
                      <w:rFonts w:cs="Miriam"/>
                      <w:noProof/>
                      <w:szCs w:val="18"/>
                      <w:rtl/>
                    </w:rPr>
                  </w:pPr>
                  <w:r>
                    <w:rPr>
                      <w:rFonts w:cs="Miriam" w:hint="cs"/>
                      <w:szCs w:val="18"/>
                      <w:rtl/>
                    </w:rPr>
                    <w:t>תק' תשכ"ו-1965</w:t>
                  </w:r>
                </w:p>
              </w:txbxContent>
            </v:textbox>
            <w10:anchorlock/>
          </v:rect>
        </w:pict>
      </w:r>
      <w:r>
        <w:rPr>
          <w:rtl/>
        </w:rPr>
        <w:tab/>
      </w:r>
      <w:r>
        <w:rPr>
          <w:rStyle w:val="default"/>
          <w:rFonts w:cs="FrankRuehl"/>
          <w:rtl/>
        </w:rPr>
        <w:t>(5)</w:t>
      </w:r>
      <w:r>
        <w:rPr>
          <w:rStyle w:val="default"/>
          <w:rFonts w:cs="FrankRuehl"/>
          <w:rtl/>
        </w:rPr>
        <w:tab/>
      </w:r>
      <w:r>
        <w:rPr>
          <w:rStyle w:val="default"/>
          <w:rFonts w:cs="FrankRuehl" w:hint="cs"/>
          <w:rtl/>
        </w:rPr>
        <w:t>תעלות או שטחי מים שנבנו</w:t>
      </w:r>
      <w:r>
        <w:rPr>
          <w:rStyle w:val="default"/>
          <w:rFonts w:cs="FrankRuehl"/>
          <w:rtl/>
        </w:rPr>
        <w:t xml:space="preserve"> </w:t>
      </w:r>
      <w:r>
        <w:rPr>
          <w:rStyle w:val="default"/>
          <w:rFonts w:cs="FrankRuehl" w:hint="cs"/>
          <w:rtl/>
        </w:rPr>
        <w:t>או הוכשרו לפני פרסומן של תקנות אלה, רואים אותם כאילו ניתן בעדם רשיון עפ"י תקנה זו, והשיטה שלפיה יש להחזיק אותן ומצב החזקתן צריכים להיות לפי פירוט שייערך ע"י מנהל שירותי הרפואה ומנהל המחלקה למדגה במשרד החקלאות יחדיו לפי ראות עיניהם.</w:t>
      </w:r>
    </w:p>
    <w:p w14:paraId="6C5604FA" w14:textId="77777777" w:rsidR="00A136F2" w:rsidRDefault="00A136F2">
      <w:pPr>
        <w:pStyle w:val="P00"/>
        <w:spacing w:before="72"/>
        <w:ind w:left="0"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hint="cs"/>
          <w:rtl/>
        </w:rPr>
        <w:t>יש למסור למנהל עפ"י דרישתו כל חומר</w:t>
      </w:r>
      <w:r>
        <w:rPr>
          <w:rStyle w:val="default"/>
          <w:rFonts w:cs="FrankRuehl"/>
          <w:rtl/>
        </w:rPr>
        <w:t xml:space="preserve"> </w:t>
      </w:r>
      <w:r>
        <w:rPr>
          <w:rStyle w:val="default"/>
          <w:rFonts w:cs="FrankRuehl" w:hint="cs"/>
          <w:rtl/>
        </w:rPr>
        <w:t>סטטיסטי בענין בריכות הדגים, בין בנוגע לדגים שהפיקו, או למים שהשתמשו בהם. פרטים אלה אפשר לצרפם לכל רשיון שניתן עפ"י תקנה זו אם יידרש כך.</w:t>
      </w:r>
    </w:p>
    <w:p w14:paraId="3B09E4E1" w14:textId="77777777" w:rsidR="00A136F2" w:rsidRDefault="00A136F2">
      <w:pPr>
        <w:pStyle w:val="P00"/>
        <w:spacing w:before="72"/>
        <w:ind w:left="0" w:right="1134"/>
        <w:rPr>
          <w:rStyle w:val="default"/>
          <w:rFonts w:cs="FrankRuehl" w:hint="cs"/>
          <w:rtl/>
        </w:rPr>
      </w:pPr>
      <w:r>
        <w:rPr>
          <w:rtl/>
        </w:rPr>
        <w:tab/>
      </w:r>
      <w:r>
        <w:rPr>
          <w:rStyle w:val="default"/>
          <w:rFonts w:cs="FrankRuehl"/>
          <w:rtl/>
        </w:rPr>
        <w:t>(7)</w:t>
      </w:r>
      <w:r>
        <w:rPr>
          <w:rStyle w:val="default"/>
          <w:rFonts w:cs="FrankRuehl"/>
          <w:rtl/>
        </w:rPr>
        <w:tab/>
      </w:r>
      <w:r>
        <w:rPr>
          <w:rStyle w:val="default"/>
          <w:rFonts w:cs="FrankRuehl" w:hint="cs"/>
          <w:rtl/>
        </w:rPr>
        <w:t>הטופס המפורט בתוספת (א) לתקנות אלה יהא טופס הבקשה לרשיון עפ"י תקנה זו. הטופס המפורט בתוספת (ב) של תקנות אלה יהא טו</w:t>
      </w:r>
      <w:r>
        <w:rPr>
          <w:rStyle w:val="default"/>
          <w:rFonts w:cs="FrankRuehl"/>
          <w:rtl/>
        </w:rPr>
        <w:t>פ</w:t>
      </w:r>
      <w:r>
        <w:rPr>
          <w:rStyle w:val="default"/>
          <w:rFonts w:cs="FrankRuehl" w:hint="cs"/>
          <w:rtl/>
        </w:rPr>
        <w:t>ס הרשיון.</w:t>
      </w:r>
    </w:p>
    <w:p w14:paraId="059E6189" w14:textId="77777777" w:rsidR="00A136F2" w:rsidRPr="00FC74A5" w:rsidRDefault="00A136F2">
      <w:pPr>
        <w:pStyle w:val="P00"/>
        <w:spacing w:before="0"/>
        <w:ind w:left="0" w:right="1134"/>
        <w:rPr>
          <w:rFonts w:hint="cs"/>
          <w:b/>
          <w:bCs/>
          <w:vanish/>
          <w:szCs w:val="20"/>
          <w:shd w:val="clear" w:color="auto" w:fill="FFFF99"/>
          <w:rtl/>
        </w:rPr>
      </w:pPr>
      <w:bookmarkStart w:id="22" w:name="Rov29"/>
      <w:r w:rsidRPr="00FC74A5">
        <w:rPr>
          <w:rFonts w:hint="cs"/>
          <w:vanish/>
          <w:color w:val="FF0000"/>
          <w:szCs w:val="20"/>
          <w:shd w:val="clear" w:color="auto" w:fill="FFFF99"/>
          <w:rtl/>
        </w:rPr>
        <w:t>מיום 1.12.1960</w:t>
      </w:r>
    </w:p>
    <w:p w14:paraId="2810776C" w14:textId="77777777" w:rsidR="00A136F2" w:rsidRPr="00FC74A5" w:rsidRDefault="00A136F2">
      <w:pPr>
        <w:pStyle w:val="P00"/>
        <w:spacing w:before="0"/>
        <w:ind w:left="0" w:right="1134"/>
        <w:rPr>
          <w:rFonts w:hint="cs"/>
          <w:b/>
          <w:bCs/>
          <w:vanish/>
          <w:szCs w:val="20"/>
          <w:shd w:val="clear" w:color="auto" w:fill="FFFF99"/>
          <w:rtl/>
        </w:rPr>
      </w:pPr>
      <w:r w:rsidRPr="00FC74A5">
        <w:rPr>
          <w:rFonts w:hint="cs"/>
          <w:b/>
          <w:bCs/>
          <w:vanish/>
          <w:szCs w:val="20"/>
          <w:shd w:val="clear" w:color="auto" w:fill="FFFF99"/>
          <w:rtl/>
        </w:rPr>
        <w:t>תק' תשכ"א-1960</w:t>
      </w:r>
    </w:p>
    <w:p w14:paraId="1AC23BFC" w14:textId="77777777" w:rsidR="00A136F2" w:rsidRPr="00FC74A5" w:rsidRDefault="00A136F2">
      <w:pPr>
        <w:pStyle w:val="P00"/>
        <w:tabs>
          <w:tab w:val="clear" w:pos="6259"/>
        </w:tabs>
        <w:spacing w:before="0"/>
        <w:ind w:left="0" w:right="1134"/>
        <w:rPr>
          <w:rFonts w:hint="cs"/>
          <w:vanish/>
          <w:szCs w:val="20"/>
          <w:shd w:val="clear" w:color="auto" w:fill="FFFF99"/>
          <w:rtl/>
        </w:rPr>
      </w:pPr>
      <w:hyperlink r:id="rId7" w:history="1">
        <w:r w:rsidRPr="00FC74A5">
          <w:rPr>
            <w:rStyle w:val="Hyperlink"/>
            <w:rFonts w:hint="cs"/>
            <w:vanish/>
            <w:szCs w:val="20"/>
            <w:shd w:val="clear" w:color="auto" w:fill="FFFF99"/>
            <w:rtl/>
          </w:rPr>
          <w:t>ק"ת תשכ"א מס' 1073</w:t>
        </w:r>
      </w:hyperlink>
      <w:r w:rsidRPr="00FC74A5">
        <w:rPr>
          <w:rFonts w:hint="cs"/>
          <w:vanish/>
          <w:szCs w:val="20"/>
          <w:shd w:val="clear" w:color="auto" w:fill="FFFF99"/>
          <w:rtl/>
        </w:rPr>
        <w:t xml:space="preserve"> מיום 1.12.1960 עמ' 394</w:t>
      </w:r>
    </w:p>
    <w:p w14:paraId="2883EC8B" w14:textId="77777777" w:rsidR="00A136F2" w:rsidRPr="00FC74A5" w:rsidRDefault="00A136F2">
      <w:pPr>
        <w:pStyle w:val="P00"/>
        <w:tabs>
          <w:tab w:val="clear" w:pos="6259"/>
        </w:tabs>
        <w:spacing w:before="0"/>
        <w:ind w:left="0" w:right="1134"/>
        <w:rPr>
          <w:rFonts w:hint="cs"/>
          <w:b/>
          <w:bCs/>
          <w:vanish/>
          <w:szCs w:val="20"/>
          <w:shd w:val="clear" w:color="auto" w:fill="FFFF99"/>
          <w:rtl/>
        </w:rPr>
      </w:pPr>
      <w:r w:rsidRPr="00FC74A5">
        <w:rPr>
          <w:rFonts w:hint="cs"/>
          <w:b/>
          <w:bCs/>
          <w:vanish/>
          <w:szCs w:val="20"/>
          <w:shd w:val="clear" w:color="auto" w:fill="FFFF99"/>
          <w:rtl/>
        </w:rPr>
        <w:t>החלפת תקנת משנה 21(4)</w:t>
      </w:r>
    </w:p>
    <w:p w14:paraId="68165A99" w14:textId="77777777" w:rsidR="00A136F2" w:rsidRPr="00FC74A5" w:rsidRDefault="00A136F2">
      <w:pPr>
        <w:pStyle w:val="P00"/>
        <w:tabs>
          <w:tab w:val="clear" w:pos="6259"/>
        </w:tabs>
        <w:ind w:left="0" w:right="1134"/>
        <w:rPr>
          <w:rFonts w:hint="cs"/>
          <w:vanish/>
          <w:szCs w:val="20"/>
          <w:shd w:val="clear" w:color="auto" w:fill="FFFF99"/>
          <w:rtl/>
        </w:rPr>
      </w:pPr>
      <w:r w:rsidRPr="00FC74A5">
        <w:rPr>
          <w:rFonts w:hint="cs"/>
          <w:vanish/>
          <w:szCs w:val="20"/>
          <w:shd w:val="clear" w:color="auto" w:fill="FFFF99"/>
          <w:rtl/>
        </w:rPr>
        <w:t>הנוסח הקודם:</w:t>
      </w:r>
    </w:p>
    <w:p w14:paraId="3C9E9213" w14:textId="77777777" w:rsidR="00A136F2" w:rsidRPr="00FC74A5" w:rsidRDefault="00A136F2">
      <w:pPr>
        <w:pStyle w:val="P00"/>
        <w:spacing w:before="0"/>
        <w:ind w:left="0" w:right="1134"/>
        <w:rPr>
          <w:rStyle w:val="default"/>
          <w:rFonts w:cs="FrankRuehl" w:hint="cs"/>
          <w:strike/>
          <w:vanish/>
          <w:sz w:val="22"/>
          <w:szCs w:val="22"/>
          <w:shd w:val="clear" w:color="auto" w:fill="FFFF99"/>
          <w:rtl/>
        </w:rPr>
      </w:pPr>
      <w:r w:rsidRPr="00FC74A5">
        <w:rPr>
          <w:rStyle w:val="default"/>
          <w:rFonts w:cs="FrankRuehl" w:hint="cs"/>
          <w:vanish/>
          <w:sz w:val="22"/>
          <w:szCs w:val="22"/>
          <w:shd w:val="clear" w:color="auto" w:fill="FFFF99"/>
          <w:rtl/>
        </w:rPr>
        <w:tab/>
      </w:r>
      <w:r w:rsidRPr="00FC74A5">
        <w:rPr>
          <w:rStyle w:val="default"/>
          <w:rFonts w:cs="FrankRuehl" w:hint="cs"/>
          <w:strike/>
          <w:vanish/>
          <w:sz w:val="22"/>
          <w:szCs w:val="22"/>
          <w:shd w:val="clear" w:color="auto" w:fill="FFFF99"/>
          <w:rtl/>
        </w:rPr>
        <w:t>(4)</w:t>
      </w:r>
      <w:r w:rsidRPr="00FC74A5">
        <w:rPr>
          <w:rStyle w:val="default"/>
          <w:rFonts w:cs="FrankRuehl" w:hint="cs"/>
          <w:strike/>
          <w:vanish/>
          <w:sz w:val="22"/>
          <w:szCs w:val="22"/>
          <w:shd w:val="clear" w:color="auto" w:fill="FFFF99"/>
          <w:rtl/>
        </w:rPr>
        <w:tab/>
        <w:t>המס לכל רשיון מפקיד הדיג הראשי יהא פונט אחד לשטחי מים של חצי דונם עד חמשה דונם; חמיש פונט בעד שטחים של חמשה עד חמשים דונם וחמשה עשר פונה בעד שטחים של יותר מחמשים דונם. יש לשלם את מחצית המס עם הגשת הבקשה לרשיון והמחצית האחרת עם קבלת הרשיון. אם לא ניתן רשיון יפקיע המשלם את הסכום ששלם עם הגשת הבקשה כאמור לעיל.</w:t>
      </w:r>
    </w:p>
    <w:p w14:paraId="2A56AB5C" w14:textId="77777777" w:rsidR="00A136F2" w:rsidRPr="00FC74A5" w:rsidRDefault="00A136F2">
      <w:pPr>
        <w:pStyle w:val="P00"/>
        <w:spacing w:before="0"/>
        <w:ind w:left="0" w:right="1134"/>
        <w:rPr>
          <w:rFonts w:hint="cs"/>
          <w:vanish/>
          <w:color w:val="FF0000"/>
          <w:szCs w:val="20"/>
          <w:shd w:val="clear" w:color="auto" w:fill="FFFF99"/>
          <w:rtl/>
        </w:rPr>
      </w:pPr>
    </w:p>
    <w:p w14:paraId="59F8B4B3" w14:textId="77777777" w:rsidR="00A136F2" w:rsidRPr="00FC74A5" w:rsidRDefault="00A136F2">
      <w:pPr>
        <w:pStyle w:val="P00"/>
        <w:spacing w:before="0"/>
        <w:ind w:left="0" w:right="1134"/>
        <w:rPr>
          <w:rFonts w:hint="cs"/>
          <w:b/>
          <w:bCs/>
          <w:vanish/>
          <w:szCs w:val="20"/>
          <w:shd w:val="clear" w:color="auto" w:fill="FFFF99"/>
          <w:rtl/>
        </w:rPr>
      </w:pPr>
      <w:r w:rsidRPr="00FC74A5">
        <w:rPr>
          <w:rFonts w:hint="cs"/>
          <w:vanish/>
          <w:color w:val="FF0000"/>
          <w:szCs w:val="20"/>
          <w:shd w:val="clear" w:color="auto" w:fill="FFFF99"/>
          <w:rtl/>
        </w:rPr>
        <w:t>מיום 25.11.1965</w:t>
      </w:r>
    </w:p>
    <w:p w14:paraId="35390D6C" w14:textId="77777777" w:rsidR="00A136F2" w:rsidRPr="00FC74A5" w:rsidRDefault="00A136F2">
      <w:pPr>
        <w:pStyle w:val="P00"/>
        <w:spacing w:before="0"/>
        <w:ind w:left="0" w:right="1134"/>
        <w:rPr>
          <w:rFonts w:hint="cs"/>
          <w:b/>
          <w:bCs/>
          <w:vanish/>
          <w:szCs w:val="20"/>
          <w:shd w:val="clear" w:color="auto" w:fill="FFFF99"/>
          <w:rtl/>
        </w:rPr>
      </w:pPr>
      <w:r w:rsidRPr="00FC74A5">
        <w:rPr>
          <w:rFonts w:hint="cs"/>
          <w:b/>
          <w:bCs/>
          <w:vanish/>
          <w:szCs w:val="20"/>
          <w:shd w:val="clear" w:color="auto" w:fill="FFFF99"/>
          <w:rtl/>
        </w:rPr>
        <w:t>תק' תשכ"ו-1965</w:t>
      </w:r>
    </w:p>
    <w:p w14:paraId="68C4AC44" w14:textId="77777777" w:rsidR="00A136F2" w:rsidRPr="00FC74A5" w:rsidRDefault="00A136F2">
      <w:pPr>
        <w:pStyle w:val="P00"/>
        <w:tabs>
          <w:tab w:val="clear" w:pos="6259"/>
        </w:tabs>
        <w:spacing w:before="0"/>
        <w:ind w:left="0" w:right="1134"/>
        <w:rPr>
          <w:rFonts w:hint="cs"/>
          <w:vanish/>
          <w:szCs w:val="20"/>
          <w:shd w:val="clear" w:color="auto" w:fill="FFFF99"/>
          <w:rtl/>
        </w:rPr>
      </w:pPr>
      <w:hyperlink r:id="rId8" w:history="1">
        <w:r w:rsidRPr="00FC74A5">
          <w:rPr>
            <w:rStyle w:val="Hyperlink"/>
            <w:rFonts w:hint="cs"/>
            <w:vanish/>
            <w:szCs w:val="20"/>
            <w:shd w:val="clear" w:color="auto" w:fill="FFFF99"/>
            <w:rtl/>
          </w:rPr>
          <w:t>ק"ת תשכ"ו מס' 1801</w:t>
        </w:r>
      </w:hyperlink>
      <w:r w:rsidRPr="00FC74A5">
        <w:rPr>
          <w:rFonts w:hint="cs"/>
          <w:vanish/>
          <w:szCs w:val="20"/>
          <w:shd w:val="clear" w:color="auto" w:fill="FFFF99"/>
          <w:rtl/>
        </w:rPr>
        <w:t xml:space="preserve"> מיום 25.11.1965 עמ' 340</w:t>
      </w:r>
    </w:p>
    <w:p w14:paraId="5C11AA35" w14:textId="77777777" w:rsidR="00A136F2" w:rsidRPr="00FC74A5" w:rsidRDefault="00A136F2">
      <w:pPr>
        <w:pStyle w:val="P00"/>
        <w:ind w:left="0" w:right="1134"/>
        <w:rPr>
          <w:vanish/>
          <w:sz w:val="22"/>
          <w:szCs w:val="22"/>
          <w:shd w:val="clear" w:color="auto" w:fill="FFFF99"/>
          <w:rtl/>
        </w:rPr>
      </w:pPr>
      <w:r w:rsidRPr="00FC74A5">
        <w:rPr>
          <w:rStyle w:val="big-number"/>
          <w:rFonts w:cs="FrankRuehl"/>
          <w:vanish/>
          <w:sz w:val="22"/>
          <w:szCs w:val="22"/>
          <w:shd w:val="clear" w:color="auto" w:fill="FFFF99"/>
          <w:rtl/>
        </w:rPr>
        <w:t>21.</w:t>
      </w:r>
      <w:r w:rsidRPr="00FC74A5">
        <w:rPr>
          <w:rStyle w:val="big-number"/>
          <w:rFonts w:cs="FrankRuehl"/>
          <w:vanish/>
          <w:sz w:val="22"/>
          <w:szCs w:val="22"/>
          <w:shd w:val="clear" w:color="auto" w:fill="FFFF99"/>
          <w:rtl/>
        </w:rPr>
        <w:tab/>
      </w:r>
      <w:r w:rsidRPr="00FC74A5">
        <w:rPr>
          <w:rStyle w:val="default"/>
          <w:rFonts w:cs="FrankRuehl"/>
          <w:vanish/>
          <w:sz w:val="22"/>
          <w:szCs w:val="22"/>
          <w:shd w:val="clear" w:color="auto" w:fill="FFFF99"/>
          <w:rtl/>
        </w:rPr>
        <w:t>(1)</w:t>
      </w:r>
      <w:r w:rsidRPr="00FC74A5">
        <w:rPr>
          <w:rStyle w:val="default"/>
          <w:rFonts w:cs="FrankRuehl"/>
          <w:vanish/>
          <w:sz w:val="22"/>
          <w:szCs w:val="22"/>
          <w:shd w:val="clear" w:color="auto" w:fill="FFFF99"/>
          <w:rtl/>
        </w:rPr>
        <w:tab/>
      </w:r>
      <w:r w:rsidRPr="00FC74A5">
        <w:rPr>
          <w:rStyle w:val="default"/>
          <w:rFonts w:cs="FrankRuehl" w:hint="cs"/>
          <w:vanish/>
          <w:sz w:val="22"/>
          <w:szCs w:val="22"/>
          <w:shd w:val="clear" w:color="auto" w:fill="FFFF99"/>
          <w:rtl/>
        </w:rPr>
        <w:t>אסור להכין מים מלאכותיים, בין מתוקים ובין מלוחים, בין שישמשו לגידול דגים או לכל מטרה אחרת, אלא עפ"י רשיון. אסור להכשיר או להתקין שטח או תעלת מים, ששטחו הכולל הוא יותר מחצי דונם, בין ע"י חפירה, סגירה או גד</w:t>
      </w:r>
      <w:r w:rsidRPr="00FC74A5">
        <w:rPr>
          <w:rStyle w:val="default"/>
          <w:rFonts w:cs="FrankRuehl"/>
          <w:vanish/>
          <w:sz w:val="22"/>
          <w:szCs w:val="22"/>
          <w:shd w:val="clear" w:color="auto" w:fill="FFFF99"/>
          <w:rtl/>
        </w:rPr>
        <w:t>י</w:t>
      </w:r>
      <w:r w:rsidRPr="00FC74A5">
        <w:rPr>
          <w:rStyle w:val="default"/>
          <w:rFonts w:cs="FrankRuehl" w:hint="cs"/>
          <w:vanish/>
          <w:sz w:val="22"/>
          <w:szCs w:val="22"/>
          <w:shd w:val="clear" w:color="auto" w:fill="FFFF99"/>
          <w:rtl/>
        </w:rPr>
        <w:t xml:space="preserve">רה, בצורת גדות מים או בכל צורה אחרת, אלא עפ"י רשיון </w:t>
      </w:r>
      <w:r w:rsidRPr="00FC74A5">
        <w:rPr>
          <w:rStyle w:val="default"/>
          <w:rFonts w:cs="FrankRuehl" w:hint="cs"/>
          <w:strike/>
          <w:vanish/>
          <w:sz w:val="22"/>
          <w:szCs w:val="22"/>
          <w:shd w:val="clear" w:color="auto" w:fill="FFFF99"/>
          <w:rtl/>
        </w:rPr>
        <w:t>מפקיד הדיג הראשי</w:t>
      </w:r>
      <w:r w:rsidRPr="00FC74A5">
        <w:rPr>
          <w:rStyle w:val="default"/>
          <w:rFonts w:cs="FrankRuehl" w:hint="cs"/>
          <w:vanish/>
          <w:sz w:val="22"/>
          <w:szCs w:val="22"/>
          <w:shd w:val="clear" w:color="auto" w:fill="FFFF99"/>
          <w:rtl/>
        </w:rPr>
        <w:t xml:space="preserve"> </w:t>
      </w:r>
      <w:r w:rsidRPr="00FC74A5">
        <w:rPr>
          <w:rStyle w:val="default"/>
          <w:rFonts w:cs="FrankRuehl" w:hint="cs"/>
          <w:vanish/>
          <w:sz w:val="22"/>
          <w:szCs w:val="22"/>
          <w:u w:val="single"/>
          <w:shd w:val="clear" w:color="auto" w:fill="FFFF99"/>
          <w:rtl/>
        </w:rPr>
        <w:t>ממנהל המחלקה למדגה במשרד החקלאות</w:t>
      </w:r>
      <w:r w:rsidRPr="00FC74A5">
        <w:rPr>
          <w:rStyle w:val="default"/>
          <w:rFonts w:cs="FrankRuehl" w:hint="cs"/>
          <w:vanish/>
          <w:sz w:val="22"/>
          <w:szCs w:val="22"/>
          <w:shd w:val="clear" w:color="auto" w:fill="FFFF99"/>
          <w:rtl/>
        </w:rPr>
        <w:t xml:space="preserve">. </w:t>
      </w:r>
      <w:r w:rsidRPr="00FC74A5">
        <w:rPr>
          <w:rStyle w:val="default"/>
          <w:rFonts w:cs="FrankRuehl" w:hint="cs"/>
          <w:strike/>
          <w:vanish/>
          <w:sz w:val="22"/>
          <w:szCs w:val="22"/>
          <w:shd w:val="clear" w:color="auto" w:fill="FFFF99"/>
          <w:rtl/>
        </w:rPr>
        <w:t>כשפקיד הדיג הראשי</w:t>
      </w:r>
      <w:r w:rsidRPr="00FC74A5">
        <w:rPr>
          <w:rStyle w:val="default"/>
          <w:rFonts w:cs="FrankRuehl" w:hint="cs"/>
          <w:vanish/>
          <w:sz w:val="22"/>
          <w:szCs w:val="22"/>
          <w:shd w:val="clear" w:color="auto" w:fill="FFFF99"/>
          <w:rtl/>
        </w:rPr>
        <w:t xml:space="preserve"> </w:t>
      </w:r>
      <w:r w:rsidRPr="00FC74A5">
        <w:rPr>
          <w:rStyle w:val="default"/>
          <w:rFonts w:cs="FrankRuehl" w:hint="cs"/>
          <w:vanish/>
          <w:sz w:val="22"/>
          <w:szCs w:val="22"/>
          <w:u w:val="single"/>
          <w:shd w:val="clear" w:color="auto" w:fill="FFFF99"/>
          <w:rtl/>
        </w:rPr>
        <w:t>כשמנהל המחלקה למדגה במשרד החקלאות</w:t>
      </w:r>
      <w:r w:rsidRPr="00FC74A5">
        <w:rPr>
          <w:rStyle w:val="default"/>
          <w:rFonts w:cs="FrankRuehl" w:hint="cs"/>
          <w:vanish/>
          <w:sz w:val="22"/>
          <w:szCs w:val="22"/>
          <w:shd w:val="clear" w:color="auto" w:fill="FFFF99"/>
          <w:rtl/>
        </w:rPr>
        <w:t xml:space="preserve"> נותן רשיון להכשרתם או להתקנתם של שטחים כאלה של תעלות מים, עליו לציין מתוך התיעצות עם המנהל ועם הממונה על המים, בפרוטרוט, כפי מידת הצור</w:t>
      </w:r>
      <w:r w:rsidRPr="00FC74A5">
        <w:rPr>
          <w:rStyle w:val="default"/>
          <w:rFonts w:cs="FrankRuehl"/>
          <w:vanish/>
          <w:sz w:val="22"/>
          <w:szCs w:val="22"/>
          <w:shd w:val="clear" w:color="auto" w:fill="FFFF99"/>
          <w:rtl/>
        </w:rPr>
        <w:t xml:space="preserve">ך, </w:t>
      </w:r>
      <w:r w:rsidRPr="00FC74A5">
        <w:rPr>
          <w:rStyle w:val="default"/>
          <w:rFonts w:cs="FrankRuehl" w:hint="cs"/>
          <w:vanish/>
          <w:sz w:val="22"/>
          <w:szCs w:val="22"/>
          <w:shd w:val="clear" w:color="auto" w:fill="FFFF99"/>
          <w:rtl/>
        </w:rPr>
        <w:t>או אופן בנייתם או הכשרתם של השטחים הנ"ל או של תעלות המים, כשניתן הרשיון צריך לפרט בו באיזה אופן ובאיזה מצב יש להחזיק את השטחים או התעלות, לטובת בריאות הציבור.</w:t>
      </w:r>
      <w:r w:rsidRPr="00FC74A5">
        <w:rPr>
          <w:vanish/>
          <w:sz w:val="22"/>
          <w:szCs w:val="22"/>
          <w:shd w:val="clear" w:color="auto" w:fill="FFFF99"/>
          <w:rtl/>
        </w:rPr>
        <w:t xml:space="preserve"> </w:t>
      </w:r>
    </w:p>
    <w:p w14:paraId="2CBB969C" w14:textId="77777777" w:rsidR="00A136F2" w:rsidRPr="00FC74A5" w:rsidRDefault="00A136F2">
      <w:pPr>
        <w:pStyle w:val="P00"/>
        <w:spacing w:before="0"/>
        <w:ind w:left="0" w:right="1134"/>
        <w:rPr>
          <w:rStyle w:val="default"/>
          <w:rFonts w:cs="FrankRuehl"/>
          <w:vanish/>
          <w:sz w:val="22"/>
          <w:szCs w:val="22"/>
          <w:shd w:val="clear" w:color="auto" w:fill="FFFF99"/>
          <w:rtl/>
        </w:rPr>
      </w:pPr>
      <w:r w:rsidRPr="00FC74A5">
        <w:rPr>
          <w:vanish/>
          <w:sz w:val="22"/>
          <w:szCs w:val="22"/>
          <w:shd w:val="clear" w:color="auto" w:fill="FFFF99"/>
          <w:rtl/>
        </w:rPr>
        <w:tab/>
      </w:r>
      <w:r w:rsidRPr="00FC74A5">
        <w:rPr>
          <w:rStyle w:val="default"/>
          <w:rFonts w:cs="FrankRuehl"/>
          <w:vanish/>
          <w:sz w:val="22"/>
          <w:szCs w:val="22"/>
          <w:shd w:val="clear" w:color="auto" w:fill="FFFF99"/>
          <w:rtl/>
        </w:rPr>
        <w:t>(2)</w:t>
      </w:r>
      <w:r w:rsidRPr="00FC74A5">
        <w:rPr>
          <w:rStyle w:val="default"/>
          <w:rFonts w:cs="FrankRuehl"/>
          <w:vanish/>
          <w:sz w:val="22"/>
          <w:szCs w:val="22"/>
          <w:shd w:val="clear" w:color="auto" w:fill="FFFF99"/>
          <w:rtl/>
        </w:rPr>
        <w:tab/>
      </w:r>
      <w:r w:rsidRPr="00FC74A5">
        <w:rPr>
          <w:rStyle w:val="default"/>
          <w:rFonts w:cs="FrankRuehl" w:hint="cs"/>
          <w:vanish/>
          <w:sz w:val="22"/>
          <w:szCs w:val="22"/>
          <w:shd w:val="clear" w:color="auto" w:fill="FFFF99"/>
          <w:rtl/>
        </w:rPr>
        <w:t>כל אי-מילוי הפרטים המפורטים בשעת מתן הרשיון, בין בבניה, בהכשרה א</w:t>
      </w:r>
      <w:r w:rsidRPr="00FC74A5">
        <w:rPr>
          <w:rStyle w:val="default"/>
          <w:rFonts w:cs="FrankRuehl"/>
          <w:vanish/>
          <w:sz w:val="22"/>
          <w:szCs w:val="22"/>
          <w:shd w:val="clear" w:color="auto" w:fill="FFFF99"/>
          <w:rtl/>
        </w:rPr>
        <w:t>ו</w:t>
      </w:r>
      <w:r w:rsidRPr="00FC74A5">
        <w:rPr>
          <w:rStyle w:val="default"/>
          <w:rFonts w:cs="FrankRuehl" w:hint="cs"/>
          <w:vanish/>
          <w:sz w:val="22"/>
          <w:szCs w:val="22"/>
          <w:shd w:val="clear" w:color="auto" w:fill="FFFF99"/>
          <w:rtl/>
        </w:rPr>
        <w:t xml:space="preserve"> בהחזקה, עלול להביא לידי ביטול הרשיון, ובצאת בעל הרשיון חייב בדין, יהיה צפוי לקנס של חמש לירות או למאסר לא יותר מחמשה עשר יום במקרה של עבירה ראשונה, ובמקרה של עבירה שניה או עבירה נוספת לקנס של לא יותר מחמש עשרה לירות או למאסר לתקופה לא יותר מחודש ימים, ו</w:t>
      </w:r>
      <w:r w:rsidRPr="00FC74A5">
        <w:rPr>
          <w:rStyle w:val="default"/>
          <w:rFonts w:cs="FrankRuehl"/>
          <w:vanish/>
          <w:sz w:val="22"/>
          <w:szCs w:val="22"/>
          <w:shd w:val="clear" w:color="auto" w:fill="FFFF99"/>
          <w:rtl/>
        </w:rPr>
        <w:t>עפ</w:t>
      </w:r>
      <w:r w:rsidRPr="00FC74A5">
        <w:rPr>
          <w:rStyle w:val="default"/>
          <w:rFonts w:cs="FrankRuehl" w:hint="cs"/>
          <w:vanish/>
          <w:sz w:val="22"/>
          <w:szCs w:val="22"/>
          <w:shd w:val="clear" w:color="auto" w:fill="FFFF99"/>
          <w:rtl/>
        </w:rPr>
        <w:t>"י צו בית המשפט אפשר לדרוש מאתו לבנות, להכשיר או להחזיק את שטחי המים או התעלות באופן המפורט או להריקם ממים.</w:t>
      </w:r>
    </w:p>
    <w:p w14:paraId="338DB2F8" w14:textId="77777777" w:rsidR="00A136F2" w:rsidRPr="00FC74A5" w:rsidRDefault="00A136F2">
      <w:pPr>
        <w:pStyle w:val="P00"/>
        <w:spacing w:before="0"/>
        <w:ind w:left="0" w:right="1134"/>
        <w:rPr>
          <w:rStyle w:val="default"/>
          <w:rFonts w:cs="FrankRuehl"/>
          <w:vanish/>
          <w:sz w:val="22"/>
          <w:szCs w:val="22"/>
          <w:shd w:val="clear" w:color="auto" w:fill="FFFF99"/>
          <w:rtl/>
        </w:rPr>
      </w:pPr>
      <w:r w:rsidRPr="00FC74A5">
        <w:rPr>
          <w:vanish/>
          <w:sz w:val="22"/>
          <w:szCs w:val="22"/>
          <w:shd w:val="clear" w:color="auto" w:fill="FFFF99"/>
          <w:rtl/>
        </w:rPr>
        <w:tab/>
      </w:r>
      <w:r w:rsidRPr="00FC74A5">
        <w:rPr>
          <w:rStyle w:val="default"/>
          <w:rFonts w:cs="FrankRuehl"/>
          <w:vanish/>
          <w:sz w:val="22"/>
          <w:szCs w:val="22"/>
          <w:shd w:val="clear" w:color="auto" w:fill="FFFF99"/>
          <w:rtl/>
        </w:rPr>
        <w:t>(3)</w:t>
      </w:r>
      <w:r w:rsidRPr="00FC74A5">
        <w:rPr>
          <w:rStyle w:val="default"/>
          <w:rFonts w:cs="FrankRuehl"/>
          <w:vanish/>
          <w:sz w:val="22"/>
          <w:szCs w:val="22"/>
          <w:shd w:val="clear" w:color="auto" w:fill="FFFF99"/>
          <w:rtl/>
        </w:rPr>
        <w:tab/>
      </w:r>
      <w:r w:rsidRPr="00FC74A5">
        <w:rPr>
          <w:rStyle w:val="default"/>
          <w:rFonts w:cs="FrankRuehl" w:hint="cs"/>
          <w:vanish/>
          <w:sz w:val="22"/>
          <w:szCs w:val="22"/>
          <w:shd w:val="clear" w:color="auto" w:fill="FFFF99"/>
          <w:rtl/>
        </w:rPr>
        <w:t>שום דבר האמור בתקנה זו לא יחול על תעלות שהוכשרו אך ורק לשם השקאה.</w:t>
      </w:r>
    </w:p>
    <w:p w14:paraId="5E1794D5" w14:textId="77777777" w:rsidR="00A136F2" w:rsidRPr="00FC74A5" w:rsidRDefault="00A136F2">
      <w:pPr>
        <w:pStyle w:val="P00"/>
        <w:spacing w:before="0"/>
        <w:ind w:left="0" w:right="1134"/>
        <w:rPr>
          <w:rStyle w:val="default"/>
          <w:rFonts w:cs="FrankRuehl"/>
          <w:vanish/>
          <w:sz w:val="22"/>
          <w:szCs w:val="22"/>
          <w:shd w:val="clear" w:color="auto" w:fill="FFFF99"/>
          <w:rtl/>
        </w:rPr>
      </w:pPr>
      <w:r w:rsidRPr="00FC74A5">
        <w:rPr>
          <w:vanish/>
          <w:sz w:val="22"/>
          <w:szCs w:val="22"/>
          <w:shd w:val="clear" w:color="auto" w:fill="FFFF99"/>
          <w:rtl/>
        </w:rPr>
        <w:tab/>
      </w:r>
      <w:r w:rsidRPr="00FC74A5">
        <w:rPr>
          <w:rStyle w:val="default"/>
          <w:rFonts w:cs="FrankRuehl"/>
          <w:vanish/>
          <w:sz w:val="22"/>
          <w:szCs w:val="22"/>
          <w:shd w:val="clear" w:color="auto" w:fill="FFFF99"/>
          <w:rtl/>
        </w:rPr>
        <w:t>(4)</w:t>
      </w:r>
      <w:r w:rsidRPr="00FC74A5">
        <w:rPr>
          <w:rStyle w:val="default"/>
          <w:rFonts w:cs="FrankRuehl"/>
          <w:vanish/>
          <w:sz w:val="22"/>
          <w:szCs w:val="22"/>
          <w:shd w:val="clear" w:color="auto" w:fill="FFFF99"/>
          <w:rtl/>
        </w:rPr>
        <w:tab/>
      </w:r>
      <w:r w:rsidRPr="00FC74A5">
        <w:rPr>
          <w:rStyle w:val="default"/>
          <w:rFonts w:cs="FrankRuehl" w:hint="cs"/>
          <w:vanish/>
          <w:sz w:val="22"/>
          <w:szCs w:val="22"/>
          <w:shd w:val="clear" w:color="auto" w:fill="FFFF99"/>
          <w:rtl/>
        </w:rPr>
        <w:t xml:space="preserve">האגרה לכל רשיון </w:t>
      </w:r>
      <w:r w:rsidRPr="00FC74A5">
        <w:rPr>
          <w:rStyle w:val="default"/>
          <w:rFonts w:cs="FrankRuehl" w:hint="cs"/>
          <w:strike/>
          <w:vanish/>
          <w:sz w:val="22"/>
          <w:szCs w:val="22"/>
          <w:shd w:val="clear" w:color="auto" w:fill="FFFF99"/>
          <w:rtl/>
        </w:rPr>
        <w:t>מפקיד הדיג הראשי</w:t>
      </w:r>
      <w:r w:rsidRPr="00FC74A5">
        <w:rPr>
          <w:rStyle w:val="default"/>
          <w:rFonts w:cs="FrankRuehl" w:hint="cs"/>
          <w:vanish/>
          <w:sz w:val="22"/>
          <w:szCs w:val="22"/>
          <w:shd w:val="clear" w:color="auto" w:fill="FFFF99"/>
          <w:rtl/>
        </w:rPr>
        <w:t xml:space="preserve"> </w:t>
      </w:r>
      <w:r w:rsidRPr="00FC74A5">
        <w:rPr>
          <w:rStyle w:val="default"/>
          <w:rFonts w:cs="FrankRuehl" w:hint="cs"/>
          <w:vanish/>
          <w:sz w:val="22"/>
          <w:szCs w:val="22"/>
          <w:u w:val="single"/>
          <w:shd w:val="clear" w:color="auto" w:fill="FFFF99"/>
          <w:rtl/>
        </w:rPr>
        <w:t>ממנהל המחלקה למדגה במש</w:t>
      </w:r>
      <w:r w:rsidRPr="00FC74A5">
        <w:rPr>
          <w:rStyle w:val="default"/>
          <w:rFonts w:cs="FrankRuehl"/>
          <w:vanish/>
          <w:sz w:val="22"/>
          <w:szCs w:val="22"/>
          <w:u w:val="single"/>
          <w:shd w:val="clear" w:color="auto" w:fill="FFFF99"/>
          <w:rtl/>
        </w:rPr>
        <w:t>ר</w:t>
      </w:r>
      <w:r w:rsidRPr="00FC74A5">
        <w:rPr>
          <w:rStyle w:val="default"/>
          <w:rFonts w:cs="FrankRuehl" w:hint="cs"/>
          <w:vanish/>
          <w:sz w:val="22"/>
          <w:szCs w:val="22"/>
          <w:u w:val="single"/>
          <w:shd w:val="clear" w:color="auto" w:fill="FFFF99"/>
          <w:rtl/>
        </w:rPr>
        <w:t>ד החקלאות</w:t>
      </w:r>
      <w:r w:rsidRPr="00FC74A5">
        <w:rPr>
          <w:rStyle w:val="default"/>
          <w:rFonts w:cs="FrankRuehl" w:hint="cs"/>
          <w:vanish/>
          <w:sz w:val="22"/>
          <w:szCs w:val="22"/>
          <w:shd w:val="clear" w:color="auto" w:fill="FFFF99"/>
          <w:rtl/>
        </w:rPr>
        <w:t xml:space="preserve"> תהא עשר לירות לכל שטח מים עד עשרה דונם, בעד כל דונם נוסף או חלק מדונם, לירה אחת נוספת. יש לשלם את מחצית האגרה עם הגשת הבקשה לרשיון והמחצית השניה עם קבלת הרשיון. אם לא ניתן רשיון יופקע הסכום ששולם עם הגשת הבקשה כאמור.</w:t>
      </w:r>
    </w:p>
    <w:p w14:paraId="49B586D2" w14:textId="77777777" w:rsidR="00A136F2" w:rsidRPr="00FC74A5" w:rsidRDefault="00A136F2">
      <w:pPr>
        <w:pStyle w:val="P00"/>
        <w:spacing w:before="0"/>
        <w:ind w:left="0" w:right="1134"/>
        <w:rPr>
          <w:rStyle w:val="default"/>
          <w:rFonts w:cs="FrankRuehl"/>
          <w:vanish/>
          <w:sz w:val="22"/>
          <w:szCs w:val="22"/>
          <w:shd w:val="clear" w:color="auto" w:fill="FFFF99"/>
          <w:rtl/>
        </w:rPr>
      </w:pPr>
      <w:r w:rsidRPr="00FC74A5">
        <w:rPr>
          <w:vanish/>
          <w:sz w:val="22"/>
          <w:szCs w:val="22"/>
          <w:shd w:val="clear" w:color="auto" w:fill="FFFF99"/>
          <w:rtl/>
        </w:rPr>
        <w:tab/>
      </w:r>
      <w:r w:rsidRPr="00FC74A5">
        <w:rPr>
          <w:rStyle w:val="default"/>
          <w:rFonts w:cs="FrankRuehl"/>
          <w:vanish/>
          <w:sz w:val="22"/>
          <w:szCs w:val="22"/>
          <w:shd w:val="clear" w:color="auto" w:fill="FFFF99"/>
          <w:rtl/>
        </w:rPr>
        <w:t>(5)</w:t>
      </w:r>
      <w:r w:rsidRPr="00FC74A5">
        <w:rPr>
          <w:rStyle w:val="default"/>
          <w:rFonts w:cs="FrankRuehl"/>
          <w:vanish/>
          <w:sz w:val="22"/>
          <w:szCs w:val="22"/>
          <w:shd w:val="clear" w:color="auto" w:fill="FFFF99"/>
          <w:rtl/>
        </w:rPr>
        <w:tab/>
      </w:r>
      <w:r w:rsidRPr="00FC74A5">
        <w:rPr>
          <w:rStyle w:val="default"/>
          <w:rFonts w:cs="FrankRuehl" w:hint="cs"/>
          <w:vanish/>
          <w:sz w:val="22"/>
          <w:szCs w:val="22"/>
          <w:shd w:val="clear" w:color="auto" w:fill="FFFF99"/>
          <w:rtl/>
        </w:rPr>
        <w:t>תעלות או שטחי מים שנבנו</w:t>
      </w:r>
      <w:r w:rsidRPr="00FC74A5">
        <w:rPr>
          <w:rStyle w:val="default"/>
          <w:rFonts w:cs="FrankRuehl"/>
          <w:vanish/>
          <w:sz w:val="22"/>
          <w:szCs w:val="22"/>
          <w:shd w:val="clear" w:color="auto" w:fill="FFFF99"/>
          <w:rtl/>
        </w:rPr>
        <w:t xml:space="preserve"> </w:t>
      </w:r>
      <w:r w:rsidRPr="00FC74A5">
        <w:rPr>
          <w:rStyle w:val="default"/>
          <w:rFonts w:cs="FrankRuehl" w:hint="cs"/>
          <w:vanish/>
          <w:sz w:val="22"/>
          <w:szCs w:val="22"/>
          <w:shd w:val="clear" w:color="auto" w:fill="FFFF99"/>
          <w:rtl/>
        </w:rPr>
        <w:t xml:space="preserve">או הוכשרו לפני פרסומן של תקנות אלה, רואים אותם כאילו ניתן בעדם רשיון עפ"י תקנה זו, והשיטה שלפיה יש להחזיק אותן ומצב החזקתן צריכים להיות לפי פירוט שייערך ע"י מנהל שירותי הרפואה </w:t>
      </w:r>
      <w:r w:rsidRPr="00FC74A5">
        <w:rPr>
          <w:rStyle w:val="default"/>
          <w:rFonts w:cs="FrankRuehl" w:hint="cs"/>
          <w:strike/>
          <w:vanish/>
          <w:sz w:val="22"/>
          <w:szCs w:val="22"/>
          <w:shd w:val="clear" w:color="auto" w:fill="FFFF99"/>
          <w:rtl/>
        </w:rPr>
        <w:t>ופקיד הדיג הראשי</w:t>
      </w:r>
      <w:r w:rsidRPr="00FC74A5">
        <w:rPr>
          <w:rStyle w:val="default"/>
          <w:rFonts w:cs="FrankRuehl" w:hint="cs"/>
          <w:vanish/>
          <w:sz w:val="22"/>
          <w:szCs w:val="22"/>
          <w:shd w:val="clear" w:color="auto" w:fill="FFFF99"/>
          <w:rtl/>
        </w:rPr>
        <w:t xml:space="preserve"> </w:t>
      </w:r>
      <w:r w:rsidRPr="00FC74A5">
        <w:rPr>
          <w:rStyle w:val="default"/>
          <w:rFonts w:cs="FrankRuehl" w:hint="cs"/>
          <w:vanish/>
          <w:sz w:val="22"/>
          <w:szCs w:val="22"/>
          <w:u w:val="single"/>
          <w:shd w:val="clear" w:color="auto" w:fill="FFFF99"/>
          <w:rtl/>
        </w:rPr>
        <w:t>ומנהל המחלקה למדגה במשרד החקלאות</w:t>
      </w:r>
      <w:r w:rsidRPr="00FC74A5">
        <w:rPr>
          <w:rStyle w:val="default"/>
          <w:rFonts w:cs="FrankRuehl" w:hint="cs"/>
          <w:vanish/>
          <w:sz w:val="22"/>
          <w:szCs w:val="22"/>
          <w:shd w:val="clear" w:color="auto" w:fill="FFFF99"/>
          <w:rtl/>
        </w:rPr>
        <w:t xml:space="preserve"> יחדיו לפי ראות עיניהם.</w:t>
      </w:r>
    </w:p>
    <w:p w14:paraId="5401FF27" w14:textId="77777777" w:rsidR="00A136F2" w:rsidRPr="00FC74A5" w:rsidRDefault="00A136F2">
      <w:pPr>
        <w:pStyle w:val="P00"/>
        <w:spacing w:before="0"/>
        <w:ind w:left="0" w:right="1134"/>
        <w:rPr>
          <w:rStyle w:val="default"/>
          <w:rFonts w:cs="FrankRuehl"/>
          <w:vanish/>
          <w:sz w:val="22"/>
          <w:szCs w:val="22"/>
          <w:shd w:val="clear" w:color="auto" w:fill="FFFF99"/>
          <w:rtl/>
        </w:rPr>
      </w:pPr>
      <w:r w:rsidRPr="00FC74A5">
        <w:rPr>
          <w:vanish/>
          <w:sz w:val="22"/>
          <w:szCs w:val="22"/>
          <w:shd w:val="clear" w:color="auto" w:fill="FFFF99"/>
          <w:rtl/>
        </w:rPr>
        <w:tab/>
      </w:r>
      <w:r w:rsidRPr="00FC74A5">
        <w:rPr>
          <w:rStyle w:val="default"/>
          <w:rFonts w:cs="FrankRuehl"/>
          <w:vanish/>
          <w:sz w:val="22"/>
          <w:szCs w:val="22"/>
          <w:shd w:val="clear" w:color="auto" w:fill="FFFF99"/>
          <w:rtl/>
        </w:rPr>
        <w:t>(6)</w:t>
      </w:r>
      <w:r w:rsidRPr="00FC74A5">
        <w:rPr>
          <w:rStyle w:val="default"/>
          <w:rFonts w:cs="FrankRuehl"/>
          <w:vanish/>
          <w:sz w:val="22"/>
          <w:szCs w:val="22"/>
          <w:shd w:val="clear" w:color="auto" w:fill="FFFF99"/>
          <w:rtl/>
        </w:rPr>
        <w:tab/>
      </w:r>
      <w:r w:rsidRPr="00FC74A5">
        <w:rPr>
          <w:rStyle w:val="default"/>
          <w:rFonts w:cs="FrankRuehl" w:hint="cs"/>
          <w:vanish/>
          <w:sz w:val="22"/>
          <w:szCs w:val="22"/>
          <w:shd w:val="clear" w:color="auto" w:fill="FFFF99"/>
          <w:rtl/>
        </w:rPr>
        <w:t>יש למסור למנהל עפ"י דרישתו כל חומר</w:t>
      </w:r>
      <w:r w:rsidRPr="00FC74A5">
        <w:rPr>
          <w:rStyle w:val="default"/>
          <w:rFonts w:cs="FrankRuehl"/>
          <w:vanish/>
          <w:sz w:val="22"/>
          <w:szCs w:val="22"/>
          <w:shd w:val="clear" w:color="auto" w:fill="FFFF99"/>
          <w:rtl/>
        </w:rPr>
        <w:t xml:space="preserve"> </w:t>
      </w:r>
      <w:r w:rsidRPr="00FC74A5">
        <w:rPr>
          <w:rStyle w:val="default"/>
          <w:rFonts w:cs="FrankRuehl" w:hint="cs"/>
          <w:vanish/>
          <w:sz w:val="22"/>
          <w:szCs w:val="22"/>
          <w:shd w:val="clear" w:color="auto" w:fill="FFFF99"/>
          <w:rtl/>
        </w:rPr>
        <w:t>סטטיסטי בענין בריכות הדגים, בין בנוגע לדגים שהפיקו, או למים שהשתמשו בהם. פרטים אלה אפשר לצרפם לכל רשיון שניתן עפ"י תקנה זו אם יידרש כך.</w:t>
      </w:r>
    </w:p>
    <w:p w14:paraId="6BA66557" w14:textId="77777777" w:rsidR="00A136F2" w:rsidRDefault="00A136F2">
      <w:pPr>
        <w:pStyle w:val="P00"/>
        <w:spacing w:before="0"/>
        <w:ind w:left="0" w:right="1134"/>
        <w:rPr>
          <w:rFonts w:hint="cs"/>
          <w:sz w:val="2"/>
          <w:szCs w:val="2"/>
          <w:rtl/>
        </w:rPr>
      </w:pPr>
      <w:r w:rsidRPr="00FC74A5">
        <w:rPr>
          <w:vanish/>
          <w:sz w:val="22"/>
          <w:szCs w:val="22"/>
          <w:shd w:val="clear" w:color="auto" w:fill="FFFF99"/>
          <w:rtl/>
        </w:rPr>
        <w:tab/>
      </w:r>
      <w:r w:rsidRPr="00FC74A5">
        <w:rPr>
          <w:rStyle w:val="default"/>
          <w:rFonts w:cs="FrankRuehl"/>
          <w:vanish/>
          <w:sz w:val="22"/>
          <w:szCs w:val="22"/>
          <w:shd w:val="clear" w:color="auto" w:fill="FFFF99"/>
          <w:rtl/>
        </w:rPr>
        <w:t>(7)</w:t>
      </w:r>
      <w:r w:rsidRPr="00FC74A5">
        <w:rPr>
          <w:rStyle w:val="default"/>
          <w:rFonts w:cs="FrankRuehl"/>
          <w:vanish/>
          <w:sz w:val="22"/>
          <w:szCs w:val="22"/>
          <w:shd w:val="clear" w:color="auto" w:fill="FFFF99"/>
          <w:rtl/>
        </w:rPr>
        <w:tab/>
      </w:r>
      <w:r w:rsidRPr="00FC74A5">
        <w:rPr>
          <w:rStyle w:val="default"/>
          <w:rFonts w:cs="FrankRuehl" w:hint="cs"/>
          <w:vanish/>
          <w:sz w:val="22"/>
          <w:szCs w:val="22"/>
          <w:shd w:val="clear" w:color="auto" w:fill="FFFF99"/>
          <w:rtl/>
        </w:rPr>
        <w:t>הטופס המפורט בתוספת (א) לתקנות אלה יהא טופס הבקשה לרשיון עפ"י תקנה זו. הטופס המפורט בתוספת (ב) של תקנות אלה יהא טו</w:t>
      </w:r>
      <w:r w:rsidRPr="00FC74A5">
        <w:rPr>
          <w:rStyle w:val="default"/>
          <w:rFonts w:cs="FrankRuehl"/>
          <w:vanish/>
          <w:sz w:val="22"/>
          <w:szCs w:val="22"/>
          <w:shd w:val="clear" w:color="auto" w:fill="FFFF99"/>
          <w:rtl/>
        </w:rPr>
        <w:t>פ</w:t>
      </w:r>
      <w:r w:rsidRPr="00FC74A5">
        <w:rPr>
          <w:rStyle w:val="default"/>
          <w:rFonts w:cs="FrankRuehl" w:hint="cs"/>
          <w:vanish/>
          <w:sz w:val="22"/>
          <w:szCs w:val="22"/>
          <w:shd w:val="clear" w:color="auto" w:fill="FFFF99"/>
          <w:rtl/>
        </w:rPr>
        <w:t>ס הרשיון.</w:t>
      </w:r>
      <w:bookmarkEnd w:id="22"/>
    </w:p>
    <w:p w14:paraId="698AA334" w14:textId="77777777" w:rsidR="00A136F2" w:rsidRDefault="00A136F2">
      <w:pPr>
        <w:pStyle w:val="P00"/>
        <w:spacing w:before="72"/>
        <w:ind w:left="0" w:right="1134"/>
        <w:rPr>
          <w:rStyle w:val="default"/>
          <w:rFonts w:cs="FrankRuehl"/>
          <w:rtl/>
        </w:rPr>
      </w:pPr>
      <w:bookmarkStart w:id="23" w:name="Seif21"/>
      <w:bookmarkEnd w:id="23"/>
      <w:r>
        <w:rPr>
          <w:lang w:val="he-IL"/>
        </w:rPr>
        <w:pict w14:anchorId="4867440A">
          <v:rect id="_x0000_s1049" style="position:absolute;left:0;text-align:left;margin-left:464.5pt;margin-top:8.05pt;width:75.05pt;height:36pt;z-index:251668480" o:allowincell="f" filled="f" stroked="f" strokecolor="lime" strokeweight=".25pt">
            <v:textbox inset="0,0,0,0">
              <w:txbxContent>
                <w:p w14:paraId="6D9799F0" w14:textId="77777777" w:rsidR="00A136F2" w:rsidRDefault="00A136F2">
                  <w:pPr>
                    <w:spacing w:line="160" w:lineRule="exact"/>
                    <w:jc w:val="left"/>
                    <w:rPr>
                      <w:rFonts w:cs="Miriam"/>
                      <w:noProof/>
                      <w:szCs w:val="18"/>
                      <w:rtl/>
                    </w:rPr>
                  </w:pPr>
                  <w:r>
                    <w:rPr>
                      <w:rFonts w:cs="Miriam"/>
                      <w:szCs w:val="18"/>
                      <w:rtl/>
                    </w:rPr>
                    <w:t>פ</w:t>
                  </w:r>
                  <w:r>
                    <w:rPr>
                      <w:rFonts w:cs="Miriam" w:hint="cs"/>
                      <w:szCs w:val="18"/>
                      <w:rtl/>
                    </w:rPr>
                    <w:t>עולה שהמנהל ינקוט בה כשאין מ</w:t>
                  </w:r>
                  <w:r>
                    <w:rPr>
                      <w:rFonts w:cs="Miriam"/>
                      <w:szCs w:val="18"/>
                      <w:rtl/>
                    </w:rPr>
                    <w:t>מ</w:t>
                  </w:r>
                  <w:r>
                    <w:rPr>
                      <w:rFonts w:cs="Miriam" w:hint="cs"/>
                      <w:szCs w:val="18"/>
                      <w:rtl/>
                    </w:rPr>
                    <w:t>לאים אחרי ההוראות במודעה</w:t>
                  </w:r>
                </w:p>
              </w:txbxContent>
            </v:textbox>
            <w10:anchorlock/>
          </v:rect>
        </w:pict>
      </w:r>
      <w:r>
        <w:rPr>
          <w:rStyle w:val="big-number"/>
          <w:rtl/>
        </w:rPr>
        <w:t>22.</w:t>
      </w:r>
      <w:r>
        <w:rPr>
          <w:rStyle w:val="big-number"/>
          <w:rtl/>
        </w:rPr>
        <w:tab/>
      </w:r>
      <w:r>
        <w:rPr>
          <w:rStyle w:val="default"/>
          <w:rFonts w:cs="FrankRuehl"/>
          <w:rtl/>
        </w:rPr>
        <w:t>כ</w:t>
      </w:r>
      <w:r>
        <w:rPr>
          <w:rStyle w:val="default"/>
          <w:rFonts w:cs="FrankRuehl" w:hint="cs"/>
          <w:rtl/>
        </w:rPr>
        <w:t>ל אימת שנראה למנהל כי כל אדמה, או כל בריכה, גיגית, בור, באר, מעין, ביב, זרם, קרקע המוצפת מים או ביצה, או כל מקוה מים אשר עליהם הם מפגע או סכנה או מסייעים לק</w:t>
      </w:r>
      <w:r>
        <w:rPr>
          <w:rStyle w:val="default"/>
          <w:rFonts w:cs="FrankRuehl"/>
          <w:rtl/>
        </w:rPr>
        <w:t>י</w:t>
      </w:r>
      <w:r>
        <w:rPr>
          <w:rStyle w:val="default"/>
          <w:rFonts w:cs="FrankRuehl" w:hint="cs"/>
          <w:rtl/>
        </w:rPr>
        <w:t>ומם או להתרבותם של יתושים, על המנהל לדרוש במודעה בכתב מאת הבעל או המחזיק של הקרקע או כל בני-אדם שאינם בעלים או מחזיקים, אם לדעתו תועיל פעולה זו לבריאותם של אותם האנשים, לאחוז, במשך זמן שיפורט באותה מודעה, בפעולה אשר, לדעת המנהל, תהא דרושה כדי למנוע את הק</w:t>
      </w:r>
      <w:r>
        <w:rPr>
          <w:rStyle w:val="default"/>
          <w:rFonts w:cs="FrankRuehl"/>
          <w:rtl/>
        </w:rPr>
        <w:t>רק</w:t>
      </w:r>
      <w:r>
        <w:rPr>
          <w:rStyle w:val="default"/>
          <w:rFonts w:cs="FrankRuehl" w:hint="cs"/>
          <w:rtl/>
        </w:rPr>
        <w:t>ע או המים אשר עליה מלהוות מפגע או סכנה לציבור או מלשמש קרקע פורה לקיומם של יתושים. פעולה זו תוכל להיות אם בצורת ניקויים או סתימתם של הקרקע, הקרקע המוצפת מים, הביצה, הבריכה, הבורות, הבאר, הזרם, הפלג, או כל מקור מים אחר על אותה קרקע, ואם בצורת כל פעולה אחר</w:t>
      </w:r>
      <w:r>
        <w:rPr>
          <w:rStyle w:val="default"/>
          <w:rFonts w:cs="FrankRuehl"/>
          <w:rtl/>
        </w:rPr>
        <w:t xml:space="preserve">ת. </w:t>
      </w:r>
      <w:r>
        <w:rPr>
          <w:rStyle w:val="default"/>
          <w:rFonts w:cs="FrankRuehl" w:hint="cs"/>
          <w:rtl/>
        </w:rPr>
        <w:t>ואם לא ימלאו אחרי הודעה זו, יהא הבעל או המחזיק או כל אותם שאר האנשים כאמור בעד כל יום שבו נמשכת העבירה, ולאחר התיעצות עם הממונה על המחוז, ואם הנידון לעיל צפוי לקנס של לא יותר מחמש לירות ולקנס נוסף של לא יותר מלירה אחת הוא תעלת השקאה - לאחר התיעצות עם המ</w:t>
      </w:r>
      <w:r>
        <w:rPr>
          <w:rStyle w:val="default"/>
          <w:rFonts w:cs="FrankRuehl"/>
          <w:rtl/>
        </w:rPr>
        <w:t>מו</w:t>
      </w:r>
      <w:r>
        <w:rPr>
          <w:rStyle w:val="default"/>
          <w:rFonts w:cs="FrankRuehl" w:hint="cs"/>
          <w:rtl/>
        </w:rPr>
        <w:t>נה על המים, יבצע המנהל אותן הפעולות שהוא עצמו יראה צורך בהן ויגבה את הוצאות ביצוען מבעל או מהמחזיק או מן האנשים האחרים האמורים לעיל כפי שנקבע עפ"י פקודת המסים (גביה).</w:t>
      </w:r>
    </w:p>
    <w:p w14:paraId="06A3F19D" w14:textId="77777777" w:rsidR="00A136F2" w:rsidRDefault="00A136F2">
      <w:pPr>
        <w:pStyle w:val="P00"/>
        <w:spacing w:before="72"/>
        <w:ind w:left="0" w:right="1134"/>
        <w:rPr>
          <w:rStyle w:val="default"/>
          <w:rFonts w:cs="FrankRuehl" w:hint="cs"/>
          <w:rtl/>
        </w:rPr>
      </w:pPr>
      <w:bookmarkStart w:id="24" w:name="Seif22"/>
      <w:bookmarkEnd w:id="24"/>
      <w:r>
        <w:rPr>
          <w:lang w:val="he-IL"/>
        </w:rPr>
        <w:pict w14:anchorId="3CAA01C9">
          <v:rect id="_x0000_s1050" style="position:absolute;left:0;text-align:left;margin-left:464.5pt;margin-top:8.05pt;width:75.05pt;height:13.15pt;z-index:251669504" o:allowincell="f" filled="f" stroked="f" strokecolor="lime" strokeweight=".25pt">
            <v:textbox inset="0,0,0,0">
              <w:txbxContent>
                <w:p w14:paraId="5FE7A5EF" w14:textId="77777777" w:rsidR="00A136F2" w:rsidRDefault="00A136F2">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23.</w:t>
      </w:r>
      <w:r>
        <w:rPr>
          <w:rStyle w:val="big-number"/>
          <w:rtl/>
        </w:rPr>
        <w:tab/>
      </w:r>
      <w:r>
        <w:rPr>
          <w:rStyle w:val="default"/>
          <w:rFonts w:cs="FrankRuehl"/>
          <w:rtl/>
        </w:rPr>
        <w:t>ת</w:t>
      </w:r>
      <w:r>
        <w:rPr>
          <w:rStyle w:val="default"/>
          <w:rFonts w:cs="FrankRuehl" w:hint="cs"/>
          <w:rtl/>
        </w:rPr>
        <w:t>קנות בריאות העם (המלחמה במלריה) מבוטלות בזה.</w:t>
      </w:r>
    </w:p>
    <w:p w14:paraId="5A78C0D7" w14:textId="77777777" w:rsidR="00A136F2" w:rsidRDefault="00A136F2">
      <w:pPr>
        <w:pStyle w:val="P00"/>
        <w:spacing w:before="72"/>
        <w:ind w:left="0" w:right="1134"/>
        <w:rPr>
          <w:rStyle w:val="default"/>
          <w:rFonts w:cs="FrankRuehl"/>
          <w:rtl/>
        </w:rPr>
      </w:pPr>
    </w:p>
    <w:p w14:paraId="658AE9C5" w14:textId="77777777" w:rsidR="00A136F2" w:rsidRPr="00B47521" w:rsidRDefault="00A136F2">
      <w:pPr>
        <w:pStyle w:val="medium2-header"/>
        <w:keepLines w:val="0"/>
        <w:spacing w:before="72"/>
        <w:ind w:left="0" w:right="1134"/>
        <w:rPr>
          <w:noProof/>
          <w:rtl/>
        </w:rPr>
      </w:pPr>
      <w:bookmarkStart w:id="25" w:name="med0"/>
      <w:bookmarkEnd w:id="25"/>
      <w:r w:rsidRPr="00B47521">
        <w:rPr>
          <w:noProof/>
          <w:rtl/>
        </w:rPr>
        <w:t>ת</w:t>
      </w:r>
      <w:r w:rsidRPr="00B47521">
        <w:rPr>
          <w:rFonts w:hint="cs"/>
          <w:noProof/>
          <w:rtl/>
        </w:rPr>
        <w:t>וספת א'</w:t>
      </w:r>
    </w:p>
    <w:p w14:paraId="1D371976" w14:textId="77777777" w:rsidR="00A136F2" w:rsidRPr="00B47521" w:rsidRDefault="00A136F2" w:rsidP="00B47521">
      <w:pPr>
        <w:pStyle w:val="P00"/>
        <w:spacing w:before="72"/>
        <w:ind w:left="0" w:right="1134"/>
        <w:jc w:val="center"/>
        <w:rPr>
          <w:rStyle w:val="default"/>
          <w:rFonts w:cs="FrankRuehl"/>
          <w:sz w:val="24"/>
          <w:szCs w:val="24"/>
          <w:rtl/>
        </w:rPr>
      </w:pPr>
      <w:r w:rsidRPr="00B47521">
        <w:rPr>
          <w:rStyle w:val="default"/>
          <w:rFonts w:cs="FrankRuehl"/>
          <w:sz w:val="24"/>
          <w:szCs w:val="24"/>
          <w:rtl/>
        </w:rPr>
        <w:t>ת</w:t>
      </w:r>
      <w:r w:rsidRPr="00B47521">
        <w:rPr>
          <w:rStyle w:val="default"/>
          <w:rFonts w:cs="FrankRuehl" w:hint="cs"/>
          <w:sz w:val="24"/>
          <w:szCs w:val="24"/>
          <w:rtl/>
        </w:rPr>
        <w:t>קנה 21(7)</w:t>
      </w:r>
    </w:p>
    <w:p w14:paraId="65D8971C" w14:textId="77777777" w:rsidR="00A136F2" w:rsidRDefault="00A136F2" w:rsidP="00B47521">
      <w:pPr>
        <w:pStyle w:val="P00"/>
        <w:spacing w:before="72"/>
        <w:ind w:left="0" w:right="1134"/>
        <w:jc w:val="center"/>
        <w:rPr>
          <w:sz w:val="24"/>
          <w:szCs w:val="24"/>
          <w:rtl/>
        </w:rPr>
      </w:pPr>
      <w:r w:rsidRPr="00B47521">
        <w:rPr>
          <w:rStyle w:val="default"/>
          <w:rFonts w:cs="FrankRuehl"/>
          <w:sz w:val="24"/>
          <w:szCs w:val="24"/>
          <w:rtl/>
        </w:rPr>
        <w:t>מ</w:t>
      </w:r>
      <w:r w:rsidRPr="00B47521">
        <w:rPr>
          <w:rStyle w:val="default"/>
          <w:rFonts w:cs="FrankRuehl" w:hint="cs"/>
          <w:sz w:val="24"/>
          <w:szCs w:val="24"/>
          <w:rtl/>
        </w:rPr>
        <w:t>חלקת</w:t>
      </w:r>
      <w:r>
        <w:rPr>
          <w:rFonts w:hint="cs"/>
          <w:sz w:val="24"/>
          <w:szCs w:val="24"/>
          <w:rtl/>
        </w:rPr>
        <w:t xml:space="preserve"> </w:t>
      </w:r>
      <w:r>
        <w:rPr>
          <w:sz w:val="24"/>
          <w:szCs w:val="24"/>
          <w:rtl/>
        </w:rPr>
        <w:t>ה</w:t>
      </w:r>
      <w:r>
        <w:rPr>
          <w:rFonts w:hint="cs"/>
          <w:sz w:val="24"/>
          <w:szCs w:val="24"/>
          <w:rtl/>
        </w:rPr>
        <w:t>חקלאות והדיג</w:t>
      </w:r>
      <w:r>
        <w:rPr>
          <w:rStyle w:val="a6"/>
        </w:rPr>
        <w:footnoteReference w:id="2"/>
      </w:r>
    </w:p>
    <w:p w14:paraId="412A05CF" w14:textId="77777777" w:rsidR="00A136F2" w:rsidRDefault="00A136F2">
      <w:pPr>
        <w:pStyle w:val="header-2"/>
        <w:ind w:left="0" w:right="1134"/>
        <w:rPr>
          <w:rtl/>
        </w:rPr>
      </w:pPr>
      <w:r>
        <w:rPr>
          <w:rtl/>
        </w:rPr>
        <w:t>ב</w:t>
      </w:r>
      <w:r>
        <w:rPr>
          <w:rFonts w:hint="cs"/>
          <w:rtl/>
        </w:rPr>
        <w:t>קשה לרשיון להכשרת שטח מים של יותר מחצי דונם למטרות שאינן מטרות השקאה</w:t>
      </w:r>
    </w:p>
    <w:p w14:paraId="042D9A9D" w14:textId="77777777" w:rsidR="00A136F2" w:rsidRDefault="00A136F2">
      <w:pPr>
        <w:pStyle w:val="P01"/>
        <w:spacing w:before="72"/>
        <w:ind w:left="624" w:right="1134"/>
        <w:rPr>
          <w:rStyle w:val="default"/>
          <w:rFonts w:cs="FrankRuehl"/>
          <w:rtl/>
        </w:rPr>
      </w:pPr>
      <w:r>
        <w:rPr>
          <w:rtl/>
        </w:rPr>
        <w:t>1.</w:t>
      </w:r>
      <w:r>
        <w:rPr>
          <w:rtl/>
        </w:rPr>
        <w:tab/>
      </w:r>
      <w:r>
        <w:rPr>
          <w:rStyle w:val="default"/>
          <w:rFonts w:cs="FrankRuehl"/>
          <w:rtl/>
        </w:rPr>
        <w:t>מ</w:t>
      </w:r>
      <w:r>
        <w:rPr>
          <w:rStyle w:val="default"/>
          <w:rFonts w:cs="FrankRuehl" w:hint="cs"/>
          <w:rtl/>
        </w:rPr>
        <w:t>קום שעומדים להכשירו כשטח-מים</w:t>
      </w:r>
    </w:p>
    <w:p w14:paraId="6491264A" w14:textId="77777777" w:rsidR="00A136F2" w:rsidRDefault="00A136F2">
      <w:pPr>
        <w:pStyle w:val="P01"/>
        <w:spacing w:before="72"/>
        <w:ind w:left="624" w:right="1134"/>
        <w:rPr>
          <w:rStyle w:val="default"/>
          <w:rFonts w:cs="FrankRuehl"/>
          <w:rtl/>
        </w:rPr>
      </w:pPr>
      <w:r>
        <w:rPr>
          <w:rtl/>
        </w:rPr>
        <w:t>2.</w:t>
      </w:r>
      <w:r>
        <w:rPr>
          <w:rtl/>
        </w:rPr>
        <w:tab/>
      </w:r>
      <w:r>
        <w:rPr>
          <w:rStyle w:val="default"/>
          <w:rFonts w:cs="FrankRuehl"/>
          <w:rtl/>
        </w:rPr>
        <w:t>ש</w:t>
      </w:r>
      <w:r>
        <w:rPr>
          <w:rStyle w:val="default"/>
          <w:rFonts w:cs="FrankRuehl" w:hint="cs"/>
          <w:rtl/>
        </w:rPr>
        <w:t>מו, כתובתו ונתינותו של המבקש</w:t>
      </w:r>
    </w:p>
    <w:p w14:paraId="2F76D9FF" w14:textId="77777777" w:rsidR="00A136F2" w:rsidRDefault="00A136F2">
      <w:pPr>
        <w:pStyle w:val="P01"/>
        <w:spacing w:before="72"/>
        <w:ind w:left="624" w:right="1134"/>
        <w:rPr>
          <w:rStyle w:val="default"/>
          <w:rFonts w:cs="FrankRuehl"/>
          <w:rtl/>
        </w:rPr>
      </w:pPr>
      <w:r>
        <w:rPr>
          <w:rtl/>
        </w:rPr>
        <w:t>3.</w:t>
      </w:r>
      <w:r>
        <w:rPr>
          <w:rtl/>
        </w:rPr>
        <w:tab/>
      </w:r>
      <w:r>
        <w:rPr>
          <w:rStyle w:val="default"/>
          <w:rFonts w:cs="FrankRuehl"/>
          <w:rtl/>
        </w:rPr>
        <w:t>ה</w:t>
      </w:r>
      <w:r>
        <w:rPr>
          <w:rStyle w:val="default"/>
          <w:rFonts w:cs="FrankRuehl" w:hint="cs"/>
          <w:rtl/>
        </w:rPr>
        <w:t>שטח המוצע של המים</w:t>
      </w:r>
    </w:p>
    <w:p w14:paraId="7D95E1CD" w14:textId="77777777" w:rsidR="00A136F2" w:rsidRDefault="00A136F2">
      <w:pPr>
        <w:pStyle w:val="P01"/>
        <w:spacing w:before="72"/>
        <w:ind w:left="624" w:right="1134"/>
        <w:rPr>
          <w:rStyle w:val="default"/>
          <w:rFonts w:cs="FrankRuehl"/>
          <w:rtl/>
        </w:rPr>
      </w:pPr>
      <w:r>
        <w:rPr>
          <w:rtl/>
        </w:rPr>
        <w:t>4.</w:t>
      </w:r>
      <w:r>
        <w:rPr>
          <w:rtl/>
        </w:rPr>
        <w:tab/>
      </w:r>
      <w:r>
        <w:rPr>
          <w:rStyle w:val="default"/>
          <w:rFonts w:cs="FrankRuehl"/>
          <w:rtl/>
        </w:rPr>
        <w:t>ל</w:t>
      </w:r>
      <w:r>
        <w:rPr>
          <w:rStyle w:val="default"/>
          <w:rFonts w:cs="FrankRuehl" w:hint="cs"/>
          <w:rtl/>
        </w:rPr>
        <w:t>איזו מטרה</w:t>
      </w:r>
      <w:r>
        <w:rPr>
          <w:rStyle w:val="default"/>
          <w:rFonts w:cs="FrankRuehl"/>
          <w:rtl/>
        </w:rPr>
        <w:t xml:space="preserve"> </w:t>
      </w:r>
      <w:r>
        <w:rPr>
          <w:rStyle w:val="default"/>
          <w:rFonts w:cs="FrankRuehl" w:hint="cs"/>
          <w:rtl/>
        </w:rPr>
        <w:t>עומדים להכשיר את המים</w:t>
      </w:r>
    </w:p>
    <w:p w14:paraId="7A047153" w14:textId="77777777" w:rsidR="00A136F2" w:rsidRDefault="00A136F2">
      <w:pPr>
        <w:pStyle w:val="P01"/>
        <w:spacing w:before="72"/>
        <w:ind w:left="624" w:right="1134"/>
        <w:rPr>
          <w:rStyle w:val="default"/>
          <w:rFonts w:cs="FrankRuehl"/>
          <w:rtl/>
        </w:rPr>
      </w:pPr>
      <w:r>
        <w:rPr>
          <w:rtl/>
        </w:rPr>
        <w:t>5.</w:t>
      </w:r>
      <w:r>
        <w:rPr>
          <w:rtl/>
        </w:rPr>
        <w:tab/>
      </w:r>
      <w:r>
        <w:rPr>
          <w:rStyle w:val="default"/>
          <w:rFonts w:cs="FrankRuehl"/>
          <w:rtl/>
        </w:rPr>
        <w:t>מ</w:t>
      </w:r>
      <w:r>
        <w:rPr>
          <w:rStyle w:val="default"/>
          <w:rFonts w:cs="FrankRuehl" w:hint="cs"/>
          <w:rtl/>
        </w:rPr>
        <w:t>ספר הגוש והחלקה של השטח הנידון</w:t>
      </w:r>
    </w:p>
    <w:p w14:paraId="177C8719" w14:textId="77777777" w:rsidR="00A136F2" w:rsidRDefault="00A136F2">
      <w:pPr>
        <w:pStyle w:val="P01"/>
        <w:spacing w:before="72"/>
        <w:ind w:left="624" w:right="1134"/>
        <w:rPr>
          <w:rStyle w:val="default"/>
          <w:rFonts w:cs="FrankRuehl"/>
          <w:rtl/>
        </w:rPr>
      </w:pPr>
      <w:r>
        <w:rPr>
          <w:rtl/>
        </w:rPr>
        <w:t>6.</w:t>
      </w:r>
      <w:r>
        <w:rPr>
          <w:rtl/>
        </w:rPr>
        <w:tab/>
      </w:r>
      <w:r>
        <w:rPr>
          <w:rStyle w:val="default"/>
          <w:rFonts w:cs="FrankRuehl"/>
          <w:rtl/>
        </w:rPr>
        <w:t>ה</w:t>
      </w:r>
      <w:r>
        <w:rPr>
          <w:rStyle w:val="default"/>
          <w:rFonts w:cs="FrankRuehl" w:hint="cs"/>
          <w:rtl/>
        </w:rPr>
        <w:t>בעל(ים) הנוכחי(ים)</w:t>
      </w:r>
    </w:p>
    <w:p w14:paraId="1F578CFF" w14:textId="77777777" w:rsidR="00A136F2" w:rsidRDefault="00A136F2">
      <w:pPr>
        <w:pStyle w:val="P01"/>
        <w:spacing w:before="72"/>
        <w:ind w:left="624" w:right="1134"/>
        <w:rPr>
          <w:rStyle w:val="default"/>
          <w:rFonts w:cs="FrankRuehl"/>
          <w:rtl/>
        </w:rPr>
      </w:pPr>
      <w:r>
        <w:rPr>
          <w:rtl/>
        </w:rPr>
        <w:t>7.</w:t>
      </w:r>
      <w:r>
        <w:rPr>
          <w:rtl/>
        </w:rPr>
        <w:tab/>
      </w:r>
      <w:r>
        <w:rPr>
          <w:rStyle w:val="default"/>
          <w:rFonts w:cs="FrankRuehl"/>
          <w:rtl/>
        </w:rPr>
        <w:t>ה</w:t>
      </w:r>
      <w:r>
        <w:rPr>
          <w:rStyle w:val="default"/>
          <w:rFonts w:cs="FrankRuehl" w:hint="cs"/>
          <w:rtl/>
        </w:rPr>
        <w:t>בעל(ים) הנוכחי(ים) של זכויות המים</w:t>
      </w:r>
    </w:p>
    <w:p w14:paraId="7CC8CDFA" w14:textId="77777777" w:rsidR="00A136F2" w:rsidRDefault="00A136F2">
      <w:pPr>
        <w:pStyle w:val="P01"/>
        <w:spacing w:before="72"/>
        <w:ind w:left="624" w:right="1134"/>
        <w:rPr>
          <w:rStyle w:val="default"/>
          <w:rFonts w:cs="FrankRuehl"/>
          <w:rtl/>
        </w:rPr>
      </w:pPr>
      <w:r>
        <w:rPr>
          <w:rtl/>
        </w:rPr>
        <w:t>8.</w:t>
      </w:r>
      <w:r>
        <w:rPr>
          <w:rtl/>
        </w:rPr>
        <w:tab/>
      </w:r>
      <w:r>
        <w:rPr>
          <w:rStyle w:val="default"/>
          <w:rFonts w:cs="FrankRuehl"/>
          <w:rtl/>
        </w:rPr>
        <w:t>ש</w:t>
      </w:r>
      <w:r>
        <w:rPr>
          <w:rStyle w:val="default"/>
          <w:rFonts w:cs="FrankRuehl" w:hint="cs"/>
          <w:rtl/>
        </w:rPr>
        <w:t>ם מקור המים</w:t>
      </w:r>
    </w:p>
    <w:p w14:paraId="3E92EAA1" w14:textId="77777777" w:rsidR="00A136F2" w:rsidRDefault="00A136F2">
      <w:pPr>
        <w:pStyle w:val="P01"/>
        <w:spacing w:before="72"/>
        <w:ind w:left="624" w:right="1134"/>
        <w:rPr>
          <w:rStyle w:val="default"/>
          <w:rFonts w:cs="FrankRuehl"/>
          <w:rtl/>
        </w:rPr>
      </w:pPr>
      <w:r>
        <w:rPr>
          <w:rtl/>
        </w:rPr>
        <w:t>9.</w:t>
      </w:r>
      <w:r>
        <w:rPr>
          <w:rtl/>
        </w:rPr>
        <w:tab/>
      </w:r>
      <w:r>
        <w:rPr>
          <w:rStyle w:val="default"/>
          <w:rFonts w:cs="FrankRuehl"/>
          <w:rtl/>
        </w:rPr>
        <w:t>כ</w:t>
      </w:r>
      <w:r>
        <w:rPr>
          <w:rStyle w:val="default"/>
          <w:rFonts w:cs="FrankRuehl" w:hint="cs"/>
          <w:rtl/>
        </w:rPr>
        <w:t>מות המים הדרושה</w:t>
      </w:r>
    </w:p>
    <w:p w14:paraId="253FF13D" w14:textId="77777777" w:rsidR="00A136F2" w:rsidRDefault="00A136F2">
      <w:pPr>
        <w:pStyle w:val="P01"/>
        <w:spacing w:before="72"/>
        <w:ind w:left="624" w:right="1134"/>
        <w:rPr>
          <w:rStyle w:val="default"/>
          <w:rFonts w:cs="FrankRuehl"/>
          <w:rtl/>
        </w:rPr>
      </w:pPr>
      <w:r>
        <w:rPr>
          <w:rtl/>
        </w:rPr>
        <w:t>10.</w:t>
      </w:r>
      <w:r>
        <w:rPr>
          <w:rtl/>
        </w:rPr>
        <w:tab/>
      </w:r>
      <w:r>
        <w:rPr>
          <w:rStyle w:val="default"/>
          <w:rFonts w:cs="FrankRuehl"/>
          <w:rtl/>
        </w:rPr>
        <w:t>ס</w:t>
      </w:r>
      <w:r>
        <w:rPr>
          <w:rStyle w:val="default"/>
          <w:rFonts w:cs="FrankRuehl" w:hint="cs"/>
          <w:rtl/>
        </w:rPr>
        <w:t>"ה של הוצאות הבניה המשוערות</w:t>
      </w:r>
    </w:p>
    <w:p w14:paraId="21168754" w14:textId="77777777" w:rsidR="00A136F2" w:rsidRDefault="00A136F2">
      <w:pPr>
        <w:pStyle w:val="P01"/>
        <w:spacing w:before="72"/>
        <w:ind w:left="624" w:right="1134"/>
        <w:rPr>
          <w:rStyle w:val="default"/>
          <w:rFonts w:cs="FrankRuehl"/>
          <w:rtl/>
        </w:rPr>
      </w:pPr>
      <w:r>
        <w:rPr>
          <w:rtl/>
        </w:rPr>
        <w:t>11.</w:t>
      </w:r>
      <w:r>
        <w:rPr>
          <w:rtl/>
        </w:rPr>
        <w:tab/>
      </w:r>
      <w:r>
        <w:rPr>
          <w:rStyle w:val="default"/>
          <w:rFonts w:cs="FrankRuehl"/>
          <w:rtl/>
        </w:rPr>
        <w:t>ב</w:t>
      </w:r>
      <w:r>
        <w:rPr>
          <w:rStyle w:val="default"/>
          <w:rFonts w:cs="FrankRuehl" w:hint="cs"/>
          <w:rtl/>
        </w:rPr>
        <w:t>איזו צורה עומדים להתקין את גדות המים</w:t>
      </w:r>
    </w:p>
    <w:p w14:paraId="78527701" w14:textId="77777777" w:rsidR="00A136F2" w:rsidRDefault="00A136F2">
      <w:pPr>
        <w:pStyle w:val="P01"/>
        <w:spacing w:before="72"/>
        <w:ind w:left="624" w:right="1134"/>
        <w:rPr>
          <w:rStyle w:val="default"/>
          <w:rFonts w:cs="FrankRuehl"/>
          <w:rtl/>
        </w:rPr>
      </w:pPr>
      <w:r>
        <w:rPr>
          <w:rtl/>
        </w:rPr>
        <w:t>12.</w:t>
      </w:r>
      <w:r>
        <w:rPr>
          <w:rtl/>
        </w:rPr>
        <w:tab/>
      </w:r>
      <w:r>
        <w:rPr>
          <w:rStyle w:val="default"/>
          <w:rFonts w:cs="FrankRuehl"/>
          <w:rtl/>
        </w:rPr>
        <w:t>ח</w:t>
      </w:r>
      <w:r>
        <w:rPr>
          <w:rStyle w:val="default"/>
          <w:rFonts w:cs="FrankRuehl" w:hint="cs"/>
          <w:rtl/>
        </w:rPr>
        <w:t xml:space="preserve">יובים (לכשישנם) עפ"י </w:t>
      </w:r>
      <w:r>
        <w:rPr>
          <w:rStyle w:val="default"/>
          <w:rFonts w:cs="FrankRuehl"/>
          <w:rtl/>
        </w:rPr>
        <w:t>פ</w:t>
      </w:r>
      <w:r>
        <w:rPr>
          <w:rStyle w:val="default"/>
          <w:rFonts w:cs="FrankRuehl" w:hint="cs"/>
          <w:rtl/>
        </w:rPr>
        <w:t>קודת הדיג, 1937, ו-(או) פקודת בריאות העם, 1940, או כל פקודה שבוטלה ע"י פקודות אלה</w:t>
      </w:r>
    </w:p>
    <w:p w14:paraId="0EAC6B3C" w14:textId="77777777" w:rsidR="00A136F2" w:rsidRDefault="00A136F2">
      <w:pPr>
        <w:pStyle w:val="P01"/>
        <w:spacing w:before="72"/>
        <w:ind w:left="624" w:right="1134"/>
        <w:rPr>
          <w:rStyle w:val="default"/>
          <w:rFonts w:cs="FrankRuehl"/>
          <w:rtl/>
        </w:rPr>
      </w:pPr>
    </w:p>
    <w:p w14:paraId="079A98AB" w14:textId="77777777" w:rsidR="00A136F2" w:rsidRDefault="00A136F2">
      <w:pPr>
        <w:pStyle w:val="P01"/>
        <w:spacing w:before="72"/>
        <w:ind w:left="624" w:right="1134"/>
        <w:rPr>
          <w:rStyle w:val="default"/>
          <w:rFonts w:cs="FrankRuehl"/>
          <w:rtl/>
        </w:rPr>
      </w:pPr>
      <w:r>
        <w:rPr>
          <w:rStyle w:val="default"/>
          <w:rFonts w:cs="FrankRuehl"/>
          <w:rtl/>
        </w:rPr>
        <w:t>ה</w:t>
      </w:r>
      <w:r>
        <w:rPr>
          <w:rStyle w:val="default"/>
          <w:rFonts w:cs="FrankRuehl" w:hint="cs"/>
          <w:rtl/>
        </w:rPr>
        <w:t>חתימה, סימן החותם או טביעת הבוהן של המבקש</w:t>
      </w:r>
    </w:p>
    <w:p w14:paraId="50DF909E" w14:textId="77777777" w:rsidR="00A136F2" w:rsidRDefault="00A136F2">
      <w:pPr>
        <w:pStyle w:val="P01"/>
        <w:spacing w:before="72"/>
        <w:ind w:left="624" w:right="1134"/>
        <w:rPr>
          <w:rStyle w:val="default"/>
          <w:rFonts w:cs="FrankRuehl"/>
          <w:rtl/>
        </w:rPr>
      </w:pPr>
    </w:p>
    <w:p w14:paraId="2BBBD597" w14:textId="77777777" w:rsidR="00A136F2" w:rsidRDefault="00A136F2">
      <w:pPr>
        <w:pStyle w:val="sig-1"/>
        <w:widowControl/>
        <w:tabs>
          <w:tab w:val="clear" w:pos="851"/>
          <w:tab w:val="clear" w:pos="2835"/>
          <w:tab w:val="clear" w:pos="4820"/>
          <w:tab w:val="center" w:pos="1985"/>
          <w:tab w:val="center" w:pos="4536"/>
        </w:tabs>
        <w:ind w:left="0" w:right="1134"/>
        <w:rPr>
          <w:rFonts w:hint="cs"/>
          <w:rtl/>
        </w:rPr>
      </w:pPr>
      <w:r>
        <w:rPr>
          <w:rtl/>
        </w:rPr>
        <w:tab/>
      </w:r>
      <w:r>
        <w:rPr>
          <w:rFonts w:hint="cs"/>
          <w:rtl/>
        </w:rPr>
        <w:t>התאריך</w:t>
      </w:r>
    </w:p>
    <w:p w14:paraId="5FFDD3AD" w14:textId="77777777" w:rsidR="00A136F2" w:rsidRDefault="00A136F2">
      <w:pPr>
        <w:pStyle w:val="P00"/>
        <w:spacing w:before="72"/>
        <w:ind w:left="0" w:right="1134"/>
        <w:rPr>
          <w:rFonts w:hint="cs"/>
          <w:rtl/>
        </w:rPr>
      </w:pPr>
    </w:p>
    <w:p w14:paraId="27AE7B2D" w14:textId="77777777" w:rsidR="00A136F2" w:rsidRDefault="00A136F2">
      <w:pPr>
        <w:pStyle w:val="medium2-header"/>
        <w:keepLines w:val="0"/>
        <w:spacing w:before="72"/>
        <w:ind w:left="0" w:right="1134"/>
        <w:rPr>
          <w:noProof/>
          <w:sz w:val="26"/>
          <w:szCs w:val="26"/>
          <w:rtl/>
        </w:rPr>
      </w:pPr>
      <w:bookmarkStart w:id="26" w:name="med1"/>
      <w:bookmarkEnd w:id="26"/>
      <w:r>
        <w:rPr>
          <w:noProof/>
          <w:sz w:val="26"/>
          <w:szCs w:val="26"/>
          <w:rtl/>
        </w:rPr>
        <w:t>ת</w:t>
      </w:r>
      <w:r>
        <w:rPr>
          <w:rFonts w:hint="cs"/>
          <w:noProof/>
          <w:sz w:val="26"/>
          <w:szCs w:val="26"/>
          <w:rtl/>
        </w:rPr>
        <w:t>וספת ב'</w:t>
      </w:r>
    </w:p>
    <w:p w14:paraId="6BB83354" w14:textId="77777777" w:rsidR="00A136F2" w:rsidRPr="00B47521" w:rsidRDefault="00A136F2" w:rsidP="00B47521">
      <w:pPr>
        <w:pStyle w:val="P00"/>
        <w:spacing w:before="72"/>
        <w:ind w:left="0" w:right="1134"/>
        <w:jc w:val="center"/>
        <w:rPr>
          <w:rStyle w:val="default"/>
          <w:rFonts w:cs="FrankRuehl"/>
          <w:sz w:val="24"/>
          <w:szCs w:val="24"/>
          <w:rtl/>
        </w:rPr>
      </w:pPr>
      <w:r w:rsidRPr="00B47521">
        <w:rPr>
          <w:rStyle w:val="default"/>
          <w:rFonts w:cs="FrankRuehl"/>
          <w:sz w:val="24"/>
          <w:szCs w:val="24"/>
          <w:rtl/>
        </w:rPr>
        <w:t>מ</w:t>
      </w:r>
      <w:r w:rsidRPr="00B47521">
        <w:rPr>
          <w:rStyle w:val="default"/>
          <w:rFonts w:cs="FrankRuehl" w:hint="cs"/>
          <w:sz w:val="24"/>
          <w:szCs w:val="24"/>
          <w:rtl/>
        </w:rPr>
        <w:t>חלקת החקלאות והדיג</w:t>
      </w:r>
    </w:p>
    <w:p w14:paraId="14961062" w14:textId="77777777" w:rsidR="00A136F2" w:rsidRPr="00B47521" w:rsidRDefault="00A136F2" w:rsidP="00B47521">
      <w:pPr>
        <w:pStyle w:val="P00"/>
        <w:spacing w:before="72"/>
        <w:ind w:left="0" w:right="1134"/>
        <w:jc w:val="center"/>
        <w:rPr>
          <w:rStyle w:val="default"/>
          <w:rFonts w:cs="FrankRuehl"/>
          <w:sz w:val="24"/>
          <w:szCs w:val="24"/>
          <w:rtl/>
        </w:rPr>
      </w:pPr>
      <w:r w:rsidRPr="00B47521">
        <w:rPr>
          <w:rStyle w:val="default"/>
          <w:rFonts w:cs="FrankRuehl"/>
          <w:sz w:val="24"/>
          <w:szCs w:val="24"/>
          <w:rtl/>
        </w:rPr>
        <w:t>ר</w:t>
      </w:r>
      <w:r w:rsidRPr="00B47521">
        <w:rPr>
          <w:rStyle w:val="default"/>
          <w:rFonts w:cs="FrankRuehl" w:hint="cs"/>
          <w:sz w:val="24"/>
          <w:szCs w:val="24"/>
          <w:rtl/>
        </w:rPr>
        <w:t>שיון להכשרת שטח מים</w:t>
      </w:r>
    </w:p>
    <w:p w14:paraId="5BFF449C" w14:textId="77777777" w:rsidR="00A136F2" w:rsidRDefault="00A136F2">
      <w:pPr>
        <w:pStyle w:val="P00"/>
        <w:spacing w:before="72"/>
        <w:ind w:left="0" w:right="1134"/>
        <w:rPr>
          <w:rtl/>
        </w:rPr>
      </w:pPr>
      <w:r>
        <w:rPr>
          <w:rtl/>
        </w:rPr>
        <w:t>(</w:t>
      </w:r>
      <w:r>
        <w:rPr>
          <w:rFonts w:hint="cs"/>
          <w:rtl/>
        </w:rPr>
        <w:t>הניתן בכפוף לפקודת בריאות העם, 1940, פקודת הדיג, 1937, וכל פקו</w:t>
      </w:r>
      <w:r>
        <w:rPr>
          <w:rtl/>
        </w:rPr>
        <w:t>ד</w:t>
      </w:r>
      <w:r>
        <w:rPr>
          <w:rFonts w:hint="cs"/>
          <w:rtl/>
        </w:rPr>
        <w:t>ות אחרות הדנות בענין זה וביחוד בכפוף לתנאים הרצופים החתומים ע"י בעל הרשיון).</w:t>
      </w:r>
    </w:p>
    <w:p w14:paraId="6AF7F9AC" w14:textId="77777777" w:rsidR="00A136F2" w:rsidRDefault="00A136F2">
      <w:pPr>
        <w:pStyle w:val="P01"/>
        <w:spacing w:before="72"/>
        <w:ind w:left="624" w:right="1134"/>
        <w:rPr>
          <w:rStyle w:val="default"/>
          <w:rFonts w:cs="FrankRuehl"/>
          <w:rtl/>
        </w:rPr>
      </w:pPr>
      <w:r>
        <w:rPr>
          <w:rtl/>
        </w:rPr>
        <w:t>1.</w:t>
      </w:r>
      <w:r>
        <w:rPr>
          <w:rtl/>
        </w:rPr>
        <w:tab/>
      </w:r>
      <w:r>
        <w:rPr>
          <w:rStyle w:val="default"/>
          <w:rFonts w:cs="FrankRuehl"/>
          <w:rtl/>
        </w:rPr>
        <w:t>מ</w:t>
      </w:r>
      <w:r>
        <w:rPr>
          <w:rStyle w:val="default"/>
          <w:rFonts w:cs="FrankRuehl" w:hint="cs"/>
          <w:rtl/>
        </w:rPr>
        <w:t>ספר הרשיון</w:t>
      </w:r>
    </w:p>
    <w:p w14:paraId="463235FE" w14:textId="77777777" w:rsidR="00A136F2" w:rsidRDefault="00A136F2">
      <w:pPr>
        <w:pStyle w:val="P01"/>
        <w:spacing w:before="72"/>
        <w:ind w:left="624" w:right="1134"/>
        <w:rPr>
          <w:rStyle w:val="default"/>
          <w:rFonts w:cs="FrankRuehl"/>
          <w:rtl/>
        </w:rPr>
      </w:pPr>
      <w:r>
        <w:rPr>
          <w:rtl/>
        </w:rPr>
        <w:t>2.</w:t>
      </w:r>
      <w:r>
        <w:rPr>
          <w:rtl/>
        </w:rPr>
        <w:tab/>
      </w:r>
      <w:r>
        <w:rPr>
          <w:rStyle w:val="default"/>
          <w:rFonts w:cs="FrankRuehl"/>
          <w:rtl/>
        </w:rPr>
        <w:t>מ</w:t>
      </w:r>
      <w:r>
        <w:rPr>
          <w:rStyle w:val="default"/>
          <w:rFonts w:cs="FrankRuehl" w:hint="cs"/>
          <w:rtl/>
        </w:rPr>
        <w:t>ספר התיק</w:t>
      </w:r>
    </w:p>
    <w:p w14:paraId="0F4E2A84" w14:textId="77777777" w:rsidR="00A136F2" w:rsidRDefault="00A136F2">
      <w:pPr>
        <w:pStyle w:val="P01"/>
        <w:spacing w:before="72"/>
        <w:ind w:left="624" w:right="1134"/>
        <w:rPr>
          <w:rStyle w:val="default"/>
          <w:rFonts w:cs="FrankRuehl"/>
          <w:rtl/>
        </w:rPr>
      </w:pPr>
      <w:r>
        <w:rPr>
          <w:rtl/>
        </w:rPr>
        <w:t>3.</w:t>
      </w:r>
      <w:r>
        <w:rPr>
          <w:rtl/>
        </w:rPr>
        <w:tab/>
      </w:r>
      <w:r>
        <w:rPr>
          <w:rStyle w:val="default"/>
          <w:rFonts w:cs="FrankRuehl"/>
          <w:rtl/>
        </w:rPr>
        <w:t>ש</w:t>
      </w:r>
      <w:r>
        <w:rPr>
          <w:rStyle w:val="default"/>
          <w:rFonts w:cs="FrankRuehl" w:hint="cs"/>
          <w:rtl/>
        </w:rPr>
        <w:t>ם בעל הרשיון</w:t>
      </w:r>
    </w:p>
    <w:p w14:paraId="44C1CA3E" w14:textId="77777777" w:rsidR="00A136F2" w:rsidRDefault="00A136F2">
      <w:pPr>
        <w:pStyle w:val="P01"/>
        <w:spacing w:before="72"/>
        <w:ind w:left="624" w:right="1134"/>
        <w:rPr>
          <w:rStyle w:val="default"/>
          <w:rFonts w:cs="FrankRuehl"/>
          <w:rtl/>
        </w:rPr>
      </w:pPr>
      <w:r>
        <w:rPr>
          <w:rtl/>
        </w:rPr>
        <w:t>4.</w:t>
      </w:r>
      <w:r>
        <w:rPr>
          <w:rtl/>
        </w:rPr>
        <w:tab/>
      </w:r>
      <w:r>
        <w:rPr>
          <w:rStyle w:val="default"/>
          <w:rFonts w:cs="FrankRuehl"/>
          <w:rtl/>
        </w:rPr>
        <w:t>כ</w:t>
      </w:r>
      <w:r>
        <w:rPr>
          <w:rStyle w:val="default"/>
          <w:rFonts w:cs="FrankRuehl" w:hint="cs"/>
          <w:rtl/>
        </w:rPr>
        <w:t>תובת בעל הרשיון</w:t>
      </w:r>
    </w:p>
    <w:p w14:paraId="59788084" w14:textId="77777777" w:rsidR="00A136F2" w:rsidRDefault="00A136F2">
      <w:pPr>
        <w:pStyle w:val="P01"/>
        <w:spacing w:before="72"/>
        <w:ind w:left="624" w:right="1134"/>
        <w:rPr>
          <w:rStyle w:val="default"/>
          <w:rFonts w:cs="FrankRuehl"/>
          <w:rtl/>
        </w:rPr>
      </w:pPr>
      <w:r>
        <w:rPr>
          <w:rtl/>
        </w:rPr>
        <w:t>5.</w:t>
      </w:r>
      <w:r>
        <w:rPr>
          <w:rtl/>
        </w:rPr>
        <w:tab/>
      </w:r>
      <w:r>
        <w:rPr>
          <w:rStyle w:val="default"/>
          <w:rFonts w:cs="FrankRuehl"/>
          <w:rtl/>
        </w:rPr>
        <w:t>א</w:t>
      </w:r>
      <w:r>
        <w:rPr>
          <w:rStyle w:val="default"/>
          <w:rFonts w:cs="FrankRuehl" w:hint="cs"/>
          <w:rtl/>
        </w:rPr>
        <w:t>גרת הרשיון ששולמה</w:t>
      </w:r>
    </w:p>
    <w:p w14:paraId="7EE7398A" w14:textId="77777777" w:rsidR="00A136F2" w:rsidRDefault="00A136F2">
      <w:pPr>
        <w:pStyle w:val="P01"/>
        <w:spacing w:before="72"/>
        <w:ind w:left="624" w:right="1134"/>
        <w:rPr>
          <w:rStyle w:val="default"/>
          <w:rFonts w:cs="FrankRuehl" w:hint="cs"/>
          <w:rtl/>
        </w:rPr>
      </w:pPr>
      <w:r>
        <w:rPr>
          <w:rtl/>
        </w:rPr>
        <w:t>6.</w:t>
      </w:r>
      <w:r>
        <w:rPr>
          <w:rtl/>
        </w:rPr>
        <w:tab/>
      </w:r>
      <w:r>
        <w:rPr>
          <w:rStyle w:val="default"/>
          <w:rFonts w:cs="FrankRuehl"/>
          <w:rtl/>
        </w:rPr>
        <w:t>ש</w:t>
      </w:r>
      <w:r>
        <w:rPr>
          <w:rStyle w:val="default"/>
          <w:rFonts w:cs="FrankRuehl" w:hint="cs"/>
          <w:rtl/>
        </w:rPr>
        <w:t>טח המים שבעדו ניתן הרשיון</w:t>
      </w:r>
    </w:p>
    <w:p w14:paraId="0797716D" w14:textId="77777777" w:rsidR="00A136F2" w:rsidRDefault="00A136F2">
      <w:pPr>
        <w:pStyle w:val="P01"/>
        <w:spacing w:before="72"/>
        <w:ind w:left="624" w:right="1134"/>
        <w:rPr>
          <w:rStyle w:val="default"/>
          <w:rFonts w:cs="FrankRuehl"/>
          <w:rtl/>
        </w:rPr>
      </w:pPr>
    </w:p>
    <w:p w14:paraId="57E713AD" w14:textId="77777777" w:rsidR="00A136F2" w:rsidRDefault="00A136F2">
      <w:pPr>
        <w:pStyle w:val="P11"/>
        <w:spacing w:before="72"/>
        <w:ind w:left="624" w:right="1134"/>
        <w:rPr>
          <w:rStyle w:val="default"/>
          <w:rFonts w:cs="FrankRuehl" w:hint="cs"/>
          <w:rtl/>
        </w:rPr>
      </w:pPr>
      <w:r>
        <w:rPr>
          <w:rStyle w:val="default"/>
          <w:rFonts w:cs="FrankRuehl"/>
          <w:rtl/>
        </w:rPr>
        <w:t>נ</w:t>
      </w:r>
      <w:r>
        <w:rPr>
          <w:rStyle w:val="default"/>
          <w:rFonts w:cs="FrankRuehl" w:hint="cs"/>
          <w:rtl/>
        </w:rPr>
        <w:t>יתן היום ה לש'  19.</w:t>
      </w:r>
    </w:p>
    <w:p w14:paraId="56EAACB6" w14:textId="77777777" w:rsidR="00A136F2" w:rsidRDefault="00A136F2">
      <w:pPr>
        <w:pStyle w:val="P11"/>
        <w:spacing w:before="72"/>
        <w:ind w:left="624" w:right="1134"/>
        <w:rPr>
          <w:rStyle w:val="default"/>
          <w:rFonts w:cs="FrankRuehl" w:hint="cs"/>
          <w:rtl/>
        </w:rPr>
      </w:pPr>
    </w:p>
    <w:p w14:paraId="03F0AC4B" w14:textId="77777777" w:rsidR="00A136F2" w:rsidRDefault="00A136F2">
      <w:pPr>
        <w:pStyle w:val="P05"/>
        <w:tabs>
          <w:tab w:val="clear" w:pos="6259"/>
          <w:tab w:val="right" w:leader="dot" w:pos="6520"/>
        </w:tabs>
        <w:spacing w:before="72"/>
        <w:ind w:left="2381" w:right="1134"/>
        <w:rPr>
          <w:rStyle w:val="default"/>
          <w:rFonts w:cs="FrankRuehl"/>
          <w:rtl/>
        </w:rPr>
      </w:pPr>
      <w:r>
        <w:rPr>
          <w:rtl/>
        </w:rPr>
        <w:tab/>
      </w:r>
      <w:r>
        <w:rPr>
          <w:rtl/>
        </w:rPr>
        <w:tab/>
      </w:r>
      <w:r>
        <w:rPr>
          <w:rtl/>
        </w:rPr>
        <w:tab/>
      </w:r>
      <w:r>
        <w:rPr>
          <w:rtl/>
        </w:rPr>
        <w:tab/>
      </w:r>
      <w:r>
        <w:rPr>
          <w:rtl/>
        </w:rPr>
        <w:tab/>
      </w:r>
      <w:r>
        <w:rPr>
          <w:rtl/>
        </w:rPr>
        <w:tab/>
      </w:r>
      <w:r>
        <w:rPr>
          <w:rStyle w:val="default"/>
          <w:rFonts w:cs="FrankRuehl"/>
          <w:rtl/>
        </w:rPr>
        <w:t>מ</w:t>
      </w:r>
      <w:r>
        <w:rPr>
          <w:rStyle w:val="default"/>
          <w:rFonts w:cs="FrankRuehl" w:hint="cs"/>
          <w:rtl/>
        </w:rPr>
        <w:t>נהל המ</w:t>
      </w:r>
      <w:r>
        <w:rPr>
          <w:rStyle w:val="default"/>
          <w:rFonts w:cs="FrankRuehl"/>
          <w:rtl/>
        </w:rPr>
        <w:t>ח</w:t>
      </w:r>
      <w:r>
        <w:rPr>
          <w:rStyle w:val="default"/>
          <w:rFonts w:cs="FrankRuehl" w:hint="cs"/>
          <w:rtl/>
        </w:rPr>
        <w:t>לקה למדגה במשרד החקלאות</w:t>
      </w:r>
    </w:p>
    <w:p w14:paraId="430E7B7C" w14:textId="77777777" w:rsidR="00A136F2" w:rsidRDefault="00A136F2">
      <w:pPr>
        <w:pStyle w:val="medium-header"/>
        <w:keepNext w:val="0"/>
        <w:keepLines w:val="0"/>
        <w:ind w:left="0" w:right="1134"/>
        <w:rPr>
          <w:rtl/>
        </w:rPr>
      </w:pPr>
      <w:r>
        <w:rPr>
          <w:rtl/>
        </w:rPr>
        <w:t>(</w:t>
      </w:r>
      <w:r>
        <w:rPr>
          <w:rFonts w:hint="cs"/>
          <w:rtl/>
        </w:rPr>
        <w:t>מעל"ד הרשיון)</w:t>
      </w:r>
    </w:p>
    <w:p w14:paraId="1DA40D67" w14:textId="77777777" w:rsidR="00A136F2" w:rsidRDefault="00A136F2">
      <w:pPr>
        <w:pStyle w:val="medium-header"/>
        <w:keepNext w:val="0"/>
        <w:keepLines w:val="0"/>
        <w:ind w:left="0" w:right="1134"/>
        <w:rPr>
          <w:rtl/>
        </w:rPr>
      </w:pPr>
      <w:r>
        <w:rPr>
          <w:rtl/>
        </w:rPr>
        <w:t>א</w:t>
      </w:r>
      <w:r>
        <w:rPr>
          <w:rFonts w:hint="cs"/>
          <w:rtl/>
        </w:rPr>
        <w:t>ישורים</w:t>
      </w:r>
    </w:p>
    <w:p w14:paraId="39A2FB97" w14:textId="77777777" w:rsidR="00A136F2" w:rsidRDefault="00A136F2">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כל פעם שניתנת רשות להוספות או לשינויים בשטח-המים המקורי שניתן בעדו רשיון עפ"י חלק ה' של פקודת בריאות העם, 1940, יש להחזיר את הרשיון למנהל המחלקה למדגה במשרד החקלאות לשם אישור.</w:t>
      </w:r>
    </w:p>
    <w:p w14:paraId="3C9A9B29" w14:textId="77777777" w:rsidR="00A136F2" w:rsidRDefault="00A136F2">
      <w:pPr>
        <w:pStyle w:val="P00"/>
        <w:spacing w:before="72"/>
        <w:ind w:left="0" w:right="1134"/>
        <w:rPr>
          <w:rStyle w:val="default"/>
          <w:rFonts w:cs="FrankRuehl" w:hint="cs"/>
          <w:rtl/>
        </w:rPr>
      </w:pPr>
    </w:p>
    <w:p w14:paraId="123F3C6E" w14:textId="77777777" w:rsidR="00A136F2" w:rsidRDefault="00A136F2">
      <w:pPr>
        <w:pStyle w:val="P00"/>
        <w:spacing w:before="72"/>
        <w:ind w:left="0" w:right="1134"/>
        <w:rPr>
          <w:rStyle w:val="default"/>
          <w:rFonts w:cs="FrankRuehl"/>
          <w:rtl/>
        </w:rPr>
      </w:pPr>
    </w:p>
    <w:p w14:paraId="1EFDF4D8" w14:textId="77777777" w:rsidR="00A136F2" w:rsidRDefault="00A136F2">
      <w:pPr>
        <w:pStyle w:val="P00"/>
        <w:spacing w:before="72"/>
        <w:ind w:left="0" w:right="1134"/>
        <w:rPr>
          <w:rStyle w:val="default"/>
          <w:rFonts w:cs="FrankRuehl"/>
          <w:rtl/>
        </w:rPr>
      </w:pPr>
      <w:bookmarkStart w:id="27" w:name="LawPartEnd"/>
    </w:p>
    <w:bookmarkEnd w:id="27"/>
    <w:p w14:paraId="0FA6D4BE" w14:textId="77777777" w:rsidR="00A136F2" w:rsidRDefault="00A136F2">
      <w:pPr>
        <w:pStyle w:val="P00"/>
        <w:spacing w:before="72"/>
        <w:ind w:left="0" w:right="1134"/>
        <w:rPr>
          <w:rStyle w:val="default"/>
          <w:rFonts w:cs="FrankRuehl"/>
          <w:rtl/>
        </w:rPr>
      </w:pPr>
    </w:p>
    <w:sectPr w:rsidR="00A136F2">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C849F" w14:textId="77777777" w:rsidR="005F5865" w:rsidRDefault="005F5865">
      <w:pPr>
        <w:spacing w:line="240" w:lineRule="auto"/>
      </w:pPr>
      <w:r>
        <w:separator/>
      </w:r>
    </w:p>
  </w:endnote>
  <w:endnote w:type="continuationSeparator" w:id="0">
    <w:p w14:paraId="2DFE3F54" w14:textId="77777777" w:rsidR="005F5865" w:rsidRDefault="005F5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EF82D" w14:textId="77777777" w:rsidR="00A136F2" w:rsidRDefault="00A136F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463A7A4" w14:textId="77777777" w:rsidR="00A136F2" w:rsidRDefault="00A136F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E2341DB" w14:textId="77777777" w:rsidR="00A136F2" w:rsidRDefault="00A136F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756B" w14:textId="77777777" w:rsidR="00A136F2" w:rsidRDefault="00A136F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47521">
      <w:rPr>
        <w:rFonts w:hAnsi="FrankRuehl" w:cs="FrankRuehl"/>
        <w:noProof/>
        <w:sz w:val="24"/>
        <w:szCs w:val="24"/>
        <w:rtl/>
      </w:rPr>
      <w:t>2</w:t>
    </w:r>
    <w:r>
      <w:rPr>
        <w:rFonts w:hAnsi="FrankRuehl" w:cs="FrankRuehl"/>
        <w:sz w:val="24"/>
        <w:szCs w:val="24"/>
        <w:rtl/>
      </w:rPr>
      <w:fldChar w:fldCharType="end"/>
    </w:r>
  </w:p>
  <w:p w14:paraId="6BFA8DD1" w14:textId="77777777" w:rsidR="00A136F2" w:rsidRDefault="00A136F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1F8630" w14:textId="77777777" w:rsidR="00A136F2" w:rsidRDefault="00A136F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340CD" w14:textId="77777777" w:rsidR="005F5865" w:rsidRDefault="005F5865">
      <w:pPr>
        <w:spacing w:before="60" w:line="240" w:lineRule="auto"/>
        <w:ind w:right="1134"/>
      </w:pPr>
      <w:r>
        <w:separator/>
      </w:r>
    </w:p>
  </w:footnote>
  <w:footnote w:type="continuationSeparator" w:id="0">
    <w:p w14:paraId="24402755" w14:textId="77777777" w:rsidR="005F5865" w:rsidRDefault="005F5865">
      <w:pPr>
        <w:spacing w:line="240" w:lineRule="auto"/>
      </w:pPr>
      <w:r>
        <w:continuationSeparator/>
      </w:r>
    </w:p>
  </w:footnote>
  <w:footnote w:id="1">
    <w:p w14:paraId="664977C1" w14:textId="77777777" w:rsidR="00A136F2" w:rsidRDefault="00A136F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ורסמו ע"ר מ</w:t>
      </w:r>
      <w:r>
        <w:rPr>
          <w:sz w:val="20"/>
          <w:rtl/>
        </w:rPr>
        <w:t>ס</w:t>
      </w:r>
      <w:r>
        <w:rPr>
          <w:rFonts w:hint="cs"/>
          <w:sz w:val="20"/>
          <w:rtl/>
        </w:rPr>
        <w:t>' 1121 מיום 7.8.1941, תוס' 2, עמ' (ע) 1089, (א) 1300.</w:t>
      </w:r>
    </w:p>
    <w:p w14:paraId="2B840C7E" w14:textId="77777777" w:rsidR="00A136F2" w:rsidRPr="006C5E9F" w:rsidRDefault="00A136F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6C5E9F">
        <w:rPr>
          <w:sz w:val="20"/>
          <w:rtl/>
        </w:rPr>
        <w:t>ת</w:t>
      </w:r>
      <w:r w:rsidRPr="006C5E9F">
        <w:rPr>
          <w:rFonts w:hint="cs"/>
          <w:sz w:val="20"/>
          <w:rtl/>
        </w:rPr>
        <w:t xml:space="preserve">וקנו </w:t>
      </w:r>
      <w:hyperlink r:id="rId1" w:history="1">
        <w:r w:rsidRPr="006C5E9F">
          <w:rPr>
            <w:rStyle w:val="Hyperlink"/>
            <w:rFonts w:hint="cs"/>
            <w:sz w:val="20"/>
            <w:rtl/>
          </w:rPr>
          <w:t>ק"ת תשי"ט מס' 847</w:t>
        </w:r>
      </w:hyperlink>
      <w:r w:rsidRPr="006C5E9F">
        <w:rPr>
          <w:rFonts w:hint="cs"/>
          <w:sz w:val="20"/>
          <w:rtl/>
        </w:rPr>
        <w:t xml:space="preserve"> מיום 27.11.1958 עמ' 354</w:t>
      </w:r>
      <w:r w:rsidR="006C5E9F" w:rsidRPr="006C5E9F">
        <w:rPr>
          <w:rFonts w:hint="cs"/>
          <w:sz w:val="20"/>
          <w:rtl/>
        </w:rPr>
        <w:t xml:space="preserve"> </w:t>
      </w:r>
      <w:r w:rsidR="006C5E9F" w:rsidRPr="006C5E9F">
        <w:rPr>
          <w:sz w:val="20"/>
          <w:rtl/>
        </w:rPr>
        <w:t>–</w:t>
      </w:r>
      <w:r w:rsidR="006C5E9F" w:rsidRPr="006C5E9F">
        <w:rPr>
          <w:rFonts w:hint="cs"/>
          <w:sz w:val="20"/>
          <w:rtl/>
        </w:rPr>
        <w:t xml:space="preserve"> תק' תשי"ט-1958</w:t>
      </w:r>
      <w:r w:rsidRPr="006C5E9F">
        <w:rPr>
          <w:rFonts w:hint="cs"/>
          <w:sz w:val="20"/>
          <w:rtl/>
        </w:rPr>
        <w:t>.</w:t>
      </w:r>
    </w:p>
    <w:p w14:paraId="03E00E66" w14:textId="77777777" w:rsidR="00A136F2" w:rsidRPr="002B3272" w:rsidRDefault="00A136F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 w:history="1">
        <w:r w:rsidRPr="002B3272">
          <w:rPr>
            <w:rStyle w:val="Hyperlink"/>
            <w:sz w:val="20"/>
            <w:rtl/>
          </w:rPr>
          <w:t>ק</w:t>
        </w:r>
        <w:r w:rsidRPr="002B3272">
          <w:rPr>
            <w:rStyle w:val="Hyperlink"/>
            <w:rFonts w:hint="cs"/>
            <w:sz w:val="20"/>
            <w:rtl/>
          </w:rPr>
          <w:t>"ת תשכ"א מס' 1073</w:t>
        </w:r>
      </w:hyperlink>
      <w:r w:rsidRPr="002B3272">
        <w:rPr>
          <w:rFonts w:hint="cs"/>
          <w:sz w:val="20"/>
          <w:rtl/>
        </w:rPr>
        <w:t xml:space="preserve"> מיום 1.11.1960 עמ' 394</w:t>
      </w:r>
      <w:r w:rsidR="002B3272" w:rsidRPr="002B3272">
        <w:rPr>
          <w:rFonts w:hint="cs"/>
          <w:sz w:val="20"/>
          <w:rtl/>
        </w:rPr>
        <w:t xml:space="preserve"> </w:t>
      </w:r>
      <w:r w:rsidR="002B3272" w:rsidRPr="002B3272">
        <w:rPr>
          <w:sz w:val="20"/>
          <w:rtl/>
        </w:rPr>
        <w:t>–</w:t>
      </w:r>
      <w:r w:rsidR="002B3272" w:rsidRPr="002B3272">
        <w:rPr>
          <w:rFonts w:hint="cs"/>
          <w:sz w:val="20"/>
          <w:rtl/>
        </w:rPr>
        <w:t xml:space="preserve"> תק' תשכ"א-1960</w:t>
      </w:r>
      <w:r w:rsidRPr="002B3272">
        <w:rPr>
          <w:rFonts w:hint="cs"/>
          <w:sz w:val="20"/>
          <w:rtl/>
        </w:rPr>
        <w:t>.</w:t>
      </w:r>
    </w:p>
    <w:p w14:paraId="4595239D" w14:textId="77777777" w:rsidR="00A136F2" w:rsidRDefault="00A136F2" w:rsidP="00FC74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FC74A5">
          <w:rPr>
            <w:rStyle w:val="Hyperlink"/>
            <w:sz w:val="20"/>
            <w:rtl/>
          </w:rPr>
          <w:t>ק</w:t>
        </w:r>
        <w:r w:rsidRPr="00FC74A5">
          <w:rPr>
            <w:rStyle w:val="Hyperlink"/>
            <w:rFonts w:hint="cs"/>
            <w:sz w:val="20"/>
            <w:rtl/>
          </w:rPr>
          <w:t>"ת תשכ"ו מס' 1801</w:t>
        </w:r>
      </w:hyperlink>
      <w:r w:rsidRPr="00FC74A5">
        <w:rPr>
          <w:rFonts w:hint="cs"/>
          <w:sz w:val="20"/>
          <w:rtl/>
        </w:rPr>
        <w:t xml:space="preserve"> מיום 28.11.1965 עמ' 340</w:t>
      </w:r>
      <w:r w:rsidR="00FC74A5" w:rsidRPr="00FC74A5">
        <w:rPr>
          <w:rFonts w:hint="cs"/>
          <w:sz w:val="20"/>
          <w:rtl/>
        </w:rPr>
        <w:t xml:space="preserve"> </w:t>
      </w:r>
      <w:r w:rsidR="00FC74A5" w:rsidRPr="00FC74A5">
        <w:rPr>
          <w:sz w:val="20"/>
          <w:rtl/>
        </w:rPr>
        <w:t>–</w:t>
      </w:r>
      <w:r w:rsidR="00FC74A5" w:rsidRPr="00FC74A5">
        <w:rPr>
          <w:rFonts w:hint="cs"/>
          <w:sz w:val="20"/>
          <w:rtl/>
        </w:rPr>
        <w:t xml:space="preserve"> תק' תשכ"ו-1965</w:t>
      </w:r>
      <w:r w:rsidRPr="00FC74A5">
        <w:rPr>
          <w:rFonts w:hint="cs"/>
          <w:sz w:val="20"/>
          <w:rtl/>
        </w:rPr>
        <w:t>.</w:t>
      </w:r>
    </w:p>
  </w:footnote>
  <w:footnote w:id="2">
    <w:p w14:paraId="05841F98" w14:textId="77777777" w:rsidR="00A136F2" w:rsidRDefault="00A136F2">
      <w:pPr>
        <w:pStyle w:val="a5"/>
        <w:spacing w:before="72" w:line="240" w:lineRule="auto"/>
        <w:ind w:right="1134"/>
        <w:rPr>
          <w:rFonts w:hint="cs"/>
          <w:rtl/>
        </w:rPr>
      </w:pPr>
      <w:r>
        <w:rPr>
          <w:rStyle w:val="a6"/>
        </w:rPr>
        <w:footnoteRef/>
      </w:r>
      <w:r>
        <w:rPr>
          <w:rFonts w:cs="FrankRuehl" w:hint="cs"/>
          <w:sz w:val="22"/>
          <w:szCs w:val="22"/>
          <w:rtl/>
        </w:rPr>
        <w:t xml:space="preserve"> </w:t>
      </w:r>
      <w:r>
        <w:rPr>
          <w:rFonts w:cs="FrankRuehl"/>
          <w:sz w:val="22"/>
          <w:szCs w:val="22"/>
          <w:rtl/>
        </w:rPr>
        <w:t>ב</w:t>
      </w:r>
      <w:r>
        <w:rPr>
          <w:rFonts w:cs="FrankRuehl" w:hint="cs"/>
          <w:sz w:val="22"/>
          <w:szCs w:val="22"/>
          <w:rtl/>
        </w:rPr>
        <w:t>תקופת המנדט היו מחלקת הבריאות ומחלקת החקלאות והדיג מחלקות בלתי עצמאיות של הממשלה. לכן מ</w:t>
      </w:r>
      <w:r>
        <w:rPr>
          <w:rFonts w:cs="FrankRuehl"/>
          <w:sz w:val="22"/>
          <w:szCs w:val="22"/>
          <w:rtl/>
        </w:rPr>
        <w:t>ס</w:t>
      </w:r>
      <w:r>
        <w:rPr>
          <w:rFonts w:cs="FrankRuehl" w:hint="cs"/>
          <w:sz w:val="22"/>
          <w:szCs w:val="22"/>
          <w:rtl/>
        </w:rPr>
        <w:t>רו למחלקת החקלאות והדיג את הטיפול בעניני רשיונות לצרכי תקנות אלו, אף כי בעניני בריאות העם בדרך כלל טיפלה מחלקת הבריאות. הכותרת "מחלקת החקלאות והדייג" לא הוחלפה בכותרת "משרד החקלאות" [של ממשלת ישראל] בדבר חקיקה.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2699" w14:textId="77777777" w:rsidR="00A136F2" w:rsidRDefault="00A136F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(מלחמה במלריה), 1941</w:t>
    </w:r>
  </w:p>
  <w:p w14:paraId="44BA6F82" w14:textId="77777777" w:rsidR="00A136F2" w:rsidRDefault="00A136F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54A358" w14:textId="77777777" w:rsidR="00A136F2" w:rsidRDefault="00A136F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001D" w14:textId="77777777" w:rsidR="00A136F2" w:rsidRDefault="00A136F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(מלחמה במלריה), 1941</w:t>
    </w:r>
  </w:p>
  <w:p w14:paraId="385D0F29" w14:textId="77777777" w:rsidR="00A136F2" w:rsidRDefault="00A136F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1B5B54" w14:textId="77777777" w:rsidR="00A136F2" w:rsidRDefault="00A136F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00A1"/>
    <w:rsid w:val="002B3272"/>
    <w:rsid w:val="005F5865"/>
    <w:rsid w:val="006222A9"/>
    <w:rsid w:val="006C5E9F"/>
    <w:rsid w:val="009C2395"/>
    <w:rsid w:val="00A136F2"/>
    <w:rsid w:val="00B47521"/>
    <w:rsid w:val="00C100A1"/>
    <w:rsid w:val="00CE6526"/>
    <w:rsid w:val="00EA209C"/>
    <w:rsid w:val="00FC74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0F875CC"/>
  <w15:chartTrackingRefBased/>
  <w15:docId w15:val="{9C0550B2-EB8E-4477-920A-5DA83559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1801.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1073.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847.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801.pdf" TargetMode="External"/><Relationship Id="rId2" Type="http://schemas.openxmlformats.org/officeDocument/2006/relationships/hyperlink" Target="http://www.nevo.co.il/Law_word/law06/TAK-1073.pdf" TargetMode="External"/><Relationship Id="rId1" Type="http://schemas.openxmlformats.org/officeDocument/2006/relationships/hyperlink" Target="http://www.nevo.co.il/Law_word/law06/TAK-8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14423</CharactersWithSpaces>
  <SharedDoc>false</SharedDoc>
  <HLinks>
    <vt:vector size="186" baseType="variant">
      <vt:variant>
        <vt:i4>7864321</vt:i4>
      </vt:variant>
      <vt:variant>
        <vt:i4>156</vt:i4>
      </vt:variant>
      <vt:variant>
        <vt:i4>0</vt:i4>
      </vt:variant>
      <vt:variant>
        <vt:i4>5</vt:i4>
      </vt:variant>
      <vt:variant>
        <vt:lpwstr>http://www.nevo.co.il/Law_word/law06/TAK-1801.pdf</vt:lpwstr>
      </vt:variant>
      <vt:variant>
        <vt:lpwstr/>
      </vt:variant>
      <vt:variant>
        <vt:i4>8323083</vt:i4>
      </vt:variant>
      <vt:variant>
        <vt:i4>153</vt:i4>
      </vt:variant>
      <vt:variant>
        <vt:i4>0</vt:i4>
      </vt:variant>
      <vt:variant>
        <vt:i4>5</vt:i4>
      </vt:variant>
      <vt:variant>
        <vt:lpwstr>http://www.nevo.co.il/Law_word/law06/TAK-1073.pdf</vt:lpwstr>
      </vt:variant>
      <vt:variant>
        <vt:lpwstr/>
      </vt:variant>
      <vt:variant>
        <vt:i4>2752518</vt:i4>
      </vt:variant>
      <vt:variant>
        <vt:i4>150</vt:i4>
      </vt:variant>
      <vt:variant>
        <vt:i4>0</vt:i4>
      </vt:variant>
      <vt:variant>
        <vt:i4>5</vt:i4>
      </vt:variant>
      <vt:variant>
        <vt:lpwstr>http://www.nevo.co.il/Law_word/law06/TAK-847.pdf</vt:lpwstr>
      </vt:variant>
      <vt:variant>
        <vt:lpwstr/>
      </vt:variant>
      <vt:variant>
        <vt:i4>5505033</vt:i4>
      </vt:variant>
      <vt:variant>
        <vt:i4>147</vt:i4>
      </vt:variant>
      <vt:variant>
        <vt:i4>0</vt:i4>
      </vt:variant>
      <vt:variant>
        <vt:i4>5</vt:i4>
      </vt:variant>
      <vt:variant>
        <vt:lpwstr/>
      </vt:variant>
      <vt:variant>
        <vt:lpwstr>med1</vt:lpwstr>
      </vt:variant>
      <vt:variant>
        <vt:i4>5570569</vt:i4>
      </vt:variant>
      <vt:variant>
        <vt:i4>141</vt:i4>
      </vt:variant>
      <vt:variant>
        <vt:i4>0</vt:i4>
      </vt:variant>
      <vt:variant>
        <vt:i4>5</vt:i4>
      </vt:variant>
      <vt:variant>
        <vt:lpwstr/>
      </vt:variant>
      <vt:variant>
        <vt:lpwstr>med0</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7864321</vt:i4>
      </vt:variant>
      <vt:variant>
        <vt:i4>6</vt:i4>
      </vt:variant>
      <vt:variant>
        <vt:i4>0</vt:i4>
      </vt:variant>
      <vt:variant>
        <vt:i4>5</vt:i4>
      </vt:variant>
      <vt:variant>
        <vt:lpwstr>http://www.nevo.co.il/Law_word/law06/TAK-1801.pdf</vt:lpwstr>
      </vt:variant>
      <vt:variant>
        <vt:lpwstr/>
      </vt:variant>
      <vt:variant>
        <vt:i4>8323083</vt:i4>
      </vt:variant>
      <vt:variant>
        <vt:i4>3</vt:i4>
      </vt:variant>
      <vt:variant>
        <vt:i4>0</vt:i4>
      </vt:variant>
      <vt:variant>
        <vt:i4>5</vt:i4>
      </vt:variant>
      <vt:variant>
        <vt:lpwstr>http://www.nevo.co.il/Law_word/law06/TAK-1073.pdf</vt:lpwstr>
      </vt:variant>
      <vt:variant>
        <vt:lpwstr/>
      </vt:variant>
      <vt:variant>
        <vt:i4>2752518</vt:i4>
      </vt:variant>
      <vt:variant>
        <vt:i4>0</vt:i4>
      </vt:variant>
      <vt:variant>
        <vt:i4>0</vt:i4>
      </vt:variant>
      <vt:variant>
        <vt:i4>5</vt:i4>
      </vt:variant>
      <vt:variant>
        <vt:lpwstr>http://www.nevo.co.il/Law_word/law06/TAK-847.pdf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Shimon Doodkin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(מלחמה במלריה), 1941</vt:lpwstr>
  </property>
  <property fmtid="{D5CDD505-2E9C-101B-9397-08002B2CF9AE}" pid="5" name="LAWNUMBER">
    <vt:lpwstr>0004</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מחלות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