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B39" w:rsidRDefault="00D20B39">
      <w:pPr>
        <w:pStyle w:val="big-header"/>
        <w:ind w:left="0" w:right="1134"/>
        <w:rPr>
          <w:rtl/>
        </w:rPr>
      </w:pPr>
      <w:r>
        <w:rPr>
          <w:rtl/>
        </w:rPr>
        <w:t>תקנות בריאות העם (ניסויים רפואיים בבני אדם), תשמ"א</w:t>
      </w:r>
      <w:r>
        <w:rPr>
          <w:rFonts w:hint="cs"/>
          <w:rtl/>
        </w:rPr>
        <w:t>-</w:t>
      </w:r>
      <w:r>
        <w:rPr>
          <w:rtl/>
        </w:rPr>
        <w:t>1980</w:t>
      </w:r>
    </w:p>
    <w:p w:rsidR="00390D48" w:rsidRDefault="00390D48" w:rsidP="00390D48">
      <w:pPr>
        <w:spacing w:line="320" w:lineRule="auto"/>
        <w:jc w:val="left"/>
        <w:rPr>
          <w:rFonts w:cs="FrankRuehl" w:hint="cs"/>
          <w:szCs w:val="26"/>
          <w:rtl/>
        </w:rPr>
      </w:pPr>
    </w:p>
    <w:p w:rsidR="00F90F5F" w:rsidRPr="00390D48" w:rsidRDefault="00F90F5F" w:rsidP="00390D48">
      <w:pPr>
        <w:spacing w:line="320" w:lineRule="auto"/>
        <w:jc w:val="left"/>
        <w:rPr>
          <w:rFonts w:cs="FrankRuehl" w:hint="cs"/>
          <w:szCs w:val="26"/>
          <w:rtl/>
        </w:rPr>
      </w:pPr>
    </w:p>
    <w:p w:rsidR="00390D48" w:rsidRPr="00390D48" w:rsidRDefault="00390D48" w:rsidP="00390D48">
      <w:pPr>
        <w:spacing w:line="320" w:lineRule="auto"/>
        <w:jc w:val="left"/>
        <w:rPr>
          <w:rFonts w:cs="Miriam" w:hint="cs"/>
          <w:szCs w:val="22"/>
          <w:rtl/>
        </w:rPr>
      </w:pPr>
      <w:r w:rsidRPr="00390D48">
        <w:rPr>
          <w:rFonts w:cs="Miriam"/>
          <w:szCs w:val="22"/>
          <w:rtl/>
        </w:rPr>
        <w:t>בריאות</w:t>
      </w:r>
      <w:r w:rsidRPr="00390D48">
        <w:rPr>
          <w:rFonts w:cs="FrankRuehl"/>
          <w:szCs w:val="26"/>
          <w:rtl/>
        </w:rPr>
        <w:t xml:space="preserve"> – בריאות העם – טיפולים רפואיים</w:t>
      </w:r>
    </w:p>
    <w:p w:rsidR="00D20B39" w:rsidRDefault="00D20B3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1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הגדרות</w:t>
            </w:r>
          </w:p>
        </w:tc>
        <w:tc>
          <w:tcPr>
            <w:tcW w:w="567" w:type="dxa"/>
          </w:tcPr>
          <w:p w:rsidR="004B3EE2" w:rsidRPr="004B3EE2" w:rsidRDefault="004B3EE2" w:rsidP="004B3EE2">
            <w:pPr>
              <w:spacing w:line="240" w:lineRule="auto"/>
              <w:jc w:val="left"/>
              <w:rPr>
                <w:rStyle w:val="Hyperlink"/>
                <w:rtl/>
              </w:rPr>
            </w:pPr>
            <w:hyperlink w:anchor="Seif1" w:tooltip="הגדרות"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2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אישור לניסוי</w:t>
            </w:r>
          </w:p>
        </w:tc>
        <w:tc>
          <w:tcPr>
            <w:tcW w:w="567" w:type="dxa"/>
          </w:tcPr>
          <w:p w:rsidR="004B3EE2" w:rsidRPr="004B3EE2" w:rsidRDefault="004B3EE2" w:rsidP="004B3EE2">
            <w:pPr>
              <w:spacing w:line="240" w:lineRule="auto"/>
              <w:jc w:val="left"/>
              <w:rPr>
                <w:rStyle w:val="Hyperlink"/>
                <w:rtl/>
              </w:rPr>
            </w:pPr>
            <w:hyperlink w:anchor="Seif2" w:tooltip="אישור לניסוי"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3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תנאים לאישור ניסוי</w:t>
            </w:r>
          </w:p>
        </w:tc>
        <w:tc>
          <w:tcPr>
            <w:tcW w:w="567" w:type="dxa"/>
          </w:tcPr>
          <w:p w:rsidR="004B3EE2" w:rsidRPr="004B3EE2" w:rsidRDefault="004B3EE2" w:rsidP="004B3EE2">
            <w:pPr>
              <w:spacing w:line="240" w:lineRule="auto"/>
              <w:jc w:val="left"/>
              <w:rPr>
                <w:rStyle w:val="Hyperlink"/>
                <w:rtl/>
              </w:rPr>
            </w:pPr>
            <w:hyperlink w:anchor="Seif3" w:tooltip="תנאים לאישור ניסוי"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3א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ללא כותרת</w:t>
            </w:r>
          </w:p>
        </w:tc>
        <w:tc>
          <w:tcPr>
            <w:tcW w:w="567" w:type="dxa"/>
          </w:tcPr>
          <w:p w:rsidR="004B3EE2" w:rsidRPr="004B3EE2" w:rsidRDefault="004B3EE2" w:rsidP="004B3EE2">
            <w:pPr>
              <w:spacing w:line="240" w:lineRule="auto"/>
              <w:jc w:val="left"/>
              <w:rPr>
                <w:rStyle w:val="Hyperlink"/>
                <w:rtl/>
              </w:rPr>
            </w:pPr>
            <w:hyperlink w:anchor="Seif4" w:tooltip="ללא כותרת"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3ב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ניסויים שלגביהם נדרש אישור הועדה העליונה</w:t>
            </w:r>
          </w:p>
        </w:tc>
        <w:tc>
          <w:tcPr>
            <w:tcW w:w="567" w:type="dxa"/>
          </w:tcPr>
          <w:p w:rsidR="004B3EE2" w:rsidRPr="004B3EE2" w:rsidRDefault="004B3EE2" w:rsidP="004B3EE2">
            <w:pPr>
              <w:spacing w:line="240" w:lineRule="auto"/>
              <w:jc w:val="left"/>
              <w:rPr>
                <w:rStyle w:val="Hyperlink"/>
                <w:rtl/>
              </w:rPr>
            </w:pPr>
            <w:hyperlink w:anchor="Seif5" w:tooltip="ניסויים שלגביהם נדרש אישור הועדה העליונה"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4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הגשת בקשה</w:t>
            </w:r>
          </w:p>
        </w:tc>
        <w:tc>
          <w:tcPr>
            <w:tcW w:w="567" w:type="dxa"/>
          </w:tcPr>
          <w:p w:rsidR="004B3EE2" w:rsidRPr="004B3EE2" w:rsidRDefault="004B3EE2" w:rsidP="004B3EE2">
            <w:pPr>
              <w:spacing w:line="240" w:lineRule="auto"/>
              <w:jc w:val="left"/>
              <w:rPr>
                <w:rStyle w:val="Hyperlink"/>
                <w:rtl/>
              </w:rPr>
            </w:pPr>
            <w:hyperlink w:anchor="Seif6" w:tooltip="הגשת בקשה"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4א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דיווח</w:t>
            </w:r>
          </w:p>
        </w:tc>
        <w:tc>
          <w:tcPr>
            <w:tcW w:w="567" w:type="dxa"/>
          </w:tcPr>
          <w:p w:rsidR="004B3EE2" w:rsidRPr="004B3EE2" w:rsidRDefault="004B3EE2" w:rsidP="004B3EE2">
            <w:pPr>
              <w:spacing w:line="240" w:lineRule="auto"/>
              <w:jc w:val="left"/>
              <w:rPr>
                <w:rStyle w:val="Hyperlink"/>
                <w:rtl/>
              </w:rPr>
            </w:pPr>
            <w:hyperlink w:anchor="Seif7" w:tooltip="דיווח"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5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פרטים נוספים</w:t>
            </w:r>
          </w:p>
        </w:tc>
        <w:tc>
          <w:tcPr>
            <w:tcW w:w="567" w:type="dxa"/>
          </w:tcPr>
          <w:p w:rsidR="004B3EE2" w:rsidRPr="004B3EE2" w:rsidRDefault="004B3EE2" w:rsidP="004B3EE2">
            <w:pPr>
              <w:spacing w:line="240" w:lineRule="auto"/>
              <w:jc w:val="left"/>
              <w:rPr>
                <w:rStyle w:val="Hyperlink"/>
                <w:rtl/>
              </w:rPr>
            </w:pPr>
            <w:hyperlink w:anchor="Seif8" w:tooltip="פרטים נוספים"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6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תנאים נוספים וביטול</w:t>
            </w:r>
          </w:p>
        </w:tc>
        <w:tc>
          <w:tcPr>
            <w:tcW w:w="567" w:type="dxa"/>
          </w:tcPr>
          <w:p w:rsidR="004B3EE2" w:rsidRPr="004B3EE2" w:rsidRDefault="004B3EE2" w:rsidP="004B3EE2">
            <w:pPr>
              <w:spacing w:line="240" w:lineRule="auto"/>
              <w:jc w:val="left"/>
              <w:rPr>
                <w:rStyle w:val="Hyperlink"/>
                <w:rtl/>
              </w:rPr>
            </w:pPr>
            <w:hyperlink w:anchor="Seif9" w:tooltip="תנאים נוספים וביטול"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7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ראיות</w:t>
            </w:r>
          </w:p>
        </w:tc>
        <w:tc>
          <w:tcPr>
            <w:tcW w:w="567" w:type="dxa"/>
          </w:tcPr>
          <w:p w:rsidR="004B3EE2" w:rsidRPr="004B3EE2" w:rsidRDefault="004B3EE2" w:rsidP="004B3EE2">
            <w:pPr>
              <w:spacing w:line="240" w:lineRule="auto"/>
              <w:jc w:val="left"/>
              <w:rPr>
                <w:rStyle w:val="Hyperlink"/>
                <w:rtl/>
              </w:rPr>
            </w:pPr>
            <w:hyperlink w:anchor="Seif10" w:tooltip="ראיות"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8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אישור למחקר רפואי</w:t>
            </w:r>
          </w:p>
        </w:tc>
        <w:tc>
          <w:tcPr>
            <w:tcW w:w="567" w:type="dxa"/>
          </w:tcPr>
          <w:p w:rsidR="004B3EE2" w:rsidRPr="004B3EE2" w:rsidRDefault="004B3EE2" w:rsidP="004B3EE2">
            <w:pPr>
              <w:spacing w:line="240" w:lineRule="auto"/>
              <w:jc w:val="left"/>
              <w:rPr>
                <w:rStyle w:val="Hyperlink"/>
                <w:rtl/>
              </w:rPr>
            </w:pPr>
            <w:hyperlink w:anchor="Seif11" w:tooltip="אישור למחקר רפואי"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9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שמירת דינים</w:t>
            </w:r>
          </w:p>
        </w:tc>
        <w:tc>
          <w:tcPr>
            <w:tcW w:w="567" w:type="dxa"/>
          </w:tcPr>
          <w:p w:rsidR="004B3EE2" w:rsidRPr="004B3EE2" w:rsidRDefault="004B3EE2" w:rsidP="004B3EE2">
            <w:pPr>
              <w:spacing w:line="240" w:lineRule="auto"/>
              <w:jc w:val="left"/>
              <w:rPr>
                <w:rStyle w:val="Hyperlink"/>
                <w:rtl/>
              </w:rPr>
            </w:pPr>
            <w:hyperlink w:anchor="Seif12" w:tooltip="שמירת דינים"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r>
              <w:rPr>
                <w:rFonts w:cs="Times New Roman"/>
                <w:sz w:val="24"/>
                <w:rtl/>
              </w:rPr>
              <w:t xml:space="preserve">סעיף 10 </w:t>
            </w: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תחילה</w:t>
            </w:r>
          </w:p>
        </w:tc>
        <w:tc>
          <w:tcPr>
            <w:tcW w:w="567" w:type="dxa"/>
          </w:tcPr>
          <w:p w:rsidR="004B3EE2" w:rsidRPr="004B3EE2" w:rsidRDefault="004B3EE2" w:rsidP="004B3EE2">
            <w:pPr>
              <w:spacing w:line="240" w:lineRule="auto"/>
              <w:jc w:val="left"/>
              <w:rPr>
                <w:rStyle w:val="Hyperlink"/>
                <w:rtl/>
              </w:rPr>
            </w:pPr>
            <w:hyperlink w:anchor="Seif13" w:tooltip="תחילה"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תוספת ראשונה</w:t>
            </w:r>
          </w:p>
        </w:tc>
        <w:tc>
          <w:tcPr>
            <w:tcW w:w="567" w:type="dxa"/>
          </w:tcPr>
          <w:p w:rsidR="004B3EE2" w:rsidRPr="004B3EE2" w:rsidRDefault="004B3EE2" w:rsidP="004B3EE2">
            <w:pPr>
              <w:spacing w:line="240" w:lineRule="auto"/>
              <w:jc w:val="left"/>
              <w:rPr>
                <w:rStyle w:val="Hyperlink"/>
                <w:rtl/>
              </w:rPr>
            </w:pPr>
            <w:hyperlink w:anchor="med0" w:tooltip="תוספת ראשונה"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תוספת שניה</w:t>
            </w:r>
          </w:p>
        </w:tc>
        <w:tc>
          <w:tcPr>
            <w:tcW w:w="567" w:type="dxa"/>
          </w:tcPr>
          <w:p w:rsidR="004B3EE2" w:rsidRPr="004B3EE2" w:rsidRDefault="004B3EE2" w:rsidP="004B3EE2">
            <w:pPr>
              <w:spacing w:line="240" w:lineRule="auto"/>
              <w:jc w:val="left"/>
              <w:rPr>
                <w:rStyle w:val="Hyperlink"/>
                <w:rtl/>
              </w:rPr>
            </w:pPr>
            <w:hyperlink w:anchor="med6" w:tooltip="תוספת שניה"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תוספת שלישית</w:t>
            </w:r>
          </w:p>
        </w:tc>
        <w:tc>
          <w:tcPr>
            <w:tcW w:w="567" w:type="dxa"/>
          </w:tcPr>
          <w:p w:rsidR="004B3EE2" w:rsidRPr="004B3EE2" w:rsidRDefault="004B3EE2" w:rsidP="004B3EE2">
            <w:pPr>
              <w:spacing w:line="240" w:lineRule="auto"/>
              <w:jc w:val="left"/>
              <w:rPr>
                <w:rStyle w:val="Hyperlink"/>
                <w:rtl/>
              </w:rPr>
            </w:pPr>
            <w:hyperlink w:anchor="med7" w:tooltip="תוספת שלישית"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B3EE2" w:rsidRPr="004B3EE2">
        <w:tblPrEx>
          <w:tblCellMar>
            <w:top w:w="0" w:type="dxa"/>
            <w:bottom w:w="0" w:type="dxa"/>
          </w:tblCellMar>
        </w:tblPrEx>
        <w:tc>
          <w:tcPr>
            <w:tcW w:w="1247" w:type="dxa"/>
          </w:tcPr>
          <w:p w:rsidR="004B3EE2" w:rsidRPr="004B3EE2" w:rsidRDefault="004B3EE2" w:rsidP="004B3EE2">
            <w:pPr>
              <w:spacing w:line="240" w:lineRule="auto"/>
              <w:jc w:val="left"/>
              <w:rPr>
                <w:rFonts w:cs="Frankruhel"/>
                <w:sz w:val="24"/>
                <w:rtl/>
              </w:rPr>
            </w:pPr>
          </w:p>
        </w:tc>
        <w:tc>
          <w:tcPr>
            <w:tcW w:w="5669" w:type="dxa"/>
          </w:tcPr>
          <w:p w:rsidR="004B3EE2" w:rsidRPr="004B3EE2" w:rsidRDefault="004B3EE2" w:rsidP="004B3EE2">
            <w:pPr>
              <w:spacing w:line="240" w:lineRule="auto"/>
              <w:jc w:val="left"/>
              <w:rPr>
                <w:rFonts w:cs="Frankruhel"/>
                <w:sz w:val="24"/>
                <w:rtl/>
              </w:rPr>
            </w:pPr>
            <w:r>
              <w:rPr>
                <w:rFonts w:cs="Times New Roman"/>
                <w:sz w:val="24"/>
                <w:rtl/>
              </w:rPr>
              <w:t>תוספת רביעית</w:t>
            </w:r>
          </w:p>
        </w:tc>
        <w:tc>
          <w:tcPr>
            <w:tcW w:w="567" w:type="dxa"/>
          </w:tcPr>
          <w:p w:rsidR="004B3EE2" w:rsidRPr="004B3EE2" w:rsidRDefault="004B3EE2" w:rsidP="004B3EE2">
            <w:pPr>
              <w:spacing w:line="240" w:lineRule="auto"/>
              <w:jc w:val="left"/>
              <w:rPr>
                <w:rStyle w:val="Hyperlink"/>
                <w:rtl/>
              </w:rPr>
            </w:pPr>
            <w:hyperlink w:anchor="med8" w:tooltip="תוספת רביעית" w:history="1">
              <w:r w:rsidRPr="004B3EE2">
                <w:rPr>
                  <w:rStyle w:val="Hyperlink"/>
                </w:rPr>
                <w:t>Go</w:t>
              </w:r>
            </w:hyperlink>
          </w:p>
        </w:tc>
        <w:tc>
          <w:tcPr>
            <w:tcW w:w="850" w:type="dxa"/>
          </w:tcPr>
          <w:p w:rsidR="004B3EE2" w:rsidRPr="004B3EE2" w:rsidRDefault="004B3EE2" w:rsidP="004B3EE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D20B39" w:rsidRDefault="00D20B39">
      <w:pPr>
        <w:pStyle w:val="big-header"/>
        <w:ind w:left="0" w:right="1134"/>
        <w:rPr>
          <w:rtl/>
        </w:rPr>
      </w:pPr>
    </w:p>
    <w:p w:rsidR="00D20B39" w:rsidRDefault="00D20B39" w:rsidP="00390D48">
      <w:pPr>
        <w:pStyle w:val="big-header"/>
        <w:ind w:left="0" w:right="1134"/>
        <w:rPr>
          <w:rStyle w:val="default"/>
          <w:rFonts w:cs="FrankRuehl" w:hint="cs"/>
          <w:rtl/>
        </w:rPr>
      </w:pPr>
      <w:r>
        <w:rPr>
          <w:rtl/>
        </w:rPr>
        <w:br w:type="page"/>
      </w:r>
      <w:r w:rsidR="00390D48">
        <w:rPr>
          <w:rtl/>
        </w:rPr>
        <w:lastRenderedPageBreak/>
        <w:t xml:space="preserve"> </w:t>
      </w:r>
      <w:r>
        <w:rPr>
          <w:rtl/>
        </w:rPr>
        <w:t>ת</w:t>
      </w:r>
      <w:r>
        <w:rPr>
          <w:rFonts w:hint="cs"/>
          <w:rtl/>
        </w:rPr>
        <w:t>קנות בריאות העם (ניסויים רפואיים בבני אדם), תשמ"א-1980</w:t>
      </w:r>
      <w:r>
        <w:rPr>
          <w:rStyle w:val="default"/>
          <w:rtl/>
        </w:rPr>
        <w:footnoteReference w:customMarkFollows="1" w:id="1"/>
        <w:t>*</w:t>
      </w:r>
    </w:p>
    <w:p w:rsidR="00D20B39" w:rsidRDefault="00D20B3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33 לפקודת בריאות העם, 1940, אני מתקין תקנות אלה:</w:t>
      </w:r>
    </w:p>
    <w:p w:rsidR="00D20B39" w:rsidRDefault="00D20B39" w:rsidP="00F90F5F">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8pt;z-index:251641856"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D20B39" w:rsidRDefault="00D20B39">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42880"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tl/>
        </w:rPr>
        <w:tab/>
      </w:r>
      <w:r>
        <w:rPr>
          <w:rStyle w:val="default"/>
          <w:rFonts w:cs="FrankRuehl"/>
          <w:rtl/>
        </w:rPr>
        <w:t>"</w:t>
      </w:r>
      <w:r>
        <w:rPr>
          <w:rStyle w:val="default"/>
          <w:rFonts w:cs="FrankRuehl" w:hint="cs"/>
          <w:rtl/>
        </w:rPr>
        <w:t>בית ספר מוכר לרפוא</w:t>
      </w:r>
      <w:r>
        <w:rPr>
          <w:rStyle w:val="default"/>
          <w:rFonts w:cs="FrankRuehl"/>
          <w:rtl/>
        </w:rPr>
        <w:t>ה</w:t>
      </w:r>
      <w:r>
        <w:rPr>
          <w:rStyle w:val="default"/>
          <w:rFonts w:cs="FrankRuehl" w:hint="cs"/>
          <w:rtl/>
        </w:rPr>
        <w:t xml:space="preserve">" </w:t>
      </w:r>
      <w:r w:rsidR="00F90F5F">
        <w:rPr>
          <w:rStyle w:val="default"/>
          <w:rFonts w:cs="FrankRuehl"/>
          <w:rtl/>
        </w:rPr>
        <w:t>–</w:t>
      </w:r>
      <w:r>
        <w:rPr>
          <w:rStyle w:val="default"/>
          <w:rFonts w:cs="FrankRuehl" w:hint="cs"/>
          <w:rtl/>
        </w:rPr>
        <w:t xml:space="preserve"> בית ספר לרפואה שהכירה בו המועצה להשכלה גבוהה;</w:t>
      </w:r>
    </w:p>
    <w:p w:rsidR="00D20B39" w:rsidRPr="00F90F5F" w:rsidRDefault="00D20B39">
      <w:pPr>
        <w:pStyle w:val="P00"/>
        <w:spacing w:before="0"/>
        <w:ind w:left="0" w:right="1134"/>
        <w:rPr>
          <w:rFonts w:hint="cs"/>
          <w:b/>
          <w:bCs/>
          <w:vanish/>
          <w:szCs w:val="20"/>
          <w:shd w:val="clear" w:color="auto" w:fill="FFFF99"/>
          <w:rtl/>
        </w:rPr>
      </w:pPr>
      <w:bookmarkStart w:id="1" w:name="Rov22"/>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7"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הגדרת "בית ספר מוכר לרפואה"</w:t>
      </w:r>
      <w:bookmarkEnd w:id="1"/>
    </w:p>
    <w:p w:rsidR="00D20B39" w:rsidRDefault="00D20B39">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43904"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תשמ</w:t>
                  </w:r>
                  <w:r>
                    <w:rPr>
                      <w:rFonts w:cs="Miriam"/>
                      <w:szCs w:val="18"/>
                      <w:rtl/>
                    </w:rPr>
                    <w:t>"</w:t>
                  </w:r>
                  <w:r>
                    <w:rPr>
                      <w:rFonts w:cs="Miriam" w:hint="cs"/>
                      <w:szCs w:val="18"/>
                      <w:rtl/>
                    </w:rPr>
                    <w:t>ד-1984</w:t>
                  </w:r>
                </w:p>
              </w:txbxContent>
            </v:textbox>
            <w10:anchorlock/>
          </v:rect>
        </w:pict>
      </w:r>
      <w:r>
        <w:rPr>
          <w:rtl/>
        </w:rPr>
        <w:tab/>
      </w:r>
      <w:r>
        <w:rPr>
          <w:rStyle w:val="default"/>
          <w:rFonts w:cs="FrankRuehl"/>
          <w:rtl/>
        </w:rPr>
        <w:t>"</w:t>
      </w:r>
      <w:r>
        <w:rPr>
          <w:rStyle w:val="default"/>
          <w:rFonts w:cs="FrankRuehl" w:hint="cs"/>
          <w:rtl/>
        </w:rPr>
        <w:t xml:space="preserve">הפנקס" </w:t>
      </w:r>
      <w:r w:rsidR="00F90F5F">
        <w:rPr>
          <w:rStyle w:val="default"/>
          <w:rFonts w:cs="FrankRuehl"/>
          <w:rtl/>
        </w:rPr>
        <w:t>–</w:t>
      </w:r>
      <w:r>
        <w:rPr>
          <w:rStyle w:val="default"/>
          <w:rFonts w:cs="FrankRuehl" w:hint="cs"/>
          <w:rtl/>
        </w:rPr>
        <w:t xml:space="preserve"> פנקס התכשירים הרפואיים כמשמעותם בתקנות הרוקחים (תכשירים רפואיים), תשל"ח-1977 (להלן </w:t>
      </w:r>
      <w:r w:rsidR="00F90F5F">
        <w:rPr>
          <w:rStyle w:val="default"/>
          <w:rFonts w:cs="FrankRuehl"/>
          <w:rtl/>
        </w:rPr>
        <w:t>–</w:t>
      </w:r>
      <w:r>
        <w:rPr>
          <w:rStyle w:val="default"/>
          <w:rFonts w:cs="FrankRuehl" w:hint="cs"/>
          <w:rtl/>
        </w:rPr>
        <w:t xml:space="preserve"> תקנות הרוקחים);</w:t>
      </w:r>
    </w:p>
    <w:p w:rsidR="00D20B39" w:rsidRPr="00F90F5F" w:rsidRDefault="00D20B39">
      <w:pPr>
        <w:pStyle w:val="P00"/>
        <w:spacing w:before="0"/>
        <w:ind w:left="0" w:right="1134"/>
        <w:rPr>
          <w:rFonts w:hint="cs"/>
          <w:b/>
          <w:bCs/>
          <w:vanish/>
          <w:szCs w:val="20"/>
          <w:shd w:val="clear" w:color="auto" w:fill="FFFF99"/>
          <w:rtl/>
        </w:rPr>
      </w:pPr>
      <w:bookmarkStart w:id="2" w:name="Rov23"/>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8"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הגדרת "הפנקס"</w:t>
      </w:r>
      <w:bookmarkEnd w:id="2"/>
    </w:p>
    <w:p w:rsidR="00D20B39" w:rsidRDefault="00D20B3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הצהרת הלסינקי" </w:t>
      </w:r>
      <w:r w:rsidR="00F90F5F">
        <w:rPr>
          <w:rStyle w:val="default"/>
          <w:rFonts w:cs="FrankRuehl"/>
          <w:rtl/>
        </w:rPr>
        <w:t>–</w:t>
      </w:r>
      <w:r>
        <w:rPr>
          <w:rStyle w:val="default"/>
          <w:rFonts w:cs="FrankRuehl" w:hint="cs"/>
          <w:rtl/>
        </w:rPr>
        <w:t xml:space="preserve"> ההצהרה בדבר המלצות המנחות רופאים במחקר ביו-רפואי שכרוכים</w:t>
      </w:r>
      <w:r>
        <w:rPr>
          <w:rStyle w:val="default"/>
          <w:rFonts w:cs="FrankRuehl"/>
          <w:rtl/>
        </w:rPr>
        <w:t xml:space="preserve"> </w:t>
      </w:r>
      <w:r>
        <w:rPr>
          <w:rStyle w:val="default"/>
          <w:rFonts w:cs="FrankRuehl" w:hint="cs"/>
          <w:rtl/>
        </w:rPr>
        <w:t>בו בני אדם, הלסינקי, 1964, כפי שתוקנה בטוקיו, 1975, ושנוסחה נתון בתוספת;</w:t>
      </w:r>
    </w:p>
    <w:p w:rsidR="00D20B39" w:rsidRDefault="00D20B39">
      <w:pPr>
        <w:pStyle w:val="P00"/>
        <w:spacing w:before="72"/>
        <w:ind w:left="0" w:right="1134"/>
        <w:rPr>
          <w:rStyle w:val="default"/>
          <w:rFonts w:cs="FrankRuehl" w:hint="cs"/>
          <w:rtl/>
        </w:rPr>
      </w:pPr>
      <w:r>
        <w:rPr>
          <w:lang w:val="he-IL"/>
        </w:rPr>
        <w:pict>
          <v:rect id="_x0000_s1029" style="position:absolute;left:0;text-align:left;margin-left:464.5pt;margin-top:8.05pt;width:75.05pt;height:8pt;z-index:251644928"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"ט תשמ"ב-1982</w:t>
                  </w:r>
                </w:p>
              </w:txbxContent>
            </v:textbox>
            <w10:anchorlock/>
          </v:rect>
        </w:pict>
      </w:r>
      <w:r>
        <w:rPr>
          <w:rtl/>
        </w:rPr>
        <w:tab/>
      </w:r>
      <w:r>
        <w:rPr>
          <w:rStyle w:val="default"/>
          <w:rFonts w:cs="FrankRuehl"/>
          <w:rtl/>
        </w:rPr>
        <w:t>"</w:t>
      </w:r>
      <w:r>
        <w:rPr>
          <w:rStyle w:val="default"/>
          <w:rFonts w:cs="FrankRuehl" w:hint="cs"/>
          <w:rtl/>
        </w:rPr>
        <w:t xml:space="preserve">ועדת הלסינקי" </w:t>
      </w:r>
      <w:r w:rsidR="00F90F5F">
        <w:rPr>
          <w:rStyle w:val="default"/>
          <w:rFonts w:cs="FrankRuehl"/>
          <w:rtl/>
        </w:rPr>
        <w:t>–</w:t>
      </w:r>
      <w:r>
        <w:rPr>
          <w:rStyle w:val="default"/>
          <w:rFonts w:cs="FrankRuehl" w:hint="cs"/>
          <w:rtl/>
        </w:rPr>
        <w:t xml:space="preserve"> ועדה לפי סעיף 2 בפרק א להצהרת הלסינקי;</w:t>
      </w:r>
    </w:p>
    <w:p w:rsidR="00D20B39" w:rsidRPr="00F90F5F" w:rsidRDefault="00D20B39">
      <w:pPr>
        <w:pStyle w:val="P00"/>
        <w:spacing w:before="0"/>
        <w:ind w:left="0" w:right="1134"/>
        <w:rPr>
          <w:rFonts w:hint="cs"/>
          <w:b/>
          <w:bCs/>
          <w:vanish/>
          <w:szCs w:val="20"/>
          <w:shd w:val="clear" w:color="auto" w:fill="FFFF99"/>
          <w:rtl/>
        </w:rPr>
      </w:pPr>
      <w:bookmarkStart w:id="3" w:name="Rov24"/>
      <w:r w:rsidRPr="00F90F5F">
        <w:rPr>
          <w:rFonts w:hint="cs"/>
          <w:vanish/>
          <w:color w:val="FF0000"/>
          <w:szCs w:val="20"/>
          <w:shd w:val="clear" w:color="auto" w:fill="FFFF99"/>
          <w:rtl/>
        </w:rPr>
        <w:t>מיום 1.7.1982</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ת"ט תשמ"ב-1982</w:t>
      </w:r>
    </w:p>
    <w:p w:rsidR="00D20B39" w:rsidRPr="00F90F5F" w:rsidRDefault="00D20B39">
      <w:pPr>
        <w:pStyle w:val="P00"/>
        <w:tabs>
          <w:tab w:val="clear" w:pos="6259"/>
        </w:tabs>
        <w:spacing w:before="0"/>
        <w:ind w:left="0" w:right="1134"/>
        <w:rPr>
          <w:rFonts w:hint="cs"/>
          <w:vanish/>
          <w:szCs w:val="20"/>
          <w:shd w:val="clear" w:color="auto" w:fill="FFFF99"/>
          <w:rtl/>
        </w:rPr>
      </w:pPr>
      <w:hyperlink r:id="rId9" w:history="1">
        <w:r w:rsidRPr="00F90F5F">
          <w:rPr>
            <w:rStyle w:val="Hyperlink"/>
            <w:rFonts w:hint="cs"/>
            <w:vanish/>
            <w:szCs w:val="20"/>
            <w:shd w:val="clear" w:color="auto" w:fill="FFFF99"/>
            <w:rtl/>
          </w:rPr>
          <w:t>ק"ת תשמ"ב מס' 4376</w:t>
        </w:r>
      </w:hyperlink>
      <w:r w:rsidRPr="00F90F5F">
        <w:rPr>
          <w:rFonts w:hint="cs"/>
          <w:vanish/>
          <w:szCs w:val="20"/>
          <w:shd w:val="clear" w:color="auto" w:fill="FFFF99"/>
          <w:rtl/>
        </w:rPr>
        <w:t xml:space="preserve"> מיום 1.7.1982 עמ' 1272</w:t>
      </w:r>
    </w:p>
    <w:p w:rsidR="00D20B39" w:rsidRDefault="00D20B39">
      <w:pPr>
        <w:pStyle w:val="P00"/>
        <w:ind w:left="0" w:right="1134"/>
        <w:rPr>
          <w:rStyle w:val="default"/>
          <w:rFonts w:cs="FrankRuehl"/>
          <w:sz w:val="2"/>
          <w:szCs w:val="2"/>
          <w:rtl/>
        </w:rPr>
      </w:pPr>
      <w:r w:rsidRPr="00F90F5F">
        <w:rPr>
          <w:rStyle w:val="default"/>
          <w:rFonts w:cs="FrankRuehl" w:hint="cs"/>
          <w:vanish/>
          <w:sz w:val="16"/>
          <w:szCs w:val="22"/>
          <w:shd w:val="clear" w:color="auto" w:fill="FFFF99"/>
          <w:rtl/>
        </w:rPr>
        <w:tab/>
      </w:r>
      <w:r w:rsidRPr="00F90F5F">
        <w:rPr>
          <w:rStyle w:val="default"/>
          <w:rFonts w:cs="FrankRuehl"/>
          <w:vanish/>
          <w:sz w:val="16"/>
          <w:szCs w:val="22"/>
          <w:shd w:val="clear" w:color="auto" w:fill="FFFF99"/>
          <w:rtl/>
        </w:rPr>
        <w:t>"</w:t>
      </w:r>
      <w:r w:rsidRPr="00F90F5F">
        <w:rPr>
          <w:rStyle w:val="default"/>
          <w:rFonts w:cs="FrankRuehl" w:hint="cs"/>
          <w:vanish/>
          <w:sz w:val="16"/>
          <w:szCs w:val="22"/>
          <w:shd w:val="clear" w:color="auto" w:fill="FFFF99"/>
          <w:rtl/>
        </w:rPr>
        <w:t xml:space="preserve">ועדת הלסינקי" </w:t>
      </w:r>
      <w:r w:rsidR="00F90F5F" w:rsidRPr="00F90F5F">
        <w:rPr>
          <w:rStyle w:val="default"/>
          <w:rFonts w:cs="FrankRuehl"/>
          <w:vanish/>
          <w:sz w:val="16"/>
          <w:szCs w:val="22"/>
          <w:shd w:val="clear" w:color="auto" w:fill="FFFF99"/>
          <w:rtl/>
        </w:rPr>
        <w:t>–</w:t>
      </w:r>
      <w:r w:rsidRPr="00F90F5F">
        <w:rPr>
          <w:rStyle w:val="default"/>
          <w:rFonts w:cs="FrankRuehl" w:hint="cs"/>
          <w:vanish/>
          <w:sz w:val="16"/>
          <w:szCs w:val="22"/>
          <w:shd w:val="clear" w:color="auto" w:fill="FFFF99"/>
          <w:rtl/>
        </w:rPr>
        <w:t xml:space="preserve"> ועדה לפי סעיף 2 </w:t>
      </w:r>
      <w:r w:rsidRPr="00F90F5F">
        <w:rPr>
          <w:rStyle w:val="default"/>
          <w:rFonts w:cs="FrankRuehl" w:hint="cs"/>
          <w:strike/>
          <w:vanish/>
          <w:sz w:val="16"/>
          <w:szCs w:val="22"/>
          <w:shd w:val="clear" w:color="auto" w:fill="FFFF99"/>
          <w:rtl/>
        </w:rPr>
        <w:t>בפרק 1</w:t>
      </w:r>
      <w:r w:rsidRPr="00F90F5F">
        <w:rPr>
          <w:rStyle w:val="default"/>
          <w:rFonts w:cs="FrankRuehl" w:hint="cs"/>
          <w:vanish/>
          <w:sz w:val="16"/>
          <w:szCs w:val="22"/>
          <w:shd w:val="clear" w:color="auto" w:fill="FFFF99"/>
          <w:rtl/>
        </w:rPr>
        <w:t xml:space="preserve"> </w:t>
      </w:r>
      <w:r w:rsidRPr="00F90F5F">
        <w:rPr>
          <w:rStyle w:val="default"/>
          <w:rFonts w:cs="FrankRuehl" w:hint="cs"/>
          <w:vanish/>
          <w:sz w:val="16"/>
          <w:szCs w:val="22"/>
          <w:u w:val="single"/>
          <w:shd w:val="clear" w:color="auto" w:fill="FFFF99"/>
          <w:rtl/>
        </w:rPr>
        <w:t>בפרק א</w:t>
      </w:r>
      <w:r w:rsidRPr="00F90F5F">
        <w:rPr>
          <w:rStyle w:val="default"/>
          <w:rFonts w:cs="FrankRuehl" w:hint="cs"/>
          <w:vanish/>
          <w:sz w:val="16"/>
          <w:szCs w:val="22"/>
          <w:shd w:val="clear" w:color="auto" w:fill="FFFF99"/>
          <w:rtl/>
        </w:rPr>
        <w:t xml:space="preserve"> להצהרת הלסינקי;</w:t>
      </w:r>
      <w:bookmarkEnd w:id="3"/>
    </w:p>
    <w:p w:rsidR="00D20B39" w:rsidRDefault="00D20B39">
      <w:pPr>
        <w:pStyle w:val="P00"/>
        <w:spacing w:before="72"/>
        <w:ind w:left="0" w:right="1134"/>
        <w:rPr>
          <w:rStyle w:val="default"/>
          <w:rFonts w:cs="FrankRuehl" w:hint="cs"/>
          <w:rtl/>
        </w:rPr>
      </w:pPr>
      <w:r>
        <w:rPr>
          <w:lang w:val="he-IL"/>
        </w:rPr>
        <w:pict>
          <v:rect id="_x0000_s1030" style="position:absolute;left:0;text-align:left;margin-left:464.5pt;margin-top:8.05pt;width:75.05pt;height:8pt;z-index:251645952"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תשמ"ד-19</w:t>
                  </w:r>
                  <w:r>
                    <w:rPr>
                      <w:rFonts w:cs="Miriam"/>
                      <w:szCs w:val="18"/>
                      <w:rtl/>
                    </w:rPr>
                    <w:t>84</w:t>
                  </w:r>
                </w:p>
              </w:txbxContent>
            </v:textbox>
            <w10:anchorlock/>
          </v:rect>
        </w:pict>
      </w:r>
      <w:r>
        <w:rPr>
          <w:rtl/>
        </w:rPr>
        <w:tab/>
      </w:r>
      <w:r>
        <w:rPr>
          <w:rStyle w:val="default"/>
          <w:rFonts w:cs="FrankRuehl"/>
          <w:rtl/>
        </w:rPr>
        <w:t>"</w:t>
      </w:r>
      <w:r>
        <w:rPr>
          <w:rStyle w:val="default"/>
          <w:rFonts w:cs="FrankRuehl" w:hint="cs"/>
          <w:rtl/>
        </w:rPr>
        <w:t xml:space="preserve">ועדת הלסינקי של בית החולים" </w:t>
      </w:r>
      <w:r w:rsidR="00F90F5F">
        <w:rPr>
          <w:rStyle w:val="default"/>
          <w:rFonts w:cs="FrankRuehl"/>
          <w:rtl/>
        </w:rPr>
        <w:t>–</w:t>
      </w:r>
      <w:r>
        <w:rPr>
          <w:rStyle w:val="default"/>
          <w:rFonts w:cs="FrankRuehl" w:hint="cs"/>
          <w:rtl/>
        </w:rPr>
        <w:t xml:space="preserve"> ועדה שהרכבה, דרכי מינויה ומנינה החוקי הם כאמור בתוספת השנ</w:t>
      </w:r>
      <w:r>
        <w:rPr>
          <w:rStyle w:val="default"/>
          <w:rFonts w:cs="FrankRuehl"/>
          <w:rtl/>
        </w:rPr>
        <w:t>י</w:t>
      </w:r>
      <w:r>
        <w:rPr>
          <w:rStyle w:val="default"/>
          <w:rFonts w:cs="FrankRuehl" w:hint="cs"/>
          <w:rtl/>
        </w:rPr>
        <w:t>ה ואשר תפקידה הוא לאשר כל ניסוי רפואי בבן-אדם, שייערך בבית החולים;</w:t>
      </w:r>
    </w:p>
    <w:p w:rsidR="00D20B39" w:rsidRPr="00F90F5F" w:rsidRDefault="00D20B39">
      <w:pPr>
        <w:pStyle w:val="P00"/>
        <w:spacing w:before="0"/>
        <w:ind w:left="0" w:right="1134"/>
        <w:rPr>
          <w:rFonts w:hint="cs"/>
          <w:b/>
          <w:bCs/>
          <w:vanish/>
          <w:szCs w:val="20"/>
          <w:shd w:val="clear" w:color="auto" w:fill="FFFF99"/>
          <w:rtl/>
        </w:rPr>
      </w:pPr>
      <w:bookmarkStart w:id="4" w:name="Rov25"/>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10"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הגדרת "ועדת הלסינקי של בית החולים"</w:t>
      </w:r>
      <w:bookmarkEnd w:id="4"/>
    </w:p>
    <w:p w:rsidR="00D20B39" w:rsidRDefault="00D20B39">
      <w:pPr>
        <w:pStyle w:val="P00"/>
        <w:spacing w:before="72"/>
        <w:ind w:left="0" w:right="1134"/>
        <w:rPr>
          <w:rStyle w:val="default"/>
          <w:rFonts w:cs="FrankRuehl" w:hint="cs"/>
          <w:rtl/>
        </w:rPr>
      </w:pPr>
      <w:r>
        <w:rPr>
          <w:lang w:val="he-IL"/>
        </w:rPr>
        <w:pict>
          <v:rect id="_x0000_s1031" style="position:absolute;left:0;text-align:left;margin-left:464.5pt;margin-top:8.05pt;width:75.05pt;height:8pt;z-index:251646976"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"ד-1984</w:t>
                  </w:r>
                </w:p>
              </w:txbxContent>
            </v:textbox>
            <w10:anchorlock/>
          </v:rect>
        </w:pict>
      </w:r>
      <w:r>
        <w:rPr>
          <w:rtl/>
        </w:rPr>
        <w:tab/>
      </w:r>
      <w:r>
        <w:rPr>
          <w:rStyle w:val="default"/>
          <w:rFonts w:cs="FrankRuehl"/>
          <w:rtl/>
        </w:rPr>
        <w:t>"</w:t>
      </w:r>
      <w:r>
        <w:rPr>
          <w:rStyle w:val="default"/>
          <w:rFonts w:cs="FrankRuehl" w:hint="cs"/>
          <w:rtl/>
        </w:rPr>
        <w:t xml:space="preserve">הועדה העליונה" </w:t>
      </w:r>
      <w:r w:rsidR="00F90F5F">
        <w:rPr>
          <w:rStyle w:val="default"/>
          <w:rFonts w:cs="FrankRuehl"/>
          <w:rtl/>
        </w:rPr>
        <w:t>–</w:t>
      </w:r>
      <w:r>
        <w:rPr>
          <w:rStyle w:val="default"/>
          <w:rFonts w:cs="FrankRuehl" w:hint="cs"/>
          <w:rtl/>
        </w:rPr>
        <w:t xml:space="preserve"> ועדת הלסינקי עליונה לניסויים רפואיים בבני אדם, שהרכבה, דרכי מינויה, ומנינה החוקי הם כאמור בתוספת השלישית שמונתה באופן כללי או לענין מסויים ואשר תפקידה </w:t>
      </w:r>
      <w:r>
        <w:rPr>
          <w:rStyle w:val="default"/>
          <w:rFonts w:cs="FrankRuehl"/>
          <w:rtl/>
        </w:rPr>
        <w:t>ה</w:t>
      </w:r>
      <w:r>
        <w:rPr>
          <w:rStyle w:val="default"/>
          <w:rFonts w:cs="FrankRuehl" w:hint="cs"/>
          <w:rtl/>
        </w:rPr>
        <w:t>וא לתת חוות דעת בכל ענין הקבוע בתקנה 3(2);</w:t>
      </w:r>
    </w:p>
    <w:p w:rsidR="00D20B39" w:rsidRPr="00F90F5F" w:rsidRDefault="00D20B39">
      <w:pPr>
        <w:pStyle w:val="P00"/>
        <w:spacing w:before="0"/>
        <w:ind w:left="0" w:right="1134"/>
        <w:rPr>
          <w:rFonts w:hint="cs"/>
          <w:b/>
          <w:bCs/>
          <w:vanish/>
          <w:szCs w:val="20"/>
          <w:shd w:val="clear" w:color="auto" w:fill="FFFF99"/>
          <w:rtl/>
        </w:rPr>
      </w:pPr>
      <w:bookmarkStart w:id="5" w:name="Rov26"/>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11"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הגדרת "הועדה העליונה"</w:t>
      </w:r>
      <w:bookmarkEnd w:id="5"/>
    </w:p>
    <w:p w:rsidR="00D20B39" w:rsidRDefault="00D20B39">
      <w:pPr>
        <w:pStyle w:val="P00"/>
        <w:spacing w:before="72"/>
        <w:ind w:left="0" w:right="1134"/>
        <w:rPr>
          <w:rStyle w:val="default"/>
          <w:rFonts w:cs="FrankRuehl" w:hint="cs"/>
          <w:rtl/>
        </w:rPr>
      </w:pPr>
      <w:r>
        <w:rPr>
          <w:lang w:val="he-IL"/>
        </w:rPr>
        <w:pict>
          <v:rect id="_x0000_s1032" style="position:absolute;left:0;text-align:left;margin-left:464.5pt;margin-top:8.05pt;width:75.05pt;height:8pt;z-index:251648000"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מתו"ם" </w:t>
      </w:r>
      <w:r w:rsidR="00F90F5F">
        <w:rPr>
          <w:rStyle w:val="default"/>
          <w:rFonts w:cs="FrankRuehl"/>
          <w:rtl/>
        </w:rPr>
        <w:t>–</w:t>
      </w:r>
      <w:r>
        <w:rPr>
          <w:rStyle w:val="default"/>
          <w:rFonts w:cs="FrankRuehl" w:hint="cs"/>
          <w:rtl/>
        </w:rPr>
        <w:t xml:space="preserve"> (נמחקה);</w:t>
      </w:r>
    </w:p>
    <w:p w:rsidR="00D20B39" w:rsidRPr="00F90F5F" w:rsidRDefault="00D20B39">
      <w:pPr>
        <w:pStyle w:val="P00"/>
        <w:spacing w:before="0"/>
        <w:ind w:left="0" w:right="1134"/>
        <w:rPr>
          <w:rFonts w:hint="cs"/>
          <w:b/>
          <w:bCs/>
          <w:vanish/>
          <w:szCs w:val="20"/>
          <w:shd w:val="clear" w:color="auto" w:fill="FFFF99"/>
          <w:rtl/>
        </w:rPr>
      </w:pPr>
      <w:bookmarkStart w:id="6" w:name="Rov40"/>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12"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Pr="00F90F5F" w:rsidRDefault="00D20B39">
      <w:pPr>
        <w:pStyle w:val="P00"/>
        <w:tabs>
          <w:tab w:val="clear" w:pos="6259"/>
        </w:tabs>
        <w:spacing w:before="0"/>
        <w:ind w:left="0" w:right="1134"/>
        <w:rPr>
          <w:rFonts w:hint="cs"/>
          <w:b/>
          <w:bCs/>
          <w:vanish/>
          <w:szCs w:val="20"/>
          <w:shd w:val="clear" w:color="auto" w:fill="FFFF99"/>
          <w:rtl/>
        </w:rPr>
      </w:pPr>
      <w:r w:rsidRPr="00F90F5F">
        <w:rPr>
          <w:rFonts w:hint="cs"/>
          <w:b/>
          <w:bCs/>
          <w:vanish/>
          <w:szCs w:val="20"/>
          <w:shd w:val="clear" w:color="auto" w:fill="FFFF99"/>
          <w:rtl/>
        </w:rPr>
        <w:t>הוספת הגדרת "מתו"ם"</w:t>
      </w:r>
    </w:p>
    <w:p w:rsidR="00D20B39" w:rsidRPr="00F90F5F" w:rsidRDefault="00D20B39">
      <w:pPr>
        <w:pStyle w:val="P00"/>
        <w:spacing w:before="0"/>
        <w:ind w:left="0" w:right="1134"/>
        <w:rPr>
          <w:rFonts w:hint="cs"/>
          <w:vanish/>
          <w:color w:val="FF0000"/>
          <w:szCs w:val="20"/>
          <w:highlight w:val="yellow"/>
          <w:shd w:val="clear" w:color="auto" w:fill="FFFF99"/>
          <w:rtl/>
        </w:rPr>
      </w:pPr>
    </w:p>
    <w:p w:rsidR="00D20B39" w:rsidRPr="00F90F5F" w:rsidRDefault="00D20B39">
      <w:pPr>
        <w:pStyle w:val="P00"/>
        <w:spacing w:before="0"/>
        <w:ind w:left="0" w:right="1134"/>
        <w:rPr>
          <w:rFonts w:hint="cs"/>
          <w:b/>
          <w:bCs/>
          <w:vanish/>
          <w:szCs w:val="20"/>
          <w:shd w:val="clear" w:color="auto" w:fill="FFFF99"/>
          <w:rtl/>
        </w:rPr>
      </w:pPr>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Fonts w:hint="cs"/>
          <w:vanish/>
          <w:szCs w:val="20"/>
          <w:shd w:val="clear" w:color="auto" w:fill="FFFF99"/>
          <w:rtl/>
        </w:rPr>
      </w:pPr>
      <w:hyperlink r:id="rId13"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1005</w:t>
      </w:r>
    </w:p>
    <w:p w:rsidR="00D20B39" w:rsidRPr="00F90F5F" w:rsidRDefault="00D20B39">
      <w:pPr>
        <w:pStyle w:val="P00"/>
        <w:tabs>
          <w:tab w:val="clear" w:pos="6259"/>
        </w:tabs>
        <w:spacing w:before="0"/>
        <w:ind w:left="0" w:right="1134"/>
        <w:rPr>
          <w:rFonts w:hint="cs"/>
          <w:b/>
          <w:bCs/>
          <w:vanish/>
          <w:szCs w:val="20"/>
          <w:shd w:val="clear" w:color="auto" w:fill="FFFF99"/>
          <w:rtl/>
        </w:rPr>
      </w:pPr>
      <w:r w:rsidRPr="00F90F5F">
        <w:rPr>
          <w:rFonts w:hint="cs"/>
          <w:b/>
          <w:bCs/>
          <w:vanish/>
          <w:szCs w:val="20"/>
          <w:shd w:val="clear" w:color="auto" w:fill="FFFF99"/>
          <w:rtl/>
        </w:rPr>
        <w:t>מחיקת הגדרת "מתו"ם"</w:t>
      </w:r>
    </w:p>
    <w:p w:rsidR="00D20B39" w:rsidRPr="00F90F5F" w:rsidRDefault="00D20B39">
      <w:pPr>
        <w:pStyle w:val="P00"/>
        <w:tabs>
          <w:tab w:val="clear" w:pos="6259"/>
        </w:tabs>
        <w:ind w:left="0" w:right="1134"/>
        <w:rPr>
          <w:rFonts w:hint="cs"/>
          <w:vanish/>
          <w:szCs w:val="20"/>
          <w:shd w:val="clear" w:color="auto" w:fill="FFFF99"/>
          <w:rtl/>
        </w:rPr>
      </w:pPr>
      <w:r w:rsidRPr="00F90F5F">
        <w:rPr>
          <w:rFonts w:hint="cs"/>
          <w:vanish/>
          <w:szCs w:val="20"/>
          <w:shd w:val="clear" w:color="auto" w:fill="FFFF99"/>
          <w:rtl/>
        </w:rPr>
        <w:t>הנוסח הקודם:</w:t>
      </w:r>
    </w:p>
    <w:p w:rsidR="00D20B39" w:rsidRDefault="00D20B39">
      <w:pPr>
        <w:pStyle w:val="P00"/>
        <w:tabs>
          <w:tab w:val="clear" w:pos="6259"/>
        </w:tabs>
        <w:spacing w:before="0"/>
        <w:ind w:left="0" w:right="1134"/>
        <w:rPr>
          <w:rFonts w:hint="cs"/>
          <w:strike/>
          <w:sz w:val="2"/>
          <w:szCs w:val="2"/>
          <w:shd w:val="clear" w:color="auto" w:fill="FFFF99"/>
          <w:rtl/>
        </w:rPr>
      </w:pPr>
      <w:r w:rsidRPr="00F90F5F">
        <w:rPr>
          <w:rFonts w:hint="cs"/>
          <w:vanish/>
          <w:sz w:val="22"/>
          <w:szCs w:val="22"/>
          <w:shd w:val="clear" w:color="auto" w:fill="FFFF99"/>
          <w:rtl/>
        </w:rPr>
        <w:tab/>
      </w:r>
      <w:r w:rsidRPr="00F90F5F">
        <w:rPr>
          <w:rFonts w:hint="cs"/>
          <w:strike/>
          <w:vanish/>
          <w:sz w:val="22"/>
          <w:szCs w:val="22"/>
          <w:shd w:val="clear" w:color="auto" w:fill="FFFF99"/>
          <w:rtl/>
        </w:rPr>
        <w:t xml:space="preserve">"מתו"ם" </w:t>
      </w:r>
      <w:r w:rsidRPr="00F90F5F">
        <w:rPr>
          <w:strike/>
          <w:vanish/>
          <w:sz w:val="22"/>
          <w:szCs w:val="22"/>
          <w:shd w:val="clear" w:color="auto" w:fill="FFFF99"/>
          <w:rtl/>
        </w:rPr>
        <w:t>–</w:t>
      </w:r>
      <w:r w:rsidRPr="00F90F5F">
        <w:rPr>
          <w:rFonts w:hint="cs"/>
          <w:strike/>
          <w:vanish/>
          <w:sz w:val="22"/>
          <w:szCs w:val="22"/>
          <w:shd w:val="clear" w:color="auto" w:fill="FFFF99"/>
          <w:rtl/>
        </w:rPr>
        <w:t xml:space="preserve"> מינהל תרופות ומזון במשרד הבריאות;</w:t>
      </w:r>
      <w:bookmarkEnd w:id="6"/>
    </w:p>
    <w:p w:rsidR="00D20B39" w:rsidRDefault="00D20B3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ניסוי רפואי בבני אדם"</w:t>
      </w:r>
      <w:r>
        <w:rPr>
          <w:rStyle w:val="default"/>
          <w:rFonts w:cs="FrankRuehl"/>
          <w:rtl/>
        </w:rPr>
        <w:t xml:space="preserve"> –</w:t>
      </w:r>
    </w:p>
    <w:p w:rsidR="00D20B39" w:rsidRDefault="00D20B39">
      <w:pPr>
        <w:pStyle w:val="P22"/>
        <w:spacing w:before="72"/>
        <w:ind w:left="1021"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60" type="#_x0000_t202" style="position:absolute;left:0;text-align:left;margin-left:470.25pt;margin-top:7.1pt;width:1in;height:11.65pt;z-index:251670528" filled="f" stroked="f">
            <v:textbox inset="1mm,0,1mm,0">
              <w:txbxContent>
                <w:p w:rsidR="00D20B39" w:rsidRDefault="00D20B39">
                  <w:pPr>
                    <w:spacing w:line="160" w:lineRule="exact"/>
                    <w:jc w:val="left"/>
                    <w:rPr>
                      <w:rFonts w:cs="Miriam"/>
                      <w:noProof/>
                      <w:szCs w:val="18"/>
                      <w:rtl/>
                    </w:rPr>
                  </w:pPr>
                  <w:r>
                    <w:rPr>
                      <w:rFonts w:cs="Miriam"/>
                      <w:szCs w:val="18"/>
                      <w:rtl/>
                    </w:rPr>
                    <w:t>תק</w:t>
                  </w:r>
                  <w:r>
                    <w:rPr>
                      <w:rFonts w:cs="Miriam" w:hint="cs"/>
                      <w:szCs w:val="18"/>
                      <w:rtl/>
                    </w:rPr>
                    <w:t>' תשמ"ד-1984</w:t>
                  </w:r>
                </w:p>
              </w:txbxContent>
            </v:textbox>
          </v:shape>
        </w:pict>
      </w:r>
      <w:r>
        <w:rPr>
          <w:rStyle w:val="default"/>
          <w:rFonts w:cs="FrankRuehl"/>
          <w:rtl/>
        </w:rPr>
        <w:t>(1)</w:t>
      </w:r>
      <w:r>
        <w:rPr>
          <w:rStyle w:val="default"/>
          <w:rFonts w:cs="FrankRuehl"/>
          <w:rtl/>
        </w:rPr>
        <w:tab/>
      </w:r>
      <w:r>
        <w:rPr>
          <w:rStyle w:val="default"/>
          <w:rFonts w:cs="FrankRuehl" w:hint="cs"/>
          <w:rtl/>
        </w:rPr>
        <w:t>עשיית שימוש בתרופה, בקרינה או בחומר כימי, ביולוגי, רדיולוגי או פרמקולוגי, בניגוד לאישור שניתן לאותו שימוש לפי חיקוק, או כאשר השימוש האמור אינו מקובל בישראל לצרכים שמבוקש לייעדו להם, או שטרם נוסה בישראל, ויש בו או שמייעדים אותו להשפיע על בריאותו, גופ</w:t>
      </w:r>
      <w:r>
        <w:rPr>
          <w:rStyle w:val="default"/>
          <w:rFonts w:cs="FrankRuehl"/>
          <w:rtl/>
        </w:rPr>
        <w:t>ו</w:t>
      </w:r>
      <w:r>
        <w:rPr>
          <w:rStyle w:val="default"/>
          <w:rFonts w:cs="FrankRuehl" w:hint="cs"/>
          <w:rtl/>
        </w:rPr>
        <w:t xml:space="preserve"> או נפשו של אדם או של עובר, או חלק מהם, לרבות המערך הגנטי;</w:t>
      </w:r>
    </w:p>
    <w:p w:rsidR="00D20B39" w:rsidRDefault="00D20B39">
      <w:pPr>
        <w:pStyle w:val="P22"/>
        <w:spacing w:before="72"/>
        <w:ind w:left="1021" w:right="1134"/>
        <w:rPr>
          <w:rStyle w:val="default"/>
          <w:rFonts w:cs="FrankRuehl" w:hint="cs"/>
          <w:rtl/>
        </w:rPr>
      </w:pPr>
      <w:r>
        <w:rPr>
          <w:lang w:val="he-IL"/>
        </w:rPr>
        <w:pict>
          <v:rect id="_x0000_s1033" style="position:absolute;left:0;text-align:left;margin-left:464.5pt;margin-top:8.05pt;width:75.05pt;height:8pt;z-index:251649024"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תק</w:t>
                  </w:r>
                  <w:r>
                    <w:rPr>
                      <w:rFonts w:cs="Miriam" w:hint="cs"/>
                      <w:szCs w:val="18"/>
                      <w:rtl/>
                    </w:rPr>
                    <w:t>' תשמ"ד-1984</w:t>
                  </w:r>
                </w:p>
              </w:txbxContent>
            </v:textbox>
            <w10:anchorlock/>
          </v:rect>
        </w:pict>
      </w:r>
      <w:r>
        <w:rPr>
          <w:rStyle w:val="default"/>
          <w:rFonts w:cs="FrankRuehl"/>
          <w:rtl/>
        </w:rPr>
        <w:t>(2)</w:t>
      </w:r>
      <w:r>
        <w:rPr>
          <w:rStyle w:val="default"/>
          <w:rFonts w:cs="FrankRuehl"/>
          <w:rtl/>
        </w:rPr>
        <w:tab/>
      </w:r>
      <w:r>
        <w:rPr>
          <w:rStyle w:val="default"/>
          <w:rFonts w:cs="FrankRuehl" w:hint="cs"/>
          <w:rtl/>
        </w:rPr>
        <w:t>עשיית כל הליך, פעולה או בדיקה בבן אדם, שאינם מקובלים;</w:t>
      </w:r>
    </w:p>
    <w:p w:rsidR="00D20B39" w:rsidRPr="00F90F5F" w:rsidRDefault="00D20B39">
      <w:pPr>
        <w:pStyle w:val="P00"/>
        <w:spacing w:before="0"/>
        <w:ind w:left="0" w:right="1134"/>
        <w:rPr>
          <w:rFonts w:hint="cs"/>
          <w:b/>
          <w:bCs/>
          <w:vanish/>
          <w:szCs w:val="20"/>
          <w:shd w:val="clear" w:color="auto" w:fill="FFFF99"/>
          <w:rtl/>
        </w:rPr>
      </w:pPr>
      <w:bookmarkStart w:id="7" w:name="Rov29"/>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14"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Pr="00F90F5F" w:rsidRDefault="00D20B39">
      <w:pPr>
        <w:pStyle w:val="P00"/>
        <w:ind w:left="0" w:right="1134"/>
        <w:rPr>
          <w:rStyle w:val="default"/>
          <w:rFonts w:cs="FrankRuehl" w:hint="cs"/>
          <w:vanish/>
          <w:sz w:val="16"/>
          <w:szCs w:val="22"/>
          <w:shd w:val="clear" w:color="auto" w:fill="FFFF99"/>
          <w:rtl/>
        </w:rPr>
      </w:pPr>
      <w:r w:rsidRPr="00F90F5F">
        <w:rPr>
          <w:vanish/>
          <w:sz w:val="16"/>
          <w:szCs w:val="22"/>
          <w:shd w:val="clear" w:color="auto" w:fill="FFFF99"/>
          <w:rtl/>
        </w:rPr>
        <w:tab/>
      </w:r>
      <w:r w:rsidRPr="00F90F5F">
        <w:rPr>
          <w:rStyle w:val="default"/>
          <w:rFonts w:cs="FrankRuehl"/>
          <w:vanish/>
          <w:sz w:val="16"/>
          <w:szCs w:val="22"/>
          <w:shd w:val="clear" w:color="auto" w:fill="FFFF99"/>
          <w:rtl/>
        </w:rPr>
        <w:t>"</w:t>
      </w:r>
      <w:r w:rsidRPr="00F90F5F">
        <w:rPr>
          <w:rStyle w:val="default"/>
          <w:rFonts w:cs="FrankRuehl" w:hint="cs"/>
          <w:vanish/>
          <w:sz w:val="16"/>
          <w:szCs w:val="22"/>
          <w:shd w:val="clear" w:color="auto" w:fill="FFFF99"/>
          <w:rtl/>
        </w:rPr>
        <w:t>ניסוי רפואי בבני אדם"</w:t>
      </w:r>
      <w:r w:rsidRPr="00F90F5F">
        <w:rPr>
          <w:rStyle w:val="default"/>
          <w:rFonts w:cs="FrankRuehl"/>
          <w:vanish/>
          <w:sz w:val="16"/>
          <w:szCs w:val="22"/>
          <w:shd w:val="clear" w:color="auto" w:fill="FFFF99"/>
          <w:rtl/>
        </w:rPr>
        <w:t xml:space="preserve"> –</w:t>
      </w:r>
    </w:p>
    <w:p w:rsidR="00D20B39" w:rsidRPr="00F90F5F" w:rsidRDefault="00D20B39">
      <w:pPr>
        <w:pStyle w:val="P22"/>
        <w:spacing w:before="0"/>
        <w:ind w:left="1021" w:right="1134"/>
        <w:rPr>
          <w:rStyle w:val="default"/>
          <w:rFonts w:cs="FrankRuehl"/>
          <w:vanish/>
          <w:sz w:val="16"/>
          <w:szCs w:val="22"/>
          <w:shd w:val="clear" w:color="auto" w:fill="FFFF99"/>
          <w:rtl/>
        </w:rPr>
      </w:pPr>
      <w:r w:rsidRPr="00F90F5F">
        <w:rPr>
          <w:rStyle w:val="default"/>
          <w:rFonts w:cs="FrankRuehl"/>
          <w:vanish/>
          <w:sz w:val="16"/>
          <w:szCs w:val="22"/>
          <w:u w:val="single"/>
          <w:shd w:val="clear" w:color="auto" w:fill="FFFF99"/>
          <w:rtl/>
        </w:rPr>
        <w:t>(1)</w:t>
      </w:r>
      <w:r w:rsidRPr="00F90F5F">
        <w:rPr>
          <w:rStyle w:val="default"/>
          <w:rFonts w:cs="FrankRuehl"/>
          <w:vanish/>
          <w:sz w:val="16"/>
          <w:szCs w:val="22"/>
          <w:shd w:val="clear" w:color="auto" w:fill="FFFF99"/>
          <w:rtl/>
        </w:rPr>
        <w:tab/>
      </w:r>
      <w:r w:rsidRPr="00F90F5F">
        <w:rPr>
          <w:rStyle w:val="default"/>
          <w:rFonts w:cs="FrankRuehl" w:hint="cs"/>
          <w:vanish/>
          <w:sz w:val="16"/>
          <w:szCs w:val="22"/>
          <w:shd w:val="clear" w:color="auto" w:fill="FFFF99"/>
          <w:rtl/>
        </w:rPr>
        <w:t>עשיית שימוש בתרופה, בקרינה או בחומר כימי, ביולוגי, רדיולוגי או פרמקולוגי, בניגוד לאישור שניתן לאותו שימוש לפי חיקוק, או כאשר השימוש האמור אינו מקובל בישראל לצרכים שמבוקש לייעדו להם, או שטרם נוסה בישראל, ויש בו או שמייעדים אותו להשפיע על בריאותו, גופ</w:t>
      </w:r>
      <w:r w:rsidRPr="00F90F5F">
        <w:rPr>
          <w:rStyle w:val="default"/>
          <w:rFonts w:cs="FrankRuehl"/>
          <w:vanish/>
          <w:sz w:val="16"/>
          <w:szCs w:val="22"/>
          <w:shd w:val="clear" w:color="auto" w:fill="FFFF99"/>
          <w:rtl/>
        </w:rPr>
        <w:t>ו</w:t>
      </w:r>
      <w:r w:rsidRPr="00F90F5F">
        <w:rPr>
          <w:rStyle w:val="default"/>
          <w:rFonts w:cs="FrankRuehl" w:hint="cs"/>
          <w:vanish/>
          <w:sz w:val="16"/>
          <w:szCs w:val="22"/>
          <w:shd w:val="clear" w:color="auto" w:fill="FFFF99"/>
          <w:rtl/>
        </w:rPr>
        <w:t xml:space="preserve"> או נפשו של אדם או של עובר, או חלק מהם, לרבות המערך הגנטי;</w:t>
      </w:r>
    </w:p>
    <w:p w:rsidR="00D20B39" w:rsidRDefault="00D20B39">
      <w:pPr>
        <w:pStyle w:val="P22"/>
        <w:spacing w:before="0"/>
        <w:ind w:left="1021" w:right="1134"/>
        <w:rPr>
          <w:rFonts w:hint="cs"/>
          <w:sz w:val="2"/>
          <w:szCs w:val="2"/>
          <w:u w:val="single"/>
          <w:rtl/>
        </w:rPr>
      </w:pPr>
      <w:r w:rsidRPr="00F90F5F">
        <w:rPr>
          <w:rStyle w:val="default"/>
          <w:rFonts w:cs="FrankRuehl"/>
          <w:vanish/>
          <w:sz w:val="16"/>
          <w:szCs w:val="22"/>
          <w:u w:val="single"/>
          <w:shd w:val="clear" w:color="auto" w:fill="FFFF99"/>
          <w:rtl/>
        </w:rPr>
        <w:t>(2)</w:t>
      </w:r>
      <w:r w:rsidRPr="00F90F5F">
        <w:rPr>
          <w:rStyle w:val="default"/>
          <w:rFonts w:cs="FrankRuehl"/>
          <w:vanish/>
          <w:sz w:val="16"/>
          <w:szCs w:val="22"/>
          <w:u w:val="single"/>
          <w:shd w:val="clear" w:color="auto" w:fill="FFFF99"/>
          <w:rtl/>
        </w:rPr>
        <w:tab/>
      </w:r>
      <w:r w:rsidRPr="00F90F5F">
        <w:rPr>
          <w:rStyle w:val="default"/>
          <w:rFonts w:cs="FrankRuehl" w:hint="cs"/>
          <w:vanish/>
          <w:sz w:val="16"/>
          <w:szCs w:val="22"/>
          <w:u w:val="single"/>
          <w:shd w:val="clear" w:color="auto" w:fill="FFFF99"/>
          <w:rtl/>
        </w:rPr>
        <w:t>עשיית כל הליך, פעולה או בדיקה בבן אדם, שאינם מקובלים;</w:t>
      </w:r>
      <w:bookmarkEnd w:id="7"/>
    </w:p>
    <w:p w:rsidR="00D20B39" w:rsidRDefault="00D20B39">
      <w:pPr>
        <w:pStyle w:val="P00"/>
        <w:spacing w:before="72"/>
        <w:ind w:left="0" w:right="1134"/>
        <w:rPr>
          <w:rStyle w:val="default"/>
          <w:rFonts w:cs="FrankRuehl" w:hint="cs"/>
          <w:rtl/>
        </w:rPr>
      </w:pPr>
      <w:r>
        <w:rPr>
          <w:lang w:val="he-IL"/>
        </w:rPr>
        <w:pict>
          <v:rect id="_x0000_s1034" style="position:absolute;left:0;text-align:left;margin-left:464.35pt;margin-top:7.1pt;width:75.05pt;height:8pt;z-index:251650048"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תק</w:t>
                  </w:r>
                  <w:r>
                    <w:rPr>
                      <w:rFonts w:cs="Miriam" w:hint="cs"/>
                      <w:szCs w:val="18"/>
                      <w:rtl/>
                    </w:rPr>
                    <w:t>' תשנ"ט-1999</w:t>
                  </w:r>
                </w:p>
              </w:txbxContent>
            </v:textbox>
            <w10:anchorlock/>
          </v:rect>
        </w:pict>
      </w:r>
      <w:r>
        <w:rPr>
          <w:rtl/>
        </w:rPr>
        <w:tab/>
      </w:r>
      <w:r>
        <w:rPr>
          <w:rStyle w:val="default"/>
          <w:rFonts w:cs="FrankRuehl"/>
          <w:rtl/>
        </w:rPr>
        <w:t>"</w:t>
      </w:r>
      <w:r>
        <w:rPr>
          <w:rStyle w:val="default"/>
          <w:rFonts w:cs="FrankRuehl" w:hint="cs"/>
          <w:rtl/>
        </w:rPr>
        <w:t xml:space="preserve">ניסוי רפואי מיוחד" </w:t>
      </w:r>
      <w:r w:rsidR="00F90F5F">
        <w:rPr>
          <w:rStyle w:val="default"/>
          <w:rFonts w:cs="FrankRuehl"/>
          <w:rtl/>
        </w:rPr>
        <w:t>–</w:t>
      </w:r>
      <w:r>
        <w:rPr>
          <w:rStyle w:val="default"/>
          <w:rFonts w:cs="FrankRuehl" w:hint="cs"/>
          <w:rtl/>
        </w:rPr>
        <w:t xml:space="preserve"> ניסוי רפואי בבני אדם, הנערך באחת</w:t>
      </w:r>
      <w:r>
        <w:rPr>
          <w:rStyle w:val="default"/>
          <w:rFonts w:cs="FrankRuehl"/>
          <w:rtl/>
        </w:rPr>
        <w:t xml:space="preserve"> </w:t>
      </w:r>
      <w:r>
        <w:rPr>
          <w:rStyle w:val="default"/>
          <w:rFonts w:cs="FrankRuehl" w:hint="cs"/>
          <w:rtl/>
        </w:rPr>
        <w:t>הדרכים המפורטות בתוספת הרביעית;</w:t>
      </w:r>
    </w:p>
    <w:p w:rsidR="00D20B39" w:rsidRPr="00F90F5F" w:rsidRDefault="00D20B39">
      <w:pPr>
        <w:pStyle w:val="P00"/>
        <w:spacing w:before="0"/>
        <w:ind w:left="0" w:right="1134"/>
        <w:rPr>
          <w:rFonts w:hint="cs"/>
          <w:b/>
          <w:bCs/>
          <w:vanish/>
          <w:szCs w:val="20"/>
          <w:shd w:val="clear" w:color="auto" w:fill="FFFF99"/>
          <w:rtl/>
        </w:rPr>
      </w:pPr>
      <w:bookmarkStart w:id="8" w:name="Rov30"/>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Fonts w:hint="cs"/>
          <w:vanish/>
          <w:szCs w:val="20"/>
          <w:shd w:val="clear" w:color="auto" w:fill="FFFF99"/>
          <w:rtl/>
        </w:rPr>
      </w:pPr>
      <w:hyperlink r:id="rId15"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1005</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הגדרת "ניסוי רפואי מיוחד"</w:t>
      </w:r>
      <w:bookmarkEnd w:id="8"/>
    </w:p>
    <w:p w:rsidR="00D20B39" w:rsidRDefault="00D20B39">
      <w:pPr>
        <w:pStyle w:val="P00"/>
        <w:spacing w:before="72"/>
        <w:ind w:left="0" w:right="1134"/>
        <w:rPr>
          <w:rStyle w:val="default"/>
          <w:rFonts w:cs="FrankRuehl" w:hint="cs"/>
          <w:rtl/>
        </w:rPr>
      </w:pPr>
      <w:r>
        <w:rPr>
          <w:lang w:val="he-IL"/>
        </w:rPr>
        <w:pict>
          <v:rect id="_x0000_s1035" style="position:absolute;left:0;text-align:left;margin-left:464.5pt;margin-top:8.05pt;width:75.05pt;height:8pt;z-index:251651072"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w:t>
                  </w:r>
                  <w:r>
                    <w:rPr>
                      <w:rFonts w:cs="Miriam"/>
                      <w:szCs w:val="18"/>
                      <w:rtl/>
                    </w:rPr>
                    <w:t>9</w:t>
                  </w:r>
                </w:p>
              </w:txbxContent>
            </v:textbox>
            <w10:anchorlock/>
          </v:rect>
        </w:pict>
      </w:r>
      <w:r>
        <w:rPr>
          <w:rtl/>
        </w:rPr>
        <w:tab/>
      </w:r>
      <w:r>
        <w:rPr>
          <w:rStyle w:val="default"/>
          <w:rFonts w:cs="FrankRuehl"/>
          <w:rtl/>
        </w:rPr>
        <w:t>"</w:t>
      </w:r>
      <w:r>
        <w:rPr>
          <w:rStyle w:val="default"/>
          <w:rFonts w:cs="FrankRuehl" w:hint="cs"/>
          <w:rtl/>
        </w:rPr>
        <w:t xml:space="preserve">המנהל" </w:t>
      </w:r>
      <w:r>
        <w:rPr>
          <w:rStyle w:val="default"/>
          <w:rFonts w:cs="FrankRuehl"/>
          <w:rtl/>
        </w:rPr>
        <w:t>–</w:t>
      </w:r>
    </w:p>
    <w:p w:rsidR="00D20B39" w:rsidRDefault="00D20B3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ניסוי רפואי מיוחד </w:t>
      </w:r>
      <w:r w:rsidR="00F90F5F">
        <w:rPr>
          <w:rStyle w:val="default"/>
          <w:rFonts w:cs="FrankRuehl"/>
          <w:rtl/>
        </w:rPr>
        <w:t>–</w:t>
      </w:r>
      <w:r>
        <w:rPr>
          <w:rStyle w:val="default"/>
          <w:rFonts w:cs="FrankRuehl" w:hint="cs"/>
          <w:rtl/>
        </w:rPr>
        <w:t xml:space="preserve"> המנהל הרפואי של בית החולים שבו נערך הניסוי או ממלא מקומו;</w:t>
      </w:r>
    </w:p>
    <w:p w:rsidR="00D20B39" w:rsidRDefault="00D20B39">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לענין ניסוי רפואי אחר </w:t>
      </w:r>
      <w:r w:rsidR="00F90F5F">
        <w:rPr>
          <w:rStyle w:val="default"/>
          <w:rFonts w:cs="FrankRuehl"/>
          <w:rtl/>
        </w:rPr>
        <w:t>–</w:t>
      </w:r>
      <w:r>
        <w:rPr>
          <w:rStyle w:val="default"/>
          <w:rFonts w:cs="FrankRuehl" w:hint="cs"/>
          <w:rtl/>
        </w:rPr>
        <w:t xml:space="preserve"> המנהל הכללי;</w:t>
      </w:r>
    </w:p>
    <w:p w:rsidR="00D20B39" w:rsidRPr="00F90F5F" w:rsidRDefault="00D20B39">
      <w:pPr>
        <w:pStyle w:val="P00"/>
        <w:spacing w:before="0"/>
        <w:ind w:left="0" w:right="1134"/>
        <w:rPr>
          <w:rFonts w:hint="cs"/>
          <w:b/>
          <w:bCs/>
          <w:vanish/>
          <w:szCs w:val="20"/>
          <w:shd w:val="clear" w:color="auto" w:fill="FFFF99"/>
          <w:rtl/>
        </w:rPr>
      </w:pPr>
      <w:bookmarkStart w:id="9" w:name="Rov31"/>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Fonts w:hint="cs"/>
          <w:vanish/>
          <w:szCs w:val="20"/>
          <w:shd w:val="clear" w:color="auto" w:fill="FFFF99"/>
          <w:rtl/>
        </w:rPr>
      </w:pPr>
      <w:hyperlink r:id="rId16"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1005</w:t>
      </w:r>
    </w:p>
    <w:p w:rsidR="00D20B39" w:rsidRPr="00F90F5F" w:rsidRDefault="00D20B39">
      <w:pPr>
        <w:pStyle w:val="P00"/>
        <w:tabs>
          <w:tab w:val="clear" w:pos="6259"/>
        </w:tabs>
        <w:spacing w:before="0"/>
        <w:ind w:left="0" w:right="1134"/>
        <w:rPr>
          <w:rFonts w:hint="cs"/>
          <w:b/>
          <w:bCs/>
          <w:vanish/>
          <w:szCs w:val="20"/>
          <w:shd w:val="clear" w:color="auto" w:fill="FFFF99"/>
          <w:rtl/>
        </w:rPr>
      </w:pPr>
      <w:r w:rsidRPr="00F90F5F">
        <w:rPr>
          <w:rFonts w:hint="cs"/>
          <w:b/>
          <w:bCs/>
          <w:vanish/>
          <w:szCs w:val="20"/>
          <w:shd w:val="clear" w:color="auto" w:fill="FFFF99"/>
          <w:rtl/>
        </w:rPr>
        <w:t>החלפת הגדרת "המנהל"</w:t>
      </w:r>
    </w:p>
    <w:p w:rsidR="00D20B39" w:rsidRPr="00F90F5F" w:rsidRDefault="00D20B39">
      <w:pPr>
        <w:pStyle w:val="P00"/>
        <w:tabs>
          <w:tab w:val="clear" w:pos="6259"/>
        </w:tabs>
        <w:ind w:left="0" w:right="1134"/>
        <w:rPr>
          <w:rFonts w:hint="cs"/>
          <w:vanish/>
          <w:szCs w:val="20"/>
          <w:shd w:val="clear" w:color="auto" w:fill="FFFF99"/>
          <w:rtl/>
        </w:rPr>
      </w:pPr>
      <w:r w:rsidRPr="00F90F5F">
        <w:rPr>
          <w:rFonts w:hint="cs"/>
          <w:vanish/>
          <w:szCs w:val="20"/>
          <w:shd w:val="clear" w:color="auto" w:fill="FFFF99"/>
          <w:rtl/>
        </w:rPr>
        <w:t>הנוסח הקודם:</w:t>
      </w:r>
    </w:p>
    <w:p w:rsidR="00D20B39" w:rsidRDefault="00D20B39">
      <w:pPr>
        <w:pStyle w:val="P00"/>
        <w:tabs>
          <w:tab w:val="clear" w:pos="6259"/>
        </w:tabs>
        <w:spacing w:before="0"/>
        <w:ind w:left="0" w:right="1134"/>
        <w:rPr>
          <w:rStyle w:val="default"/>
          <w:rFonts w:cs="FrankRuehl"/>
          <w:strike/>
          <w:sz w:val="2"/>
          <w:szCs w:val="2"/>
          <w:highlight w:val="yellow"/>
          <w:rtl/>
        </w:rPr>
      </w:pPr>
      <w:r w:rsidRPr="00F90F5F">
        <w:rPr>
          <w:rFonts w:hint="cs"/>
          <w:vanish/>
          <w:sz w:val="22"/>
          <w:szCs w:val="22"/>
          <w:shd w:val="clear" w:color="auto" w:fill="FFFF99"/>
          <w:rtl/>
        </w:rPr>
        <w:tab/>
      </w:r>
      <w:r w:rsidRPr="00F90F5F">
        <w:rPr>
          <w:rFonts w:hint="cs"/>
          <w:strike/>
          <w:vanish/>
          <w:sz w:val="22"/>
          <w:szCs w:val="22"/>
          <w:shd w:val="clear" w:color="auto" w:fill="FFFF99"/>
          <w:rtl/>
        </w:rPr>
        <w:t xml:space="preserve">"המנהל" </w:t>
      </w:r>
      <w:r w:rsidRPr="00F90F5F">
        <w:rPr>
          <w:strike/>
          <w:vanish/>
          <w:sz w:val="22"/>
          <w:szCs w:val="22"/>
          <w:shd w:val="clear" w:color="auto" w:fill="FFFF99"/>
          <w:rtl/>
        </w:rPr>
        <w:t>–</w:t>
      </w:r>
      <w:r w:rsidRPr="00F90F5F">
        <w:rPr>
          <w:rFonts w:hint="cs"/>
          <w:strike/>
          <w:vanish/>
          <w:sz w:val="22"/>
          <w:szCs w:val="22"/>
          <w:shd w:val="clear" w:color="auto" w:fill="FFFF99"/>
          <w:rtl/>
        </w:rPr>
        <w:t xml:space="preserve"> המנהל הכללי של משרד הבריאות או מי שהוא הסמיך לענין תקנות אלה, כולן או מקצתן;</w:t>
      </w:r>
      <w:bookmarkEnd w:id="9"/>
    </w:p>
    <w:p w:rsidR="00D20B39" w:rsidRDefault="00D20B39">
      <w:pPr>
        <w:pStyle w:val="P00"/>
        <w:spacing w:before="72"/>
        <w:ind w:left="0" w:right="1134"/>
        <w:rPr>
          <w:rStyle w:val="default"/>
          <w:rFonts w:cs="FrankRuehl" w:hint="cs"/>
          <w:rtl/>
        </w:rPr>
      </w:pPr>
      <w:r>
        <w:rPr>
          <w:lang w:val="he-IL"/>
        </w:rPr>
        <w:pict>
          <v:rect id="_x0000_s1036" style="position:absolute;left:0;text-align:left;margin-left:464.5pt;margin-top:8.05pt;width:75.05pt;height:8pt;z-index:251652096"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המנהל הכללי" </w:t>
      </w:r>
      <w:r w:rsidR="00F90F5F">
        <w:rPr>
          <w:rStyle w:val="default"/>
          <w:rFonts w:cs="FrankRuehl"/>
          <w:rtl/>
        </w:rPr>
        <w:t>–</w:t>
      </w:r>
      <w:r>
        <w:rPr>
          <w:rStyle w:val="default"/>
          <w:rFonts w:cs="FrankRuehl" w:hint="cs"/>
          <w:rtl/>
        </w:rPr>
        <w:t xml:space="preserve"> המנהל הכללי של משרד הבריאות או מי שהוא הסמיך לענין תקנות אלה, כולן או מקצתן</w:t>
      </w:r>
      <w:r>
        <w:rPr>
          <w:rStyle w:val="default"/>
          <w:rFonts w:cs="FrankRuehl"/>
          <w:rtl/>
        </w:rPr>
        <w:t>.</w:t>
      </w:r>
    </w:p>
    <w:p w:rsidR="00D20B39" w:rsidRPr="00F90F5F" w:rsidRDefault="00D20B39">
      <w:pPr>
        <w:pStyle w:val="P00"/>
        <w:spacing w:before="0"/>
        <w:ind w:left="0" w:right="1134"/>
        <w:rPr>
          <w:rFonts w:hint="cs"/>
          <w:b/>
          <w:bCs/>
          <w:vanish/>
          <w:szCs w:val="20"/>
          <w:shd w:val="clear" w:color="auto" w:fill="FFFF99"/>
          <w:rtl/>
        </w:rPr>
      </w:pPr>
      <w:bookmarkStart w:id="10" w:name="Rov32"/>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Fonts w:hint="cs"/>
          <w:vanish/>
          <w:szCs w:val="20"/>
          <w:shd w:val="clear" w:color="auto" w:fill="FFFF99"/>
          <w:rtl/>
        </w:rPr>
      </w:pPr>
      <w:hyperlink r:id="rId17"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1005</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הגדרת "המנהל הכללי"</w:t>
      </w:r>
      <w:bookmarkEnd w:id="10"/>
    </w:p>
    <w:p w:rsidR="00D20B39" w:rsidRDefault="00D20B39" w:rsidP="00F90F5F">
      <w:pPr>
        <w:pStyle w:val="P00"/>
        <w:spacing w:before="72"/>
        <w:ind w:left="0" w:right="1134"/>
        <w:rPr>
          <w:rStyle w:val="default"/>
          <w:rFonts w:cs="FrankRuehl"/>
          <w:rtl/>
        </w:rPr>
      </w:pPr>
      <w:bookmarkStart w:id="11" w:name="Seif2"/>
      <w:bookmarkEnd w:id="11"/>
      <w:r>
        <w:rPr>
          <w:lang w:val="he-IL"/>
        </w:rPr>
        <w:pict>
          <v:rect id="_x0000_s1037" style="position:absolute;left:0;text-align:left;margin-left:464.5pt;margin-top:8.05pt;width:75.05pt;height:14.45pt;z-index:251653120"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א</w:t>
                  </w:r>
                  <w:r>
                    <w:rPr>
                      <w:rFonts w:cs="Miriam" w:hint="cs"/>
                      <w:szCs w:val="18"/>
                      <w:rtl/>
                    </w:rPr>
                    <w:t>ישור לניסוי</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ייעשה ניסוי רפואי בבן אדם בבית חולים, אלא אם אישר המנהל את הניסוי בכתב, ובכפוף לתנאי האישור.</w:t>
      </w:r>
    </w:p>
    <w:p w:rsidR="00D20B39" w:rsidRDefault="00D20B3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ייעשה ניסוי רפואי בבן אדם בבית חולים בניגוד לתקנות אלה ובניגוד להצהרת הלסינקי.</w:t>
      </w:r>
    </w:p>
    <w:p w:rsidR="00D20B39" w:rsidRDefault="00D20B39" w:rsidP="00F90F5F">
      <w:pPr>
        <w:pStyle w:val="P00"/>
        <w:spacing w:before="72"/>
        <w:ind w:left="0" w:right="1134"/>
        <w:rPr>
          <w:rStyle w:val="default"/>
          <w:rFonts w:cs="FrankRuehl"/>
          <w:rtl/>
        </w:rPr>
      </w:pPr>
      <w:bookmarkStart w:id="12" w:name="Seif3"/>
      <w:bookmarkEnd w:id="12"/>
      <w:r>
        <w:rPr>
          <w:lang w:val="he-IL"/>
        </w:rPr>
        <w:lastRenderedPageBreak/>
        <w:pict>
          <v:rect id="_x0000_s1038" style="position:absolute;left:0;text-align:left;margin-left:464.5pt;margin-top:8.05pt;width:75.05pt;height:16pt;z-index:251654144"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נאים ל</w:t>
                  </w:r>
                  <w:r>
                    <w:rPr>
                      <w:rFonts w:cs="Miriam"/>
                      <w:szCs w:val="18"/>
                      <w:rtl/>
                    </w:rPr>
                    <w:t>א</w:t>
                  </w:r>
                  <w:r>
                    <w:rPr>
                      <w:rFonts w:cs="Miriam" w:hint="cs"/>
                      <w:szCs w:val="18"/>
                      <w:rtl/>
                    </w:rPr>
                    <w:t>ישור ניסוי</w:t>
                  </w:r>
                </w:p>
                <w:p w:rsidR="00D20B39" w:rsidRDefault="00D20B39">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יתן ה</w:t>
      </w:r>
      <w:r>
        <w:rPr>
          <w:rStyle w:val="default"/>
          <w:rFonts w:cs="FrankRuehl"/>
          <w:rtl/>
        </w:rPr>
        <w:t>מ</w:t>
      </w:r>
      <w:r>
        <w:rPr>
          <w:rStyle w:val="default"/>
          <w:rFonts w:cs="FrankRuehl" w:hint="cs"/>
          <w:rtl/>
        </w:rPr>
        <w:t>נהל אישור לניסוי רפואי בבן אדם בבית חולים אלא אם כן קויימו הוראות אלה:</w:t>
      </w:r>
    </w:p>
    <w:p w:rsidR="00D20B39" w:rsidRDefault="00D20B39" w:rsidP="00F90F5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ועדת הלסינקי של בית החולים המתכוון לערוך את הניסוי הודיעה למנהל בכתב כי היא אישרה את הניסוי (להלן </w:t>
      </w:r>
      <w:r w:rsidR="00F90F5F">
        <w:rPr>
          <w:rStyle w:val="default"/>
          <w:rFonts w:cs="FrankRuehl"/>
          <w:rtl/>
        </w:rPr>
        <w:t>–</w:t>
      </w:r>
      <w:r>
        <w:rPr>
          <w:rStyle w:val="default"/>
          <w:rFonts w:cs="FrankRuehl" w:hint="cs"/>
          <w:rtl/>
        </w:rPr>
        <w:t xml:space="preserve"> הודעת אישור הניסוי);</w:t>
      </w:r>
    </w:p>
    <w:p w:rsidR="00D20B39" w:rsidRDefault="00D20B39" w:rsidP="00F90F5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המנהל שוכנע כי הניסוי אינו בניגוד להצהרת הלסינקי ולתקנו</w:t>
      </w:r>
      <w:r>
        <w:rPr>
          <w:rStyle w:val="default"/>
          <w:rFonts w:cs="FrankRuehl"/>
          <w:rtl/>
        </w:rPr>
        <w:t>ת</w:t>
      </w:r>
      <w:r>
        <w:rPr>
          <w:rStyle w:val="default"/>
          <w:rFonts w:cs="FrankRuehl" w:hint="cs"/>
          <w:rtl/>
        </w:rPr>
        <w:t xml:space="preserve"> אלה;</w:t>
      </w:r>
    </w:p>
    <w:p w:rsidR="00D20B39" w:rsidRDefault="00D20B39" w:rsidP="00F90F5F">
      <w:pPr>
        <w:pStyle w:val="P22"/>
        <w:tabs>
          <w:tab w:val="left" w:pos="624"/>
          <w:tab w:val="left" w:pos="1021"/>
        </w:tabs>
        <w:spacing w:before="72"/>
        <w:ind w:left="624" w:right="1134"/>
        <w:rPr>
          <w:rStyle w:val="default"/>
          <w:rFonts w:cs="FrankRuehl" w:hint="cs"/>
          <w:rtl/>
        </w:rPr>
      </w:pPr>
      <w:r>
        <w:rPr>
          <w:lang w:val="he-IL"/>
        </w:rPr>
        <w:pict>
          <v:rect id="_x0000_s1039" style="position:absolute;left:0;text-align:left;margin-left:464.5pt;margin-top:8.05pt;width:75.05pt;height:8pt;z-index:251655168"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w:t>
      </w:r>
      <w:r>
        <w:rPr>
          <w:rStyle w:val="default"/>
          <w:rFonts w:cs="FrankRuehl"/>
          <w:rtl/>
        </w:rPr>
        <w:tab/>
      </w:r>
      <w:r>
        <w:rPr>
          <w:rStyle w:val="default"/>
          <w:rFonts w:cs="FrankRuehl" w:hint="cs"/>
          <w:rtl/>
        </w:rPr>
        <w:t>נתקבלה חוות דעת מהועדה העליונה בענינים שפורטו בתקנה 3ב.</w:t>
      </w:r>
    </w:p>
    <w:p w:rsidR="00D20B39" w:rsidRPr="00F90F5F" w:rsidRDefault="00D20B39">
      <w:pPr>
        <w:pStyle w:val="P00"/>
        <w:spacing w:before="0"/>
        <w:ind w:left="0" w:right="1134"/>
        <w:rPr>
          <w:rFonts w:hint="cs"/>
          <w:b/>
          <w:bCs/>
          <w:vanish/>
          <w:szCs w:val="20"/>
          <w:shd w:val="clear" w:color="auto" w:fill="FFFF99"/>
          <w:rtl/>
        </w:rPr>
      </w:pPr>
      <w:bookmarkStart w:id="13" w:name="Rov33"/>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18"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Pr="00F90F5F" w:rsidRDefault="00D20B39">
      <w:pPr>
        <w:pStyle w:val="P00"/>
        <w:tabs>
          <w:tab w:val="clear" w:pos="6259"/>
        </w:tabs>
        <w:spacing w:before="0"/>
        <w:ind w:left="0" w:right="1134"/>
        <w:rPr>
          <w:rFonts w:hint="cs"/>
          <w:b/>
          <w:bCs/>
          <w:vanish/>
          <w:szCs w:val="20"/>
          <w:shd w:val="clear" w:color="auto" w:fill="FFFF99"/>
          <w:rtl/>
        </w:rPr>
      </w:pPr>
      <w:r w:rsidRPr="00F90F5F">
        <w:rPr>
          <w:rFonts w:hint="cs"/>
          <w:b/>
          <w:bCs/>
          <w:vanish/>
          <w:szCs w:val="20"/>
          <w:shd w:val="clear" w:color="auto" w:fill="FFFF99"/>
          <w:rtl/>
        </w:rPr>
        <w:t>החלפת תקנה 3</w:t>
      </w:r>
    </w:p>
    <w:p w:rsidR="00D20B39" w:rsidRPr="00F90F5F" w:rsidRDefault="00D20B39">
      <w:pPr>
        <w:pStyle w:val="P00"/>
        <w:tabs>
          <w:tab w:val="clear" w:pos="6259"/>
        </w:tabs>
        <w:ind w:left="0" w:right="1134"/>
        <w:rPr>
          <w:rFonts w:hint="cs"/>
          <w:vanish/>
          <w:szCs w:val="20"/>
          <w:shd w:val="clear" w:color="auto" w:fill="FFFF99"/>
          <w:rtl/>
        </w:rPr>
      </w:pPr>
      <w:r w:rsidRPr="00F90F5F">
        <w:rPr>
          <w:rFonts w:hint="cs"/>
          <w:vanish/>
          <w:szCs w:val="20"/>
          <w:shd w:val="clear" w:color="auto" w:fill="FFFF99"/>
          <w:rtl/>
        </w:rPr>
        <w:t>הנוסח הקודם:</w:t>
      </w:r>
    </w:p>
    <w:p w:rsidR="00D20B39" w:rsidRPr="00F90F5F" w:rsidRDefault="00D20B39">
      <w:pPr>
        <w:pStyle w:val="P00"/>
        <w:tabs>
          <w:tab w:val="clear" w:pos="6259"/>
        </w:tabs>
        <w:spacing w:before="20"/>
        <w:ind w:left="0" w:right="1134"/>
        <w:rPr>
          <w:rStyle w:val="default"/>
          <w:rFonts w:cs="Miriam" w:hint="cs"/>
          <w:strike/>
          <w:vanish/>
          <w:sz w:val="16"/>
          <w:szCs w:val="16"/>
          <w:shd w:val="clear" w:color="auto" w:fill="FFFF99"/>
          <w:rtl/>
        </w:rPr>
      </w:pPr>
      <w:r w:rsidRPr="00F90F5F">
        <w:rPr>
          <w:rStyle w:val="default"/>
          <w:rFonts w:cs="Miriam" w:hint="cs"/>
          <w:strike/>
          <w:vanish/>
          <w:sz w:val="16"/>
          <w:szCs w:val="16"/>
          <w:shd w:val="clear" w:color="auto" w:fill="FFFF99"/>
          <w:rtl/>
        </w:rPr>
        <w:t>ועדת הלסינקי</w:t>
      </w:r>
    </w:p>
    <w:p w:rsidR="00D20B39" w:rsidRPr="00F90F5F" w:rsidRDefault="00D20B39">
      <w:pPr>
        <w:pStyle w:val="P00"/>
        <w:tabs>
          <w:tab w:val="clear" w:pos="6259"/>
        </w:tabs>
        <w:spacing w:before="0"/>
        <w:ind w:left="0" w:right="1134"/>
        <w:rPr>
          <w:rStyle w:val="default"/>
          <w:rFonts w:cs="FrankRuehl" w:hint="cs"/>
          <w:strike/>
          <w:vanish/>
          <w:sz w:val="22"/>
          <w:szCs w:val="22"/>
          <w:shd w:val="clear" w:color="auto" w:fill="FFFF99"/>
          <w:rtl/>
        </w:rPr>
      </w:pPr>
      <w:r w:rsidRPr="00F90F5F">
        <w:rPr>
          <w:rStyle w:val="default"/>
          <w:rFonts w:cs="FrankRuehl" w:hint="cs"/>
          <w:strike/>
          <w:vanish/>
          <w:sz w:val="22"/>
          <w:szCs w:val="22"/>
          <w:shd w:val="clear" w:color="auto" w:fill="FFFF99"/>
          <w:rtl/>
        </w:rPr>
        <w:t>3.</w:t>
      </w:r>
      <w:r w:rsidRPr="00F90F5F">
        <w:rPr>
          <w:rStyle w:val="default"/>
          <w:rFonts w:cs="FrankRuehl" w:hint="cs"/>
          <w:strike/>
          <w:vanish/>
          <w:sz w:val="22"/>
          <w:szCs w:val="22"/>
          <w:shd w:val="clear" w:color="auto" w:fill="FFFF99"/>
          <w:rtl/>
        </w:rPr>
        <w:tab/>
        <w:t>(א)</w:t>
      </w:r>
      <w:r w:rsidRPr="00F90F5F">
        <w:rPr>
          <w:rStyle w:val="default"/>
          <w:rFonts w:cs="FrankRuehl" w:hint="cs"/>
          <w:strike/>
          <w:vanish/>
          <w:sz w:val="22"/>
          <w:szCs w:val="22"/>
          <w:shd w:val="clear" w:color="auto" w:fill="FFFF99"/>
          <w:rtl/>
        </w:rPr>
        <w:tab/>
        <w:t>לא יתן המנהל אישור לניסוי רפואי בבן אדם כל עוד ועדת הלסינקי בבית החולים שבו עומדים לבצע את הניסוי לא אישרה אותו, וכל עוד לא קיבל חוות דעת של ועדת הלסינקי שמינה המנהל לעניין תקנה זו באופן כללי או לענין מסוים.</w:t>
      </w:r>
    </w:p>
    <w:p w:rsidR="00D20B39" w:rsidRPr="00F90F5F" w:rsidRDefault="00D20B39">
      <w:pPr>
        <w:pStyle w:val="P00"/>
        <w:tabs>
          <w:tab w:val="clear" w:pos="6259"/>
        </w:tabs>
        <w:spacing w:before="0"/>
        <w:ind w:left="0" w:right="1134"/>
        <w:rPr>
          <w:rStyle w:val="default"/>
          <w:rFonts w:cs="FrankRuehl" w:hint="cs"/>
          <w:strike/>
          <w:vanish/>
          <w:sz w:val="22"/>
          <w:szCs w:val="22"/>
          <w:shd w:val="clear" w:color="auto" w:fill="FFFF99"/>
          <w:rtl/>
        </w:rPr>
      </w:pPr>
      <w:r w:rsidRPr="00F90F5F">
        <w:rPr>
          <w:rStyle w:val="default"/>
          <w:rFonts w:cs="FrankRuehl" w:hint="cs"/>
          <w:vanish/>
          <w:sz w:val="22"/>
          <w:szCs w:val="22"/>
          <w:shd w:val="clear" w:color="auto" w:fill="FFFF99"/>
          <w:rtl/>
        </w:rPr>
        <w:tab/>
      </w:r>
      <w:r w:rsidRPr="00F90F5F">
        <w:rPr>
          <w:rStyle w:val="default"/>
          <w:rFonts w:cs="FrankRuehl" w:hint="cs"/>
          <w:strike/>
          <w:vanish/>
          <w:sz w:val="22"/>
          <w:szCs w:val="22"/>
          <w:shd w:val="clear" w:color="auto" w:fill="FFFF99"/>
          <w:rtl/>
        </w:rPr>
        <w:t>(ב)</w:t>
      </w:r>
      <w:r w:rsidRPr="00F90F5F">
        <w:rPr>
          <w:rStyle w:val="default"/>
          <w:rFonts w:cs="FrankRuehl" w:hint="cs"/>
          <w:strike/>
          <w:vanish/>
          <w:sz w:val="22"/>
          <w:szCs w:val="22"/>
          <w:shd w:val="clear" w:color="auto" w:fill="FFFF99"/>
          <w:rtl/>
        </w:rPr>
        <w:tab/>
        <w:t>המנהל רשאי להורות לבתי חולים בדבר הרכבן של ועדות לסינקי בהם.</w:t>
      </w:r>
    </w:p>
    <w:p w:rsidR="00D20B39" w:rsidRPr="00F90F5F" w:rsidRDefault="00D20B39">
      <w:pPr>
        <w:pStyle w:val="P00"/>
        <w:spacing w:before="0"/>
        <w:ind w:left="0" w:right="1134"/>
        <w:rPr>
          <w:rFonts w:hint="cs"/>
          <w:vanish/>
          <w:color w:val="FF0000"/>
          <w:szCs w:val="20"/>
          <w:shd w:val="clear" w:color="auto" w:fill="FFFF99"/>
          <w:rtl/>
        </w:rPr>
      </w:pPr>
    </w:p>
    <w:p w:rsidR="00D20B39" w:rsidRPr="00F90F5F" w:rsidRDefault="00D20B39" w:rsidP="00F90F5F">
      <w:pPr>
        <w:pStyle w:val="P00"/>
        <w:spacing w:before="0"/>
        <w:ind w:left="624" w:right="1134"/>
        <w:rPr>
          <w:rFonts w:hint="cs"/>
          <w:b/>
          <w:bCs/>
          <w:vanish/>
          <w:szCs w:val="20"/>
          <w:shd w:val="clear" w:color="auto" w:fill="FFFF99"/>
          <w:rtl/>
        </w:rPr>
      </w:pPr>
      <w:r w:rsidRPr="00F90F5F">
        <w:rPr>
          <w:rFonts w:hint="cs"/>
          <w:vanish/>
          <w:color w:val="FF0000"/>
          <w:szCs w:val="20"/>
          <w:shd w:val="clear" w:color="auto" w:fill="FFFF99"/>
          <w:rtl/>
        </w:rPr>
        <w:t>מיום 24.8.1999</w:t>
      </w:r>
    </w:p>
    <w:p w:rsidR="00D20B39" w:rsidRPr="00F90F5F" w:rsidRDefault="00D20B39" w:rsidP="00F90F5F">
      <w:pPr>
        <w:pStyle w:val="P00"/>
        <w:spacing w:before="0"/>
        <w:ind w:left="624"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rsidP="00F90F5F">
      <w:pPr>
        <w:pStyle w:val="P00"/>
        <w:tabs>
          <w:tab w:val="clear" w:pos="6259"/>
        </w:tabs>
        <w:spacing w:before="0"/>
        <w:ind w:left="624" w:right="1134"/>
        <w:rPr>
          <w:rFonts w:hint="cs"/>
          <w:vanish/>
          <w:szCs w:val="20"/>
          <w:shd w:val="clear" w:color="auto" w:fill="FFFF99"/>
          <w:rtl/>
        </w:rPr>
      </w:pPr>
      <w:hyperlink r:id="rId19"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1005</w:t>
      </w:r>
    </w:p>
    <w:p w:rsidR="00D20B39" w:rsidRPr="00F90F5F" w:rsidRDefault="00D20B39" w:rsidP="00F90F5F">
      <w:pPr>
        <w:pStyle w:val="P00"/>
        <w:tabs>
          <w:tab w:val="clear" w:pos="6259"/>
        </w:tabs>
        <w:spacing w:before="0"/>
        <w:ind w:left="624" w:right="1134"/>
        <w:rPr>
          <w:rFonts w:hint="cs"/>
          <w:b/>
          <w:bCs/>
          <w:vanish/>
          <w:szCs w:val="20"/>
          <w:shd w:val="clear" w:color="auto" w:fill="FFFF99"/>
          <w:rtl/>
        </w:rPr>
      </w:pPr>
      <w:r w:rsidRPr="00F90F5F">
        <w:rPr>
          <w:rFonts w:hint="cs"/>
          <w:b/>
          <w:bCs/>
          <w:vanish/>
          <w:szCs w:val="20"/>
          <w:shd w:val="clear" w:color="auto" w:fill="FFFF99"/>
          <w:rtl/>
        </w:rPr>
        <w:t>החלפת פסקה 3(3)</w:t>
      </w:r>
    </w:p>
    <w:p w:rsidR="00D20B39" w:rsidRPr="00F90F5F" w:rsidRDefault="00D20B39" w:rsidP="00F90F5F">
      <w:pPr>
        <w:pStyle w:val="P00"/>
        <w:tabs>
          <w:tab w:val="clear" w:pos="6259"/>
        </w:tabs>
        <w:ind w:left="624" w:right="1134"/>
        <w:rPr>
          <w:rFonts w:hint="cs"/>
          <w:vanish/>
          <w:szCs w:val="20"/>
          <w:shd w:val="clear" w:color="auto" w:fill="FFFF99"/>
          <w:rtl/>
        </w:rPr>
      </w:pPr>
      <w:r w:rsidRPr="00F90F5F">
        <w:rPr>
          <w:rFonts w:hint="cs"/>
          <w:vanish/>
          <w:szCs w:val="20"/>
          <w:shd w:val="clear" w:color="auto" w:fill="FFFF99"/>
          <w:rtl/>
        </w:rPr>
        <w:t>הנוסח הקודם:</w:t>
      </w:r>
    </w:p>
    <w:p w:rsidR="00D20B39" w:rsidRDefault="00D20B39" w:rsidP="00F90F5F">
      <w:pPr>
        <w:pStyle w:val="P00"/>
        <w:tabs>
          <w:tab w:val="clear" w:pos="6259"/>
        </w:tabs>
        <w:spacing w:before="0"/>
        <w:ind w:left="624" w:right="1134"/>
        <w:rPr>
          <w:rStyle w:val="default"/>
          <w:rFonts w:cs="FrankRuehl"/>
          <w:strike/>
          <w:sz w:val="2"/>
          <w:szCs w:val="2"/>
          <w:rtl/>
        </w:rPr>
      </w:pPr>
      <w:r w:rsidRPr="00F90F5F">
        <w:rPr>
          <w:rFonts w:hint="cs"/>
          <w:strike/>
          <w:vanish/>
          <w:sz w:val="22"/>
          <w:szCs w:val="22"/>
          <w:shd w:val="clear" w:color="auto" w:fill="FFFF99"/>
          <w:rtl/>
        </w:rPr>
        <w:t>(3)</w:t>
      </w:r>
      <w:r w:rsidRPr="00F90F5F">
        <w:rPr>
          <w:rFonts w:hint="cs"/>
          <w:strike/>
          <w:vanish/>
          <w:sz w:val="22"/>
          <w:szCs w:val="22"/>
          <w:shd w:val="clear" w:color="auto" w:fill="FFFF99"/>
          <w:rtl/>
        </w:rPr>
        <w:tab/>
        <w:t xml:space="preserve">נתקבלה חוות דעת ממתו"ם או מהועדה העליונה בענינים שפורטו בתקנות 3א או 3ב, לפי הענין; בפסקה זו, "חוות דעת ממתו"ם" </w:t>
      </w:r>
      <w:r w:rsidRPr="00F90F5F">
        <w:rPr>
          <w:strike/>
          <w:vanish/>
          <w:sz w:val="22"/>
          <w:szCs w:val="22"/>
          <w:shd w:val="clear" w:color="auto" w:fill="FFFF99"/>
          <w:rtl/>
        </w:rPr>
        <w:t>–</w:t>
      </w:r>
      <w:r w:rsidRPr="00F90F5F">
        <w:rPr>
          <w:rFonts w:hint="cs"/>
          <w:strike/>
          <w:vanish/>
          <w:sz w:val="22"/>
          <w:szCs w:val="22"/>
          <w:shd w:val="clear" w:color="auto" w:fill="FFFF99"/>
          <w:rtl/>
        </w:rPr>
        <w:t xml:space="preserve"> לרבות ועדה מועדותיה, שמינה המנהל.</w:t>
      </w:r>
      <w:bookmarkEnd w:id="13"/>
    </w:p>
    <w:p w:rsidR="00D20B39" w:rsidRDefault="00D20B39" w:rsidP="00F90F5F">
      <w:pPr>
        <w:pStyle w:val="P00"/>
        <w:spacing w:before="72"/>
        <w:ind w:left="0" w:right="1134"/>
        <w:rPr>
          <w:rStyle w:val="default"/>
          <w:rFonts w:cs="FrankRuehl" w:hint="cs"/>
          <w:rtl/>
        </w:rPr>
      </w:pPr>
      <w:bookmarkStart w:id="14" w:name="Seif4"/>
      <w:bookmarkEnd w:id="14"/>
      <w:r>
        <w:rPr>
          <w:lang w:val="he-IL"/>
        </w:rPr>
        <w:pict>
          <v:rect id="_x0000_s1040" style="position:absolute;left:0;text-align:left;margin-left:464.5pt;margin-top:8.05pt;width:75.05pt;height:8pt;z-index:251656192"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D20B39" w:rsidRPr="00F90F5F" w:rsidRDefault="00D20B39">
      <w:pPr>
        <w:pStyle w:val="P00"/>
        <w:spacing w:before="0"/>
        <w:ind w:left="0" w:right="1134"/>
        <w:rPr>
          <w:rFonts w:hint="cs"/>
          <w:b/>
          <w:bCs/>
          <w:vanish/>
          <w:szCs w:val="20"/>
          <w:shd w:val="clear" w:color="auto" w:fill="FFFF99"/>
          <w:rtl/>
        </w:rPr>
      </w:pPr>
      <w:bookmarkStart w:id="15" w:name="Rov34"/>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20"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Pr="00F90F5F" w:rsidRDefault="00D20B39">
      <w:pPr>
        <w:pStyle w:val="P00"/>
        <w:tabs>
          <w:tab w:val="clear" w:pos="6259"/>
        </w:tabs>
        <w:spacing w:before="0"/>
        <w:ind w:left="0" w:right="1134"/>
        <w:rPr>
          <w:rStyle w:val="default"/>
          <w:rFonts w:cs="FrankRuehl" w:hint="cs"/>
          <w:b/>
          <w:bCs/>
          <w:vanish/>
          <w:szCs w:val="20"/>
          <w:shd w:val="clear" w:color="auto" w:fill="FFFF99"/>
          <w:rtl/>
        </w:rPr>
      </w:pPr>
      <w:r w:rsidRPr="00F90F5F">
        <w:rPr>
          <w:rFonts w:hint="cs"/>
          <w:b/>
          <w:bCs/>
          <w:vanish/>
          <w:szCs w:val="20"/>
          <w:shd w:val="clear" w:color="auto" w:fill="FFFF99"/>
          <w:rtl/>
        </w:rPr>
        <w:t>הוספת תקנה 3א</w:t>
      </w:r>
    </w:p>
    <w:p w:rsidR="00D20B39" w:rsidRPr="00F90F5F" w:rsidRDefault="00D20B39">
      <w:pPr>
        <w:pStyle w:val="P00"/>
        <w:spacing w:before="0"/>
        <w:ind w:left="0" w:right="1134"/>
        <w:rPr>
          <w:rFonts w:hint="cs"/>
          <w:vanish/>
          <w:color w:val="FF0000"/>
          <w:szCs w:val="20"/>
          <w:shd w:val="clear" w:color="auto" w:fill="FFFF99"/>
          <w:rtl/>
        </w:rPr>
      </w:pPr>
    </w:p>
    <w:p w:rsidR="00D20B39" w:rsidRPr="00F90F5F" w:rsidRDefault="00D20B39">
      <w:pPr>
        <w:pStyle w:val="P00"/>
        <w:spacing w:before="0"/>
        <w:ind w:left="0" w:right="1134"/>
        <w:rPr>
          <w:rFonts w:hint="cs"/>
          <w:b/>
          <w:bCs/>
          <w:vanish/>
          <w:szCs w:val="20"/>
          <w:shd w:val="clear" w:color="auto" w:fill="FFFF99"/>
          <w:rtl/>
        </w:rPr>
      </w:pPr>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Fonts w:hint="cs"/>
          <w:vanish/>
          <w:szCs w:val="20"/>
          <w:shd w:val="clear" w:color="auto" w:fill="FFFF99"/>
          <w:rtl/>
        </w:rPr>
      </w:pPr>
      <w:hyperlink r:id="rId21"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1005</w:t>
      </w:r>
    </w:p>
    <w:p w:rsidR="00D20B39" w:rsidRPr="00F90F5F" w:rsidRDefault="00D20B39">
      <w:pPr>
        <w:pStyle w:val="P00"/>
        <w:tabs>
          <w:tab w:val="clear" w:pos="6259"/>
        </w:tabs>
        <w:spacing w:before="0"/>
        <w:ind w:left="0" w:right="1134"/>
        <w:rPr>
          <w:rFonts w:hint="cs"/>
          <w:b/>
          <w:bCs/>
          <w:vanish/>
          <w:szCs w:val="20"/>
          <w:shd w:val="clear" w:color="auto" w:fill="FFFF99"/>
          <w:rtl/>
        </w:rPr>
      </w:pPr>
      <w:r w:rsidRPr="00F90F5F">
        <w:rPr>
          <w:rFonts w:hint="cs"/>
          <w:b/>
          <w:bCs/>
          <w:vanish/>
          <w:szCs w:val="20"/>
          <w:shd w:val="clear" w:color="auto" w:fill="FFFF99"/>
          <w:rtl/>
        </w:rPr>
        <w:t>ביטול תקנה 3א</w:t>
      </w:r>
    </w:p>
    <w:p w:rsidR="00D20B39" w:rsidRPr="00F90F5F" w:rsidRDefault="00D20B39">
      <w:pPr>
        <w:pStyle w:val="P00"/>
        <w:tabs>
          <w:tab w:val="clear" w:pos="6259"/>
        </w:tabs>
        <w:ind w:left="0" w:right="1134"/>
        <w:rPr>
          <w:rFonts w:hint="cs"/>
          <w:vanish/>
          <w:szCs w:val="20"/>
          <w:shd w:val="clear" w:color="auto" w:fill="FFFF99"/>
          <w:rtl/>
        </w:rPr>
      </w:pPr>
      <w:r w:rsidRPr="00F90F5F">
        <w:rPr>
          <w:rFonts w:hint="cs"/>
          <w:vanish/>
          <w:szCs w:val="20"/>
          <w:shd w:val="clear" w:color="auto" w:fill="FFFF99"/>
          <w:rtl/>
        </w:rPr>
        <w:t>הנוסח הקודם:</w:t>
      </w:r>
    </w:p>
    <w:p w:rsidR="00D20B39" w:rsidRPr="00F90F5F" w:rsidRDefault="00D20B39">
      <w:pPr>
        <w:pStyle w:val="P00"/>
        <w:tabs>
          <w:tab w:val="clear" w:pos="6259"/>
        </w:tabs>
        <w:spacing w:before="20"/>
        <w:ind w:left="0" w:right="1134"/>
        <w:rPr>
          <w:rStyle w:val="default"/>
          <w:rFonts w:cs="Miriam" w:hint="cs"/>
          <w:strike/>
          <w:vanish/>
          <w:sz w:val="16"/>
          <w:szCs w:val="16"/>
          <w:shd w:val="clear" w:color="auto" w:fill="FFFF99"/>
          <w:rtl/>
        </w:rPr>
      </w:pPr>
      <w:r w:rsidRPr="00F90F5F">
        <w:rPr>
          <w:rStyle w:val="default"/>
          <w:rFonts w:cs="Miriam" w:hint="cs"/>
          <w:strike/>
          <w:vanish/>
          <w:sz w:val="16"/>
          <w:szCs w:val="16"/>
          <w:shd w:val="clear" w:color="auto" w:fill="FFFF99"/>
          <w:rtl/>
        </w:rPr>
        <w:t>ניסויים שלגביהם נדרש אישור ממתו"ם</w:t>
      </w:r>
    </w:p>
    <w:p w:rsidR="00D20B39" w:rsidRPr="00F90F5F" w:rsidRDefault="00D20B39">
      <w:pPr>
        <w:pStyle w:val="P00"/>
        <w:tabs>
          <w:tab w:val="clear" w:pos="6259"/>
        </w:tabs>
        <w:spacing w:before="0"/>
        <w:ind w:left="0" w:right="1134"/>
        <w:rPr>
          <w:rStyle w:val="default"/>
          <w:rFonts w:cs="FrankRuehl" w:hint="cs"/>
          <w:strike/>
          <w:vanish/>
          <w:sz w:val="22"/>
          <w:szCs w:val="22"/>
          <w:shd w:val="clear" w:color="auto" w:fill="FFFF99"/>
          <w:rtl/>
        </w:rPr>
      </w:pPr>
      <w:r w:rsidRPr="00F90F5F">
        <w:rPr>
          <w:rStyle w:val="default"/>
          <w:rFonts w:cs="FrankRuehl" w:hint="cs"/>
          <w:strike/>
          <w:vanish/>
          <w:sz w:val="22"/>
          <w:szCs w:val="22"/>
          <w:shd w:val="clear" w:color="auto" w:fill="FFFF99"/>
          <w:rtl/>
        </w:rPr>
        <w:t>3א.</w:t>
      </w:r>
      <w:r w:rsidRPr="00F90F5F">
        <w:rPr>
          <w:rStyle w:val="default"/>
          <w:rFonts w:cs="FrankRuehl" w:hint="cs"/>
          <w:strike/>
          <w:vanish/>
          <w:sz w:val="22"/>
          <w:szCs w:val="22"/>
          <w:shd w:val="clear" w:color="auto" w:fill="FFFF99"/>
          <w:rtl/>
        </w:rPr>
        <w:tab/>
        <w:t>אלה הניסויים בני אדם שלגביהם לא יתן המנהל אישור אלא אם כן קיבל חוות דעת ממתו"ם:</w:t>
      </w:r>
    </w:p>
    <w:p w:rsidR="00D20B39" w:rsidRPr="00F90F5F" w:rsidRDefault="00D20B39">
      <w:pPr>
        <w:pStyle w:val="P00"/>
        <w:tabs>
          <w:tab w:val="clear" w:pos="6259"/>
        </w:tabs>
        <w:spacing w:before="0"/>
        <w:ind w:left="1021" w:right="1134"/>
        <w:rPr>
          <w:rStyle w:val="default"/>
          <w:rFonts w:cs="FrankRuehl" w:hint="cs"/>
          <w:strike/>
          <w:vanish/>
          <w:sz w:val="22"/>
          <w:szCs w:val="22"/>
          <w:shd w:val="clear" w:color="auto" w:fill="FFFF99"/>
          <w:rtl/>
        </w:rPr>
      </w:pPr>
      <w:r w:rsidRPr="00F90F5F">
        <w:rPr>
          <w:rStyle w:val="default"/>
          <w:rFonts w:cs="FrankRuehl" w:hint="cs"/>
          <w:strike/>
          <w:vanish/>
          <w:sz w:val="22"/>
          <w:szCs w:val="22"/>
          <w:shd w:val="clear" w:color="auto" w:fill="FFFF99"/>
          <w:rtl/>
        </w:rPr>
        <w:t>(1)</w:t>
      </w:r>
      <w:r w:rsidRPr="00F90F5F">
        <w:rPr>
          <w:rStyle w:val="default"/>
          <w:rFonts w:cs="FrankRuehl" w:hint="cs"/>
          <w:strike/>
          <w:vanish/>
          <w:sz w:val="22"/>
          <w:szCs w:val="22"/>
          <w:shd w:val="clear" w:color="auto" w:fill="FFFF99"/>
          <w:rtl/>
        </w:rPr>
        <w:tab/>
        <w:t>ניסויים בבני אדם בתכשירים שאינם רשומים בפנקס;</w:t>
      </w:r>
    </w:p>
    <w:p w:rsidR="00D20B39" w:rsidRDefault="00D20B39">
      <w:pPr>
        <w:pStyle w:val="P00"/>
        <w:tabs>
          <w:tab w:val="clear" w:pos="6259"/>
        </w:tabs>
        <w:spacing w:before="0"/>
        <w:ind w:left="1021" w:right="1134"/>
        <w:rPr>
          <w:rStyle w:val="default"/>
          <w:rFonts w:cs="FrankRuehl"/>
          <w:strike/>
          <w:sz w:val="2"/>
          <w:szCs w:val="2"/>
          <w:rtl/>
        </w:rPr>
      </w:pPr>
      <w:r w:rsidRPr="00F90F5F">
        <w:rPr>
          <w:rStyle w:val="default"/>
          <w:rFonts w:cs="FrankRuehl" w:hint="cs"/>
          <w:strike/>
          <w:vanish/>
          <w:sz w:val="22"/>
          <w:szCs w:val="22"/>
          <w:shd w:val="clear" w:color="auto" w:fill="FFFF99"/>
          <w:rtl/>
        </w:rPr>
        <w:t>(2)</w:t>
      </w:r>
      <w:r w:rsidRPr="00F90F5F">
        <w:rPr>
          <w:rStyle w:val="default"/>
          <w:rFonts w:cs="FrankRuehl" w:hint="cs"/>
          <w:strike/>
          <w:vanish/>
          <w:sz w:val="22"/>
          <w:szCs w:val="22"/>
          <w:shd w:val="clear" w:color="auto" w:fill="FFFF99"/>
          <w:rtl/>
        </w:rPr>
        <w:tab/>
        <w:t>ניסויים בתכשירים רשומים בפנקס שלא בהתאם לתנאים ולאישורים שניתנו לאותם תכשירים לפי כל דין.</w:t>
      </w:r>
      <w:bookmarkEnd w:id="15"/>
    </w:p>
    <w:p w:rsidR="00D20B39" w:rsidRDefault="00D20B39" w:rsidP="00F90F5F">
      <w:pPr>
        <w:pStyle w:val="P00"/>
        <w:spacing w:before="72"/>
        <w:ind w:left="0" w:right="1134"/>
        <w:rPr>
          <w:rStyle w:val="default"/>
          <w:rFonts w:cs="FrankRuehl"/>
          <w:rtl/>
        </w:rPr>
      </w:pPr>
      <w:bookmarkStart w:id="16" w:name="Seif5"/>
      <w:bookmarkEnd w:id="16"/>
      <w:r>
        <w:rPr>
          <w:lang w:val="he-IL"/>
        </w:rPr>
        <w:pict>
          <v:rect id="_x0000_s1041" style="position:absolute;left:0;text-align:left;margin-left:464.5pt;margin-top:8.05pt;width:75.05pt;height:35.8pt;z-index:251657216"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נ</w:t>
                  </w:r>
                  <w:r>
                    <w:rPr>
                      <w:rFonts w:cs="Miriam" w:hint="cs"/>
                      <w:szCs w:val="18"/>
                      <w:rtl/>
                    </w:rPr>
                    <w:t>יס</w:t>
                  </w:r>
                  <w:r>
                    <w:rPr>
                      <w:rFonts w:cs="Miriam"/>
                      <w:szCs w:val="18"/>
                      <w:rtl/>
                    </w:rPr>
                    <w:t>ו</w:t>
                  </w:r>
                  <w:r>
                    <w:rPr>
                      <w:rFonts w:cs="Miriam" w:hint="cs"/>
                      <w:szCs w:val="18"/>
                      <w:rtl/>
                    </w:rPr>
                    <w:t>יים שלגביהם נדרש אישור הועדה העליונה</w:t>
                  </w:r>
                </w:p>
                <w:p w:rsidR="00D20B39" w:rsidRDefault="00D20B39">
                  <w:pPr>
                    <w:spacing w:line="160" w:lineRule="exact"/>
                    <w:jc w:val="left"/>
                    <w:rPr>
                      <w:rFonts w:cs="Miriam"/>
                      <w:noProof/>
                      <w:szCs w:val="18"/>
                      <w:rtl/>
                    </w:rPr>
                  </w:pPr>
                  <w:r>
                    <w:rPr>
                      <w:rFonts w:cs="Miriam"/>
                      <w:szCs w:val="18"/>
                      <w:rtl/>
                    </w:rPr>
                    <w:t>ת</w:t>
                  </w:r>
                  <w:r>
                    <w:rPr>
                      <w:rFonts w:cs="Miriam" w:hint="cs"/>
                      <w:szCs w:val="18"/>
                      <w:rtl/>
                    </w:rPr>
                    <w:t>ק' תשמ"ד-1984</w:t>
                  </w:r>
                </w:p>
              </w:txbxContent>
            </v:textbox>
            <w10:anchorlock/>
          </v:rect>
        </w:pict>
      </w:r>
      <w:r>
        <w:rPr>
          <w:rStyle w:val="big-number"/>
          <w:rtl/>
        </w:rPr>
        <w:t>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אלה ניסויים בבני אדם, שלגביהם לא יתן המנהל אישור אל</w:t>
      </w:r>
      <w:r>
        <w:rPr>
          <w:rStyle w:val="default"/>
          <w:rFonts w:cs="FrankRuehl"/>
          <w:rtl/>
        </w:rPr>
        <w:t>א</w:t>
      </w:r>
      <w:r>
        <w:rPr>
          <w:rStyle w:val="default"/>
          <w:rFonts w:cs="FrankRuehl" w:hint="cs"/>
          <w:rtl/>
        </w:rPr>
        <w:t xml:space="preserve"> אם כן קיבל חוות דעת מהועדה העליונה:</w:t>
      </w:r>
    </w:p>
    <w:p w:rsidR="00D20B39" w:rsidRDefault="00D20B39" w:rsidP="00F90F5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ניסוי הנוגע למערך הגנטי של אדם;</w:t>
      </w:r>
    </w:p>
    <w:p w:rsidR="00D20B39" w:rsidRDefault="00D20B39" w:rsidP="00F90F5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ניסוי הנוגע להפריית אשה שלא בדרך הטבע;</w:t>
      </w:r>
    </w:p>
    <w:p w:rsidR="00D20B39" w:rsidRDefault="00D20B39" w:rsidP="00F90F5F">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ענין אחר שהמנהל ביקש כדי לקבוע אם קויימו הוראות תקנה 3(2).</w:t>
      </w:r>
    </w:p>
    <w:p w:rsidR="00D20B39" w:rsidRPr="00F90F5F" w:rsidRDefault="00D20B39">
      <w:pPr>
        <w:pStyle w:val="P00"/>
        <w:spacing w:before="0"/>
        <w:ind w:left="0" w:right="1134"/>
        <w:rPr>
          <w:rFonts w:hint="cs"/>
          <w:b/>
          <w:bCs/>
          <w:vanish/>
          <w:szCs w:val="20"/>
          <w:shd w:val="clear" w:color="auto" w:fill="FFFF99"/>
          <w:rtl/>
        </w:rPr>
      </w:pPr>
      <w:bookmarkStart w:id="17" w:name="Rov35"/>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22"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תקנה 3ב</w:t>
      </w:r>
      <w:bookmarkEnd w:id="17"/>
    </w:p>
    <w:p w:rsidR="00D20B39" w:rsidRDefault="00D20B39" w:rsidP="00F90F5F">
      <w:pPr>
        <w:pStyle w:val="P00"/>
        <w:spacing w:before="72"/>
        <w:ind w:left="0" w:right="1134"/>
        <w:rPr>
          <w:rStyle w:val="default"/>
          <w:rFonts w:cs="FrankRuehl"/>
          <w:rtl/>
        </w:rPr>
      </w:pPr>
      <w:bookmarkStart w:id="18" w:name="Seif6"/>
      <w:bookmarkEnd w:id="18"/>
      <w:r>
        <w:rPr>
          <w:lang w:val="he-IL"/>
        </w:rPr>
        <w:pict>
          <v:rect id="_x0000_s1042" style="position:absolute;left:0;text-align:left;margin-left:464.5pt;margin-top:8.05pt;width:75.05pt;height:16pt;z-index:251658240"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ה</w:t>
                  </w:r>
                  <w:r>
                    <w:rPr>
                      <w:rFonts w:cs="Miriam" w:hint="cs"/>
                      <w:szCs w:val="18"/>
                      <w:rtl/>
                    </w:rPr>
                    <w:t>גשת בקשה</w:t>
                  </w:r>
                </w:p>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קשה לאישור לניסוי רפואי בבני אדם, תוגש בכתב </w:t>
      </w:r>
      <w:r>
        <w:rPr>
          <w:rStyle w:val="default"/>
          <w:rFonts w:cs="FrankRuehl"/>
          <w:rtl/>
        </w:rPr>
        <w:t>ל</w:t>
      </w:r>
      <w:r>
        <w:rPr>
          <w:rStyle w:val="default"/>
          <w:rFonts w:cs="FrankRuehl" w:hint="cs"/>
          <w:rtl/>
        </w:rPr>
        <w:t>מנהל מאת יושב ראש ועדת הלסינקי של בית החולים שבו עומדים לבצע את הניסוי ומאת הרופא האחראי לניסוי; לבקשה תצורף תכנית מפורטת לניסוי המבוקש, שתכלול את מטרותיו והצורך בו, ופירוט בדבר בדיקות, מחקרים וניסויים שנעשו כבר במסגרת אותו ניסוי או במסגרת ניסוי דומה ביש</w:t>
      </w:r>
      <w:r>
        <w:rPr>
          <w:rStyle w:val="default"/>
          <w:rFonts w:cs="FrankRuehl"/>
          <w:rtl/>
        </w:rPr>
        <w:t>רא</w:t>
      </w:r>
      <w:r>
        <w:rPr>
          <w:rStyle w:val="default"/>
          <w:rFonts w:cs="FrankRuehl" w:hint="cs"/>
          <w:rtl/>
        </w:rPr>
        <w:t>ל ומחוץ לה.</w:t>
      </w:r>
    </w:p>
    <w:p w:rsidR="00D20B39" w:rsidRDefault="00D20B39" w:rsidP="00F90F5F">
      <w:pPr>
        <w:pStyle w:val="P00"/>
        <w:spacing w:before="72"/>
        <w:ind w:left="0" w:right="1134"/>
        <w:rPr>
          <w:rStyle w:val="default"/>
          <w:rFonts w:cs="FrankRuehl"/>
          <w:rtl/>
        </w:rPr>
      </w:pPr>
      <w:bookmarkStart w:id="19" w:name="Seif7"/>
      <w:bookmarkEnd w:id="19"/>
      <w:r>
        <w:rPr>
          <w:lang w:val="he-IL"/>
        </w:rPr>
        <w:pict>
          <v:rect id="_x0000_s1043" style="position:absolute;left:0;text-align:left;margin-left:464.5pt;margin-top:8.05pt;width:75.05pt;height:16pt;z-index:251659264"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ד</w:t>
                  </w:r>
                  <w:r>
                    <w:rPr>
                      <w:rFonts w:cs="Miriam" w:hint="cs"/>
                      <w:szCs w:val="18"/>
                      <w:rtl/>
                    </w:rPr>
                    <w:t>יווח</w:t>
                  </w:r>
                </w:p>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המנהל ידווח למנהל הכללי על ניסויים רפואיים מיוחדים שאושרו בידו, בהתאם לדרישת המנהל הכללי.</w:t>
      </w:r>
    </w:p>
    <w:p w:rsidR="00D20B39" w:rsidRDefault="00D20B3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הכללי יהיה רשאי להורות כל הוראה ביחס לאופן ביצועו של ניסוי רפואי מיוחד פלוני, הנדרשת לשם שמירה על בריאות המשתת</w:t>
      </w:r>
      <w:r>
        <w:rPr>
          <w:rStyle w:val="default"/>
          <w:rFonts w:cs="FrankRuehl"/>
          <w:rtl/>
        </w:rPr>
        <w:t>פ</w:t>
      </w:r>
      <w:r>
        <w:rPr>
          <w:rStyle w:val="default"/>
          <w:rFonts w:cs="FrankRuehl" w:hint="cs"/>
          <w:rtl/>
        </w:rPr>
        <w:t>ים בניסוי ועל זכויותיהם, לרבות התניית ביצוע ניסוי בקבלת אישור מהמנהל הכללי.</w:t>
      </w:r>
    </w:p>
    <w:p w:rsidR="00D20B39" w:rsidRPr="00F90F5F" w:rsidRDefault="00D20B39">
      <w:pPr>
        <w:pStyle w:val="P00"/>
        <w:spacing w:before="0"/>
        <w:ind w:left="0" w:right="1134"/>
        <w:rPr>
          <w:rFonts w:hint="cs"/>
          <w:b/>
          <w:bCs/>
          <w:vanish/>
          <w:szCs w:val="20"/>
          <w:shd w:val="clear" w:color="auto" w:fill="FFFF99"/>
          <w:rtl/>
        </w:rPr>
      </w:pPr>
      <w:bookmarkStart w:id="20" w:name="Rov36"/>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Fonts w:hint="cs"/>
          <w:vanish/>
          <w:szCs w:val="20"/>
          <w:shd w:val="clear" w:color="auto" w:fill="FFFF99"/>
          <w:rtl/>
        </w:rPr>
      </w:pPr>
      <w:hyperlink r:id="rId23"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1005</w:t>
      </w:r>
    </w:p>
    <w:p w:rsidR="00D20B39" w:rsidRDefault="00D20B39">
      <w:pPr>
        <w:pStyle w:val="P00"/>
        <w:tabs>
          <w:tab w:val="clear" w:pos="6259"/>
        </w:tabs>
        <w:spacing w:before="0"/>
        <w:ind w:left="0" w:right="1134"/>
        <w:rPr>
          <w:rStyle w:val="default"/>
          <w:rFonts w:cs="FrankRuehl"/>
          <w:b/>
          <w:bCs/>
          <w:sz w:val="2"/>
          <w:szCs w:val="2"/>
          <w:rtl/>
        </w:rPr>
      </w:pPr>
      <w:r w:rsidRPr="00F90F5F">
        <w:rPr>
          <w:rFonts w:hint="cs"/>
          <w:b/>
          <w:bCs/>
          <w:vanish/>
          <w:szCs w:val="20"/>
          <w:shd w:val="clear" w:color="auto" w:fill="FFFF99"/>
          <w:rtl/>
        </w:rPr>
        <w:t>הוספת תקנה 4א</w:t>
      </w:r>
      <w:bookmarkEnd w:id="20"/>
    </w:p>
    <w:p w:rsidR="00D20B39" w:rsidRDefault="00D20B39" w:rsidP="00F90F5F">
      <w:pPr>
        <w:pStyle w:val="P00"/>
        <w:spacing w:before="72"/>
        <w:ind w:left="0" w:right="1134"/>
        <w:rPr>
          <w:rStyle w:val="default"/>
          <w:rFonts w:cs="FrankRuehl"/>
          <w:rtl/>
        </w:rPr>
      </w:pPr>
      <w:bookmarkStart w:id="21" w:name="Seif8"/>
      <w:bookmarkEnd w:id="21"/>
      <w:r>
        <w:rPr>
          <w:lang w:val="he-IL"/>
        </w:rPr>
        <w:pict>
          <v:rect id="_x0000_s1044" style="position:absolute;left:0;text-align:left;margin-left:464.5pt;margin-top:8.05pt;width:75.05pt;height:10.6pt;z-index:251660288"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מנהל רשאי לדרוש פרטים נוספים בכל הנוגע לניסוי המבוקש, בכל עת, הן לפני מתן האישור והן לאחריו.</w:t>
      </w:r>
    </w:p>
    <w:p w:rsidR="00D20B39" w:rsidRDefault="00D20B39" w:rsidP="00F90F5F">
      <w:pPr>
        <w:pStyle w:val="P00"/>
        <w:spacing w:before="72"/>
        <w:ind w:left="0" w:right="1134"/>
        <w:rPr>
          <w:rStyle w:val="default"/>
          <w:rFonts w:cs="FrankRuehl"/>
          <w:rtl/>
        </w:rPr>
      </w:pPr>
      <w:bookmarkStart w:id="22" w:name="Seif9"/>
      <w:bookmarkEnd w:id="22"/>
      <w:r>
        <w:rPr>
          <w:lang w:val="he-IL"/>
        </w:rPr>
        <w:pict>
          <v:rect id="_x0000_s1045" style="position:absolute;left:0;text-align:left;margin-left:464.5pt;margin-top:8.05pt;width:75.05pt;height:11.3pt;z-index:251661312"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נאים נוספים וביטול</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מנהל רשאי בכל עת להתנות את האישור בתנאי</w:t>
      </w:r>
      <w:r>
        <w:rPr>
          <w:rStyle w:val="default"/>
          <w:rFonts w:cs="FrankRuehl"/>
          <w:rtl/>
        </w:rPr>
        <w:t>ם</w:t>
      </w:r>
      <w:r>
        <w:rPr>
          <w:rStyle w:val="default"/>
          <w:rFonts w:cs="FrankRuehl" w:hint="cs"/>
          <w:rtl/>
        </w:rPr>
        <w:t>, להגבילו ולהוסיף תנאים, וכן לבטלו.</w:t>
      </w:r>
    </w:p>
    <w:p w:rsidR="00D20B39" w:rsidRDefault="00D20B39" w:rsidP="00F90F5F">
      <w:pPr>
        <w:pStyle w:val="P00"/>
        <w:spacing w:before="72"/>
        <w:ind w:left="0" w:right="1134"/>
        <w:rPr>
          <w:rStyle w:val="default"/>
          <w:rFonts w:cs="FrankRuehl"/>
          <w:rtl/>
        </w:rPr>
      </w:pPr>
      <w:bookmarkStart w:id="23" w:name="Seif10"/>
      <w:bookmarkEnd w:id="23"/>
      <w:r>
        <w:rPr>
          <w:lang w:val="he-IL"/>
        </w:rPr>
        <w:pict>
          <v:rect id="_x0000_s1046" style="position:absolute;left:0;text-align:left;margin-left:464.5pt;margin-top:8.05pt;width:75.05pt;height:13.75pt;z-index:251662336"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ר</w:t>
                  </w:r>
                  <w:r>
                    <w:rPr>
                      <w:rFonts w:cs="Miriam" w:hint="cs"/>
                      <w:szCs w:val="18"/>
                      <w:rtl/>
                    </w:rPr>
                    <w:t>איות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טוען שניתן אישור לפי תקנות אלה </w:t>
      </w:r>
      <w:r w:rsidR="00F90F5F">
        <w:rPr>
          <w:rStyle w:val="default"/>
          <w:rFonts w:cs="FrankRuehl"/>
          <w:rtl/>
        </w:rPr>
        <w:t>–</w:t>
      </w:r>
      <w:r>
        <w:rPr>
          <w:rStyle w:val="default"/>
          <w:rFonts w:cs="FrankRuehl" w:hint="cs"/>
          <w:rtl/>
        </w:rPr>
        <w:t xml:space="preserve"> עליו הראיה.</w:t>
      </w:r>
    </w:p>
    <w:p w:rsidR="00D20B39" w:rsidRDefault="00D20B39" w:rsidP="00F90F5F">
      <w:pPr>
        <w:pStyle w:val="P00"/>
        <w:spacing w:before="72"/>
        <w:ind w:left="0" w:right="1134"/>
        <w:rPr>
          <w:rStyle w:val="default"/>
          <w:rFonts w:cs="FrankRuehl"/>
          <w:rtl/>
        </w:rPr>
      </w:pPr>
      <w:bookmarkStart w:id="24" w:name="Seif11"/>
      <w:bookmarkEnd w:id="24"/>
      <w:r>
        <w:rPr>
          <w:lang w:val="he-IL"/>
        </w:rPr>
        <w:pict>
          <v:rect id="_x0000_s1047" style="position:absolute;left:0;text-align:left;margin-left:464.5pt;margin-top:8.05pt;width:75.05pt;height:10.65pt;z-index:251663360"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א</w:t>
                  </w:r>
                  <w:r>
                    <w:rPr>
                      <w:rFonts w:cs="Miriam" w:hint="cs"/>
                      <w:szCs w:val="18"/>
                      <w:rtl/>
                    </w:rPr>
                    <w:t>ישור למחקר רפואי</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ישור המנהל למחקר רפואי או מדעי אחר לפי תקנה 17(5) לתקנות הרוקחים (תכשירים רפואיים), תשל"ח-1977, דינו כאישור שניתן לפי תקנות אלה.</w:t>
      </w:r>
    </w:p>
    <w:p w:rsidR="00D20B39" w:rsidRDefault="00D20B39" w:rsidP="00F90F5F">
      <w:pPr>
        <w:pStyle w:val="P00"/>
        <w:spacing w:before="72"/>
        <w:ind w:left="0" w:right="1134"/>
        <w:rPr>
          <w:rStyle w:val="default"/>
          <w:rFonts w:cs="FrankRuehl"/>
          <w:rtl/>
        </w:rPr>
      </w:pPr>
      <w:bookmarkStart w:id="25" w:name="Seif12"/>
      <w:bookmarkEnd w:id="25"/>
      <w:r>
        <w:rPr>
          <w:lang w:val="he-IL"/>
        </w:rPr>
        <w:pict>
          <v:rect id="_x0000_s1048" style="position:absolute;left:0;text-align:left;margin-left:464.5pt;margin-top:8.05pt;width:75.05pt;height:11.3pt;z-index:251664384"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ש</w:t>
                  </w:r>
                  <w:r>
                    <w:rPr>
                      <w:rFonts w:cs="Miriam" w:hint="cs"/>
                      <w:szCs w:val="18"/>
                      <w:rtl/>
                    </w:rPr>
                    <w:t>מירת ד</w:t>
                  </w:r>
                  <w:r>
                    <w:rPr>
                      <w:rFonts w:cs="Miriam"/>
                      <w:szCs w:val="18"/>
                      <w:rtl/>
                    </w:rPr>
                    <w:t>י</w:t>
                  </w:r>
                  <w:r>
                    <w:rPr>
                      <w:rFonts w:cs="Miriam" w:hint="cs"/>
                      <w:szCs w:val="18"/>
                      <w:rtl/>
                    </w:rPr>
                    <w:t>נים</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קנות אלה באות להוסיף על כל דין וכללי אתיקה; זכות, אישור או רשות שהוענקו בתקנות אלה או לפיהן, אינם גורעים מחובות שהוטלו בכל דין או כללי אתיקה.</w:t>
      </w:r>
    </w:p>
    <w:p w:rsidR="00D20B39" w:rsidRDefault="00D20B39" w:rsidP="00F90F5F">
      <w:pPr>
        <w:pStyle w:val="P00"/>
        <w:spacing w:before="72"/>
        <w:ind w:left="0" w:right="1134"/>
        <w:rPr>
          <w:rStyle w:val="default"/>
          <w:rFonts w:cs="FrankRuehl"/>
          <w:rtl/>
        </w:rPr>
      </w:pPr>
      <w:bookmarkStart w:id="26" w:name="Seif13"/>
      <w:bookmarkEnd w:id="26"/>
      <w:r>
        <w:rPr>
          <w:lang w:val="he-IL"/>
        </w:rPr>
        <w:pict>
          <v:rect id="_x0000_s1049" style="position:absolute;left:0;text-align:left;margin-left:464.5pt;margin-top:8.05pt;width:75.05pt;height:12pt;z-index:251665408"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חילתן של תקנות אלה ארבעים וחמישה ימים מיום פרסומן.</w:t>
      </w:r>
    </w:p>
    <w:p w:rsidR="00D20B39" w:rsidRDefault="00D20B39">
      <w:pPr>
        <w:pStyle w:val="P00"/>
        <w:spacing w:before="72"/>
        <w:ind w:left="0" w:right="1134"/>
        <w:rPr>
          <w:rStyle w:val="default"/>
          <w:rFonts w:cs="FrankRuehl"/>
          <w:rtl/>
        </w:rPr>
      </w:pPr>
    </w:p>
    <w:p w:rsidR="00D20B39" w:rsidRPr="00F90F5F" w:rsidRDefault="00D20B39">
      <w:pPr>
        <w:pStyle w:val="medium2-header"/>
        <w:keepLines w:val="0"/>
        <w:spacing w:before="72"/>
        <w:ind w:left="0" w:right="1134"/>
        <w:rPr>
          <w:noProof/>
          <w:rtl/>
        </w:rPr>
      </w:pPr>
      <w:bookmarkStart w:id="27" w:name="med0"/>
      <w:bookmarkEnd w:id="27"/>
      <w:r w:rsidRPr="00F90F5F">
        <w:rPr>
          <w:noProof/>
          <w:rtl/>
        </w:rPr>
        <w:t>ת</w:t>
      </w:r>
      <w:r w:rsidRPr="00F90F5F">
        <w:rPr>
          <w:rFonts w:hint="cs"/>
          <w:noProof/>
          <w:rtl/>
        </w:rPr>
        <w:t>וספת ראשונ</w:t>
      </w:r>
      <w:r w:rsidRPr="00F90F5F">
        <w:rPr>
          <w:noProof/>
          <w:rtl/>
        </w:rPr>
        <w:t>ה</w:t>
      </w:r>
    </w:p>
    <w:p w:rsidR="00D20B39" w:rsidRPr="00F90F5F" w:rsidRDefault="00D20B39" w:rsidP="00F90F5F">
      <w:pPr>
        <w:pStyle w:val="P00"/>
        <w:spacing w:before="72"/>
        <w:ind w:left="0" w:right="1134"/>
        <w:jc w:val="center"/>
        <w:rPr>
          <w:rStyle w:val="default"/>
          <w:rFonts w:cs="FrankRuehl"/>
          <w:sz w:val="24"/>
          <w:szCs w:val="24"/>
          <w:rtl/>
        </w:rPr>
      </w:pPr>
      <w:r w:rsidRPr="00F90F5F">
        <w:rPr>
          <w:rStyle w:val="default"/>
          <w:rFonts w:cs="FrankRuehl"/>
          <w:sz w:val="24"/>
          <w:szCs w:val="24"/>
          <w:rtl/>
        </w:rPr>
        <w:t>(</w:t>
      </w:r>
      <w:r w:rsidRPr="00F90F5F">
        <w:rPr>
          <w:rStyle w:val="default"/>
          <w:rFonts w:cs="FrankRuehl" w:hint="cs"/>
          <w:sz w:val="24"/>
          <w:szCs w:val="24"/>
          <w:rtl/>
        </w:rPr>
        <w:t>תקנה 1)</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ה</w:t>
      </w:r>
      <w:r w:rsidRPr="00F90F5F">
        <w:rPr>
          <w:rStyle w:val="default"/>
          <w:rFonts w:cs="FrankRuehl" w:hint="cs"/>
          <w:b/>
          <w:bCs/>
          <w:sz w:val="22"/>
          <w:szCs w:val="22"/>
          <w:rtl/>
        </w:rPr>
        <w:t>צהרת הלסינקי</w:t>
      </w:r>
    </w:p>
    <w:p w:rsidR="00D20B39" w:rsidRDefault="00D20B39">
      <w:pPr>
        <w:pStyle w:val="header-2"/>
        <w:ind w:left="0" w:right="1134"/>
        <w:rPr>
          <w:rtl/>
        </w:rPr>
      </w:pPr>
      <w:r>
        <w:rPr>
          <w:rtl/>
        </w:rPr>
        <w:t>ה</w:t>
      </w:r>
      <w:r>
        <w:rPr>
          <w:rFonts w:hint="cs"/>
          <w:rtl/>
        </w:rPr>
        <w:t>מלצות המנחות רופאים במחקר ביו-רפואי שכרוכים בו בני אדם - כפי שאומצה בעצרת הרפואית העולמית ה-18, הלסינקי, פינלנד, 1964, ותוקנה בעצרת הרפואית העולמית ה-29, טוקיו, יפן, 1975</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ה</w:t>
      </w:r>
      <w:r w:rsidRPr="00F90F5F">
        <w:rPr>
          <w:rStyle w:val="default"/>
          <w:rFonts w:cs="FrankRuehl" w:hint="cs"/>
          <w:b/>
          <w:bCs/>
          <w:sz w:val="22"/>
          <w:szCs w:val="22"/>
          <w:rtl/>
        </w:rPr>
        <w:t>קדמה</w:t>
      </w:r>
    </w:p>
    <w:p w:rsidR="00D20B39" w:rsidRDefault="00D20B39">
      <w:pPr>
        <w:pStyle w:val="P00"/>
        <w:spacing w:before="72"/>
        <w:ind w:left="0" w:right="1134"/>
        <w:rPr>
          <w:rStyle w:val="default"/>
          <w:rFonts w:cs="FrankRuehl"/>
          <w:rtl/>
        </w:rPr>
      </w:pPr>
      <w:r>
        <w:rPr>
          <w:rtl/>
        </w:rPr>
        <w:tab/>
      </w:r>
      <w:r>
        <w:rPr>
          <w:rStyle w:val="default"/>
          <w:rFonts w:cs="FrankRuehl"/>
          <w:rtl/>
        </w:rPr>
        <w:t>ש</w:t>
      </w:r>
      <w:r>
        <w:rPr>
          <w:rStyle w:val="default"/>
          <w:rFonts w:cs="FrankRuehl" w:hint="cs"/>
          <w:rtl/>
        </w:rPr>
        <w:t>ליחותם של הרופא והרופאה היא לשמור על בריאות העם. י</w:t>
      </w:r>
      <w:r>
        <w:rPr>
          <w:rStyle w:val="default"/>
          <w:rFonts w:cs="FrankRuehl"/>
          <w:rtl/>
        </w:rPr>
        <w:t>ד</w:t>
      </w:r>
      <w:r>
        <w:rPr>
          <w:rStyle w:val="default"/>
          <w:rFonts w:cs="FrankRuehl" w:hint="cs"/>
          <w:rtl/>
        </w:rPr>
        <w:t>יעותיהם ומצפונם מוקדשים למילויה של שליחות זו.</w:t>
      </w:r>
    </w:p>
    <w:p w:rsidR="00D20B39" w:rsidRDefault="00D20B39">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צהרת ג'ניבה של האיגוד הרפואי העולמי מחייבת את הרופא כלפי העולם. "בריאותו של החולה שלי תהא השיקול הראשון שלי", והקודקס הבין-לאומי לאתיקה רפואית מכריז כי "כל מעשה או מתן עצה העלולים להחליש את עמידתו הגופנית או </w:t>
      </w:r>
      <w:r>
        <w:rPr>
          <w:rStyle w:val="default"/>
          <w:rFonts w:cs="FrankRuehl"/>
          <w:rtl/>
        </w:rPr>
        <w:t>ה</w:t>
      </w:r>
      <w:r>
        <w:rPr>
          <w:rStyle w:val="default"/>
          <w:rFonts w:cs="FrankRuehl" w:hint="cs"/>
          <w:rtl/>
        </w:rPr>
        <w:t>נפשית של בן אנוש, ניתן להשתמש בהם אך ורק למענו".</w:t>
      </w:r>
    </w:p>
    <w:p w:rsidR="00D20B39" w:rsidRDefault="00D20B39">
      <w:pPr>
        <w:pStyle w:val="P00"/>
        <w:spacing w:before="72"/>
        <w:ind w:left="0" w:right="1134"/>
        <w:rPr>
          <w:rStyle w:val="default"/>
          <w:rFonts w:cs="FrankRuehl"/>
          <w:rtl/>
        </w:rPr>
      </w:pPr>
      <w:r>
        <w:rPr>
          <w:rStyle w:val="default"/>
          <w:rFonts w:cs="FrankRuehl"/>
          <w:rtl/>
        </w:rPr>
        <w:t>מ</w:t>
      </w:r>
      <w:r>
        <w:rPr>
          <w:rStyle w:val="default"/>
          <w:rFonts w:cs="FrankRuehl" w:hint="cs"/>
          <w:rtl/>
        </w:rPr>
        <w:t>טרת המחקר הביו-רפואי שכרוכים בו בני אדם חייבת להיות שיפורם של הליכי האיבחון, הריפוי והמניעה, והבנתן של סיבתיות המחלה והתחוללותה.</w:t>
      </w:r>
    </w:p>
    <w:p w:rsidR="00D20B39" w:rsidRDefault="00D20B39">
      <w:pPr>
        <w:pStyle w:val="P00"/>
        <w:spacing w:before="72"/>
        <w:ind w:left="0" w:right="1134"/>
        <w:rPr>
          <w:rStyle w:val="default"/>
          <w:rFonts w:cs="FrankRuehl"/>
          <w:rtl/>
        </w:rPr>
      </w:pPr>
      <w:r>
        <w:rPr>
          <w:rStyle w:val="default"/>
          <w:rFonts w:cs="FrankRuehl"/>
          <w:rtl/>
        </w:rPr>
        <w:t>ב</w:t>
      </w:r>
      <w:r>
        <w:rPr>
          <w:rStyle w:val="default"/>
          <w:rFonts w:cs="FrankRuehl" w:hint="cs"/>
          <w:rtl/>
        </w:rPr>
        <w:t>נוהג הרפואי המצוי כרוכים סיכונים במרבית הליכי האיבחון, הריפוי או המניעה. הד</w:t>
      </w:r>
      <w:r>
        <w:rPr>
          <w:rStyle w:val="default"/>
          <w:rFonts w:cs="FrankRuehl"/>
          <w:rtl/>
        </w:rPr>
        <w:t>ב</w:t>
      </w:r>
      <w:r>
        <w:rPr>
          <w:rStyle w:val="default"/>
          <w:rFonts w:cs="FrankRuehl" w:hint="cs"/>
          <w:rtl/>
        </w:rPr>
        <w:t>ר חל מקל וחומר על מחקר ביו-רפואי.</w:t>
      </w:r>
    </w:p>
    <w:p w:rsidR="00D20B39" w:rsidRDefault="00D20B39">
      <w:pPr>
        <w:pStyle w:val="P00"/>
        <w:spacing w:before="72"/>
        <w:ind w:left="0" w:right="1134"/>
        <w:rPr>
          <w:rStyle w:val="default"/>
          <w:rFonts w:cs="FrankRuehl"/>
          <w:rtl/>
        </w:rPr>
      </w:pPr>
      <w:r>
        <w:rPr>
          <w:rStyle w:val="default"/>
          <w:rFonts w:cs="FrankRuehl"/>
          <w:rtl/>
        </w:rPr>
        <w:t>ה</w:t>
      </w:r>
      <w:r>
        <w:rPr>
          <w:rStyle w:val="default"/>
          <w:rFonts w:cs="FrankRuehl" w:hint="cs"/>
          <w:rtl/>
        </w:rPr>
        <w:t>תקדמות הרפואה מבוססת על מחקר, שבסופו של דבר חייב להישען בחלקו על עריכת ניסויים שכרוכים בהם בני אדם.</w:t>
      </w:r>
    </w:p>
    <w:p w:rsidR="00D20B39" w:rsidRDefault="00D20B39">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תחום המחקר הביו-רפואי יש להכיר בהבחנה יסודית בין מחקר רפואי שמטרתו בעיקרה אבחנה או ריפוי לחולה, ובין מחקר רפואי שמטרתו </w:t>
      </w:r>
      <w:r>
        <w:rPr>
          <w:rStyle w:val="default"/>
          <w:rFonts w:cs="FrankRuehl"/>
          <w:rtl/>
        </w:rPr>
        <w:t>ה</w:t>
      </w:r>
      <w:r>
        <w:rPr>
          <w:rStyle w:val="default"/>
          <w:rFonts w:cs="FrankRuehl" w:hint="cs"/>
          <w:rtl/>
        </w:rPr>
        <w:t>עיקרית מדעית טהורה בלא כל ערך אבחנתי או ריפויי לאדם המשמש למחקר.</w:t>
      </w:r>
    </w:p>
    <w:p w:rsidR="00D20B39" w:rsidRDefault="00D20B39">
      <w:pPr>
        <w:pStyle w:val="P00"/>
        <w:spacing w:before="72"/>
        <w:ind w:left="0" w:right="1134"/>
        <w:rPr>
          <w:rStyle w:val="default"/>
          <w:rFonts w:cs="FrankRuehl"/>
          <w:rtl/>
        </w:rPr>
      </w:pPr>
      <w:r>
        <w:rPr>
          <w:rStyle w:val="default"/>
          <w:rFonts w:cs="FrankRuehl"/>
          <w:rtl/>
        </w:rPr>
        <w:t>י</w:t>
      </w:r>
      <w:r>
        <w:rPr>
          <w:rStyle w:val="default"/>
          <w:rFonts w:cs="FrankRuehl" w:hint="cs"/>
          <w:rtl/>
        </w:rPr>
        <w:t>ש לנקוט זהירות מיוחדת בניהולו של מחקר העלול לפגוע בסביבה, ויש לכבד את רווחתם של בעלי חיים המשמשים למחקר.</w:t>
      </w:r>
    </w:p>
    <w:p w:rsidR="00D20B39" w:rsidRDefault="00D20B39">
      <w:pPr>
        <w:pStyle w:val="P00"/>
        <w:spacing w:before="72"/>
        <w:ind w:left="0" w:right="1134"/>
        <w:rPr>
          <w:rStyle w:val="default"/>
          <w:rFonts w:cs="FrankRuehl"/>
          <w:rtl/>
        </w:rPr>
      </w:pPr>
      <w:r>
        <w:rPr>
          <w:rStyle w:val="default"/>
          <w:rFonts w:cs="FrankRuehl"/>
          <w:rtl/>
        </w:rPr>
        <w:t>ה</w:t>
      </w:r>
      <w:r>
        <w:rPr>
          <w:rStyle w:val="default"/>
          <w:rFonts w:cs="FrankRuehl" w:hint="cs"/>
          <w:rtl/>
        </w:rPr>
        <w:t>ואיל וחיוני הדבר שתוצאותיהם של ניסויי מעבדה ייושמו על בני אנוש, כדי לקדם את הידע המ</w:t>
      </w:r>
      <w:r>
        <w:rPr>
          <w:rStyle w:val="default"/>
          <w:rFonts w:cs="FrankRuehl"/>
          <w:rtl/>
        </w:rPr>
        <w:t>ד</w:t>
      </w:r>
      <w:r>
        <w:rPr>
          <w:rStyle w:val="default"/>
          <w:rFonts w:cs="FrankRuehl" w:hint="cs"/>
          <w:rtl/>
        </w:rPr>
        <w:t>עי וכדי להקל את סבל האנושות, הכין האיגוד הרפואי העולמי את ההמלצות דלקמן כמדריך לכל רופא במחקר ביו-רפואי שכרוכים בו בני אדם. יש לעקוב אחריהן בעתיד. צריך להדגיש כי התקנים כפי שנוסחו הם בבחינת מדריך בלבד לרופאים ברחבי תבל. הרופאים אינם משוחררים מן האחריות ה</w:t>
      </w:r>
      <w:r>
        <w:rPr>
          <w:rStyle w:val="default"/>
          <w:rFonts w:cs="FrankRuehl"/>
          <w:rtl/>
        </w:rPr>
        <w:t>פל</w:t>
      </w:r>
      <w:r>
        <w:rPr>
          <w:rStyle w:val="default"/>
          <w:rFonts w:cs="FrankRuehl" w:hint="cs"/>
          <w:rtl/>
        </w:rPr>
        <w:t>ילית, האזרחית והאתית לפי חוקי ארצותיהם.</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א</w:t>
      </w:r>
      <w:r w:rsidRPr="00F90F5F">
        <w:rPr>
          <w:rStyle w:val="default"/>
          <w:rFonts w:cs="FrankRuehl" w:hint="cs"/>
          <w:b/>
          <w:bCs/>
          <w:sz w:val="22"/>
          <w:szCs w:val="22"/>
          <w:rtl/>
        </w:rPr>
        <w:t xml:space="preserve">. </w:t>
      </w:r>
      <w:r w:rsidRPr="00F90F5F">
        <w:rPr>
          <w:rStyle w:val="default"/>
          <w:rFonts w:cs="FrankRuehl"/>
          <w:b/>
          <w:bCs/>
          <w:sz w:val="22"/>
          <w:szCs w:val="22"/>
          <w:rtl/>
        </w:rPr>
        <w:t>ע</w:t>
      </w:r>
      <w:r w:rsidRPr="00F90F5F">
        <w:rPr>
          <w:rStyle w:val="default"/>
          <w:rFonts w:cs="FrankRuehl" w:hint="cs"/>
          <w:b/>
          <w:bCs/>
          <w:sz w:val="22"/>
          <w:szCs w:val="22"/>
          <w:rtl/>
        </w:rPr>
        <w:t>קרונות יסוד</w:t>
      </w:r>
    </w:p>
    <w:p w:rsidR="00D20B39" w:rsidRDefault="00D20B39">
      <w:pPr>
        <w:pStyle w:val="P01"/>
        <w:spacing w:before="72"/>
        <w:ind w:left="624" w:right="1134"/>
        <w:rPr>
          <w:rStyle w:val="default"/>
          <w:rFonts w:cs="FrankRuehl"/>
          <w:rtl/>
        </w:rPr>
      </w:pPr>
      <w:r w:rsidRPr="00F90F5F">
        <w:rPr>
          <w:rStyle w:val="default"/>
          <w:rFonts w:cs="FrankRuehl"/>
          <w:rtl/>
        </w:rPr>
        <w:t>1.</w:t>
      </w:r>
      <w:r w:rsidRPr="00F90F5F">
        <w:rPr>
          <w:rStyle w:val="default"/>
          <w:rFonts w:cs="FrankRuehl"/>
          <w:rtl/>
        </w:rPr>
        <w:tab/>
      </w:r>
      <w:r>
        <w:rPr>
          <w:rStyle w:val="default"/>
          <w:rFonts w:cs="FrankRuehl"/>
          <w:rtl/>
        </w:rPr>
        <w:t>ה</w:t>
      </w:r>
      <w:r>
        <w:rPr>
          <w:rStyle w:val="default"/>
          <w:rFonts w:cs="FrankRuehl" w:hint="cs"/>
          <w:rtl/>
        </w:rPr>
        <w:t xml:space="preserve">מחקר הביו-רפואי שכרוכים בו בני אדם חייב לתאום את העקרונות המדעיים המקובלים בדרך כלל, ועליו להיות מבוסס על מערכת ניסויים שבוצעה במידה מספקת במעבדה ובבעלי חיים, ועל ידיעה </w:t>
      </w:r>
      <w:r>
        <w:rPr>
          <w:rStyle w:val="default"/>
          <w:rFonts w:cs="FrankRuehl"/>
          <w:rtl/>
        </w:rPr>
        <w:t>מ</w:t>
      </w:r>
      <w:r>
        <w:rPr>
          <w:rStyle w:val="default"/>
          <w:rFonts w:cs="FrankRuehl" w:hint="cs"/>
          <w:rtl/>
        </w:rPr>
        <w:t>ושלמת של הספרות המדעית.</w:t>
      </w:r>
    </w:p>
    <w:p w:rsidR="00D20B39" w:rsidRDefault="00D20B39">
      <w:pPr>
        <w:pStyle w:val="P01"/>
        <w:spacing w:before="72"/>
        <w:ind w:left="624" w:right="1134"/>
        <w:rPr>
          <w:rStyle w:val="default"/>
          <w:rFonts w:cs="FrankRuehl"/>
          <w:rtl/>
        </w:rPr>
      </w:pPr>
      <w:r w:rsidRPr="00F90F5F">
        <w:rPr>
          <w:rStyle w:val="default"/>
          <w:rFonts w:cs="FrankRuehl"/>
          <w:rtl/>
        </w:rPr>
        <w:t>2.</w:t>
      </w:r>
      <w:r w:rsidRPr="00F90F5F">
        <w:rPr>
          <w:rStyle w:val="default"/>
          <w:rFonts w:cs="FrankRuehl"/>
          <w:rtl/>
        </w:rPr>
        <w:tab/>
      </w:r>
      <w:r>
        <w:rPr>
          <w:rStyle w:val="default"/>
          <w:rFonts w:cs="FrankRuehl"/>
          <w:rtl/>
        </w:rPr>
        <w:t>ת</w:t>
      </w:r>
      <w:r>
        <w:rPr>
          <w:rStyle w:val="default"/>
          <w:rFonts w:cs="FrankRuehl" w:hint="cs"/>
          <w:rtl/>
        </w:rPr>
        <w:t>כנונו וביצועו של כל הליך ניסויי שכרוכים בו בני אדם ינוסחו בבהירות בפרוטוקול ניסוי, שיועבר לשם עיון, הערות והנחיה לועדה בלתי תלויה שנתמנתה במיוחד.</w:t>
      </w:r>
    </w:p>
    <w:p w:rsidR="00D20B39" w:rsidRDefault="00D20B39">
      <w:pPr>
        <w:pStyle w:val="P01"/>
        <w:spacing w:before="72"/>
        <w:ind w:left="624" w:right="1134"/>
        <w:rPr>
          <w:rStyle w:val="default"/>
          <w:rFonts w:cs="FrankRuehl"/>
          <w:rtl/>
        </w:rPr>
      </w:pPr>
      <w:r w:rsidRPr="00F90F5F">
        <w:rPr>
          <w:rStyle w:val="default"/>
          <w:rFonts w:cs="FrankRuehl"/>
          <w:rtl/>
        </w:rPr>
        <w:t>3.</w:t>
      </w:r>
      <w:r w:rsidRPr="00F90F5F">
        <w:rPr>
          <w:rStyle w:val="default"/>
          <w:rFonts w:cs="FrankRuehl"/>
          <w:rtl/>
        </w:rPr>
        <w:tab/>
      </w:r>
      <w:r>
        <w:rPr>
          <w:rStyle w:val="default"/>
          <w:rFonts w:cs="FrankRuehl"/>
          <w:rtl/>
        </w:rPr>
        <w:t>מ</w:t>
      </w:r>
      <w:r>
        <w:rPr>
          <w:rStyle w:val="default"/>
          <w:rFonts w:cs="FrankRuehl" w:hint="cs"/>
          <w:rtl/>
        </w:rPr>
        <w:t>חקר ביו-רפואי שכרוכים בו בני אדם ינוהל אך ורק בידי אנשי מדע כשירים ובפיקוחו ש</w:t>
      </w:r>
      <w:r>
        <w:rPr>
          <w:rStyle w:val="default"/>
          <w:rFonts w:cs="FrankRuehl"/>
          <w:rtl/>
        </w:rPr>
        <w:t>ל</w:t>
      </w:r>
      <w:r>
        <w:rPr>
          <w:rStyle w:val="default"/>
          <w:rFonts w:cs="FrankRuehl" w:hint="cs"/>
          <w:rtl/>
        </w:rPr>
        <w:t xml:space="preserve"> איש רפואה בעל סמכות קלינית. האחריות לגבי בני האדם תהא תמיד מוטלת על איש הרפואה ולעולם לא תהא מוטלת על האיש או האשה המשמשים למחקר, אפילו נתנו את הסכמתם.</w:t>
      </w:r>
    </w:p>
    <w:p w:rsidR="00D20B39" w:rsidRDefault="00D20B39">
      <w:pPr>
        <w:pStyle w:val="P01"/>
        <w:spacing w:before="72"/>
        <w:ind w:left="624" w:right="1134"/>
        <w:rPr>
          <w:rStyle w:val="default"/>
          <w:rFonts w:cs="FrankRuehl"/>
          <w:rtl/>
        </w:rPr>
      </w:pPr>
      <w:r w:rsidRPr="00F90F5F">
        <w:rPr>
          <w:rStyle w:val="default"/>
          <w:rFonts w:cs="FrankRuehl"/>
          <w:rtl/>
        </w:rPr>
        <w:t>4.</w:t>
      </w:r>
      <w:r w:rsidRPr="00F90F5F">
        <w:rPr>
          <w:rStyle w:val="default"/>
          <w:rFonts w:cs="FrankRuehl"/>
          <w:rtl/>
        </w:rPr>
        <w:tab/>
      </w:r>
      <w:r>
        <w:rPr>
          <w:rStyle w:val="default"/>
          <w:rFonts w:cs="FrankRuehl"/>
          <w:rtl/>
        </w:rPr>
        <w:t>מ</w:t>
      </w:r>
      <w:r>
        <w:rPr>
          <w:rStyle w:val="default"/>
          <w:rFonts w:cs="FrankRuehl" w:hint="cs"/>
          <w:rtl/>
        </w:rPr>
        <w:t>חקר ביו-רפואי שכרוכים בו בני אדם אינו יכול להתבצע באורח חוקי אלא אם חשיבות המטרה נמצאת ביחס הולם ל</w:t>
      </w:r>
      <w:r>
        <w:rPr>
          <w:rStyle w:val="default"/>
          <w:rFonts w:cs="FrankRuehl"/>
          <w:rtl/>
        </w:rPr>
        <w:t>ס</w:t>
      </w:r>
      <w:r>
        <w:rPr>
          <w:rStyle w:val="default"/>
          <w:rFonts w:cs="FrankRuehl" w:hint="cs"/>
          <w:rtl/>
        </w:rPr>
        <w:t>יכון הטמון בכך לאדם המשמש למחקר.</w:t>
      </w:r>
    </w:p>
    <w:p w:rsidR="00D20B39" w:rsidRDefault="00D20B39">
      <w:pPr>
        <w:pStyle w:val="P01"/>
        <w:spacing w:before="72"/>
        <w:ind w:left="624" w:right="1134"/>
        <w:rPr>
          <w:rStyle w:val="default"/>
          <w:rFonts w:cs="FrankRuehl"/>
          <w:rtl/>
        </w:rPr>
      </w:pPr>
      <w:r w:rsidRPr="00F90F5F">
        <w:rPr>
          <w:rStyle w:val="default"/>
          <w:rFonts w:cs="FrankRuehl"/>
          <w:rtl/>
        </w:rPr>
        <w:t>5.</w:t>
      </w:r>
      <w:r w:rsidRPr="00F90F5F">
        <w:rPr>
          <w:rStyle w:val="default"/>
          <w:rFonts w:cs="FrankRuehl"/>
          <w:rtl/>
        </w:rPr>
        <w:tab/>
      </w:r>
      <w:r>
        <w:rPr>
          <w:rStyle w:val="default"/>
          <w:rFonts w:cs="FrankRuehl"/>
          <w:rtl/>
        </w:rPr>
        <w:t>ל</w:t>
      </w:r>
      <w:r>
        <w:rPr>
          <w:rStyle w:val="default"/>
          <w:rFonts w:cs="FrankRuehl" w:hint="cs"/>
          <w:rtl/>
        </w:rPr>
        <w:t xml:space="preserve">כל פרוייקט למחקר ביו-רפואי שכרוכים בו בני אדם תקדם הערכה זהירה של הסיכונים שניתן לחזותם בהשוואה לתועלת שאפשר לחזותה לאדם המשמש למחקר או לזולתו. הדאגה לענייניו של האדם המשמש למחקר חייבת תמיד להכריע לעומת עניינם של המדע </w:t>
      </w:r>
      <w:r>
        <w:rPr>
          <w:rStyle w:val="default"/>
          <w:rFonts w:cs="FrankRuehl"/>
          <w:rtl/>
        </w:rPr>
        <w:t>ו</w:t>
      </w:r>
      <w:r>
        <w:rPr>
          <w:rStyle w:val="default"/>
          <w:rFonts w:cs="FrankRuehl" w:hint="cs"/>
          <w:rtl/>
        </w:rPr>
        <w:t>החברה.</w:t>
      </w:r>
    </w:p>
    <w:p w:rsidR="00D20B39" w:rsidRDefault="00D20B39">
      <w:pPr>
        <w:pStyle w:val="P01"/>
        <w:spacing w:before="72"/>
        <w:ind w:left="624" w:right="1134"/>
        <w:rPr>
          <w:rStyle w:val="default"/>
          <w:rFonts w:cs="FrankRuehl"/>
          <w:rtl/>
        </w:rPr>
      </w:pPr>
      <w:r w:rsidRPr="00F90F5F">
        <w:rPr>
          <w:rStyle w:val="default"/>
          <w:rFonts w:cs="FrankRuehl"/>
          <w:rtl/>
        </w:rPr>
        <w:t>6.</w:t>
      </w:r>
      <w:r w:rsidRPr="00F90F5F">
        <w:rPr>
          <w:rStyle w:val="default"/>
          <w:rFonts w:cs="FrankRuehl"/>
          <w:rtl/>
        </w:rPr>
        <w:tab/>
      </w:r>
      <w:r>
        <w:rPr>
          <w:rStyle w:val="default"/>
          <w:rFonts w:cs="FrankRuehl"/>
          <w:rtl/>
        </w:rPr>
        <w:t>ז</w:t>
      </w:r>
      <w:r>
        <w:rPr>
          <w:rStyle w:val="default"/>
          <w:rFonts w:cs="FrankRuehl" w:hint="cs"/>
          <w:rtl/>
        </w:rPr>
        <w:t>כותו של האיש או האשה המשמשים למחקר לשמור על שלמות אישיותם תכובד תמיד. יש לנקוט כל אמצעי זהירות כדי לשמור על פרטיותו של האדם המשמש למחקר, ולהפחית למינימום את פגיעת המחקר בשלמותו הגופנית והנפשית ובאישיותו.</w:t>
      </w:r>
    </w:p>
    <w:p w:rsidR="00D20B39" w:rsidRDefault="00D20B39">
      <w:pPr>
        <w:pStyle w:val="P01"/>
        <w:spacing w:before="72"/>
        <w:ind w:left="624" w:right="1134"/>
        <w:rPr>
          <w:rStyle w:val="default"/>
          <w:rFonts w:cs="FrankRuehl"/>
          <w:rtl/>
        </w:rPr>
      </w:pPr>
      <w:r w:rsidRPr="00F90F5F">
        <w:rPr>
          <w:rStyle w:val="default"/>
          <w:rFonts w:cs="FrankRuehl"/>
          <w:rtl/>
        </w:rPr>
        <w:t>7.</w:t>
      </w:r>
      <w:r w:rsidRPr="00F90F5F">
        <w:rPr>
          <w:rStyle w:val="default"/>
          <w:rFonts w:cs="FrankRuehl"/>
          <w:rtl/>
        </w:rPr>
        <w:tab/>
      </w:r>
      <w:r>
        <w:rPr>
          <w:rStyle w:val="default"/>
          <w:rFonts w:cs="FrankRuehl"/>
          <w:rtl/>
        </w:rPr>
        <w:t>ה</w:t>
      </w:r>
      <w:r>
        <w:rPr>
          <w:rStyle w:val="default"/>
          <w:rFonts w:cs="FrankRuehl" w:hint="cs"/>
          <w:rtl/>
        </w:rPr>
        <w:t>רופאים יימנעו מלעסוק בפרוייקטים למחק</w:t>
      </w:r>
      <w:r>
        <w:rPr>
          <w:rStyle w:val="default"/>
          <w:rFonts w:cs="FrankRuehl"/>
          <w:rtl/>
        </w:rPr>
        <w:t>ר</w:t>
      </w:r>
      <w:r>
        <w:rPr>
          <w:rStyle w:val="default"/>
          <w:rFonts w:cs="FrankRuehl" w:hint="cs"/>
          <w:rtl/>
        </w:rPr>
        <w:t xml:space="preserve"> שכרוכים בהם בני אדם אלא אם כן הונחה דעתם כי הסיכונים הכרוכים בכך נחשבים לניתנים לחיזוי. רופאים יחדלו מכל חקירה אם הסיכונים נמצאו מכריעים במשקלם לעומת התועלת האפשרית.</w:t>
      </w:r>
    </w:p>
    <w:p w:rsidR="00D20B39" w:rsidRDefault="00D20B39">
      <w:pPr>
        <w:pStyle w:val="P01"/>
        <w:spacing w:before="72"/>
        <w:ind w:left="624" w:right="1134"/>
        <w:rPr>
          <w:rStyle w:val="default"/>
          <w:rFonts w:cs="FrankRuehl"/>
          <w:rtl/>
        </w:rPr>
      </w:pPr>
      <w:r w:rsidRPr="00F90F5F">
        <w:rPr>
          <w:rStyle w:val="default"/>
          <w:rFonts w:cs="FrankRuehl"/>
          <w:rtl/>
        </w:rPr>
        <w:t>8.</w:t>
      </w:r>
      <w:r w:rsidRPr="00F90F5F">
        <w:rPr>
          <w:rStyle w:val="default"/>
          <w:rFonts w:cs="FrankRuehl"/>
          <w:rtl/>
        </w:rPr>
        <w:tab/>
      </w:r>
      <w:r>
        <w:rPr>
          <w:rStyle w:val="default"/>
          <w:rFonts w:cs="FrankRuehl"/>
          <w:rtl/>
        </w:rPr>
        <w:t>ב</w:t>
      </w:r>
      <w:r>
        <w:rPr>
          <w:rStyle w:val="default"/>
          <w:rFonts w:cs="FrankRuehl" w:hint="cs"/>
          <w:rtl/>
        </w:rPr>
        <w:t>פרסום תוצאות המחקר חייב הרופא לשמור על דיוק התוצאות. דיווח</w:t>
      </w:r>
      <w:r>
        <w:rPr>
          <w:rStyle w:val="default"/>
          <w:rFonts w:cs="FrankRuehl"/>
          <w:rtl/>
        </w:rPr>
        <w:t>י</w:t>
      </w:r>
      <w:r>
        <w:rPr>
          <w:rStyle w:val="default"/>
          <w:rFonts w:cs="FrankRuehl" w:hint="cs"/>
          <w:rtl/>
        </w:rPr>
        <w:t>ם על עריכת ניסויים שלא בהתאם לעקרונות שנקבעו בהצהרה זו לא יתקבלו לפרסום.</w:t>
      </w:r>
    </w:p>
    <w:p w:rsidR="00D20B39" w:rsidRDefault="00D20B39">
      <w:pPr>
        <w:pStyle w:val="P01"/>
        <w:spacing w:before="72"/>
        <w:ind w:left="624" w:right="1134"/>
        <w:rPr>
          <w:rStyle w:val="default"/>
          <w:rFonts w:cs="FrankRuehl"/>
          <w:rtl/>
        </w:rPr>
      </w:pPr>
      <w:r w:rsidRPr="00F90F5F">
        <w:rPr>
          <w:rStyle w:val="default"/>
          <w:rFonts w:cs="FrankRuehl"/>
          <w:rtl/>
        </w:rPr>
        <w:t>9.</w:t>
      </w:r>
      <w:r w:rsidRPr="00F90F5F">
        <w:rPr>
          <w:rStyle w:val="default"/>
          <w:rFonts w:cs="FrankRuehl"/>
          <w:rtl/>
        </w:rPr>
        <w:tab/>
      </w:r>
      <w:r>
        <w:rPr>
          <w:rStyle w:val="default"/>
          <w:rFonts w:cs="FrankRuehl"/>
          <w:rtl/>
        </w:rPr>
        <w:t>ב</w:t>
      </w:r>
      <w:r>
        <w:rPr>
          <w:rStyle w:val="default"/>
          <w:rFonts w:cs="FrankRuehl" w:hint="cs"/>
          <w:rtl/>
        </w:rPr>
        <w:t>כל מחקר בבני אדם יש להודיע במידה מתאימה לכל אדם המועמד לכך על מטרותיו, שיטותיו, ותועלתו הצפויה של המחקר, הסיכונים הטמונים בו, וכן על אי הנוחות העלולה להיגרם בעקבותיו. יש להודיע ל</w:t>
      </w:r>
      <w:r>
        <w:rPr>
          <w:rStyle w:val="default"/>
          <w:rFonts w:cs="FrankRuehl"/>
          <w:rtl/>
        </w:rPr>
        <w:t>ו</w:t>
      </w:r>
      <w:r>
        <w:rPr>
          <w:rStyle w:val="default"/>
          <w:rFonts w:cs="FrankRuehl" w:hint="cs"/>
          <w:rtl/>
        </w:rPr>
        <w:t xml:space="preserve"> כי הוא בן חורין להימנע מהשתתפות במחקר, וכי הוא חפשי להסתלק בכל עת מהסכמתו להשתתף. או-אז יבקש ויקבל הרופא את הסכמתו המודעת של האדם המשמש למחקר, שניתנה באופן חפשי, רצוי בכתב.</w:t>
      </w:r>
    </w:p>
    <w:p w:rsidR="00D20B39" w:rsidRDefault="00D20B39">
      <w:pPr>
        <w:pStyle w:val="P01"/>
        <w:spacing w:before="72"/>
        <w:ind w:left="624" w:right="1134"/>
        <w:rPr>
          <w:rStyle w:val="default"/>
          <w:rFonts w:cs="FrankRuehl"/>
          <w:rtl/>
        </w:rPr>
      </w:pPr>
      <w:r w:rsidRPr="00F90F5F">
        <w:rPr>
          <w:rStyle w:val="default"/>
          <w:rFonts w:cs="FrankRuehl"/>
          <w:rtl/>
        </w:rPr>
        <w:t>10.</w:t>
      </w:r>
      <w:r w:rsidRPr="00F90F5F">
        <w:rPr>
          <w:rStyle w:val="default"/>
          <w:rFonts w:cs="FrankRuehl"/>
          <w:rtl/>
        </w:rPr>
        <w:tab/>
      </w:r>
      <w:r>
        <w:rPr>
          <w:rStyle w:val="default"/>
          <w:rFonts w:cs="FrankRuehl"/>
          <w:rtl/>
        </w:rPr>
        <w:t>ב</w:t>
      </w:r>
      <w:r>
        <w:rPr>
          <w:rStyle w:val="default"/>
          <w:rFonts w:cs="FrankRuehl" w:hint="cs"/>
          <w:rtl/>
        </w:rPr>
        <w:t xml:space="preserve">קבלת ההסכמה המודעת לפרוייקט המחקר, על הרופא להיות זהיר במיוחד אם האדם המשמש </w:t>
      </w:r>
      <w:r>
        <w:rPr>
          <w:rStyle w:val="default"/>
          <w:rFonts w:cs="FrankRuehl"/>
          <w:rtl/>
        </w:rPr>
        <w:t>ל</w:t>
      </w:r>
      <w:r>
        <w:rPr>
          <w:rStyle w:val="default"/>
          <w:rFonts w:cs="FrankRuehl" w:hint="cs"/>
          <w:rtl/>
        </w:rPr>
        <w:t>מחקר מצוי ביחסי תלות עמו או עשוי להסכים מתוך כפיה. במקרה זה ישיג ויקבל את ההסכמה המודעת רופא שאינו מועסק בחקירה ושהוא בלתי תלוי לחלוטין במערכת יחסים רשמית זו.</w:t>
      </w:r>
    </w:p>
    <w:p w:rsidR="00D20B39" w:rsidRDefault="00D20B39">
      <w:pPr>
        <w:pStyle w:val="P01"/>
        <w:spacing w:before="72"/>
        <w:ind w:left="624" w:right="1134"/>
        <w:rPr>
          <w:rStyle w:val="default"/>
          <w:rFonts w:cs="FrankRuehl"/>
          <w:rtl/>
        </w:rPr>
      </w:pPr>
      <w:r w:rsidRPr="00F90F5F">
        <w:rPr>
          <w:rStyle w:val="default"/>
          <w:rFonts w:cs="FrankRuehl"/>
          <w:rtl/>
        </w:rPr>
        <w:t>11.</w:t>
      </w:r>
      <w:r w:rsidRPr="00F90F5F">
        <w:rPr>
          <w:rStyle w:val="default"/>
          <w:rFonts w:cs="FrankRuehl"/>
          <w:rtl/>
        </w:rPr>
        <w:tab/>
      </w:r>
      <w:r>
        <w:rPr>
          <w:rStyle w:val="default"/>
          <w:rFonts w:cs="FrankRuehl"/>
          <w:rtl/>
        </w:rPr>
        <w:t>ב</w:t>
      </w:r>
      <w:r>
        <w:rPr>
          <w:rStyle w:val="default"/>
          <w:rFonts w:cs="FrankRuehl" w:hint="cs"/>
          <w:rtl/>
        </w:rPr>
        <w:t>מקרה של אי כשירות חוקית, תתבקש ותתקבל ההסכמה המודעת מן האפוטרופוס החוקי, בהתאם לתחיקה הלאומ</w:t>
      </w:r>
      <w:r>
        <w:rPr>
          <w:rStyle w:val="default"/>
          <w:rFonts w:cs="FrankRuehl"/>
          <w:rtl/>
        </w:rPr>
        <w:t>י</w:t>
      </w:r>
      <w:r>
        <w:rPr>
          <w:rStyle w:val="default"/>
          <w:rFonts w:cs="FrankRuehl" w:hint="cs"/>
          <w:rtl/>
        </w:rPr>
        <w:t>ת. מקום שאי-כושר פיסי או נפשי עושים קבלתה של הסכמה מודעת לבלתי אפשרית, או מקום שהאדם המשמש למחקר הוא קטין, תבוא הרשאה מקרוב המשפחה האחראי תחת זו של האדם המשמש למחקר, בהתאם לתחיקה הלאומית.</w:t>
      </w:r>
    </w:p>
    <w:p w:rsidR="00D20B39" w:rsidRDefault="00D20B39">
      <w:pPr>
        <w:pStyle w:val="P01"/>
        <w:spacing w:before="72"/>
        <w:ind w:left="624" w:right="1134"/>
        <w:rPr>
          <w:rStyle w:val="default"/>
          <w:rFonts w:cs="FrankRuehl"/>
          <w:rtl/>
        </w:rPr>
      </w:pPr>
      <w:r w:rsidRPr="00F90F5F">
        <w:rPr>
          <w:rStyle w:val="default"/>
          <w:rFonts w:cs="FrankRuehl"/>
          <w:rtl/>
        </w:rPr>
        <w:t>12.</w:t>
      </w:r>
      <w:r w:rsidRPr="00F90F5F">
        <w:rPr>
          <w:rStyle w:val="default"/>
          <w:rFonts w:cs="FrankRuehl"/>
          <w:rtl/>
        </w:rPr>
        <w:tab/>
      </w:r>
      <w:r>
        <w:rPr>
          <w:rStyle w:val="default"/>
          <w:rFonts w:cs="FrankRuehl"/>
          <w:rtl/>
        </w:rPr>
        <w:t>פ</w:t>
      </w:r>
      <w:r>
        <w:rPr>
          <w:rStyle w:val="default"/>
          <w:rFonts w:cs="FrankRuehl" w:hint="cs"/>
          <w:rtl/>
        </w:rPr>
        <w:t>רוטוקול המחקר יכלול תמיד הצהרה בדבר השיקולים האתיים הכרוכים בו</w:t>
      </w:r>
      <w:r>
        <w:rPr>
          <w:rStyle w:val="default"/>
          <w:rFonts w:cs="FrankRuehl"/>
          <w:rtl/>
        </w:rPr>
        <w:t xml:space="preserve">, </w:t>
      </w:r>
      <w:r>
        <w:rPr>
          <w:rStyle w:val="default"/>
          <w:rFonts w:cs="FrankRuehl" w:hint="cs"/>
          <w:rtl/>
        </w:rPr>
        <w:t>ויצויין כי ממלאים אחר העקרונות שהובעו בהצהרה זו.</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ב</w:t>
      </w:r>
      <w:r w:rsidRPr="00F90F5F">
        <w:rPr>
          <w:rStyle w:val="default"/>
          <w:rFonts w:cs="FrankRuehl" w:hint="cs"/>
          <w:b/>
          <w:bCs/>
          <w:sz w:val="22"/>
          <w:szCs w:val="22"/>
          <w:rtl/>
        </w:rPr>
        <w:t xml:space="preserve">. </w:t>
      </w:r>
      <w:r w:rsidRPr="00F90F5F">
        <w:rPr>
          <w:rStyle w:val="default"/>
          <w:rFonts w:cs="FrankRuehl"/>
          <w:b/>
          <w:bCs/>
          <w:sz w:val="22"/>
          <w:szCs w:val="22"/>
          <w:rtl/>
        </w:rPr>
        <w:t>מ</w:t>
      </w:r>
      <w:r w:rsidRPr="00F90F5F">
        <w:rPr>
          <w:rStyle w:val="default"/>
          <w:rFonts w:cs="FrankRuehl" w:hint="cs"/>
          <w:b/>
          <w:bCs/>
          <w:sz w:val="22"/>
          <w:szCs w:val="22"/>
          <w:rtl/>
        </w:rPr>
        <w:t>חקר רפואי המשולב בטיפול מקצועי (מחקר קליני)</w:t>
      </w:r>
    </w:p>
    <w:p w:rsidR="00D20B39" w:rsidRDefault="00D20B39">
      <w:pPr>
        <w:pStyle w:val="P01"/>
        <w:spacing w:before="72"/>
        <w:ind w:left="624" w:right="1134"/>
        <w:rPr>
          <w:rStyle w:val="default"/>
          <w:rFonts w:cs="FrankRuehl"/>
          <w:rtl/>
        </w:rPr>
      </w:pPr>
      <w:r w:rsidRPr="00F90F5F">
        <w:rPr>
          <w:rStyle w:val="default"/>
          <w:rFonts w:cs="FrankRuehl"/>
          <w:rtl/>
        </w:rPr>
        <w:t>1.</w:t>
      </w:r>
      <w:r w:rsidRPr="00F90F5F">
        <w:rPr>
          <w:rStyle w:val="default"/>
          <w:rFonts w:cs="FrankRuehl"/>
          <w:rtl/>
        </w:rPr>
        <w:tab/>
      </w:r>
      <w:r>
        <w:rPr>
          <w:rStyle w:val="default"/>
          <w:rFonts w:cs="FrankRuehl"/>
          <w:rtl/>
        </w:rPr>
        <w:t>ב</w:t>
      </w:r>
      <w:r>
        <w:rPr>
          <w:rStyle w:val="default"/>
          <w:rFonts w:cs="FrankRuehl" w:hint="cs"/>
          <w:rtl/>
        </w:rPr>
        <w:t>טיפול באדם חולה, חייב הרופא להיות בן חורין להשתמש באמצעי איבחון או ריפוי חדש אם, לפי שיפוטו, מציע זה תקווה להצלת חיים, שיקום בריאות או הקלת סבל.</w:t>
      </w:r>
    </w:p>
    <w:p w:rsidR="00D20B39" w:rsidRDefault="00D20B39">
      <w:pPr>
        <w:pStyle w:val="P01"/>
        <w:spacing w:before="72"/>
        <w:ind w:left="624" w:right="1134"/>
        <w:rPr>
          <w:rStyle w:val="default"/>
          <w:rFonts w:cs="FrankRuehl"/>
          <w:rtl/>
        </w:rPr>
      </w:pPr>
      <w:r w:rsidRPr="00F90F5F">
        <w:rPr>
          <w:rStyle w:val="default"/>
          <w:rFonts w:cs="FrankRuehl"/>
          <w:rtl/>
        </w:rPr>
        <w:t>2.</w:t>
      </w:r>
      <w:r w:rsidRPr="00F90F5F">
        <w:rPr>
          <w:rStyle w:val="default"/>
          <w:rFonts w:cs="FrankRuehl"/>
          <w:rtl/>
        </w:rPr>
        <w:tab/>
      </w:r>
      <w:r>
        <w:rPr>
          <w:rStyle w:val="default"/>
          <w:rFonts w:cs="FrankRuehl"/>
          <w:rtl/>
        </w:rPr>
        <w:t>ה</w:t>
      </w:r>
      <w:r>
        <w:rPr>
          <w:rStyle w:val="default"/>
          <w:rFonts w:cs="FrankRuehl" w:hint="cs"/>
          <w:rtl/>
        </w:rPr>
        <w:t>תועלת, הסיכונים ואי הנוחות האפשריים שבשיטה חדשה יישקלו לעומת היתרונות שבשיטות האיבחון והריפוי הנוהגות הטובות ביותר.</w:t>
      </w:r>
    </w:p>
    <w:p w:rsidR="00D20B39" w:rsidRDefault="00D20B39">
      <w:pPr>
        <w:pStyle w:val="P01"/>
        <w:spacing w:before="72"/>
        <w:ind w:left="624" w:right="1134"/>
        <w:rPr>
          <w:rStyle w:val="default"/>
          <w:rFonts w:cs="FrankRuehl"/>
          <w:rtl/>
        </w:rPr>
      </w:pPr>
      <w:r w:rsidRPr="00F90F5F">
        <w:rPr>
          <w:rStyle w:val="default"/>
          <w:rFonts w:cs="FrankRuehl"/>
          <w:rtl/>
        </w:rPr>
        <w:t>3.</w:t>
      </w:r>
      <w:r w:rsidRPr="00F90F5F">
        <w:rPr>
          <w:rStyle w:val="default"/>
          <w:rFonts w:cs="FrankRuehl"/>
          <w:rtl/>
        </w:rPr>
        <w:tab/>
      </w:r>
      <w:r>
        <w:rPr>
          <w:rStyle w:val="default"/>
          <w:rFonts w:cs="FrankRuehl"/>
          <w:rtl/>
        </w:rPr>
        <w:t>ב</w:t>
      </w:r>
      <w:r>
        <w:rPr>
          <w:rStyle w:val="default"/>
          <w:rFonts w:cs="FrankRuehl" w:hint="cs"/>
          <w:rtl/>
        </w:rPr>
        <w:t xml:space="preserve">כל מחקר רפואי, יבטיחו לכל חולה </w:t>
      </w:r>
      <w:r w:rsidR="00F90F5F">
        <w:rPr>
          <w:rStyle w:val="default"/>
          <w:rFonts w:cs="FrankRuehl"/>
          <w:rtl/>
        </w:rPr>
        <w:t>–</w:t>
      </w:r>
      <w:r>
        <w:rPr>
          <w:rStyle w:val="default"/>
          <w:rFonts w:cs="FrankRuehl" w:hint="cs"/>
          <w:rtl/>
        </w:rPr>
        <w:t xml:space="preserve"> לרבות אלה שבקבוצת בקרה אם ישנה כזו - את שיטת האיבחון והריפוי ה</w:t>
      </w:r>
      <w:r>
        <w:rPr>
          <w:rStyle w:val="default"/>
          <w:rFonts w:cs="FrankRuehl"/>
          <w:rtl/>
        </w:rPr>
        <w:t>ט</w:t>
      </w:r>
      <w:r>
        <w:rPr>
          <w:rStyle w:val="default"/>
          <w:rFonts w:cs="FrankRuehl" w:hint="cs"/>
          <w:rtl/>
        </w:rPr>
        <w:t>ובה ביותר שהוכחה.</w:t>
      </w:r>
    </w:p>
    <w:p w:rsidR="00D20B39" w:rsidRDefault="00D20B39">
      <w:pPr>
        <w:pStyle w:val="P01"/>
        <w:spacing w:before="72"/>
        <w:ind w:left="624" w:right="1134"/>
        <w:rPr>
          <w:rStyle w:val="default"/>
          <w:rFonts w:cs="FrankRuehl"/>
          <w:rtl/>
        </w:rPr>
      </w:pPr>
      <w:r w:rsidRPr="00F90F5F">
        <w:rPr>
          <w:rStyle w:val="default"/>
          <w:rFonts w:cs="FrankRuehl"/>
          <w:rtl/>
        </w:rPr>
        <w:t>4.</w:t>
      </w:r>
      <w:r w:rsidRPr="00F90F5F">
        <w:rPr>
          <w:rStyle w:val="default"/>
          <w:rFonts w:cs="FrankRuehl"/>
          <w:rtl/>
        </w:rPr>
        <w:tab/>
      </w:r>
      <w:r>
        <w:rPr>
          <w:rStyle w:val="default"/>
          <w:rFonts w:cs="FrankRuehl"/>
          <w:rtl/>
        </w:rPr>
        <w:t>ס</w:t>
      </w:r>
      <w:r>
        <w:rPr>
          <w:rStyle w:val="default"/>
          <w:rFonts w:cs="FrankRuehl" w:hint="cs"/>
          <w:rtl/>
        </w:rPr>
        <w:t>ירובו של חולה להשתתף במחקר אסור שתפגע במערכת היחסים שבין רופא לחולה.</w:t>
      </w:r>
    </w:p>
    <w:p w:rsidR="00D20B39" w:rsidRDefault="00D20B39">
      <w:pPr>
        <w:pStyle w:val="P01"/>
        <w:spacing w:before="72"/>
        <w:ind w:left="624" w:right="1134"/>
        <w:rPr>
          <w:rStyle w:val="default"/>
          <w:rFonts w:cs="FrankRuehl"/>
          <w:rtl/>
        </w:rPr>
      </w:pPr>
      <w:r w:rsidRPr="00F90F5F">
        <w:rPr>
          <w:rStyle w:val="default"/>
          <w:rFonts w:cs="FrankRuehl"/>
          <w:rtl/>
        </w:rPr>
        <w:t>5.</w:t>
      </w:r>
      <w:r w:rsidRPr="00F90F5F">
        <w:rPr>
          <w:rStyle w:val="default"/>
          <w:rFonts w:cs="FrankRuehl"/>
          <w:rtl/>
        </w:rPr>
        <w:tab/>
      </w:r>
      <w:r>
        <w:rPr>
          <w:rStyle w:val="default"/>
          <w:rFonts w:cs="FrankRuehl"/>
          <w:rtl/>
        </w:rPr>
        <w:t>א</w:t>
      </w:r>
      <w:r>
        <w:rPr>
          <w:rStyle w:val="default"/>
          <w:rFonts w:cs="FrankRuehl" w:hint="cs"/>
          <w:rtl/>
        </w:rPr>
        <w:t>ם הרופא סבור שחיוני הוא שלא לבקש ולקבל הסכמה מודעת, יש לציין את הסיבות המיוחדות להצעה זו בפרוטוקול הניסוי, לשם העברתו לידי הועדה הבלתי תלויה (1.2).</w:t>
      </w:r>
    </w:p>
    <w:p w:rsidR="00D20B39" w:rsidRDefault="00D20B39">
      <w:pPr>
        <w:pStyle w:val="P01"/>
        <w:spacing w:before="72"/>
        <w:ind w:left="624" w:right="1134"/>
        <w:rPr>
          <w:rStyle w:val="default"/>
          <w:rFonts w:cs="FrankRuehl"/>
          <w:rtl/>
        </w:rPr>
      </w:pPr>
      <w:r w:rsidRPr="00F90F5F">
        <w:rPr>
          <w:rStyle w:val="default"/>
          <w:rFonts w:cs="FrankRuehl"/>
          <w:rtl/>
        </w:rPr>
        <w:t>6.</w:t>
      </w:r>
      <w:r w:rsidRPr="00F90F5F">
        <w:rPr>
          <w:rStyle w:val="default"/>
          <w:rFonts w:cs="FrankRuehl"/>
          <w:rtl/>
        </w:rPr>
        <w:tab/>
      </w:r>
      <w:r>
        <w:rPr>
          <w:rStyle w:val="default"/>
          <w:rFonts w:cs="FrankRuehl"/>
          <w:rtl/>
        </w:rPr>
        <w:t>ה</w:t>
      </w:r>
      <w:r>
        <w:rPr>
          <w:rStyle w:val="default"/>
          <w:rFonts w:cs="FrankRuehl" w:hint="cs"/>
          <w:rtl/>
        </w:rPr>
        <w:t>רופא רשא</w:t>
      </w:r>
      <w:r>
        <w:rPr>
          <w:rStyle w:val="default"/>
          <w:rFonts w:cs="FrankRuehl"/>
          <w:rtl/>
        </w:rPr>
        <w:t>י</w:t>
      </w:r>
      <w:r>
        <w:rPr>
          <w:rStyle w:val="default"/>
          <w:rFonts w:cs="FrankRuehl" w:hint="cs"/>
          <w:rtl/>
        </w:rPr>
        <w:t xml:space="preserve"> לשלב מחקר רפואי בטיפול מקצועי כשהמטרה היא רכישת מידע רפואי חדש, אך ורק במידה שמחקר רפואי מוצדק, בשל ערכו האבחנתי או הריפויי האפשרי, לגבי החולה.</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ג</w:t>
      </w:r>
      <w:r w:rsidRPr="00F90F5F">
        <w:rPr>
          <w:rStyle w:val="default"/>
          <w:rFonts w:cs="FrankRuehl" w:hint="cs"/>
          <w:b/>
          <w:bCs/>
          <w:sz w:val="22"/>
          <w:szCs w:val="22"/>
          <w:rtl/>
        </w:rPr>
        <w:t xml:space="preserve">. </w:t>
      </w:r>
      <w:r w:rsidRPr="00F90F5F">
        <w:rPr>
          <w:rStyle w:val="default"/>
          <w:rFonts w:cs="FrankRuehl"/>
          <w:b/>
          <w:bCs/>
          <w:sz w:val="22"/>
          <w:szCs w:val="22"/>
          <w:rtl/>
        </w:rPr>
        <w:t>מ</w:t>
      </w:r>
      <w:r w:rsidRPr="00F90F5F">
        <w:rPr>
          <w:rStyle w:val="default"/>
          <w:rFonts w:cs="FrankRuehl" w:hint="cs"/>
          <w:b/>
          <w:bCs/>
          <w:sz w:val="22"/>
          <w:szCs w:val="22"/>
          <w:rtl/>
        </w:rPr>
        <w:t>חקר ביו-רפואי בלתי ריפויי שכרוכים בו בני אדם (מחקר ביו-רפואי שאינו קליני)</w:t>
      </w:r>
    </w:p>
    <w:p w:rsidR="00D20B39" w:rsidRDefault="00D20B39">
      <w:pPr>
        <w:pStyle w:val="P01"/>
        <w:spacing w:before="72"/>
        <w:ind w:left="624" w:right="1134"/>
        <w:rPr>
          <w:rStyle w:val="default"/>
          <w:rFonts w:cs="FrankRuehl"/>
          <w:rtl/>
        </w:rPr>
      </w:pPr>
      <w:r w:rsidRPr="00F90F5F">
        <w:rPr>
          <w:rStyle w:val="default"/>
          <w:rFonts w:cs="FrankRuehl"/>
          <w:rtl/>
        </w:rPr>
        <w:t>1.</w:t>
      </w:r>
      <w:r w:rsidRPr="00F90F5F">
        <w:rPr>
          <w:rStyle w:val="default"/>
          <w:rFonts w:cs="FrankRuehl"/>
          <w:rtl/>
        </w:rPr>
        <w:tab/>
      </w:r>
      <w:r>
        <w:rPr>
          <w:rStyle w:val="default"/>
          <w:rFonts w:cs="FrankRuehl"/>
          <w:rtl/>
        </w:rPr>
        <w:t>ב</w:t>
      </w:r>
      <w:r>
        <w:rPr>
          <w:rStyle w:val="default"/>
          <w:rFonts w:cs="FrankRuehl" w:hint="cs"/>
          <w:rtl/>
        </w:rPr>
        <w:t>יישומו המדעי הטהור של מחקר ר</w:t>
      </w:r>
      <w:r>
        <w:rPr>
          <w:rStyle w:val="default"/>
          <w:rFonts w:cs="FrankRuehl"/>
          <w:rtl/>
        </w:rPr>
        <w:t>פ</w:t>
      </w:r>
      <w:r>
        <w:rPr>
          <w:rStyle w:val="default"/>
          <w:rFonts w:cs="FrankRuehl" w:hint="cs"/>
          <w:rtl/>
        </w:rPr>
        <w:t>ואי המבוצע בבני אדם, חובתו של הרופא להישאר מגן חייו ובריאותו של האדם שבו מתבצע המחקר הביו-רפואי.</w:t>
      </w:r>
    </w:p>
    <w:p w:rsidR="00D20B39" w:rsidRDefault="00D20B39">
      <w:pPr>
        <w:pStyle w:val="P01"/>
        <w:spacing w:before="72"/>
        <w:ind w:left="624" w:right="1134"/>
        <w:rPr>
          <w:rStyle w:val="default"/>
          <w:rFonts w:cs="FrankRuehl"/>
          <w:rtl/>
        </w:rPr>
      </w:pPr>
      <w:r w:rsidRPr="00F90F5F">
        <w:rPr>
          <w:rStyle w:val="default"/>
          <w:rFonts w:cs="FrankRuehl"/>
          <w:rtl/>
        </w:rPr>
        <w:t>2.</w:t>
      </w:r>
      <w:r w:rsidRPr="00F90F5F">
        <w:rPr>
          <w:rStyle w:val="default"/>
          <w:rFonts w:cs="FrankRuehl"/>
          <w:rtl/>
        </w:rPr>
        <w:tab/>
      </w:r>
      <w:r>
        <w:rPr>
          <w:rStyle w:val="default"/>
          <w:rFonts w:cs="FrankRuehl"/>
          <w:rtl/>
        </w:rPr>
        <w:t>ב</w:t>
      </w:r>
      <w:r>
        <w:rPr>
          <w:rStyle w:val="default"/>
          <w:rFonts w:cs="FrankRuehl" w:hint="cs"/>
          <w:rtl/>
        </w:rPr>
        <w:t>ני האדם המשמשים למחקר יהיו מתנדבים, והם בני אדם בריאים או חולים שלגביהם התכנון הניסויי אינו קשור במחלתם.</w:t>
      </w:r>
    </w:p>
    <w:p w:rsidR="00D20B39" w:rsidRDefault="00D20B39">
      <w:pPr>
        <w:pStyle w:val="P01"/>
        <w:spacing w:before="72"/>
        <w:ind w:left="624" w:right="1134"/>
        <w:rPr>
          <w:rStyle w:val="default"/>
          <w:rFonts w:cs="FrankRuehl"/>
          <w:rtl/>
        </w:rPr>
      </w:pPr>
      <w:r w:rsidRPr="00F90F5F">
        <w:rPr>
          <w:rStyle w:val="default"/>
          <w:rFonts w:cs="FrankRuehl"/>
          <w:rtl/>
        </w:rPr>
        <w:t>3.</w:t>
      </w:r>
      <w:r w:rsidRPr="00F90F5F">
        <w:rPr>
          <w:rStyle w:val="default"/>
          <w:rFonts w:cs="FrankRuehl"/>
          <w:rtl/>
        </w:rPr>
        <w:tab/>
      </w:r>
      <w:r>
        <w:rPr>
          <w:rStyle w:val="default"/>
          <w:rFonts w:cs="FrankRuehl"/>
          <w:rtl/>
        </w:rPr>
        <w:t>ה</w:t>
      </w:r>
      <w:r>
        <w:rPr>
          <w:rStyle w:val="default"/>
          <w:rFonts w:cs="FrankRuehl" w:hint="cs"/>
          <w:rtl/>
        </w:rPr>
        <w:t xml:space="preserve">חוקר או הצוות החוקר יפסיקו את המחקר אם לדעתם </w:t>
      </w:r>
      <w:r>
        <w:rPr>
          <w:rStyle w:val="default"/>
          <w:rFonts w:cs="FrankRuehl"/>
          <w:rtl/>
        </w:rPr>
        <w:t>ע</w:t>
      </w:r>
      <w:r>
        <w:rPr>
          <w:rStyle w:val="default"/>
          <w:rFonts w:cs="FrankRuehl" w:hint="cs"/>
          <w:rtl/>
        </w:rPr>
        <w:t>לול הוא, אם ימשיכו בו, להיות מזיק ליחיד.</w:t>
      </w:r>
    </w:p>
    <w:p w:rsidR="00D20B39" w:rsidRDefault="00D20B39">
      <w:pPr>
        <w:pStyle w:val="P01"/>
        <w:spacing w:before="72"/>
        <w:ind w:left="624" w:right="1134"/>
        <w:rPr>
          <w:rStyle w:val="default"/>
          <w:rFonts w:cs="FrankRuehl"/>
          <w:rtl/>
        </w:rPr>
      </w:pPr>
      <w:r w:rsidRPr="00F90F5F">
        <w:rPr>
          <w:rStyle w:val="default"/>
          <w:rFonts w:cs="FrankRuehl"/>
          <w:rtl/>
        </w:rPr>
        <w:t>4.</w:t>
      </w:r>
      <w:r w:rsidRPr="00F90F5F">
        <w:rPr>
          <w:rStyle w:val="default"/>
          <w:rFonts w:cs="FrankRuehl"/>
          <w:rtl/>
        </w:rPr>
        <w:tab/>
      </w:r>
      <w:r>
        <w:rPr>
          <w:rStyle w:val="default"/>
          <w:rFonts w:cs="FrankRuehl"/>
          <w:rtl/>
        </w:rPr>
        <w:t>ב</w:t>
      </w:r>
      <w:r>
        <w:rPr>
          <w:rStyle w:val="default"/>
          <w:rFonts w:cs="FrankRuehl" w:hint="cs"/>
          <w:rtl/>
        </w:rPr>
        <w:t>מחקר שנעשה באדם, לעולם לא תהא עדיפות לעניינם של המדע והחברה על פני שיקולים הקשורים ברווחתו של האדם המשמש למחקר.</w:t>
      </w:r>
    </w:p>
    <w:p w:rsidR="00D20B39" w:rsidRDefault="00D20B39">
      <w:pPr>
        <w:pStyle w:val="P01"/>
        <w:spacing w:before="72"/>
        <w:ind w:left="624" w:right="1134"/>
        <w:rPr>
          <w:rStyle w:val="default"/>
          <w:rFonts w:cs="FrankRuehl"/>
          <w:rtl/>
        </w:rPr>
      </w:pPr>
    </w:p>
    <w:p w:rsidR="00D20B39" w:rsidRPr="00F90F5F" w:rsidRDefault="00D20B39">
      <w:pPr>
        <w:pStyle w:val="medium2-header"/>
        <w:keepLines w:val="0"/>
        <w:spacing w:before="72"/>
        <w:ind w:left="0" w:right="1134"/>
        <w:rPr>
          <w:noProof/>
          <w:rtl/>
        </w:rPr>
      </w:pPr>
      <w:bookmarkStart w:id="28" w:name="med6"/>
      <w:bookmarkEnd w:id="28"/>
      <w:r w:rsidRPr="00F90F5F">
        <w:rPr>
          <w:noProof/>
          <w:lang w:val="he-IL"/>
        </w:rPr>
        <w:pict>
          <v:rect id="_x0000_s1050" style="position:absolute;left:0;text-align:left;margin-left:464.5pt;margin-top:8.05pt;width:75.05pt;height:12.95pt;z-index:251666432" o:allowincell="f" filled="f" stroked="f" strokecolor="lime" strokeweight=".25pt">
            <v:textbox inset="0,0,0,0">
              <w:txbxContent>
                <w:p w:rsidR="00D20B39" w:rsidRDefault="00D20B39">
                  <w:pPr>
                    <w:spacing w:line="160" w:lineRule="exact"/>
                    <w:jc w:val="left"/>
                    <w:rPr>
                      <w:rFonts w:cs="Miriam"/>
                      <w:noProof/>
                      <w:szCs w:val="18"/>
                      <w:rtl/>
                    </w:rPr>
                  </w:pPr>
                  <w:r>
                    <w:rPr>
                      <w:rFonts w:cs="Miriam"/>
                      <w:sz w:val="20"/>
                      <w:szCs w:val="18"/>
                      <w:rtl/>
                    </w:rPr>
                    <w:t>ת</w:t>
                  </w:r>
                  <w:r>
                    <w:rPr>
                      <w:rFonts w:cs="Miriam" w:hint="cs"/>
                      <w:sz w:val="20"/>
                      <w:szCs w:val="18"/>
                      <w:rtl/>
                    </w:rPr>
                    <w:t>ק' תשמ"ד-1984</w:t>
                  </w:r>
                </w:p>
              </w:txbxContent>
            </v:textbox>
            <w10:anchorlock/>
          </v:rect>
        </w:pict>
      </w:r>
      <w:r w:rsidRPr="00F90F5F">
        <w:rPr>
          <w:noProof/>
          <w:rtl/>
        </w:rPr>
        <w:t>ת</w:t>
      </w:r>
      <w:r w:rsidRPr="00F90F5F">
        <w:rPr>
          <w:rFonts w:hint="cs"/>
          <w:noProof/>
          <w:rtl/>
        </w:rPr>
        <w:t>וספת שניה</w:t>
      </w:r>
    </w:p>
    <w:p w:rsidR="00D20B39" w:rsidRPr="00F90F5F" w:rsidRDefault="00D20B39" w:rsidP="00F90F5F">
      <w:pPr>
        <w:pStyle w:val="P00"/>
        <w:spacing w:before="72"/>
        <w:ind w:left="0" w:right="1134"/>
        <w:jc w:val="center"/>
        <w:rPr>
          <w:rStyle w:val="default"/>
          <w:rFonts w:cs="FrankRuehl"/>
          <w:sz w:val="24"/>
          <w:szCs w:val="24"/>
          <w:rtl/>
        </w:rPr>
      </w:pPr>
      <w:r w:rsidRPr="00F90F5F">
        <w:rPr>
          <w:rStyle w:val="default"/>
          <w:rFonts w:cs="FrankRuehl"/>
          <w:sz w:val="24"/>
          <w:szCs w:val="24"/>
          <w:rtl/>
        </w:rPr>
        <w:t>(</w:t>
      </w:r>
      <w:r w:rsidRPr="00F90F5F">
        <w:rPr>
          <w:rStyle w:val="default"/>
          <w:rFonts w:cs="FrankRuehl" w:hint="cs"/>
          <w:sz w:val="24"/>
          <w:szCs w:val="24"/>
          <w:rtl/>
        </w:rPr>
        <w:t>תקנה 1)</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ו</w:t>
      </w:r>
      <w:r w:rsidRPr="00F90F5F">
        <w:rPr>
          <w:rStyle w:val="default"/>
          <w:rFonts w:cs="FrankRuehl" w:hint="cs"/>
          <w:b/>
          <w:bCs/>
          <w:sz w:val="22"/>
          <w:szCs w:val="22"/>
          <w:rtl/>
        </w:rPr>
        <w:t>עדת הלסינקי של ב</w:t>
      </w:r>
      <w:r w:rsidRPr="00F90F5F">
        <w:rPr>
          <w:rStyle w:val="default"/>
          <w:rFonts w:cs="FrankRuehl"/>
          <w:b/>
          <w:bCs/>
          <w:sz w:val="22"/>
          <w:szCs w:val="22"/>
          <w:rtl/>
        </w:rPr>
        <w:t>י</w:t>
      </w:r>
      <w:r w:rsidRPr="00F90F5F">
        <w:rPr>
          <w:rStyle w:val="default"/>
          <w:rFonts w:cs="FrankRuehl" w:hint="cs"/>
          <w:b/>
          <w:bCs/>
          <w:sz w:val="22"/>
          <w:szCs w:val="22"/>
          <w:rtl/>
        </w:rPr>
        <w:t>ת החולים</w:t>
      </w:r>
    </w:p>
    <w:p w:rsidR="00D20B39" w:rsidRDefault="00D20B39">
      <w:pPr>
        <w:pStyle w:val="P00"/>
        <w:spacing w:before="72"/>
        <w:ind w:left="0" w:right="1134"/>
        <w:rPr>
          <w:rStyle w:val="default"/>
          <w:rFonts w:cs="FrankRuehl" w:hint="cs"/>
          <w:rtl/>
        </w:rPr>
      </w:pPr>
      <w:r>
        <w:rPr>
          <w:rtl/>
          <w:lang w:val="he-IL"/>
        </w:rPr>
        <w:pict>
          <v:shape id="_x0000_s1061" type="#_x0000_t202" style="position:absolute;left:0;text-align:left;margin-left:470.25pt;margin-top:7.1pt;width:1in;height:11.2pt;z-index:251671552" filled="f" stroked="f">
            <v:textbox inset="1mm,0,1mm,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תשמ"ה-1984</w:t>
                  </w:r>
                </w:p>
              </w:txbxContent>
            </v:textbox>
          </v:shape>
        </w:pict>
      </w:r>
      <w:r>
        <w:rPr>
          <w:rStyle w:val="default"/>
          <w:rFonts w:cs="FrankRuehl"/>
          <w:rtl/>
        </w:rPr>
        <w:t>מ</w:t>
      </w:r>
      <w:r>
        <w:rPr>
          <w:rStyle w:val="default"/>
          <w:rFonts w:cs="FrankRuehl" w:hint="cs"/>
          <w:rtl/>
        </w:rPr>
        <w:t xml:space="preserve">נינה: שבעה חברים לפחות, ובהם </w:t>
      </w:r>
      <w:r>
        <w:rPr>
          <w:rStyle w:val="default"/>
          <w:rFonts w:cs="FrankRuehl"/>
          <w:rtl/>
        </w:rPr>
        <w:t>–</w:t>
      </w:r>
    </w:p>
    <w:p w:rsidR="00D20B39" w:rsidRDefault="00D20B39">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נציג ציבור שהוא איש דת או משפטן;</w:t>
      </w:r>
    </w:p>
    <w:p w:rsidR="00D20B39" w:rsidRDefault="00D20B39">
      <w:pPr>
        <w:pStyle w:val="P00"/>
        <w:spacing w:before="72"/>
        <w:ind w:left="0" w:right="1134"/>
        <w:rPr>
          <w:rStyle w:val="default"/>
          <w:rFonts w:cs="FrankRuehl"/>
          <w:rtl/>
        </w:rPr>
      </w:pPr>
      <w:r>
        <w:rPr>
          <w:lang w:val="he-IL"/>
        </w:rPr>
        <w:pict>
          <v:rect id="_x0000_s1051" style="position:absolute;left:0;text-align:left;margin-left:464.5pt;margin-top:8.05pt;width:75.05pt;height:8pt;z-index:251667456"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שלושה רופאים שהם מנהלי מחלקות או בעלי תואר פרופסור חבר בבית ספר מוכר לרפואה ואשר לפחות אחד מהם מומחה לרפואה פנימית ואחד מהם יהיה יושב ראש הועדה.</w:t>
      </w:r>
    </w:p>
    <w:p w:rsidR="00D20B39" w:rsidRDefault="00D20B39">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רופא א</w:t>
      </w:r>
      <w:r>
        <w:rPr>
          <w:rStyle w:val="default"/>
          <w:rFonts w:cs="FrankRuehl"/>
          <w:rtl/>
        </w:rPr>
        <w:t>ח</w:t>
      </w:r>
      <w:r>
        <w:rPr>
          <w:rStyle w:val="default"/>
          <w:rFonts w:cs="FrankRuehl" w:hint="cs"/>
          <w:rtl/>
        </w:rPr>
        <w:t>ד נציג ההנהלה.</w:t>
      </w:r>
    </w:p>
    <w:p w:rsidR="00D20B39" w:rsidRDefault="00D20B39">
      <w:pPr>
        <w:pStyle w:val="P00"/>
        <w:spacing w:before="72"/>
        <w:ind w:left="0" w:right="1134"/>
        <w:rPr>
          <w:rStyle w:val="default"/>
          <w:rFonts w:cs="FrankRuehl"/>
          <w:rtl/>
        </w:rPr>
      </w:pPr>
      <w:r>
        <w:rPr>
          <w:rStyle w:val="default"/>
          <w:rFonts w:cs="FrankRuehl"/>
          <w:rtl/>
        </w:rPr>
        <w:t>ל</w:t>
      </w:r>
      <w:r>
        <w:rPr>
          <w:rStyle w:val="default"/>
          <w:rFonts w:cs="FrankRuehl" w:hint="cs"/>
          <w:rtl/>
        </w:rPr>
        <w:t>כל חבר יכול שימונה ממלא מקום.</w:t>
      </w:r>
    </w:p>
    <w:p w:rsidR="00D20B39" w:rsidRDefault="00D20B39">
      <w:pPr>
        <w:pStyle w:val="P00"/>
        <w:spacing w:before="72"/>
        <w:ind w:left="0" w:right="1134"/>
        <w:rPr>
          <w:rStyle w:val="default"/>
          <w:rFonts w:cs="FrankRuehl"/>
          <w:rtl/>
        </w:rPr>
      </w:pPr>
      <w:r>
        <w:rPr>
          <w:rStyle w:val="default"/>
          <w:rFonts w:cs="FrankRuehl"/>
          <w:rtl/>
        </w:rPr>
        <w:t>ד</w:t>
      </w:r>
      <w:r>
        <w:rPr>
          <w:rStyle w:val="default"/>
          <w:rFonts w:cs="FrankRuehl" w:hint="cs"/>
          <w:rtl/>
        </w:rPr>
        <w:t>רך מינויה: בידי מנהל בית החולים באישור המנהל.</w:t>
      </w:r>
    </w:p>
    <w:p w:rsidR="00D20B39" w:rsidRDefault="00D20B39">
      <w:pPr>
        <w:pStyle w:val="P00"/>
        <w:spacing w:before="72"/>
        <w:ind w:left="0" w:right="1134"/>
        <w:rPr>
          <w:rStyle w:val="default"/>
          <w:rFonts w:cs="FrankRuehl" w:hint="cs"/>
          <w:rtl/>
        </w:rPr>
      </w:pPr>
      <w:r>
        <w:rPr>
          <w:rStyle w:val="default"/>
          <w:rFonts w:cs="FrankRuehl"/>
          <w:rtl/>
        </w:rPr>
        <w:t>מ</w:t>
      </w:r>
      <w:r>
        <w:rPr>
          <w:rStyle w:val="default"/>
          <w:rFonts w:cs="FrankRuehl" w:hint="cs"/>
          <w:rtl/>
        </w:rPr>
        <w:t>נינה החוקי: חמישה שבהם נציג ציבור, רופא פנימי, ונציג ההנהלה.</w:t>
      </w:r>
    </w:p>
    <w:p w:rsidR="00D20B39" w:rsidRPr="00F90F5F" w:rsidRDefault="00D20B39">
      <w:pPr>
        <w:pStyle w:val="P00"/>
        <w:spacing w:before="0"/>
        <w:ind w:left="0" w:right="1134"/>
        <w:rPr>
          <w:rFonts w:hint="cs"/>
          <w:b/>
          <w:bCs/>
          <w:vanish/>
          <w:szCs w:val="20"/>
          <w:shd w:val="clear" w:color="auto" w:fill="FFFF99"/>
          <w:rtl/>
        </w:rPr>
      </w:pPr>
      <w:bookmarkStart w:id="29" w:name="Rov37"/>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24"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Pr="00F90F5F" w:rsidRDefault="00D20B39">
      <w:pPr>
        <w:pStyle w:val="P00"/>
        <w:tabs>
          <w:tab w:val="clear" w:pos="6259"/>
        </w:tabs>
        <w:spacing w:before="0"/>
        <w:ind w:left="0" w:right="1134"/>
        <w:rPr>
          <w:rStyle w:val="default"/>
          <w:rFonts w:cs="FrankRuehl" w:hint="cs"/>
          <w:b/>
          <w:bCs/>
          <w:vanish/>
          <w:szCs w:val="20"/>
          <w:shd w:val="clear" w:color="auto" w:fill="FFFF99"/>
          <w:rtl/>
        </w:rPr>
      </w:pPr>
      <w:r w:rsidRPr="00F90F5F">
        <w:rPr>
          <w:rFonts w:hint="cs"/>
          <w:b/>
          <w:bCs/>
          <w:vanish/>
          <w:szCs w:val="20"/>
          <w:shd w:val="clear" w:color="auto" w:fill="FFFF99"/>
          <w:rtl/>
        </w:rPr>
        <w:t>הוספת התוספת השניה</w:t>
      </w:r>
    </w:p>
    <w:p w:rsidR="00D20B39" w:rsidRPr="00F90F5F" w:rsidRDefault="00D20B39">
      <w:pPr>
        <w:pStyle w:val="P00"/>
        <w:spacing w:before="0"/>
        <w:ind w:left="0" w:right="1134"/>
        <w:rPr>
          <w:rFonts w:hint="cs"/>
          <w:vanish/>
          <w:color w:val="FF0000"/>
          <w:szCs w:val="20"/>
          <w:shd w:val="clear" w:color="auto" w:fill="FFFF99"/>
          <w:rtl/>
        </w:rPr>
      </w:pPr>
    </w:p>
    <w:p w:rsidR="00D20B39" w:rsidRPr="00F90F5F" w:rsidRDefault="00D20B39">
      <w:pPr>
        <w:pStyle w:val="P00"/>
        <w:spacing w:before="0"/>
        <w:ind w:left="0" w:right="1134"/>
        <w:rPr>
          <w:rFonts w:hint="cs"/>
          <w:b/>
          <w:bCs/>
          <w:vanish/>
          <w:szCs w:val="20"/>
          <w:shd w:val="clear" w:color="auto" w:fill="FFFF99"/>
          <w:rtl/>
        </w:rPr>
      </w:pPr>
      <w:r w:rsidRPr="00F90F5F">
        <w:rPr>
          <w:rFonts w:hint="cs"/>
          <w:vanish/>
          <w:color w:val="FF0000"/>
          <w:szCs w:val="20"/>
          <w:shd w:val="clear" w:color="auto" w:fill="FFFF99"/>
          <w:rtl/>
        </w:rPr>
        <w:t>מיום 23.11.1984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תשמ"ה-1984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25" w:history="1">
        <w:r w:rsidRPr="00F90F5F">
          <w:rPr>
            <w:rStyle w:val="Hyperlink"/>
            <w:rFonts w:hint="cs"/>
            <w:vanish/>
            <w:szCs w:val="20"/>
            <w:shd w:val="clear" w:color="auto" w:fill="FFFF99"/>
            <w:rtl/>
          </w:rPr>
          <w:t>ק"ת תשמ"ה מס' 4733</w:t>
        </w:r>
      </w:hyperlink>
      <w:r w:rsidRPr="00F90F5F">
        <w:rPr>
          <w:rFonts w:hint="cs"/>
          <w:vanish/>
          <w:szCs w:val="20"/>
          <w:shd w:val="clear" w:color="auto" w:fill="FFFF99"/>
          <w:rtl/>
        </w:rPr>
        <w:t xml:space="preserve"> מיום 23.11.1984 עמ' 376</w:t>
      </w:r>
    </w:p>
    <w:p w:rsidR="00D20B39" w:rsidRPr="00F90F5F" w:rsidRDefault="00D20B39">
      <w:pPr>
        <w:pStyle w:val="P00"/>
        <w:ind w:left="0" w:right="1134"/>
        <w:jc w:val="left"/>
        <w:rPr>
          <w:rStyle w:val="default"/>
          <w:rFonts w:cs="FrankRuehl" w:hint="cs"/>
          <w:b/>
          <w:vanish/>
          <w:sz w:val="22"/>
          <w:szCs w:val="22"/>
          <w:shd w:val="clear" w:color="auto" w:fill="FFFF99"/>
          <w:rtl/>
        </w:rPr>
      </w:pPr>
      <w:r w:rsidRPr="00F90F5F">
        <w:rPr>
          <w:rStyle w:val="default"/>
          <w:rFonts w:cs="FrankRuehl"/>
          <w:b/>
          <w:vanish/>
          <w:sz w:val="22"/>
          <w:szCs w:val="22"/>
          <w:shd w:val="clear" w:color="auto" w:fill="FFFF99"/>
          <w:rtl/>
        </w:rPr>
        <w:t>מ</w:t>
      </w:r>
      <w:r w:rsidRPr="00F90F5F">
        <w:rPr>
          <w:rStyle w:val="default"/>
          <w:rFonts w:cs="FrankRuehl" w:hint="cs"/>
          <w:b/>
          <w:vanish/>
          <w:sz w:val="22"/>
          <w:szCs w:val="22"/>
          <w:shd w:val="clear" w:color="auto" w:fill="FFFF99"/>
          <w:rtl/>
        </w:rPr>
        <w:t xml:space="preserve">נינה: שבעה חברים </w:t>
      </w:r>
      <w:r w:rsidRPr="00F90F5F">
        <w:rPr>
          <w:rStyle w:val="default"/>
          <w:rFonts w:cs="FrankRuehl" w:hint="cs"/>
          <w:b/>
          <w:vanish/>
          <w:sz w:val="22"/>
          <w:szCs w:val="22"/>
          <w:u w:val="single"/>
          <w:shd w:val="clear" w:color="auto" w:fill="FFFF99"/>
          <w:rtl/>
        </w:rPr>
        <w:t>לפחות</w:t>
      </w:r>
      <w:r w:rsidRPr="00F90F5F">
        <w:rPr>
          <w:rStyle w:val="default"/>
          <w:rFonts w:cs="FrankRuehl" w:hint="cs"/>
          <w:b/>
          <w:vanish/>
          <w:sz w:val="22"/>
          <w:szCs w:val="22"/>
          <w:shd w:val="clear" w:color="auto" w:fill="FFFF99"/>
          <w:rtl/>
        </w:rPr>
        <w:t xml:space="preserve">, ובהם </w:t>
      </w:r>
      <w:r w:rsidRPr="00F90F5F">
        <w:rPr>
          <w:rStyle w:val="default"/>
          <w:rFonts w:cs="FrankRuehl"/>
          <w:b/>
          <w:vanish/>
          <w:sz w:val="22"/>
          <w:szCs w:val="22"/>
          <w:shd w:val="clear" w:color="auto" w:fill="FFFF99"/>
          <w:rtl/>
        </w:rPr>
        <w:t>–</w:t>
      </w:r>
    </w:p>
    <w:p w:rsidR="00D20B39" w:rsidRPr="00F90F5F" w:rsidRDefault="00D20B39">
      <w:pPr>
        <w:pStyle w:val="P00"/>
        <w:spacing w:before="0"/>
        <w:ind w:left="0" w:right="1134"/>
        <w:jc w:val="left"/>
        <w:rPr>
          <w:rStyle w:val="default"/>
          <w:rFonts w:cs="FrankRuehl"/>
          <w:b/>
          <w:vanish/>
          <w:sz w:val="22"/>
          <w:szCs w:val="22"/>
          <w:shd w:val="clear" w:color="auto" w:fill="FFFF99"/>
          <w:rtl/>
        </w:rPr>
      </w:pPr>
      <w:r w:rsidRPr="00F90F5F">
        <w:rPr>
          <w:rStyle w:val="default"/>
          <w:rFonts w:cs="FrankRuehl"/>
          <w:b/>
          <w:vanish/>
          <w:sz w:val="22"/>
          <w:szCs w:val="22"/>
          <w:shd w:val="clear" w:color="auto" w:fill="FFFF99"/>
          <w:rtl/>
        </w:rPr>
        <w:t>(1)</w:t>
      </w:r>
      <w:r w:rsidRPr="00F90F5F">
        <w:rPr>
          <w:rStyle w:val="default"/>
          <w:rFonts w:cs="FrankRuehl"/>
          <w:b/>
          <w:vanish/>
          <w:sz w:val="22"/>
          <w:szCs w:val="22"/>
          <w:shd w:val="clear" w:color="auto" w:fill="FFFF99"/>
          <w:rtl/>
        </w:rPr>
        <w:tab/>
      </w:r>
      <w:r w:rsidRPr="00F90F5F">
        <w:rPr>
          <w:rStyle w:val="default"/>
          <w:rFonts w:cs="FrankRuehl" w:hint="cs"/>
          <w:b/>
          <w:vanish/>
          <w:sz w:val="22"/>
          <w:szCs w:val="22"/>
          <w:shd w:val="clear" w:color="auto" w:fill="FFFF99"/>
          <w:rtl/>
        </w:rPr>
        <w:t>נציג ציבור שהוא איש דת או משפטן;</w:t>
      </w:r>
    </w:p>
    <w:p w:rsidR="00D20B39" w:rsidRPr="00F90F5F" w:rsidRDefault="00D20B39">
      <w:pPr>
        <w:pStyle w:val="P00"/>
        <w:spacing w:before="0"/>
        <w:ind w:left="0" w:right="1134"/>
        <w:jc w:val="left"/>
        <w:rPr>
          <w:rStyle w:val="default"/>
          <w:rFonts w:cs="FrankRuehl"/>
          <w:b/>
          <w:vanish/>
          <w:sz w:val="22"/>
          <w:szCs w:val="22"/>
          <w:shd w:val="clear" w:color="auto" w:fill="FFFF99"/>
          <w:rtl/>
        </w:rPr>
      </w:pPr>
      <w:r w:rsidRPr="00F90F5F">
        <w:rPr>
          <w:rStyle w:val="default"/>
          <w:rFonts w:cs="FrankRuehl"/>
          <w:b/>
          <w:vanish/>
          <w:sz w:val="22"/>
          <w:szCs w:val="22"/>
          <w:shd w:val="clear" w:color="auto" w:fill="FFFF99"/>
          <w:rtl/>
        </w:rPr>
        <w:t>(2)</w:t>
      </w:r>
      <w:r w:rsidRPr="00F90F5F">
        <w:rPr>
          <w:rStyle w:val="default"/>
          <w:rFonts w:cs="FrankRuehl"/>
          <w:b/>
          <w:vanish/>
          <w:sz w:val="22"/>
          <w:szCs w:val="22"/>
          <w:shd w:val="clear" w:color="auto" w:fill="FFFF99"/>
          <w:rtl/>
        </w:rPr>
        <w:tab/>
      </w:r>
      <w:r w:rsidRPr="00F90F5F">
        <w:rPr>
          <w:rStyle w:val="default"/>
          <w:rFonts w:cs="FrankRuehl" w:hint="cs"/>
          <w:b/>
          <w:vanish/>
          <w:sz w:val="22"/>
          <w:szCs w:val="22"/>
          <w:shd w:val="clear" w:color="auto" w:fill="FFFF99"/>
          <w:rtl/>
        </w:rPr>
        <w:t xml:space="preserve">שלושה רופאים שהם מנהלי מחלקות או בעלי תואר פרופסור חבר </w:t>
      </w:r>
      <w:r w:rsidRPr="00F90F5F">
        <w:rPr>
          <w:rStyle w:val="default"/>
          <w:rFonts w:cs="FrankRuehl" w:hint="cs"/>
          <w:b/>
          <w:vanish/>
          <w:sz w:val="22"/>
          <w:szCs w:val="22"/>
          <w:u w:val="single"/>
          <w:shd w:val="clear" w:color="auto" w:fill="FFFF99"/>
          <w:rtl/>
        </w:rPr>
        <w:t>בבית ספר מוכר לרפואה</w:t>
      </w:r>
      <w:r w:rsidRPr="00F90F5F">
        <w:rPr>
          <w:rStyle w:val="default"/>
          <w:rFonts w:cs="FrankRuehl" w:hint="cs"/>
          <w:b/>
          <w:vanish/>
          <w:sz w:val="22"/>
          <w:szCs w:val="22"/>
          <w:shd w:val="clear" w:color="auto" w:fill="FFFF99"/>
          <w:rtl/>
        </w:rPr>
        <w:t xml:space="preserve"> ואשר לפחות אחד מהם מומחה לרפואה פנימית;</w:t>
      </w:r>
    </w:p>
    <w:p w:rsidR="00D20B39" w:rsidRPr="00F90F5F" w:rsidRDefault="00D20B39">
      <w:pPr>
        <w:pStyle w:val="P00"/>
        <w:spacing w:before="0"/>
        <w:ind w:left="0" w:right="1134"/>
        <w:rPr>
          <w:rFonts w:hint="cs"/>
          <w:vanish/>
          <w:color w:val="FF0000"/>
          <w:szCs w:val="20"/>
          <w:shd w:val="clear" w:color="auto" w:fill="FFFF99"/>
          <w:rtl/>
        </w:rPr>
      </w:pPr>
    </w:p>
    <w:p w:rsidR="00D20B39" w:rsidRPr="00F90F5F" w:rsidRDefault="00D20B39">
      <w:pPr>
        <w:pStyle w:val="P00"/>
        <w:spacing w:before="0"/>
        <w:ind w:left="0" w:right="1134"/>
        <w:rPr>
          <w:rFonts w:hint="cs"/>
          <w:b/>
          <w:bCs/>
          <w:vanish/>
          <w:szCs w:val="20"/>
          <w:shd w:val="clear" w:color="auto" w:fill="FFFF99"/>
          <w:rtl/>
        </w:rPr>
      </w:pPr>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Style w:val="default"/>
          <w:rFonts w:cs="FrankRuehl" w:hint="cs"/>
          <w:vanish/>
          <w:szCs w:val="20"/>
          <w:shd w:val="clear" w:color="auto" w:fill="FFFF99"/>
          <w:rtl/>
        </w:rPr>
      </w:pPr>
      <w:hyperlink r:id="rId26"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1006</w:t>
      </w:r>
    </w:p>
    <w:p w:rsidR="00D20B39" w:rsidRDefault="00D20B39">
      <w:pPr>
        <w:pStyle w:val="P00"/>
        <w:ind w:left="0" w:right="1134"/>
        <w:jc w:val="left"/>
        <w:rPr>
          <w:rStyle w:val="default"/>
          <w:rFonts w:cs="FrankRuehl"/>
          <w:b/>
          <w:sz w:val="2"/>
          <w:szCs w:val="2"/>
          <w:shd w:val="clear" w:color="auto" w:fill="FFFF99"/>
          <w:rtl/>
        </w:rPr>
      </w:pPr>
      <w:r w:rsidRPr="00F90F5F">
        <w:rPr>
          <w:rStyle w:val="default"/>
          <w:rFonts w:cs="FrankRuehl"/>
          <w:b/>
          <w:vanish/>
          <w:sz w:val="22"/>
          <w:szCs w:val="22"/>
          <w:shd w:val="clear" w:color="auto" w:fill="FFFF99"/>
          <w:rtl/>
        </w:rPr>
        <w:t>(2)</w:t>
      </w:r>
      <w:r w:rsidRPr="00F90F5F">
        <w:rPr>
          <w:rStyle w:val="default"/>
          <w:rFonts w:cs="FrankRuehl"/>
          <w:b/>
          <w:vanish/>
          <w:sz w:val="22"/>
          <w:szCs w:val="22"/>
          <w:shd w:val="clear" w:color="auto" w:fill="FFFF99"/>
          <w:rtl/>
        </w:rPr>
        <w:tab/>
      </w:r>
      <w:r w:rsidRPr="00F90F5F">
        <w:rPr>
          <w:rStyle w:val="default"/>
          <w:rFonts w:cs="FrankRuehl" w:hint="cs"/>
          <w:b/>
          <w:vanish/>
          <w:sz w:val="22"/>
          <w:szCs w:val="22"/>
          <w:shd w:val="clear" w:color="auto" w:fill="FFFF99"/>
          <w:rtl/>
        </w:rPr>
        <w:t xml:space="preserve">שלושה רופאים שהם מנהלי מחלקות או בעלי תואר פרופסור חבר בבית ספר מוכר לרפואה ואשר לפחות אחד מהם מומחה לרפואה פנימית </w:t>
      </w:r>
      <w:r w:rsidRPr="00F90F5F">
        <w:rPr>
          <w:rStyle w:val="default"/>
          <w:rFonts w:cs="FrankRuehl" w:hint="cs"/>
          <w:b/>
          <w:vanish/>
          <w:sz w:val="22"/>
          <w:szCs w:val="22"/>
          <w:u w:val="single"/>
          <w:shd w:val="clear" w:color="auto" w:fill="FFFF99"/>
          <w:rtl/>
        </w:rPr>
        <w:t>ואחד מהם יהיה יושב ראש הועדה</w:t>
      </w:r>
      <w:r w:rsidRPr="00F90F5F">
        <w:rPr>
          <w:rStyle w:val="default"/>
          <w:rFonts w:cs="FrankRuehl" w:hint="cs"/>
          <w:b/>
          <w:vanish/>
          <w:sz w:val="22"/>
          <w:szCs w:val="22"/>
          <w:shd w:val="clear" w:color="auto" w:fill="FFFF99"/>
          <w:rtl/>
        </w:rPr>
        <w:t>.</w:t>
      </w:r>
      <w:bookmarkEnd w:id="29"/>
    </w:p>
    <w:p w:rsidR="00D20B39" w:rsidRDefault="00D20B39">
      <w:pPr>
        <w:pStyle w:val="P00"/>
        <w:spacing w:before="72"/>
        <w:ind w:left="0" w:right="1134"/>
        <w:rPr>
          <w:rStyle w:val="default"/>
          <w:rFonts w:cs="FrankRuehl" w:hint="cs"/>
          <w:rtl/>
        </w:rPr>
      </w:pPr>
    </w:p>
    <w:p w:rsidR="00D20B39" w:rsidRPr="00F90F5F" w:rsidRDefault="00D20B39">
      <w:pPr>
        <w:pStyle w:val="medium2-header"/>
        <w:keepLines w:val="0"/>
        <w:spacing w:before="72"/>
        <w:ind w:left="0" w:right="1134"/>
        <w:rPr>
          <w:noProof/>
          <w:rtl/>
        </w:rPr>
      </w:pPr>
      <w:bookmarkStart w:id="30" w:name="med7"/>
      <w:bookmarkEnd w:id="30"/>
      <w:r w:rsidRPr="00F90F5F">
        <w:rPr>
          <w:noProof/>
          <w:lang w:val="he-IL"/>
        </w:rPr>
        <w:pict>
          <v:rect id="_x0000_s1052" style="position:absolute;left:0;text-align:left;margin-left:464.5pt;margin-top:8.05pt;width:75.05pt;height:9.8pt;z-index:251668480" o:allowincell="f" filled="f" stroked="f" strokecolor="lime" strokeweight=".25pt">
            <v:textbox inset="0,0,0,0">
              <w:txbxContent>
                <w:p w:rsidR="00D20B39" w:rsidRDefault="00D20B39">
                  <w:pPr>
                    <w:spacing w:line="160" w:lineRule="exact"/>
                    <w:jc w:val="left"/>
                    <w:rPr>
                      <w:rFonts w:cs="Miriam"/>
                      <w:noProof/>
                      <w:szCs w:val="18"/>
                      <w:rtl/>
                    </w:rPr>
                  </w:pPr>
                  <w:r>
                    <w:rPr>
                      <w:rFonts w:cs="Miriam"/>
                      <w:sz w:val="20"/>
                      <w:szCs w:val="18"/>
                      <w:rtl/>
                    </w:rPr>
                    <w:t>ת</w:t>
                  </w:r>
                  <w:r>
                    <w:rPr>
                      <w:rFonts w:cs="Miriam" w:hint="cs"/>
                      <w:sz w:val="20"/>
                      <w:szCs w:val="18"/>
                      <w:rtl/>
                    </w:rPr>
                    <w:t>ק' תש</w:t>
                  </w:r>
                  <w:r>
                    <w:rPr>
                      <w:rFonts w:cs="Miriam"/>
                      <w:szCs w:val="18"/>
                      <w:rtl/>
                    </w:rPr>
                    <w:t>מ</w:t>
                  </w:r>
                  <w:r>
                    <w:rPr>
                      <w:rFonts w:cs="Miriam" w:hint="cs"/>
                      <w:szCs w:val="18"/>
                      <w:rtl/>
                    </w:rPr>
                    <w:t>"ד-1984</w:t>
                  </w:r>
                </w:p>
              </w:txbxContent>
            </v:textbox>
            <w10:anchorlock/>
          </v:rect>
        </w:pict>
      </w:r>
      <w:r w:rsidRPr="00F90F5F">
        <w:rPr>
          <w:noProof/>
          <w:rtl/>
        </w:rPr>
        <w:t>ת</w:t>
      </w:r>
      <w:r w:rsidRPr="00F90F5F">
        <w:rPr>
          <w:rFonts w:hint="cs"/>
          <w:noProof/>
          <w:rtl/>
        </w:rPr>
        <w:t>וספת שלישית</w:t>
      </w:r>
    </w:p>
    <w:p w:rsidR="00D20B39" w:rsidRPr="00F90F5F" w:rsidRDefault="00D20B39" w:rsidP="00F90F5F">
      <w:pPr>
        <w:pStyle w:val="P00"/>
        <w:spacing w:before="72"/>
        <w:ind w:left="0" w:right="1134"/>
        <w:jc w:val="center"/>
        <w:rPr>
          <w:rStyle w:val="default"/>
          <w:rFonts w:cs="FrankRuehl"/>
          <w:sz w:val="24"/>
          <w:szCs w:val="24"/>
          <w:rtl/>
        </w:rPr>
      </w:pPr>
      <w:r w:rsidRPr="00F90F5F">
        <w:rPr>
          <w:rStyle w:val="default"/>
          <w:rFonts w:cs="FrankRuehl"/>
          <w:sz w:val="24"/>
          <w:szCs w:val="24"/>
          <w:rtl/>
        </w:rPr>
        <w:t>(</w:t>
      </w:r>
      <w:r w:rsidRPr="00F90F5F">
        <w:rPr>
          <w:rStyle w:val="default"/>
          <w:rFonts w:cs="FrankRuehl" w:hint="cs"/>
          <w:sz w:val="24"/>
          <w:szCs w:val="24"/>
          <w:rtl/>
        </w:rPr>
        <w:t>תקנה 1)</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ו</w:t>
      </w:r>
      <w:r w:rsidRPr="00F90F5F">
        <w:rPr>
          <w:rStyle w:val="default"/>
          <w:rFonts w:cs="FrankRuehl" w:hint="cs"/>
          <w:b/>
          <w:bCs/>
          <w:sz w:val="22"/>
          <w:szCs w:val="22"/>
          <w:rtl/>
        </w:rPr>
        <w:t>עדה עליונה</w:t>
      </w:r>
    </w:p>
    <w:p w:rsidR="00D20B39" w:rsidRDefault="00D20B39">
      <w:pPr>
        <w:pStyle w:val="P00"/>
        <w:spacing w:before="72"/>
        <w:ind w:left="0" w:right="1134"/>
        <w:rPr>
          <w:rStyle w:val="default"/>
          <w:rFonts w:cs="FrankRuehl" w:hint="cs"/>
          <w:rtl/>
        </w:rPr>
      </w:pPr>
      <w:r>
        <w:rPr>
          <w:rtl/>
          <w:lang w:val="he-IL"/>
        </w:rPr>
        <w:pict>
          <v:shape id="_x0000_s1062" type="#_x0000_t202" style="position:absolute;left:0;text-align:left;margin-left:470.25pt;margin-top:7.1pt;width:1in;height:16.8pt;z-index:251672576" filled="f" stroked="f">
            <v:textbox inset="1mm,0,1mm,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תשמ"ד-1984</w:t>
                  </w:r>
                </w:p>
              </w:txbxContent>
            </v:textbox>
          </v:shape>
        </w:pict>
      </w:r>
      <w:r>
        <w:rPr>
          <w:rStyle w:val="default"/>
          <w:rFonts w:cs="FrankRuehl"/>
          <w:rtl/>
        </w:rPr>
        <w:t>מ</w:t>
      </w:r>
      <w:r>
        <w:rPr>
          <w:rStyle w:val="default"/>
          <w:rFonts w:cs="FrankRuehl" w:hint="cs"/>
          <w:rtl/>
        </w:rPr>
        <w:t xml:space="preserve">נינה: עשרה חברים, ובהם </w:t>
      </w:r>
      <w:r>
        <w:rPr>
          <w:rStyle w:val="default"/>
          <w:rFonts w:cs="FrankRuehl"/>
          <w:rtl/>
        </w:rPr>
        <w:t>–</w:t>
      </w:r>
    </w:p>
    <w:p w:rsidR="00D20B39" w:rsidRDefault="00D20B39">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שני אנשי ציבור: עורך דין אחד ואיש דת אחד;</w:t>
      </w:r>
    </w:p>
    <w:p w:rsidR="00D20B39" w:rsidRDefault="00D20B39">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ששה פרופסורים במוסדות אקדמאים מוכרים אשר שלושה מהם לפחות רופאים בעלי תואר פרופסור מן המנין;</w:t>
      </w:r>
    </w:p>
    <w:p w:rsidR="00D20B39" w:rsidRDefault="00D20B39">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המנהל הכללי של משרד הבריאות או נציגו, ובלבד שהם רופאים מורשים;</w:t>
      </w:r>
    </w:p>
    <w:p w:rsidR="00D20B39" w:rsidRDefault="00D20B39">
      <w:pPr>
        <w:pStyle w:val="P00"/>
        <w:spacing w:before="72"/>
        <w:ind w:left="0" w:right="1134"/>
        <w:rPr>
          <w:rStyle w:val="default"/>
          <w:rFonts w:cs="FrankRuehl"/>
          <w:rtl/>
        </w:rPr>
      </w:pPr>
      <w:r>
        <w:rPr>
          <w:rtl/>
          <w:lang w:val="he-IL"/>
        </w:rPr>
        <w:pict>
          <v:shape id="_x0000_s1063" type="#_x0000_t202" style="position:absolute;left:0;text-align:left;margin-left:470.25pt;margin-top:7.05pt;width:1in;height:22.4pt;z-index:251673600" filled="f" stroked="f">
            <v:textbox style="mso-next-textbox:#_x0000_s1063" inset="1mm,0,1mm,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תשמ"ד-1984</w:t>
                  </w:r>
                </w:p>
              </w:txbxContent>
            </v:textbox>
          </v:shape>
        </w:pict>
      </w:r>
      <w:r>
        <w:rPr>
          <w:rStyle w:val="default"/>
          <w:rFonts w:cs="FrankRuehl"/>
          <w:rtl/>
        </w:rPr>
        <w:t>(4)</w:t>
      </w:r>
      <w:r>
        <w:rPr>
          <w:rStyle w:val="default"/>
          <w:rFonts w:cs="FrankRuehl"/>
          <w:rtl/>
        </w:rPr>
        <w:tab/>
      </w:r>
      <w:r>
        <w:rPr>
          <w:rStyle w:val="default"/>
          <w:rFonts w:cs="FrankRuehl" w:hint="cs"/>
          <w:rtl/>
        </w:rPr>
        <w:t>יושב ראש ההסתדרות הרפואית בישראל.</w:t>
      </w:r>
    </w:p>
    <w:p w:rsidR="00D20B39" w:rsidRDefault="00D20B39">
      <w:pPr>
        <w:pStyle w:val="P00"/>
        <w:spacing w:before="72"/>
        <w:ind w:left="0" w:right="1134"/>
        <w:rPr>
          <w:rStyle w:val="default"/>
          <w:rFonts w:cs="FrankRuehl"/>
          <w:rtl/>
        </w:rPr>
      </w:pPr>
      <w:r>
        <w:rPr>
          <w:rStyle w:val="default"/>
          <w:rFonts w:cs="FrankRuehl"/>
          <w:rtl/>
        </w:rPr>
        <w:t>ל</w:t>
      </w:r>
      <w:r>
        <w:rPr>
          <w:rStyle w:val="default"/>
          <w:rFonts w:cs="FrankRuehl" w:hint="cs"/>
          <w:rtl/>
        </w:rPr>
        <w:t xml:space="preserve">כל חבר </w:t>
      </w:r>
      <w:r>
        <w:rPr>
          <w:rStyle w:val="default"/>
          <w:rFonts w:cs="FrankRuehl"/>
          <w:rtl/>
        </w:rPr>
        <w:t>י</w:t>
      </w:r>
      <w:r>
        <w:rPr>
          <w:rStyle w:val="default"/>
          <w:rFonts w:cs="FrankRuehl" w:hint="cs"/>
          <w:rtl/>
        </w:rPr>
        <w:t>כול שימונה ממלא מקום.</w:t>
      </w:r>
    </w:p>
    <w:p w:rsidR="00D20B39" w:rsidRDefault="00D20B39">
      <w:pPr>
        <w:pStyle w:val="P00"/>
        <w:spacing w:before="72"/>
        <w:ind w:left="0" w:right="1134"/>
        <w:rPr>
          <w:rStyle w:val="default"/>
          <w:rFonts w:cs="FrankRuehl"/>
          <w:rtl/>
        </w:rPr>
      </w:pPr>
      <w:r>
        <w:rPr>
          <w:rStyle w:val="default"/>
          <w:rFonts w:cs="FrankRuehl"/>
          <w:rtl/>
        </w:rPr>
        <w:t>ד</w:t>
      </w:r>
      <w:r>
        <w:rPr>
          <w:rStyle w:val="default"/>
          <w:rFonts w:cs="FrankRuehl" w:hint="cs"/>
          <w:rtl/>
        </w:rPr>
        <w:t>רך מינויה: בידי המנהל.</w:t>
      </w:r>
    </w:p>
    <w:p w:rsidR="00D20B39" w:rsidRDefault="00D20B39">
      <w:pPr>
        <w:pStyle w:val="P00"/>
        <w:spacing w:before="72"/>
        <w:ind w:left="0" w:right="1134"/>
        <w:rPr>
          <w:rStyle w:val="default"/>
          <w:rFonts w:cs="FrankRuehl" w:hint="cs"/>
          <w:rtl/>
        </w:rPr>
      </w:pPr>
      <w:r>
        <w:rPr>
          <w:rStyle w:val="default"/>
          <w:rFonts w:cs="FrankRuehl"/>
          <w:rtl/>
        </w:rPr>
        <w:t>מ</w:t>
      </w:r>
      <w:r>
        <w:rPr>
          <w:rStyle w:val="default"/>
          <w:rFonts w:cs="FrankRuehl" w:hint="cs"/>
          <w:rtl/>
        </w:rPr>
        <w:t>נינה החוקי: ששה, ובהם איש ציבור אחד, ונציג ההנהלה.</w:t>
      </w:r>
    </w:p>
    <w:p w:rsidR="00D20B39" w:rsidRPr="00F90F5F" w:rsidRDefault="00D20B39">
      <w:pPr>
        <w:pStyle w:val="P00"/>
        <w:spacing w:before="0"/>
        <w:ind w:left="0" w:right="1134"/>
        <w:rPr>
          <w:rFonts w:hint="cs"/>
          <w:b/>
          <w:bCs/>
          <w:vanish/>
          <w:szCs w:val="20"/>
          <w:shd w:val="clear" w:color="auto" w:fill="FFFF99"/>
          <w:rtl/>
        </w:rPr>
      </w:pPr>
      <w:bookmarkStart w:id="31" w:name="Rov38"/>
      <w:r w:rsidRPr="00F90F5F">
        <w:rPr>
          <w:rFonts w:hint="cs"/>
          <w:vanish/>
          <w:color w:val="FF0000"/>
          <w:szCs w:val="20"/>
          <w:shd w:val="clear" w:color="auto" w:fill="FFFF99"/>
          <w:rtl/>
        </w:rPr>
        <w:t>מיום 24.5.1984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27" w:history="1">
        <w:r w:rsidRPr="00F90F5F">
          <w:rPr>
            <w:rStyle w:val="Hyperlink"/>
            <w:rFonts w:hint="cs"/>
            <w:vanish/>
            <w:szCs w:val="20"/>
            <w:shd w:val="clear" w:color="auto" w:fill="FFFF99"/>
            <w:rtl/>
          </w:rPr>
          <w:t>ק"ת תשמ"ד מס' 4635</w:t>
        </w:r>
      </w:hyperlink>
      <w:r w:rsidRPr="00F90F5F">
        <w:rPr>
          <w:rFonts w:hint="cs"/>
          <w:vanish/>
          <w:szCs w:val="20"/>
          <w:shd w:val="clear" w:color="auto" w:fill="FFFF99"/>
          <w:rtl/>
        </w:rPr>
        <w:t xml:space="preserve"> מיום 24.5.1984 עמ' 1570</w:t>
      </w:r>
    </w:p>
    <w:p w:rsidR="00D20B39" w:rsidRPr="00F90F5F" w:rsidRDefault="00D20B39">
      <w:pPr>
        <w:pStyle w:val="P00"/>
        <w:tabs>
          <w:tab w:val="clear" w:pos="6259"/>
        </w:tabs>
        <w:spacing w:before="0"/>
        <w:ind w:left="0" w:right="1134"/>
        <w:rPr>
          <w:rStyle w:val="default"/>
          <w:rFonts w:cs="FrankRuehl"/>
          <w:b/>
          <w:bCs/>
          <w:vanish/>
          <w:szCs w:val="20"/>
          <w:shd w:val="clear" w:color="auto" w:fill="FFFF99"/>
          <w:rtl/>
        </w:rPr>
      </w:pPr>
      <w:r w:rsidRPr="00F90F5F">
        <w:rPr>
          <w:rFonts w:hint="cs"/>
          <w:b/>
          <w:bCs/>
          <w:vanish/>
          <w:szCs w:val="20"/>
          <w:shd w:val="clear" w:color="auto" w:fill="FFFF99"/>
          <w:rtl/>
        </w:rPr>
        <w:t>הוספת התוספת השלישית</w:t>
      </w:r>
    </w:p>
    <w:p w:rsidR="00D20B39" w:rsidRPr="00F90F5F" w:rsidRDefault="00D20B39">
      <w:pPr>
        <w:pStyle w:val="P00"/>
        <w:spacing w:before="0"/>
        <w:ind w:left="0" w:right="1134"/>
        <w:rPr>
          <w:rFonts w:hint="cs"/>
          <w:vanish/>
          <w:color w:val="FF0000"/>
          <w:szCs w:val="20"/>
          <w:shd w:val="clear" w:color="auto" w:fill="FFFF99"/>
          <w:rtl/>
        </w:rPr>
      </w:pPr>
    </w:p>
    <w:p w:rsidR="00D20B39" w:rsidRPr="00F90F5F" w:rsidRDefault="00D20B39">
      <w:pPr>
        <w:pStyle w:val="P00"/>
        <w:spacing w:before="0"/>
        <w:ind w:left="0" w:right="1134"/>
        <w:rPr>
          <w:rFonts w:hint="cs"/>
          <w:b/>
          <w:bCs/>
          <w:vanish/>
          <w:szCs w:val="20"/>
          <w:shd w:val="clear" w:color="auto" w:fill="FFFF99"/>
          <w:rtl/>
        </w:rPr>
      </w:pPr>
      <w:r w:rsidRPr="00F90F5F">
        <w:rPr>
          <w:rFonts w:hint="cs"/>
          <w:vanish/>
          <w:color w:val="FF0000"/>
          <w:szCs w:val="20"/>
          <w:shd w:val="clear" w:color="auto" w:fill="FFFF99"/>
          <w:rtl/>
        </w:rPr>
        <w:t>מיום 24.9.1984</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(מס' 2) תשמ"ד-1984</w:t>
      </w:r>
    </w:p>
    <w:p w:rsidR="00D20B39" w:rsidRPr="00F90F5F" w:rsidRDefault="00D20B39">
      <w:pPr>
        <w:pStyle w:val="P00"/>
        <w:tabs>
          <w:tab w:val="clear" w:pos="6259"/>
        </w:tabs>
        <w:spacing w:before="0"/>
        <w:ind w:left="0" w:right="1134"/>
        <w:rPr>
          <w:rFonts w:hint="cs"/>
          <w:vanish/>
          <w:szCs w:val="20"/>
          <w:shd w:val="clear" w:color="auto" w:fill="FFFF99"/>
          <w:rtl/>
        </w:rPr>
      </w:pPr>
      <w:hyperlink r:id="rId28" w:history="1">
        <w:r w:rsidRPr="00F90F5F">
          <w:rPr>
            <w:rStyle w:val="Hyperlink"/>
            <w:rFonts w:hint="cs"/>
            <w:vanish/>
            <w:szCs w:val="20"/>
            <w:shd w:val="clear" w:color="auto" w:fill="FFFF99"/>
            <w:rtl/>
          </w:rPr>
          <w:t>ק"ת תשמ"ד מס' 4706</w:t>
        </w:r>
      </w:hyperlink>
      <w:r w:rsidRPr="00F90F5F">
        <w:rPr>
          <w:rFonts w:hint="cs"/>
          <w:vanish/>
          <w:szCs w:val="20"/>
          <w:shd w:val="clear" w:color="auto" w:fill="FFFF99"/>
          <w:rtl/>
        </w:rPr>
        <w:t xml:space="preserve"> מיום 24.9.1984 עמ' 2646</w:t>
      </w:r>
    </w:p>
    <w:p w:rsidR="00D20B39" w:rsidRPr="00F90F5F" w:rsidRDefault="00D20B39">
      <w:pPr>
        <w:pStyle w:val="P00"/>
        <w:ind w:left="0" w:right="1134"/>
        <w:jc w:val="left"/>
        <w:rPr>
          <w:rStyle w:val="default"/>
          <w:rFonts w:cs="FrankRuehl" w:hint="cs"/>
          <w:vanish/>
          <w:sz w:val="16"/>
          <w:szCs w:val="22"/>
          <w:shd w:val="clear" w:color="auto" w:fill="FFFF99"/>
          <w:rtl/>
        </w:rPr>
      </w:pPr>
      <w:r w:rsidRPr="00F90F5F">
        <w:rPr>
          <w:rStyle w:val="default"/>
          <w:rFonts w:cs="FrankRuehl"/>
          <w:vanish/>
          <w:sz w:val="16"/>
          <w:szCs w:val="22"/>
          <w:shd w:val="clear" w:color="auto" w:fill="FFFF99"/>
          <w:rtl/>
        </w:rPr>
        <w:t>מ</w:t>
      </w:r>
      <w:r w:rsidRPr="00F90F5F">
        <w:rPr>
          <w:rStyle w:val="default"/>
          <w:rFonts w:cs="FrankRuehl" w:hint="cs"/>
          <w:vanish/>
          <w:sz w:val="16"/>
          <w:szCs w:val="22"/>
          <w:shd w:val="clear" w:color="auto" w:fill="FFFF99"/>
          <w:rtl/>
        </w:rPr>
        <w:t xml:space="preserve">נינה: </w:t>
      </w:r>
      <w:r w:rsidRPr="00F90F5F">
        <w:rPr>
          <w:rStyle w:val="default"/>
          <w:rFonts w:cs="FrankRuehl" w:hint="cs"/>
          <w:strike/>
          <w:vanish/>
          <w:sz w:val="16"/>
          <w:szCs w:val="22"/>
          <w:shd w:val="clear" w:color="auto" w:fill="FFFF99"/>
          <w:rtl/>
        </w:rPr>
        <w:t>תשעה</w:t>
      </w:r>
      <w:r w:rsidRPr="00F90F5F">
        <w:rPr>
          <w:rStyle w:val="default"/>
          <w:rFonts w:cs="FrankRuehl" w:hint="cs"/>
          <w:vanish/>
          <w:sz w:val="16"/>
          <w:szCs w:val="22"/>
          <w:shd w:val="clear" w:color="auto" w:fill="FFFF99"/>
          <w:rtl/>
        </w:rPr>
        <w:t xml:space="preserve"> </w:t>
      </w:r>
      <w:r w:rsidRPr="00F90F5F">
        <w:rPr>
          <w:rStyle w:val="default"/>
          <w:rFonts w:cs="FrankRuehl" w:hint="cs"/>
          <w:vanish/>
          <w:sz w:val="16"/>
          <w:szCs w:val="22"/>
          <w:u w:val="single"/>
          <w:shd w:val="clear" w:color="auto" w:fill="FFFF99"/>
          <w:rtl/>
        </w:rPr>
        <w:t>עשרה</w:t>
      </w:r>
      <w:r w:rsidRPr="00F90F5F">
        <w:rPr>
          <w:rStyle w:val="default"/>
          <w:rFonts w:cs="FrankRuehl" w:hint="cs"/>
          <w:vanish/>
          <w:sz w:val="16"/>
          <w:szCs w:val="22"/>
          <w:shd w:val="clear" w:color="auto" w:fill="FFFF99"/>
          <w:rtl/>
        </w:rPr>
        <w:t xml:space="preserve"> חברים, ובהם </w:t>
      </w:r>
      <w:r w:rsidRPr="00F90F5F">
        <w:rPr>
          <w:rStyle w:val="default"/>
          <w:rFonts w:cs="FrankRuehl"/>
          <w:vanish/>
          <w:sz w:val="16"/>
          <w:szCs w:val="22"/>
          <w:shd w:val="clear" w:color="auto" w:fill="FFFF99"/>
          <w:rtl/>
        </w:rPr>
        <w:t>–</w:t>
      </w:r>
    </w:p>
    <w:p w:rsidR="00D20B39" w:rsidRPr="00F90F5F" w:rsidRDefault="00D20B39">
      <w:pPr>
        <w:pStyle w:val="P00"/>
        <w:spacing w:before="0"/>
        <w:ind w:left="0" w:right="1134"/>
        <w:jc w:val="left"/>
        <w:rPr>
          <w:rStyle w:val="default"/>
          <w:rFonts w:cs="FrankRuehl"/>
          <w:vanish/>
          <w:sz w:val="16"/>
          <w:szCs w:val="22"/>
          <w:shd w:val="clear" w:color="auto" w:fill="FFFF99"/>
          <w:rtl/>
        </w:rPr>
      </w:pPr>
      <w:r w:rsidRPr="00F90F5F">
        <w:rPr>
          <w:rStyle w:val="default"/>
          <w:rFonts w:cs="FrankRuehl"/>
          <w:vanish/>
          <w:sz w:val="16"/>
          <w:szCs w:val="22"/>
          <w:shd w:val="clear" w:color="auto" w:fill="FFFF99"/>
          <w:rtl/>
        </w:rPr>
        <w:t>(1)</w:t>
      </w:r>
      <w:r w:rsidRPr="00F90F5F">
        <w:rPr>
          <w:rStyle w:val="default"/>
          <w:rFonts w:cs="FrankRuehl"/>
          <w:vanish/>
          <w:sz w:val="16"/>
          <w:szCs w:val="22"/>
          <w:shd w:val="clear" w:color="auto" w:fill="FFFF99"/>
          <w:rtl/>
        </w:rPr>
        <w:tab/>
      </w:r>
      <w:r w:rsidRPr="00F90F5F">
        <w:rPr>
          <w:rStyle w:val="default"/>
          <w:rFonts w:cs="FrankRuehl" w:hint="cs"/>
          <w:vanish/>
          <w:sz w:val="16"/>
          <w:szCs w:val="22"/>
          <w:shd w:val="clear" w:color="auto" w:fill="FFFF99"/>
          <w:rtl/>
        </w:rPr>
        <w:t>שני אנשי ציבור: עורך דין אחד ואיש דת אחד;</w:t>
      </w:r>
    </w:p>
    <w:p w:rsidR="00D20B39" w:rsidRPr="00F90F5F" w:rsidRDefault="00D20B39">
      <w:pPr>
        <w:pStyle w:val="P00"/>
        <w:spacing w:before="0"/>
        <w:ind w:left="0" w:right="1134"/>
        <w:jc w:val="left"/>
        <w:rPr>
          <w:rStyle w:val="default"/>
          <w:rFonts w:cs="FrankRuehl"/>
          <w:vanish/>
          <w:sz w:val="16"/>
          <w:szCs w:val="22"/>
          <w:shd w:val="clear" w:color="auto" w:fill="FFFF99"/>
          <w:rtl/>
        </w:rPr>
      </w:pPr>
      <w:r w:rsidRPr="00F90F5F">
        <w:rPr>
          <w:rStyle w:val="default"/>
          <w:rFonts w:cs="FrankRuehl"/>
          <w:vanish/>
          <w:sz w:val="16"/>
          <w:szCs w:val="22"/>
          <w:shd w:val="clear" w:color="auto" w:fill="FFFF99"/>
          <w:rtl/>
        </w:rPr>
        <w:t>(2)</w:t>
      </w:r>
      <w:r w:rsidRPr="00F90F5F">
        <w:rPr>
          <w:rStyle w:val="default"/>
          <w:rFonts w:cs="FrankRuehl"/>
          <w:vanish/>
          <w:sz w:val="16"/>
          <w:szCs w:val="22"/>
          <w:shd w:val="clear" w:color="auto" w:fill="FFFF99"/>
          <w:rtl/>
        </w:rPr>
        <w:tab/>
      </w:r>
      <w:r w:rsidRPr="00F90F5F">
        <w:rPr>
          <w:rStyle w:val="default"/>
          <w:rFonts w:cs="FrankRuehl" w:hint="cs"/>
          <w:vanish/>
          <w:sz w:val="16"/>
          <w:szCs w:val="22"/>
          <w:shd w:val="clear" w:color="auto" w:fill="FFFF99"/>
          <w:rtl/>
        </w:rPr>
        <w:t>ששה פרופסורים במוסדות אקדמאים מוכרים אשר שלושה מהם לפחות רופאים בעלי תואר פרופסור מן המנין;</w:t>
      </w:r>
    </w:p>
    <w:p w:rsidR="00D20B39" w:rsidRPr="00F90F5F" w:rsidRDefault="00D20B39">
      <w:pPr>
        <w:pStyle w:val="P00"/>
        <w:spacing w:before="0"/>
        <w:ind w:left="0" w:right="1134"/>
        <w:jc w:val="left"/>
        <w:rPr>
          <w:rStyle w:val="default"/>
          <w:rFonts w:cs="FrankRuehl"/>
          <w:vanish/>
          <w:sz w:val="16"/>
          <w:szCs w:val="22"/>
          <w:shd w:val="clear" w:color="auto" w:fill="FFFF99"/>
          <w:rtl/>
        </w:rPr>
      </w:pPr>
      <w:r w:rsidRPr="00F90F5F">
        <w:rPr>
          <w:rStyle w:val="default"/>
          <w:rFonts w:cs="FrankRuehl"/>
          <w:vanish/>
          <w:sz w:val="16"/>
          <w:szCs w:val="22"/>
          <w:shd w:val="clear" w:color="auto" w:fill="FFFF99"/>
          <w:rtl/>
        </w:rPr>
        <w:t>(3)</w:t>
      </w:r>
      <w:r w:rsidRPr="00F90F5F">
        <w:rPr>
          <w:rStyle w:val="default"/>
          <w:rFonts w:cs="FrankRuehl"/>
          <w:vanish/>
          <w:sz w:val="16"/>
          <w:szCs w:val="22"/>
          <w:shd w:val="clear" w:color="auto" w:fill="FFFF99"/>
          <w:rtl/>
        </w:rPr>
        <w:tab/>
      </w:r>
      <w:r w:rsidRPr="00F90F5F">
        <w:rPr>
          <w:rStyle w:val="default"/>
          <w:rFonts w:cs="FrankRuehl" w:hint="cs"/>
          <w:vanish/>
          <w:sz w:val="16"/>
          <w:szCs w:val="22"/>
          <w:shd w:val="clear" w:color="auto" w:fill="FFFF99"/>
          <w:rtl/>
        </w:rPr>
        <w:t>המנהל הכללי של משרד הבריאות או נציגו, ובלבד שהם רופאים מורשים;</w:t>
      </w:r>
    </w:p>
    <w:p w:rsidR="00D20B39" w:rsidRDefault="00D20B39">
      <w:pPr>
        <w:pStyle w:val="P00"/>
        <w:spacing w:before="0"/>
        <w:ind w:left="0" w:right="1134"/>
        <w:jc w:val="left"/>
        <w:rPr>
          <w:rStyle w:val="default"/>
          <w:rFonts w:cs="FrankRuehl"/>
          <w:sz w:val="2"/>
          <w:szCs w:val="2"/>
          <w:u w:val="single"/>
          <w:shd w:val="clear" w:color="auto" w:fill="FFFF99"/>
          <w:rtl/>
        </w:rPr>
      </w:pPr>
      <w:r w:rsidRPr="00F90F5F">
        <w:rPr>
          <w:rStyle w:val="default"/>
          <w:rFonts w:cs="FrankRuehl"/>
          <w:vanish/>
          <w:sz w:val="16"/>
          <w:szCs w:val="22"/>
          <w:u w:val="single"/>
          <w:shd w:val="clear" w:color="auto" w:fill="FFFF99"/>
          <w:rtl/>
        </w:rPr>
        <w:t>(4)</w:t>
      </w:r>
      <w:r w:rsidRPr="00F90F5F">
        <w:rPr>
          <w:rStyle w:val="default"/>
          <w:rFonts w:cs="FrankRuehl"/>
          <w:vanish/>
          <w:sz w:val="16"/>
          <w:szCs w:val="22"/>
          <w:u w:val="single"/>
          <w:shd w:val="clear" w:color="auto" w:fill="FFFF99"/>
          <w:rtl/>
        </w:rPr>
        <w:tab/>
      </w:r>
      <w:r w:rsidRPr="00F90F5F">
        <w:rPr>
          <w:rStyle w:val="default"/>
          <w:rFonts w:cs="FrankRuehl" w:hint="cs"/>
          <w:vanish/>
          <w:sz w:val="16"/>
          <w:szCs w:val="22"/>
          <w:u w:val="single"/>
          <w:shd w:val="clear" w:color="auto" w:fill="FFFF99"/>
          <w:rtl/>
        </w:rPr>
        <w:t>יושב ראש ההסתדרות הרפואית בישראל.</w:t>
      </w:r>
      <w:bookmarkEnd w:id="31"/>
    </w:p>
    <w:p w:rsidR="00D20B39" w:rsidRDefault="00D20B39">
      <w:pPr>
        <w:pStyle w:val="P00"/>
        <w:spacing w:before="72"/>
        <w:ind w:left="0" w:right="1134"/>
        <w:rPr>
          <w:rStyle w:val="default"/>
          <w:rFonts w:cs="FrankRuehl"/>
          <w:rtl/>
        </w:rPr>
      </w:pPr>
    </w:p>
    <w:p w:rsidR="00D20B39" w:rsidRPr="00F90F5F" w:rsidRDefault="00D20B39">
      <w:pPr>
        <w:pStyle w:val="medium2-header"/>
        <w:keepLines w:val="0"/>
        <w:spacing w:before="72"/>
        <w:ind w:left="0" w:right="1134"/>
        <w:rPr>
          <w:noProof/>
          <w:rtl/>
        </w:rPr>
      </w:pPr>
      <w:bookmarkStart w:id="32" w:name="med8"/>
      <w:bookmarkEnd w:id="32"/>
      <w:r w:rsidRPr="00F90F5F">
        <w:rPr>
          <w:noProof/>
        </w:rPr>
        <w:pict>
          <v:rect id="_x0000_s1053" style="position:absolute;left:0;text-align:left;margin-left:464.5pt;margin-top:8.05pt;width:75.05pt;height:8pt;z-index:251669504" o:allowincell="f" filled="f" stroked="f" strokecolor="lime" strokeweight=".25pt">
            <v:textbox inset="0,0,0,0">
              <w:txbxContent>
                <w:p w:rsidR="00D20B39" w:rsidRDefault="00D20B39">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w10:anchorlock/>
          </v:rect>
        </w:pict>
      </w:r>
      <w:r w:rsidRPr="00F90F5F">
        <w:rPr>
          <w:noProof/>
          <w:rtl/>
        </w:rPr>
        <w:t>ת</w:t>
      </w:r>
      <w:r w:rsidRPr="00F90F5F">
        <w:rPr>
          <w:rFonts w:hint="cs"/>
          <w:noProof/>
          <w:rtl/>
        </w:rPr>
        <w:t>וספת רביעית</w:t>
      </w:r>
    </w:p>
    <w:p w:rsidR="00D20B39" w:rsidRPr="00F90F5F" w:rsidRDefault="00D20B39" w:rsidP="00F90F5F">
      <w:pPr>
        <w:pStyle w:val="P00"/>
        <w:spacing w:before="72"/>
        <w:ind w:left="0" w:right="1134"/>
        <w:jc w:val="center"/>
        <w:rPr>
          <w:rStyle w:val="default"/>
          <w:rFonts w:cs="FrankRuehl"/>
          <w:sz w:val="24"/>
          <w:szCs w:val="24"/>
          <w:rtl/>
        </w:rPr>
      </w:pPr>
      <w:r w:rsidRPr="00F90F5F">
        <w:rPr>
          <w:rStyle w:val="default"/>
          <w:rFonts w:cs="FrankRuehl"/>
          <w:sz w:val="24"/>
          <w:szCs w:val="24"/>
          <w:rtl/>
        </w:rPr>
        <w:t>(</w:t>
      </w:r>
      <w:r w:rsidRPr="00F90F5F">
        <w:rPr>
          <w:rStyle w:val="default"/>
          <w:rFonts w:cs="FrankRuehl" w:hint="cs"/>
          <w:sz w:val="24"/>
          <w:szCs w:val="24"/>
          <w:rtl/>
        </w:rPr>
        <w:t>תקנה 1)</w:t>
      </w:r>
    </w:p>
    <w:p w:rsidR="00D20B39" w:rsidRPr="00F90F5F" w:rsidRDefault="00D20B39" w:rsidP="00F90F5F">
      <w:pPr>
        <w:pStyle w:val="P00"/>
        <w:spacing w:before="72"/>
        <w:ind w:left="0" w:right="1134"/>
        <w:jc w:val="center"/>
        <w:rPr>
          <w:rStyle w:val="default"/>
          <w:rFonts w:cs="FrankRuehl"/>
          <w:b/>
          <w:bCs/>
          <w:sz w:val="22"/>
          <w:szCs w:val="22"/>
          <w:rtl/>
        </w:rPr>
      </w:pPr>
      <w:r w:rsidRPr="00F90F5F">
        <w:rPr>
          <w:rStyle w:val="default"/>
          <w:rFonts w:cs="FrankRuehl"/>
          <w:b/>
          <w:bCs/>
          <w:sz w:val="22"/>
          <w:szCs w:val="22"/>
          <w:rtl/>
        </w:rPr>
        <w:t>נ</w:t>
      </w:r>
      <w:r w:rsidRPr="00F90F5F">
        <w:rPr>
          <w:rStyle w:val="default"/>
          <w:rFonts w:cs="FrankRuehl" w:hint="cs"/>
          <w:b/>
          <w:bCs/>
          <w:sz w:val="22"/>
          <w:szCs w:val="22"/>
          <w:rtl/>
        </w:rPr>
        <w:t>יסוי רפואי מיוחד</w:t>
      </w:r>
    </w:p>
    <w:p w:rsidR="00D20B39" w:rsidRDefault="00D20B39">
      <w:pPr>
        <w:pStyle w:val="P00"/>
        <w:spacing w:before="72"/>
        <w:ind w:left="0" w:right="1134"/>
        <w:rPr>
          <w:rFonts w:hint="cs"/>
          <w:rtl/>
        </w:rPr>
      </w:pPr>
      <w:r>
        <w:rPr>
          <w:rtl/>
        </w:rPr>
        <w:t>ב</w:t>
      </w:r>
      <w:r>
        <w:rPr>
          <w:rFonts w:hint="cs"/>
          <w:rtl/>
        </w:rPr>
        <w:t xml:space="preserve">תוספת זו </w:t>
      </w:r>
      <w:r>
        <w:rPr>
          <w:rtl/>
        </w:rPr>
        <w:t>–</w:t>
      </w:r>
    </w:p>
    <w:p w:rsidR="00D20B39" w:rsidRDefault="00D20B39">
      <w:pPr>
        <w:pStyle w:val="P00"/>
        <w:spacing w:before="72"/>
        <w:ind w:left="0" w:right="1134"/>
        <w:rPr>
          <w:rtl/>
        </w:rPr>
      </w:pPr>
      <w:r>
        <w:rPr>
          <w:rtl/>
        </w:rPr>
        <w:t>"</w:t>
      </w:r>
      <w:r>
        <w:rPr>
          <w:rFonts w:hint="cs"/>
          <w:rtl/>
        </w:rPr>
        <w:t xml:space="preserve">אוכלוסיה מיוחדת" </w:t>
      </w:r>
      <w:r w:rsidR="00F90F5F">
        <w:rPr>
          <w:rtl/>
        </w:rPr>
        <w:t>–</w:t>
      </w:r>
      <w:r>
        <w:rPr>
          <w:rFonts w:hint="cs"/>
          <w:rtl/>
        </w:rPr>
        <w:t xml:space="preserve"> קטינים, נשים בהריון, חולים אשר עקב מצבם</w:t>
      </w:r>
      <w:r>
        <w:rPr>
          <w:rtl/>
        </w:rPr>
        <w:t xml:space="preserve"> </w:t>
      </w:r>
      <w:r>
        <w:rPr>
          <w:rFonts w:hint="cs"/>
          <w:rtl/>
        </w:rPr>
        <w:t>הגופני או הנפשי נפגע כושר השיפוט שלהם ואנשים הנמצאים במשמורת חוקית;</w:t>
      </w:r>
    </w:p>
    <w:p w:rsidR="00D20B39" w:rsidRDefault="00D20B3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מדינה מוכרת" </w:t>
      </w:r>
      <w:r w:rsidR="00F90F5F">
        <w:rPr>
          <w:rStyle w:val="default"/>
          <w:rFonts w:cs="FrankRuehl"/>
          <w:rtl/>
        </w:rPr>
        <w:t>–</w:t>
      </w:r>
      <w:r>
        <w:rPr>
          <w:rStyle w:val="default"/>
          <w:rFonts w:cs="FrankRuehl" w:hint="cs"/>
          <w:rtl/>
        </w:rPr>
        <w:t xml:space="preserve"> אחת מאלה:</w:t>
      </w:r>
    </w:p>
    <w:p w:rsidR="00D20B39" w:rsidRDefault="00D20B3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ארצות הברית;</w:t>
      </w:r>
    </w:p>
    <w:p w:rsidR="00D20B39" w:rsidRDefault="00D20B3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מדינה החברה באיחוד האירופי;</w:t>
      </w:r>
    </w:p>
    <w:p w:rsidR="00D20B39" w:rsidRDefault="00D20B3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שווייץ;</w:t>
      </w:r>
    </w:p>
    <w:p w:rsidR="00D20B39" w:rsidRDefault="00D20B3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נורבגיה;</w:t>
      </w:r>
    </w:p>
    <w:p w:rsidR="00D20B39" w:rsidRDefault="00D20B3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איסלנד;</w:t>
      </w:r>
    </w:p>
    <w:p w:rsidR="00D20B39" w:rsidRDefault="00D20B3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אוסטרליה;</w:t>
      </w:r>
    </w:p>
    <w:p w:rsidR="00D20B39" w:rsidRDefault="00D20B3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ניו-זילנד;</w:t>
      </w:r>
    </w:p>
    <w:p w:rsidR="00D20B39" w:rsidRDefault="00D20B39">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יפן;</w:t>
      </w:r>
    </w:p>
    <w:p w:rsidR="00D20B39" w:rsidRDefault="00D20B39">
      <w:pPr>
        <w:pStyle w:val="P00"/>
        <w:spacing w:before="72"/>
        <w:ind w:left="0" w:right="1134"/>
        <w:rPr>
          <w:rtl/>
        </w:rPr>
      </w:pPr>
      <w:r>
        <w:rPr>
          <w:rtl/>
        </w:rPr>
        <w:t>"</w:t>
      </w:r>
      <w:r>
        <w:rPr>
          <w:rFonts w:hint="cs"/>
          <w:rtl/>
        </w:rPr>
        <w:t xml:space="preserve">ציוד רפואי" </w:t>
      </w:r>
      <w:r w:rsidR="00F90F5F">
        <w:rPr>
          <w:rtl/>
        </w:rPr>
        <w:t>–</w:t>
      </w:r>
      <w:r>
        <w:rPr>
          <w:rFonts w:hint="cs"/>
          <w:rtl/>
        </w:rPr>
        <w:t xml:space="preserve"> מכשיר, אבזר, חומר כימ</w:t>
      </w:r>
      <w:r>
        <w:rPr>
          <w:rtl/>
        </w:rPr>
        <w:t>י</w:t>
      </w:r>
      <w:r>
        <w:rPr>
          <w:rFonts w:hint="cs"/>
          <w:rtl/>
        </w:rPr>
        <w:t>, מוצר ביולוגי או מוצר ביוטכנולוגי, המשמש בטיפול רפואי או הנדרש לצורך פעולתו של מכשיר או אבזר המשמש לטיפול ושאינו מיועד בעיקרו לפעול על גוף האדם כאמצעי תרופתי;</w:t>
      </w:r>
    </w:p>
    <w:p w:rsidR="00D20B39" w:rsidRDefault="00D20B39">
      <w:pPr>
        <w:pStyle w:val="P00"/>
        <w:spacing w:before="72"/>
        <w:ind w:left="0" w:right="1134"/>
        <w:rPr>
          <w:rtl/>
        </w:rPr>
      </w:pPr>
      <w:r>
        <w:rPr>
          <w:rFonts w:hint="cs"/>
          <w:rtl/>
        </w:rPr>
        <w:t xml:space="preserve">"ציוד רפואי מוכר" </w:t>
      </w:r>
      <w:r w:rsidR="00F90F5F">
        <w:rPr>
          <w:rtl/>
        </w:rPr>
        <w:t>–</w:t>
      </w:r>
      <w:r>
        <w:rPr>
          <w:rFonts w:hint="cs"/>
          <w:rtl/>
        </w:rPr>
        <w:t xml:space="preserve"> ציוד רפואי שנתקיים בו אחד מאלה:</w:t>
      </w:r>
    </w:p>
    <w:p w:rsidR="00D20B39" w:rsidRDefault="00D20B3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נמצא בשימוש רפואי שגרתי והמנהל הכל</w:t>
      </w:r>
      <w:r>
        <w:rPr>
          <w:rStyle w:val="default"/>
          <w:rFonts w:cs="FrankRuehl"/>
          <w:rtl/>
        </w:rPr>
        <w:t>ל</w:t>
      </w:r>
      <w:r>
        <w:rPr>
          <w:rStyle w:val="default"/>
          <w:rFonts w:cs="FrankRuehl" w:hint="cs"/>
          <w:rtl/>
        </w:rPr>
        <w:t>י אישר את בטיחותו;</w:t>
      </w:r>
    </w:p>
    <w:p w:rsidR="00D20B39" w:rsidRDefault="00D20B3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הוא אושר לשיווק בידי מינהל המזון והתרופות האמריקני </w:t>
      </w:r>
      <w:r>
        <w:rPr>
          <w:rStyle w:val="default"/>
          <w:rFonts w:cs="FrankRuehl"/>
        </w:rPr>
        <w:t>(F.D.A)</w:t>
      </w:r>
      <w:r>
        <w:rPr>
          <w:rStyle w:val="default"/>
          <w:rFonts w:cs="FrankRuehl"/>
          <w:rtl/>
        </w:rPr>
        <w:t>;</w:t>
      </w:r>
    </w:p>
    <w:p w:rsidR="00D20B39" w:rsidRDefault="00D20B3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הוא אושר לשיווק בידי נציבות האיחוד האירופי </w:t>
      </w:r>
      <w:r>
        <w:rPr>
          <w:rStyle w:val="default"/>
          <w:rFonts w:cs="FrankRuehl"/>
        </w:rPr>
        <w:t>(CE MARK)</w:t>
      </w:r>
      <w:r>
        <w:rPr>
          <w:rStyle w:val="default"/>
          <w:rFonts w:cs="FrankRuehl"/>
          <w:rtl/>
        </w:rPr>
        <w:t>;</w:t>
      </w:r>
    </w:p>
    <w:p w:rsidR="00D20B39" w:rsidRDefault="00D20B39">
      <w:pPr>
        <w:pStyle w:val="P00"/>
        <w:spacing w:before="72"/>
        <w:ind w:left="0" w:right="1134"/>
        <w:rPr>
          <w:rtl/>
        </w:rPr>
      </w:pPr>
      <w:r>
        <w:rPr>
          <w:rtl/>
        </w:rPr>
        <w:t>"</w:t>
      </w:r>
      <w:r>
        <w:rPr>
          <w:rFonts w:hint="cs"/>
          <w:rtl/>
        </w:rPr>
        <w:t xml:space="preserve">תכשיר" ו"תכשיר רשום" </w:t>
      </w:r>
      <w:r w:rsidR="00F90F5F">
        <w:rPr>
          <w:rtl/>
        </w:rPr>
        <w:t>–</w:t>
      </w:r>
      <w:r>
        <w:rPr>
          <w:rFonts w:hint="cs"/>
          <w:rtl/>
        </w:rPr>
        <w:t xml:space="preserve"> כהגדרתם בפקודת הרוקחים [נוסח חדש], תשמ"א-1981;</w:t>
      </w:r>
    </w:p>
    <w:p w:rsidR="00D20B39" w:rsidRDefault="00D20B39">
      <w:pPr>
        <w:pStyle w:val="page"/>
        <w:widowControl/>
        <w:ind w:right="1134"/>
        <w:rPr>
          <w:position w:val="0"/>
          <w:rtl/>
        </w:rPr>
      </w:pPr>
      <w:r>
        <w:rPr>
          <w:position w:val="0"/>
          <w:rtl/>
        </w:rPr>
        <w:t xml:space="preserve"> </w:t>
      </w:r>
    </w:p>
    <w:p w:rsidR="00D20B39" w:rsidRDefault="00D20B39">
      <w:pPr>
        <w:pStyle w:val="P00"/>
        <w:spacing w:before="72"/>
        <w:ind w:left="0" w:right="1134"/>
        <w:rPr>
          <w:rStyle w:val="default"/>
          <w:rFonts w:cs="FrankRuehl"/>
          <w:rtl/>
        </w:rPr>
      </w:pPr>
      <w:r>
        <w:rPr>
          <w:rtl/>
        </w:rPr>
        <w:t>1.</w:t>
      </w:r>
      <w:r>
        <w:rPr>
          <w:rtl/>
        </w:rPr>
        <w:tab/>
      </w:r>
      <w:r>
        <w:rPr>
          <w:rFonts w:hint="cs"/>
          <w:rtl/>
        </w:rPr>
        <w:t>ניסויים בתכ</w:t>
      </w:r>
      <w:r>
        <w:rPr>
          <w:rtl/>
        </w:rPr>
        <w:t>ש</w:t>
      </w:r>
      <w:r>
        <w:rPr>
          <w:rFonts w:hint="cs"/>
          <w:rtl/>
        </w:rPr>
        <w:t>ירים:</w:t>
      </w:r>
    </w:p>
    <w:p w:rsidR="00D20B39" w:rsidRDefault="00D20B3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ניסוי העושה שימוש בתכשיר רשום או בתכשיר המותר לשיווק במדינה מוכרת, להתוויה הרשומה ובמינון המקובל.</w:t>
      </w:r>
    </w:p>
    <w:p w:rsidR="00D20B39" w:rsidRDefault="00D20B39">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ניסוי שמטרתו העיקרית בדיקת יעילות של תכשיר, ובלבד שנתקיימו כל אלה:</w:t>
      </w:r>
    </w:p>
    <w:p w:rsidR="00D20B39" w:rsidRDefault="00D20B39">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ניסויים קודמים לבדיקת בטיחות התכשיר, שנערכו</w:t>
      </w:r>
      <w:r>
        <w:rPr>
          <w:rStyle w:val="default"/>
          <w:rFonts w:cs="FrankRuehl"/>
          <w:rtl/>
        </w:rPr>
        <w:t xml:space="preserve"> </w:t>
      </w:r>
      <w:r>
        <w:rPr>
          <w:rStyle w:val="default"/>
          <w:rFonts w:cs="FrankRuehl" w:hint="cs"/>
          <w:rtl/>
        </w:rPr>
        <w:t>במדינה מוכרת, הסתיימו בהצ</w:t>
      </w:r>
      <w:r>
        <w:rPr>
          <w:rStyle w:val="default"/>
          <w:rFonts w:cs="FrankRuehl"/>
          <w:rtl/>
        </w:rPr>
        <w:t>ל</w:t>
      </w:r>
      <w:r>
        <w:rPr>
          <w:rStyle w:val="default"/>
          <w:rFonts w:cs="FrankRuehl" w:hint="cs"/>
          <w:rtl/>
        </w:rPr>
        <w:t>חה ותוצאותיהם מדווחות בפרוטוקול הניסוי או בנספחיו;</w:t>
      </w:r>
    </w:p>
    <w:p w:rsidR="00D20B39" w:rsidRDefault="00D20B39">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הניסוי מתייחס להתוויה, צורת מתן ומינון שאליהם התייחסו הניסויים הקודמים;</w:t>
      </w:r>
    </w:p>
    <w:p w:rsidR="00D20B39" w:rsidRDefault="00D20B39">
      <w:pPr>
        <w:pStyle w:val="P03"/>
        <w:spacing w:before="72"/>
        <w:ind w:left="1474" w:right="1134"/>
        <w:rPr>
          <w:rStyle w:val="default"/>
          <w:rFonts w:cs="FrankRuehl"/>
          <w:rtl/>
        </w:rPr>
      </w:pPr>
      <w:r>
        <w:rPr>
          <w:rtl/>
        </w:rPr>
        <w:tab/>
      </w:r>
      <w:r>
        <w:rPr>
          <w:rtl/>
        </w:rPr>
        <w:tab/>
      </w:r>
      <w:r>
        <w:rPr>
          <w:rStyle w:val="default"/>
          <w:rFonts w:cs="FrankRuehl"/>
          <w:rtl/>
        </w:rPr>
        <w:t>(3)</w:t>
      </w:r>
      <w:r>
        <w:rPr>
          <w:rStyle w:val="default"/>
          <w:rFonts w:cs="FrankRuehl"/>
          <w:rtl/>
        </w:rPr>
        <w:tab/>
      </w:r>
      <w:r>
        <w:rPr>
          <w:rStyle w:val="default"/>
          <w:rFonts w:cs="FrankRuehl" w:hint="cs"/>
          <w:rtl/>
        </w:rPr>
        <w:t>הניסוי לא ייערך על אוכלוסיות מיוחדות.</w:t>
      </w:r>
    </w:p>
    <w:p w:rsidR="00D20B39" w:rsidRDefault="00D20B39">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ניסוי המתבצע במקביל בכמה בתי חולים בארץ ושהמנהל הכללי נדרש לאשרו ואישר את עריכ</w:t>
      </w:r>
      <w:r>
        <w:rPr>
          <w:rStyle w:val="default"/>
          <w:rFonts w:cs="FrankRuehl"/>
          <w:rtl/>
        </w:rPr>
        <w:t>ת</w:t>
      </w:r>
      <w:r>
        <w:rPr>
          <w:rStyle w:val="default"/>
          <w:rFonts w:cs="FrankRuehl" w:hint="cs"/>
          <w:rtl/>
        </w:rPr>
        <w:t>ו במרכז אחד לפחות, ובלבד שפרוטוקול הניסוי ונוסח טופס ההסכמה מדעת זהים לאלו שכבר אישר המנהל הכללי.</w:t>
      </w:r>
    </w:p>
    <w:p w:rsidR="00D20B39" w:rsidRDefault="00D20B39">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ניסוי שמטרתו בחינת זמינות ביולוגית השוואתית בתכשיר גנרי כנגד תכשיר רשום או תכשיר המותר לשיווק במדינות מוכרות.</w:t>
      </w:r>
    </w:p>
    <w:p w:rsidR="00D20B39" w:rsidRDefault="00D20B39">
      <w:pPr>
        <w:pStyle w:val="P0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ניסויים בציוד רפואי:</w:t>
      </w:r>
    </w:p>
    <w:p w:rsidR="00D20B39" w:rsidRDefault="00D20B39">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ניסוי העושה שימ</w:t>
      </w:r>
      <w:r>
        <w:rPr>
          <w:rStyle w:val="default"/>
          <w:rFonts w:cs="FrankRuehl"/>
          <w:rtl/>
        </w:rPr>
        <w:t>ו</w:t>
      </w:r>
      <w:r>
        <w:rPr>
          <w:rStyle w:val="default"/>
          <w:rFonts w:cs="FrankRuehl" w:hint="cs"/>
          <w:rtl/>
        </w:rPr>
        <w:t>ש בציוד רפואי מוכר, לפי ההתוויה</w:t>
      </w:r>
      <w:r>
        <w:rPr>
          <w:rStyle w:val="default"/>
          <w:rFonts w:cs="FrankRuehl"/>
          <w:rtl/>
        </w:rPr>
        <w:t xml:space="preserve"> </w:t>
      </w:r>
      <w:r>
        <w:rPr>
          <w:rStyle w:val="default"/>
          <w:rFonts w:cs="FrankRuehl" w:hint="cs"/>
          <w:rtl/>
        </w:rPr>
        <w:t>המקובלת ובאותן המגבלות ובלבד שהטיפול והמעקב אחר המשתתף בניסוי אינם שונים מהמקובל ביחס למטופל במצבו.</w:t>
      </w:r>
    </w:p>
    <w:p w:rsidR="00D20B39" w:rsidRDefault="00D20B39">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ניסוי שמטרתו העיקרית בדיקת יעילות של ציוד רפואי ובלבד שנתקיימו כל אלה:</w:t>
      </w:r>
    </w:p>
    <w:p w:rsidR="00D20B39" w:rsidRDefault="00D20B3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ניסויים קודמים לבדיקת בטיחות הציוד הרפואי, </w:t>
      </w:r>
      <w:r>
        <w:rPr>
          <w:rStyle w:val="default"/>
          <w:rFonts w:cs="FrankRuehl"/>
          <w:rtl/>
        </w:rPr>
        <w:t>ש</w:t>
      </w:r>
      <w:r>
        <w:rPr>
          <w:rStyle w:val="default"/>
          <w:rFonts w:cs="FrankRuehl" w:hint="cs"/>
          <w:rtl/>
        </w:rPr>
        <w:t>נערכו במדינה מוכרת, הסתיימו בהצלחה, ותוצאותיהם מדווחות בפרוטוקול הניסוי או בנספחיו;</w:t>
      </w:r>
    </w:p>
    <w:p w:rsidR="00D20B39" w:rsidRDefault="00D20B3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הניסוי מתייחס לצורת השימוש שאליה התייחסו</w:t>
      </w:r>
      <w:r>
        <w:rPr>
          <w:rStyle w:val="default"/>
          <w:rFonts w:cs="FrankRuehl"/>
          <w:rtl/>
        </w:rPr>
        <w:t xml:space="preserve"> </w:t>
      </w:r>
      <w:r>
        <w:rPr>
          <w:rStyle w:val="default"/>
          <w:rFonts w:cs="FrankRuehl" w:hint="cs"/>
          <w:rtl/>
        </w:rPr>
        <w:t>הניסויים הקודמים;</w:t>
      </w:r>
    </w:p>
    <w:p w:rsidR="00D20B39" w:rsidRDefault="00D20B3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הניסוי לא ייערך על אוכלוסיות מיוחדות.</w:t>
      </w:r>
    </w:p>
    <w:p w:rsidR="00D20B39" w:rsidRDefault="00D20B39">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ניסוי המתבצע במקביל בכמה בתי חולים בארץ ושהמנהל הכללי נדרש לא</w:t>
      </w:r>
      <w:r>
        <w:rPr>
          <w:rStyle w:val="default"/>
          <w:rFonts w:cs="FrankRuehl"/>
          <w:rtl/>
        </w:rPr>
        <w:t>ש</w:t>
      </w:r>
      <w:r>
        <w:rPr>
          <w:rStyle w:val="default"/>
          <w:rFonts w:cs="FrankRuehl" w:hint="cs"/>
          <w:rtl/>
        </w:rPr>
        <w:t>רו ואישר את עריכתו במרכז אחד לפחות, ובלבד שפרוטוקול הניסוי ונוסח טופס ההסכמה מדעת זהים לאלו שכבר אישר המנהל הכללי.</w:t>
      </w:r>
    </w:p>
    <w:p w:rsidR="00D20B39" w:rsidRDefault="00D20B39">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איסוף נתונים מבגירים תוך שימוש בציוד רפואי מוכר, ושאינו חודרני, לרבות שקילה, אלקטרוקרדיוגרפיה,</w:t>
      </w:r>
      <w:r>
        <w:rPr>
          <w:rStyle w:val="default"/>
          <w:rFonts w:cs="FrankRuehl"/>
          <w:rtl/>
        </w:rPr>
        <w:t xml:space="preserve"> </w:t>
      </w:r>
      <w:r>
        <w:rPr>
          <w:rStyle w:val="default"/>
          <w:rFonts w:cs="FrankRuehl" w:hint="cs"/>
          <w:rtl/>
        </w:rPr>
        <w:t>אלקטרואנ</w:t>
      </w:r>
      <w:r>
        <w:rPr>
          <w:rStyle w:val="default"/>
          <w:rFonts w:cs="FrankRuehl"/>
          <w:rtl/>
        </w:rPr>
        <w:t>צ</w:t>
      </w:r>
      <w:r>
        <w:rPr>
          <w:rStyle w:val="default"/>
          <w:rFonts w:cs="FrankRuehl" w:hint="cs"/>
          <w:rtl/>
        </w:rPr>
        <w:t>פלוגרפיה, תרמוגרפיה, זיהוי רדיואקטיביות</w:t>
      </w:r>
      <w:r>
        <w:rPr>
          <w:rStyle w:val="default"/>
          <w:rFonts w:cs="FrankRuehl"/>
          <w:rtl/>
        </w:rPr>
        <w:t xml:space="preserve"> </w:t>
      </w:r>
      <w:r>
        <w:rPr>
          <w:rStyle w:val="default"/>
          <w:rFonts w:cs="FrankRuehl" w:hint="cs"/>
          <w:rtl/>
        </w:rPr>
        <w:t>הקיימת באופן טבעי, אקוגרפיה דיאגנוסטית,</w:t>
      </w:r>
      <w:r>
        <w:rPr>
          <w:rStyle w:val="default"/>
          <w:rFonts w:cs="FrankRuehl"/>
          <w:rtl/>
        </w:rPr>
        <w:t xml:space="preserve"> </w:t>
      </w:r>
      <w:r>
        <w:rPr>
          <w:rStyle w:val="default"/>
          <w:rFonts w:cs="FrankRuehl" w:hint="cs"/>
          <w:rtl/>
        </w:rPr>
        <w:t xml:space="preserve">אלקטרורטינוגרפיה, אולטרהסאונד, בדיקת </w:t>
      </w:r>
      <w:r>
        <w:rPr>
          <w:rStyle w:val="default"/>
          <w:rFonts w:cs="FrankRuehl"/>
        </w:rPr>
        <w:t>MRI</w:t>
      </w:r>
      <w:r>
        <w:rPr>
          <w:rStyle w:val="default"/>
          <w:rFonts w:cs="FrankRuehl"/>
          <w:rtl/>
        </w:rPr>
        <w:t xml:space="preserve">, </w:t>
      </w:r>
      <w:r>
        <w:rPr>
          <w:rStyle w:val="default"/>
          <w:rFonts w:cs="FrankRuehl" w:hint="cs"/>
          <w:rtl/>
        </w:rPr>
        <w:t>ולמעט</w:t>
      </w:r>
      <w:r>
        <w:rPr>
          <w:rStyle w:val="default"/>
          <w:rFonts w:cs="FrankRuehl"/>
          <w:rtl/>
        </w:rPr>
        <w:t xml:space="preserve"> </w:t>
      </w:r>
      <w:r>
        <w:rPr>
          <w:rStyle w:val="default"/>
          <w:rFonts w:cs="FrankRuehl" w:hint="cs"/>
          <w:rtl/>
        </w:rPr>
        <w:t>איסוף נתונים שיש בו חשיפה לקרינה מייננת.</w:t>
      </w:r>
    </w:p>
    <w:p w:rsidR="00D20B39" w:rsidRDefault="00D20B39">
      <w:pPr>
        <w:pStyle w:val="P00"/>
        <w:spacing w:before="72"/>
        <w:ind w:left="0" w:right="1134"/>
        <w:rPr>
          <w:rStyle w:val="default"/>
          <w:rFonts w:cs="FrankRuehl" w:hint="cs"/>
          <w:rtl/>
        </w:rPr>
      </w:pPr>
      <w:r>
        <w:rPr>
          <w:rtl/>
        </w:rPr>
        <w:t>3.</w:t>
      </w:r>
      <w:r>
        <w:rPr>
          <w:rtl/>
        </w:rPr>
        <w:tab/>
      </w:r>
      <w:r>
        <w:rPr>
          <w:rFonts w:hint="cs"/>
          <w:rtl/>
        </w:rPr>
        <w:t>ניסויים אחרים:</w:t>
      </w:r>
    </w:p>
    <w:p w:rsidR="00D20B39" w:rsidRDefault="00D20B39" w:rsidP="00F90F5F">
      <w:pPr>
        <w:pStyle w:val="P02"/>
        <w:spacing w:before="72"/>
        <w:ind w:left="1021" w:right="1134"/>
        <w:rPr>
          <w:rStyle w:val="default"/>
          <w:rFonts w:cs="FrankRuehl"/>
          <w:rtl/>
        </w:rPr>
      </w:pPr>
      <w:r w:rsidRPr="00F90F5F">
        <w:rPr>
          <w:rStyle w:val="default"/>
          <w:rFonts w:cs="FrankRuehl"/>
          <w:rtl/>
        </w:rPr>
        <w:tab/>
      </w:r>
      <w:r>
        <w:rPr>
          <w:rStyle w:val="default"/>
          <w:rFonts w:cs="FrankRuehl"/>
          <w:rtl/>
        </w:rPr>
        <w:t>א</w:t>
      </w:r>
      <w:r>
        <w:rPr>
          <w:rStyle w:val="default"/>
          <w:rFonts w:cs="FrankRuehl" w:hint="cs"/>
          <w:rtl/>
        </w:rPr>
        <w:t>.</w:t>
      </w:r>
      <w:r w:rsidR="00F90F5F">
        <w:rPr>
          <w:rStyle w:val="default"/>
          <w:rFonts w:cs="FrankRuehl" w:hint="cs"/>
          <w:rtl/>
        </w:rPr>
        <w:tab/>
      </w:r>
      <w:r>
        <w:rPr>
          <w:rStyle w:val="default"/>
          <w:rFonts w:cs="FrankRuehl" w:hint="cs"/>
          <w:rtl/>
        </w:rPr>
        <w:t>ניסוי העושה שימוש מקובל במוצר שאינו תכשיר או ציוד רפואי ואש</w:t>
      </w:r>
      <w:r>
        <w:rPr>
          <w:rStyle w:val="default"/>
          <w:rFonts w:cs="FrankRuehl"/>
          <w:rtl/>
        </w:rPr>
        <w:t>ר</w:t>
      </w:r>
      <w:r>
        <w:rPr>
          <w:rStyle w:val="default"/>
          <w:rFonts w:cs="FrankRuehl" w:hint="cs"/>
          <w:rtl/>
        </w:rPr>
        <w:t xml:space="preserve"> משווק כדין בישראל.</w:t>
      </w:r>
    </w:p>
    <w:p w:rsidR="00D20B39" w:rsidRDefault="00D20B39" w:rsidP="00F90F5F">
      <w:pPr>
        <w:pStyle w:val="P02"/>
        <w:spacing w:before="72"/>
        <w:ind w:left="1021" w:right="1134"/>
        <w:rPr>
          <w:rStyle w:val="default"/>
          <w:rFonts w:cs="FrankRuehl"/>
          <w:rtl/>
        </w:rPr>
      </w:pPr>
      <w:r w:rsidRPr="00F90F5F">
        <w:rPr>
          <w:rStyle w:val="default"/>
          <w:rFonts w:cs="FrankRuehl"/>
          <w:rtl/>
        </w:rPr>
        <w:tab/>
      </w:r>
      <w:r>
        <w:rPr>
          <w:rStyle w:val="default"/>
          <w:rFonts w:cs="FrankRuehl"/>
          <w:rtl/>
        </w:rPr>
        <w:t>ב</w:t>
      </w:r>
      <w:r>
        <w:rPr>
          <w:rStyle w:val="default"/>
          <w:rFonts w:cs="FrankRuehl" w:hint="cs"/>
          <w:rtl/>
        </w:rPr>
        <w:t>.</w:t>
      </w:r>
      <w:r w:rsidR="00F90F5F">
        <w:rPr>
          <w:rStyle w:val="default"/>
          <w:rFonts w:cs="FrankRuehl" w:hint="cs"/>
          <w:rtl/>
        </w:rPr>
        <w:tab/>
      </w:r>
      <w:r>
        <w:rPr>
          <w:rStyle w:val="default"/>
          <w:rFonts w:cs="FrankRuehl" w:hint="cs"/>
          <w:rtl/>
        </w:rPr>
        <w:t>לקיחת דמים מווריד בכמות כוללת שאינה עולה על 450 סמ"ק בתקופה של שמונה שבועות ובתדירות שאינה עולה על פעמיים בשבוע, מבגירים שמצב בריאותם תקין ושאינם בהריון ולמעט לקיחת דמים המיועדים למחקר גנטי.</w:t>
      </w:r>
    </w:p>
    <w:p w:rsidR="00D20B39" w:rsidRDefault="00D20B39">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לקיחת נוזלי גוף, הפרשות או רקמות מתות</w:t>
      </w:r>
      <w:r>
        <w:rPr>
          <w:rStyle w:val="default"/>
          <w:rFonts w:cs="FrankRuehl"/>
          <w:rtl/>
        </w:rPr>
        <w:t xml:space="preserve"> </w:t>
      </w:r>
      <w:r>
        <w:rPr>
          <w:rStyle w:val="default"/>
          <w:rFonts w:cs="FrankRuehl" w:hint="cs"/>
          <w:rtl/>
        </w:rPr>
        <w:t>מבגירים, בדרך מקובלת, ולמעט פעולות כאמור הנעשות במסגרת מחקר גנטי.</w:t>
      </w:r>
    </w:p>
    <w:p w:rsidR="00D20B39" w:rsidRDefault="00D20B39">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הקלטות קול כמקובל במחקרים בנושא קשיי דיבור.</w:t>
      </w:r>
    </w:p>
    <w:p w:rsidR="00D20B39" w:rsidRDefault="00D20B39">
      <w:pPr>
        <w:pStyle w:val="P02"/>
        <w:spacing w:before="72"/>
        <w:ind w:left="1021" w:right="1134"/>
        <w:rPr>
          <w:rStyle w:val="default"/>
          <w:rFonts w:cs="FrankRuehl"/>
          <w:rtl/>
        </w:rPr>
      </w:pPr>
      <w:r>
        <w:rPr>
          <w:rtl/>
        </w:rPr>
        <w:tab/>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תרגול גופני מתון הנערך על מתנדבים בריאים.</w:t>
      </w:r>
    </w:p>
    <w:p w:rsidR="00D20B39" w:rsidRDefault="00D20B39">
      <w:pPr>
        <w:pStyle w:val="P02"/>
        <w:spacing w:before="72"/>
        <w:ind w:left="1021" w:right="1134"/>
        <w:rPr>
          <w:rStyle w:val="default"/>
          <w:rFonts w:cs="FrankRuehl"/>
          <w:rtl/>
        </w:rPr>
      </w:pPr>
      <w:r>
        <w:rPr>
          <w:rtl/>
        </w:rPr>
        <w:tab/>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מחקר המתבצע על נתונים קיימים, מסמכים, הקלטות,</w:t>
      </w:r>
      <w:r>
        <w:rPr>
          <w:rStyle w:val="default"/>
          <w:rFonts w:cs="FrankRuehl"/>
          <w:rtl/>
        </w:rPr>
        <w:t xml:space="preserve"> </w:t>
      </w:r>
      <w:r>
        <w:rPr>
          <w:rStyle w:val="default"/>
          <w:rFonts w:cs="FrankRuehl" w:hint="cs"/>
          <w:rtl/>
        </w:rPr>
        <w:t>רישומים, דגימות פתולוגיות או דגימות דיאגנוסט</w:t>
      </w:r>
      <w:r>
        <w:rPr>
          <w:rStyle w:val="default"/>
          <w:rFonts w:cs="FrankRuehl"/>
          <w:rtl/>
        </w:rPr>
        <w:t>י</w:t>
      </w:r>
      <w:r>
        <w:rPr>
          <w:rStyle w:val="default"/>
          <w:rFonts w:cs="FrankRuehl" w:hint="cs"/>
          <w:rtl/>
        </w:rPr>
        <w:t>ות שנלקחו למטרות רפואיות.</w:t>
      </w:r>
    </w:p>
    <w:p w:rsidR="00D20B39" w:rsidRDefault="00D20B39">
      <w:pPr>
        <w:pStyle w:val="P02"/>
        <w:spacing w:before="72"/>
        <w:ind w:left="1021" w:right="1134"/>
        <w:rPr>
          <w:rStyle w:val="default"/>
          <w:rFonts w:cs="FrankRuehl" w:hint="cs"/>
          <w:rtl/>
        </w:rPr>
      </w:pPr>
      <w:r>
        <w:rPr>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איסוף מידע באמצעות שאלונים.</w:t>
      </w:r>
    </w:p>
    <w:p w:rsidR="00D20B39" w:rsidRPr="00F90F5F" w:rsidRDefault="00D20B39">
      <w:pPr>
        <w:pStyle w:val="P00"/>
        <w:spacing w:before="0"/>
        <w:ind w:left="0" w:right="1134"/>
        <w:rPr>
          <w:rFonts w:hint="cs"/>
          <w:b/>
          <w:bCs/>
          <w:vanish/>
          <w:szCs w:val="20"/>
          <w:shd w:val="clear" w:color="auto" w:fill="FFFF99"/>
          <w:rtl/>
        </w:rPr>
      </w:pPr>
      <w:bookmarkStart w:id="33" w:name="Rov39"/>
      <w:r w:rsidRPr="00F90F5F">
        <w:rPr>
          <w:rFonts w:hint="cs"/>
          <w:vanish/>
          <w:color w:val="FF0000"/>
          <w:szCs w:val="20"/>
          <w:shd w:val="clear" w:color="auto" w:fill="FFFF99"/>
          <w:rtl/>
        </w:rPr>
        <w:t>מיום 24.8.1999</w:t>
      </w:r>
    </w:p>
    <w:p w:rsidR="00D20B39" w:rsidRPr="00F90F5F" w:rsidRDefault="00D20B39">
      <w:pPr>
        <w:pStyle w:val="P00"/>
        <w:spacing w:before="0"/>
        <w:ind w:left="0" w:right="1134"/>
        <w:rPr>
          <w:rFonts w:hint="cs"/>
          <w:b/>
          <w:bCs/>
          <w:vanish/>
          <w:szCs w:val="20"/>
          <w:shd w:val="clear" w:color="auto" w:fill="FFFF99"/>
          <w:rtl/>
        </w:rPr>
      </w:pPr>
      <w:r w:rsidRPr="00F90F5F">
        <w:rPr>
          <w:rFonts w:hint="cs"/>
          <w:b/>
          <w:bCs/>
          <w:vanish/>
          <w:szCs w:val="20"/>
          <w:shd w:val="clear" w:color="auto" w:fill="FFFF99"/>
          <w:rtl/>
        </w:rPr>
        <w:t>תק' תשנ"ט-1999</w:t>
      </w:r>
    </w:p>
    <w:p w:rsidR="00D20B39" w:rsidRPr="00F90F5F" w:rsidRDefault="00D20B39">
      <w:pPr>
        <w:pStyle w:val="P00"/>
        <w:tabs>
          <w:tab w:val="clear" w:pos="6259"/>
        </w:tabs>
        <w:spacing w:before="0"/>
        <w:ind w:left="0" w:right="1134"/>
        <w:rPr>
          <w:rFonts w:hint="cs"/>
          <w:vanish/>
          <w:szCs w:val="20"/>
          <w:shd w:val="clear" w:color="auto" w:fill="FFFF99"/>
          <w:rtl/>
        </w:rPr>
      </w:pPr>
      <w:hyperlink r:id="rId29" w:history="1">
        <w:r w:rsidRPr="00F90F5F">
          <w:rPr>
            <w:rStyle w:val="Hyperlink"/>
            <w:rFonts w:hint="cs"/>
            <w:vanish/>
            <w:szCs w:val="20"/>
            <w:shd w:val="clear" w:color="auto" w:fill="FFFF99"/>
            <w:rtl/>
          </w:rPr>
          <w:t>ק"ת תשנ"ט מס' 5985</w:t>
        </w:r>
      </w:hyperlink>
      <w:r w:rsidRPr="00F90F5F">
        <w:rPr>
          <w:rFonts w:hint="cs"/>
          <w:vanish/>
          <w:szCs w:val="20"/>
          <w:shd w:val="clear" w:color="auto" w:fill="FFFF99"/>
          <w:rtl/>
        </w:rPr>
        <w:t xml:space="preserve"> מיום 25.6.1999 עמ' 1006</w:t>
      </w:r>
    </w:p>
    <w:p w:rsidR="00D20B39" w:rsidRDefault="00D20B39">
      <w:pPr>
        <w:pStyle w:val="P00"/>
        <w:tabs>
          <w:tab w:val="clear" w:pos="6259"/>
        </w:tabs>
        <w:spacing w:before="0"/>
        <w:ind w:left="0" w:right="1134"/>
        <w:rPr>
          <w:rStyle w:val="default"/>
          <w:rFonts w:cs="FrankRuehl"/>
          <w:b/>
          <w:bCs/>
          <w:sz w:val="2"/>
          <w:szCs w:val="2"/>
          <w:rtl/>
        </w:rPr>
      </w:pPr>
      <w:r w:rsidRPr="00F90F5F">
        <w:rPr>
          <w:rStyle w:val="default"/>
          <w:rFonts w:cs="FrankRuehl" w:hint="cs"/>
          <w:b/>
          <w:bCs/>
          <w:vanish/>
          <w:szCs w:val="20"/>
          <w:shd w:val="clear" w:color="auto" w:fill="FFFF99"/>
          <w:rtl/>
        </w:rPr>
        <w:t>הוספת התוספת הרביעית</w:t>
      </w:r>
      <w:bookmarkEnd w:id="33"/>
    </w:p>
    <w:p w:rsidR="00D20B39" w:rsidRDefault="00D20B39">
      <w:pPr>
        <w:pStyle w:val="P00"/>
        <w:spacing w:before="72"/>
        <w:ind w:left="0" w:right="1134"/>
        <w:rPr>
          <w:rStyle w:val="default"/>
          <w:rFonts w:cs="FrankRuehl" w:hint="cs"/>
          <w:rtl/>
        </w:rPr>
      </w:pPr>
    </w:p>
    <w:p w:rsidR="00F90F5F" w:rsidRDefault="00F90F5F">
      <w:pPr>
        <w:pStyle w:val="P00"/>
        <w:spacing w:before="72"/>
        <w:ind w:left="0" w:right="1134"/>
        <w:rPr>
          <w:rStyle w:val="default"/>
          <w:rFonts w:cs="FrankRuehl" w:hint="cs"/>
          <w:rtl/>
        </w:rPr>
      </w:pPr>
    </w:p>
    <w:p w:rsidR="00D20B39" w:rsidRDefault="00D20B39" w:rsidP="00F90F5F">
      <w:pPr>
        <w:pStyle w:val="sig-0"/>
        <w:tabs>
          <w:tab w:val="clear" w:pos="4820"/>
          <w:tab w:val="center" w:pos="5670"/>
        </w:tabs>
        <w:spacing w:before="72"/>
        <w:ind w:left="0" w:right="1134"/>
        <w:rPr>
          <w:rtl/>
        </w:rPr>
      </w:pPr>
      <w:r>
        <w:rPr>
          <w:rtl/>
        </w:rPr>
        <w:t>ד</w:t>
      </w:r>
      <w:r>
        <w:rPr>
          <w:rFonts w:hint="cs"/>
          <w:rtl/>
        </w:rPr>
        <w:t>' בחשון תשמ"א (14 באוקטובר 1980)</w:t>
      </w:r>
      <w:r>
        <w:rPr>
          <w:rtl/>
        </w:rPr>
        <w:tab/>
      </w:r>
      <w:r>
        <w:rPr>
          <w:rFonts w:hint="cs"/>
          <w:rtl/>
        </w:rPr>
        <w:t>ברוך מודן</w:t>
      </w:r>
    </w:p>
    <w:p w:rsidR="00D20B39" w:rsidRDefault="00D20B39" w:rsidP="00F90F5F">
      <w:pPr>
        <w:pStyle w:val="sig-1"/>
        <w:widowControl/>
        <w:tabs>
          <w:tab w:val="clear" w:pos="851"/>
          <w:tab w:val="clear" w:pos="2835"/>
          <w:tab w:val="clear" w:pos="4820"/>
          <w:tab w:val="center" w:pos="5670"/>
        </w:tabs>
        <w:ind w:left="0" w:right="1134"/>
        <w:rPr>
          <w:rtl/>
        </w:rPr>
      </w:pPr>
      <w:r>
        <w:rPr>
          <w:rtl/>
        </w:rPr>
        <w:tab/>
      </w:r>
      <w:r>
        <w:rPr>
          <w:rFonts w:hint="cs"/>
          <w:rtl/>
        </w:rPr>
        <w:t>המנהל הכללי של משרד הבריאות</w:t>
      </w:r>
    </w:p>
    <w:p w:rsidR="00D20B39" w:rsidRDefault="00D20B39">
      <w:pPr>
        <w:pStyle w:val="P00"/>
        <w:spacing w:before="72"/>
        <w:ind w:left="0" w:right="1134"/>
        <w:rPr>
          <w:rStyle w:val="default"/>
          <w:rFonts w:cs="FrankRuehl"/>
          <w:rtl/>
        </w:rPr>
      </w:pPr>
    </w:p>
    <w:p w:rsidR="00D20B39" w:rsidRDefault="00D20B39">
      <w:pPr>
        <w:pStyle w:val="P00"/>
        <w:spacing w:before="72"/>
        <w:ind w:left="0" w:right="1134"/>
        <w:rPr>
          <w:rStyle w:val="default"/>
          <w:rFonts w:cs="FrankRuehl"/>
          <w:rtl/>
        </w:rPr>
      </w:pPr>
    </w:p>
    <w:p w:rsidR="00D20B39" w:rsidRDefault="00D20B39">
      <w:pPr>
        <w:pStyle w:val="P00"/>
        <w:spacing w:before="72"/>
        <w:ind w:left="0" w:right="1134"/>
        <w:rPr>
          <w:rStyle w:val="default"/>
          <w:rFonts w:cs="FrankRuehl"/>
          <w:rtl/>
        </w:rPr>
      </w:pPr>
      <w:bookmarkStart w:id="34" w:name="LawPartEnd"/>
    </w:p>
    <w:bookmarkEnd w:id="34"/>
    <w:p w:rsidR="00D20B39" w:rsidRDefault="00D20B39">
      <w:pPr>
        <w:pStyle w:val="P00"/>
        <w:spacing w:before="72"/>
        <w:ind w:left="0" w:right="1134"/>
        <w:rPr>
          <w:rStyle w:val="default"/>
          <w:rFonts w:cs="FrankRuehl"/>
          <w:rtl/>
        </w:rPr>
      </w:pPr>
    </w:p>
    <w:sectPr w:rsidR="00D20B39">
      <w:headerReference w:type="even" r:id="rId30"/>
      <w:headerReference w:type="default" r:id="rId31"/>
      <w:footerReference w:type="even" r:id="rId32"/>
      <w:footerReference w:type="default" r:id="rId3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2EB5" w:rsidRDefault="00DB2EB5">
      <w:pPr>
        <w:spacing w:line="240" w:lineRule="auto"/>
      </w:pPr>
      <w:r>
        <w:separator/>
      </w:r>
    </w:p>
  </w:endnote>
  <w:endnote w:type="continuationSeparator" w:id="0">
    <w:p w:rsidR="00DB2EB5" w:rsidRDefault="00DB2E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B39" w:rsidRDefault="00D20B3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D20B39" w:rsidRDefault="00D20B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20B39" w:rsidRDefault="00D20B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3EE2">
      <w:rPr>
        <w:rFonts w:cs="TopType Jerushalmi"/>
        <w:noProof/>
        <w:color w:val="000000"/>
        <w:sz w:val="14"/>
        <w:szCs w:val="14"/>
      </w:rPr>
      <w:t>Z:\000000000000-law\yael\revadim\08-08-19\tav\049_028.doc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B39" w:rsidRDefault="00D20B3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90F5F">
      <w:rPr>
        <w:rFonts w:hAnsi="FrankRuehl"/>
        <w:noProof/>
        <w:sz w:val="24"/>
        <w:szCs w:val="24"/>
        <w:rtl/>
      </w:rPr>
      <w:t>2</w:t>
    </w:r>
    <w:r>
      <w:rPr>
        <w:rFonts w:hAnsi="FrankRuehl"/>
        <w:sz w:val="24"/>
        <w:szCs w:val="24"/>
        <w:rtl/>
      </w:rPr>
      <w:fldChar w:fldCharType="end"/>
    </w:r>
  </w:p>
  <w:p w:rsidR="00D20B39" w:rsidRDefault="00D20B3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20B39" w:rsidRDefault="00D20B3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B3EE2">
      <w:rPr>
        <w:rFonts w:cs="TopType Jerushalmi"/>
        <w:noProof/>
        <w:color w:val="000000"/>
        <w:sz w:val="14"/>
        <w:szCs w:val="14"/>
      </w:rPr>
      <w:t>Z:\000000000000-law\yael\revadim\08-08-19\tav\049_028.doc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2EB5" w:rsidRDefault="00DB2EB5">
      <w:pPr>
        <w:spacing w:before="60" w:line="240" w:lineRule="auto"/>
        <w:ind w:right="1134"/>
      </w:pPr>
      <w:r>
        <w:separator/>
      </w:r>
    </w:p>
  </w:footnote>
  <w:footnote w:type="continuationSeparator" w:id="0">
    <w:p w:rsidR="00DB2EB5" w:rsidRDefault="00DB2EB5">
      <w:pPr>
        <w:spacing w:line="240" w:lineRule="auto"/>
      </w:pPr>
      <w:r>
        <w:continuationSeparator/>
      </w:r>
    </w:p>
  </w:footnote>
  <w:footnote w:id="1">
    <w:p w:rsidR="00D20B39" w:rsidRDefault="00D20B3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 4189</w:t>
        </w:r>
      </w:hyperlink>
      <w:r>
        <w:rPr>
          <w:rFonts w:hint="cs"/>
          <w:sz w:val="20"/>
          <w:rtl/>
        </w:rPr>
        <w:t xml:space="preserve"> מיום 11.12.1980 עמ' 292.</w:t>
      </w:r>
    </w:p>
    <w:p w:rsidR="00D20B39" w:rsidRDefault="00D20B3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תשמ"ב מס' 4376</w:t>
        </w:r>
      </w:hyperlink>
      <w:r>
        <w:rPr>
          <w:rFonts w:hint="cs"/>
          <w:sz w:val="20"/>
          <w:rtl/>
        </w:rPr>
        <w:t xml:space="preserve"> מיום 1.7.1982 עמ' 1272.</w:t>
      </w:r>
    </w:p>
    <w:p w:rsidR="00F90F5F" w:rsidRDefault="00D20B39" w:rsidP="00F90F5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3" w:history="1">
        <w:r>
          <w:rPr>
            <w:rStyle w:val="Hyperlink"/>
            <w:rFonts w:hint="cs"/>
            <w:sz w:val="20"/>
            <w:rtl/>
          </w:rPr>
          <w:t>ק"ת תשמ"ד מס' 4635</w:t>
        </w:r>
      </w:hyperlink>
      <w:r>
        <w:rPr>
          <w:rFonts w:hint="cs"/>
          <w:sz w:val="20"/>
          <w:rtl/>
        </w:rPr>
        <w:t xml:space="preserve"> מיום 24.5.1984 עמ' 1570 </w:t>
      </w:r>
      <w:r>
        <w:rPr>
          <w:sz w:val="20"/>
          <w:rtl/>
        </w:rPr>
        <w:t>–</w:t>
      </w:r>
      <w:r>
        <w:rPr>
          <w:rFonts w:hint="cs"/>
          <w:sz w:val="20"/>
          <w:rtl/>
        </w:rPr>
        <w:t xml:space="preserve"> תק' תשמ"ד-1984.</w:t>
      </w:r>
    </w:p>
    <w:p w:rsidR="00D20B39" w:rsidRDefault="00D20B39" w:rsidP="00F90F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F90F5F">
          <w:rPr>
            <w:rStyle w:val="Hyperlink"/>
            <w:rFonts w:hint="cs"/>
            <w:sz w:val="20"/>
            <w:rtl/>
          </w:rPr>
          <w:t>ק"ת תשמ"ד מ</w:t>
        </w:r>
        <w:r>
          <w:rPr>
            <w:rStyle w:val="Hyperlink"/>
            <w:rFonts w:hint="cs"/>
            <w:sz w:val="20"/>
            <w:rtl/>
          </w:rPr>
          <w:t>ס</w:t>
        </w:r>
        <w:r>
          <w:rPr>
            <w:rStyle w:val="Hyperlink"/>
            <w:sz w:val="20"/>
            <w:rtl/>
          </w:rPr>
          <w:t>' 4706</w:t>
        </w:r>
      </w:hyperlink>
      <w:r>
        <w:rPr>
          <w:sz w:val="20"/>
          <w:rtl/>
        </w:rPr>
        <w:t xml:space="preserve"> </w:t>
      </w:r>
      <w:r>
        <w:rPr>
          <w:rFonts w:hint="cs"/>
          <w:sz w:val="20"/>
          <w:rtl/>
        </w:rPr>
        <w:t xml:space="preserve">מיום 24.9.1984 עמ' 2646 </w:t>
      </w:r>
      <w:r>
        <w:rPr>
          <w:sz w:val="20"/>
          <w:rtl/>
        </w:rPr>
        <w:t>–</w:t>
      </w:r>
      <w:r>
        <w:rPr>
          <w:rFonts w:hint="cs"/>
          <w:sz w:val="20"/>
          <w:rtl/>
        </w:rPr>
        <w:t xml:space="preserve"> תק' (מס' 2) תשמ"ד-1984.</w:t>
      </w:r>
    </w:p>
    <w:p w:rsidR="00D20B39" w:rsidRDefault="00D20B3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8759F2">
          <w:rPr>
            <w:rStyle w:val="Hyperlink"/>
            <w:sz w:val="20"/>
            <w:rtl/>
          </w:rPr>
          <w:t>ק</w:t>
        </w:r>
        <w:r w:rsidRPr="008759F2">
          <w:rPr>
            <w:rStyle w:val="Hyperlink"/>
            <w:rFonts w:hint="cs"/>
            <w:sz w:val="20"/>
            <w:rtl/>
          </w:rPr>
          <w:t>"ת תשמ"ה מס' 4733</w:t>
        </w:r>
      </w:hyperlink>
      <w:r w:rsidRPr="008759F2">
        <w:rPr>
          <w:rFonts w:hint="cs"/>
          <w:sz w:val="20"/>
          <w:rtl/>
        </w:rPr>
        <w:t xml:space="preserve"> מיום 23.11.1984 עמ' 367 </w:t>
      </w:r>
      <w:r w:rsidRPr="008759F2">
        <w:rPr>
          <w:sz w:val="20"/>
          <w:rtl/>
        </w:rPr>
        <w:t>–</w:t>
      </w:r>
      <w:r w:rsidRPr="008759F2">
        <w:rPr>
          <w:rFonts w:hint="cs"/>
          <w:sz w:val="20"/>
          <w:rtl/>
        </w:rPr>
        <w:t xml:space="preserve"> תק' תשמ"ה-1984.</w:t>
      </w:r>
    </w:p>
    <w:p w:rsidR="00D20B39" w:rsidRDefault="00D20B3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תשנ"ט מס' 5985</w:t>
        </w:r>
      </w:hyperlink>
      <w:r>
        <w:rPr>
          <w:rFonts w:hint="cs"/>
          <w:sz w:val="20"/>
          <w:rtl/>
        </w:rPr>
        <w:t xml:space="preserve"> מיום 25.6.1999 עמ' 1005 </w:t>
      </w:r>
      <w:r>
        <w:rPr>
          <w:sz w:val="20"/>
          <w:rtl/>
        </w:rPr>
        <w:t>–</w:t>
      </w:r>
      <w:r>
        <w:rPr>
          <w:rFonts w:hint="cs"/>
          <w:sz w:val="20"/>
          <w:rtl/>
        </w:rPr>
        <w:t xml:space="preserve"> תק' תשנ"ט-1999;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B39" w:rsidRDefault="00D20B39">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(ניסויים רפואיים בבני אדם), תשמ"א–1980</w:t>
    </w:r>
  </w:p>
  <w:p w:rsidR="00D20B39" w:rsidRDefault="00D20B3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20B39" w:rsidRDefault="00D20B3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B39" w:rsidRDefault="00D20B39">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(ניסויים רפואיים בבני אדם), תשמ"א</w:t>
    </w:r>
    <w:r>
      <w:rPr>
        <w:rFonts w:hAnsi="FrankRuehl" w:hint="cs"/>
        <w:color w:val="000000"/>
        <w:sz w:val="28"/>
        <w:szCs w:val="28"/>
        <w:rtl/>
      </w:rPr>
      <w:t>-</w:t>
    </w:r>
    <w:r>
      <w:rPr>
        <w:rFonts w:hAnsi="FrankRuehl"/>
        <w:color w:val="000000"/>
        <w:sz w:val="28"/>
        <w:szCs w:val="28"/>
        <w:rtl/>
      </w:rPr>
      <w:t>1980</w:t>
    </w:r>
  </w:p>
  <w:p w:rsidR="00D20B39" w:rsidRDefault="00D20B3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D20B39" w:rsidRDefault="00D20B39">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632130809">
    <w:abstractNumId w:val="0"/>
  </w:num>
  <w:num w:numId="2" w16cid:durableId="1696495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59F2"/>
    <w:rsid w:val="001871B4"/>
    <w:rsid w:val="00390D48"/>
    <w:rsid w:val="004B3EE2"/>
    <w:rsid w:val="006A3B9F"/>
    <w:rsid w:val="00720E0B"/>
    <w:rsid w:val="008759F2"/>
    <w:rsid w:val="00B461B7"/>
    <w:rsid w:val="00CC16E6"/>
    <w:rsid w:val="00D20B39"/>
    <w:rsid w:val="00DB2EB5"/>
    <w:rsid w:val="00F90F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3483F99-EEC9-418C-9F97-F6DF2FD2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985.pdf" TargetMode="External"/><Relationship Id="rId18" Type="http://schemas.openxmlformats.org/officeDocument/2006/relationships/hyperlink" Target="http://www.nevo.co.il/Law_word/law06/TAK-4635.pdf" TargetMode="External"/><Relationship Id="rId26" Type="http://schemas.openxmlformats.org/officeDocument/2006/relationships/hyperlink" Target="http://www.nevo.co.il/Law_word/law06/TAK-5985.pdf" TargetMode="External"/><Relationship Id="rId3" Type="http://schemas.openxmlformats.org/officeDocument/2006/relationships/settings" Target="settings.xml"/><Relationship Id="rId21" Type="http://schemas.openxmlformats.org/officeDocument/2006/relationships/hyperlink" Target="http://www.nevo.co.il/Law_word/law06/TAK-5985.pdf" TargetMode="External"/><Relationship Id="rId34" Type="http://schemas.openxmlformats.org/officeDocument/2006/relationships/fontTable" Target="fontTable.xml"/><Relationship Id="rId7" Type="http://schemas.openxmlformats.org/officeDocument/2006/relationships/hyperlink" Target="http://www.nevo.co.il/Law_word/law06/TAK-4635.pdf" TargetMode="External"/><Relationship Id="rId12" Type="http://schemas.openxmlformats.org/officeDocument/2006/relationships/hyperlink" Target="http://www.nevo.co.il/Law_word/law06/TAK-4635.pdf" TargetMode="External"/><Relationship Id="rId17" Type="http://schemas.openxmlformats.org/officeDocument/2006/relationships/hyperlink" Target="http://www.nevo.co.il/Law_word/law06/TAK-5985.pdf" TargetMode="External"/><Relationship Id="rId25" Type="http://schemas.openxmlformats.org/officeDocument/2006/relationships/hyperlink" Target="http://www.nevo.co.il/Law_word/law06/TAK-4733.pdf"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_word/law06/TAK-5985.pdf" TargetMode="External"/><Relationship Id="rId20" Type="http://schemas.openxmlformats.org/officeDocument/2006/relationships/hyperlink" Target="http://www.nevo.co.il/Law_word/law06/TAK-4635.pdf" TargetMode="External"/><Relationship Id="rId29" Type="http://schemas.openxmlformats.org/officeDocument/2006/relationships/hyperlink" Target="http://www.nevo.co.il/Law_word/law06/TAK-598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4635.pdf" TargetMode="External"/><Relationship Id="rId24" Type="http://schemas.openxmlformats.org/officeDocument/2006/relationships/hyperlink" Target="http://www.nevo.co.il/Law_word/law06/TAK-4635.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06/TAK-5985.pdf" TargetMode="External"/><Relationship Id="rId23" Type="http://schemas.openxmlformats.org/officeDocument/2006/relationships/hyperlink" Target="http://www.nevo.co.il/Law_word/law06/TAK-5985.pdf" TargetMode="External"/><Relationship Id="rId28" Type="http://schemas.openxmlformats.org/officeDocument/2006/relationships/hyperlink" Target="http://www.nevo.co.il/Law_word/law06/TAK-4706.pdf" TargetMode="External"/><Relationship Id="rId10" Type="http://schemas.openxmlformats.org/officeDocument/2006/relationships/hyperlink" Target="http://www.nevo.co.il/Law_word/law06/TAK-4635.pdf" TargetMode="External"/><Relationship Id="rId19" Type="http://schemas.openxmlformats.org/officeDocument/2006/relationships/hyperlink" Target="http://www.nevo.co.il/Law_word/law06/TAK-5985.pdf"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4376.pdf" TargetMode="External"/><Relationship Id="rId14" Type="http://schemas.openxmlformats.org/officeDocument/2006/relationships/hyperlink" Target="http://www.nevo.co.il/Law_word/law06/TAK-4635.pdf" TargetMode="External"/><Relationship Id="rId22" Type="http://schemas.openxmlformats.org/officeDocument/2006/relationships/hyperlink" Target="http://www.nevo.co.il/Law_word/law06/TAK-4635.pdf" TargetMode="External"/><Relationship Id="rId27" Type="http://schemas.openxmlformats.org/officeDocument/2006/relationships/hyperlink" Target="http://www.nevo.co.il/Law_word/law06/TAK-4635.pdf"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_word/law06/TAK-463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635.pdf" TargetMode="External"/><Relationship Id="rId2" Type="http://schemas.openxmlformats.org/officeDocument/2006/relationships/hyperlink" Target="http://www.nevo.co.il/Law_word/law06/TAK-4376.pdf" TargetMode="External"/><Relationship Id="rId1" Type="http://schemas.openxmlformats.org/officeDocument/2006/relationships/hyperlink" Target="http://www.nevo.co.il/Law_word/law06/TAK-4189.pdf" TargetMode="External"/><Relationship Id="rId6" Type="http://schemas.openxmlformats.org/officeDocument/2006/relationships/hyperlink" Target="http://www.nevo.co.il/Law_word/law06/TAK-5985.pdf" TargetMode="External"/><Relationship Id="rId5" Type="http://schemas.openxmlformats.org/officeDocument/2006/relationships/hyperlink" Target="http://www.nevo.co.il/Law_word/law06/TAK-4733.pdf" TargetMode="External"/><Relationship Id="rId4" Type="http://schemas.openxmlformats.org/officeDocument/2006/relationships/hyperlink" Target="http://www.nevo.co.il/Law_word/law06/TAK-47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20370</CharactersWithSpaces>
  <SharedDoc>false</SharedDoc>
  <HLinks>
    <vt:vector size="276" baseType="variant">
      <vt:variant>
        <vt:i4>7602180</vt:i4>
      </vt:variant>
      <vt:variant>
        <vt:i4>168</vt:i4>
      </vt:variant>
      <vt:variant>
        <vt:i4>0</vt:i4>
      </vt:variant>
      <vt:variant>
        <vt:i4>5</vt:i4>
      </vt:variant>
      <vt:variant>
        <vt:lpwstr>http://www.nevo.co.il/Law_word/law06/TAK-5985.pdf</vt:lpwstr>
      </vt:variant>
      <vt:variant>
        <vt:lpwstr/>
      </vt:variant>
      <vt:variant>
        <vt:i4>8192009</vt:i4>
      </vt:variant>
      <vt:variant>
        <vt:i4>165</vt:i4>
      </vt:variant>
      <vt:variant>
        <vt:i4>0</vt:i4>
      </vt:variant>
      <vt:variant>
        <vt:i4>5</vt:i4>
      </vt:variant>
      <vt:variant>
        <vt:lpwstr>http://www.nevo.co.il/Law_word/law06/TAK-4706.pdf</vt:lpwstr>
      </vt:variant>
      <vt:variant>
        <vt:lpwstr/>
      </vt:variant>
      <vt:variant>
        <vt:i4>8257547</vt:i4>
      </vt:variant>
      <vt:variant>
        <vt:i4>162</vt:i4>
      </vt:variant>
      <vt:variant>
        <vt:i4>0</vt:i4>
      </vt:variant>
      <vt:variant>
        <vt:i4>5</vt:i4>
      </vt:variant>
      <vt:variant>
        <vt:lpwstr>http://www.nevo.co.il/Law_word/law06/TAK-4635.pdf</vt:lpwstr>
      </vt:variant>
      <vt:variant>
        <vt:lpwstr/>
      </vt:variant>
      <vt:variant>
        <vt:i4>7602180</vt:i4>
      </vt:variant>
      <vt:variant>
        <vt:i4>159</vt:i4>
      </vt:variant>
      <vt:variant>
        <vt:i4>0</vt:i4>
      </vt:variant>
      <vt:variant>
        <vt:i4>5</vt:i4>
      </vt:variant>
      <vt:variant>
        <vt:lpwstr>http://www.nevo.co.il/Law_word/law06/TAK-5985.pdf</vt:lpwstr>
      </vt:variant>
      <vt:variant>
        <vt:lpwstr/>
      </vt:variant>
      <vt:variant>
        <vt:i4>8257548</vt:i4>
      </vt:variant>
      <vt:variant>
        <vt:i4>156</vt:i4>
      </vt:variant>
      <vt:variant>
        <vt:i4>0</vt:i4>
      </vt:variant>
      <vt:variant>
        <vt:i4>5</vt:i4>
      </vt:variant>
      <vt:variant>
        <vt:lpwstr>http://www.nevo.co.il/Law_word/law06/TAK-4733.pdf</vt:lpwstr>
      </vt:variant>
      <vt:variant>
        <vt:lpwstr/>
      </vt:variant>
      <vt:variant>
        <vt:i4>8257547</vt:i4>
      </vt:variant>
      <vt:variant>
        <vt:i4>153</vt:i4>
      </vt:variant>
      <vt:variant>
        <vt:i4>0</vt:i4>
      </vt:variant>
      <vt:variant>
        <vt:i4>5</vt:i4>
      </vt:variant>
      <vt:variant>
        <vt:lpwstr>http://www.nevo.co.il/Law_word/law06/TAK-4635.pdf</vt:lpwstr>
      </vt:variant>
      <vt:variant>
        <vt:lpwstr/>
      </vt:variant>
      <vt:variant>
        <vt:i4>7602180</vt:i4>
      </vt:variant>
      <vt:variant>
        <vt:i4>150</vt:i4>
      </vt:variant>
      <vt:variant>
        <vt:i4>0</vt:i4>
      </vt:variant>
      <vt:variant>
        <vt:i4>5</vt:i4>
      </vt:variant>
      <vt:variant>
        <vt:lpwstr>http://www.nevo.co.il/Law_word/law06/TAK-5985.pdf</vt:lpwstr>
      </vt:variant>
      <vt:variant>
        <vt:lpwstr/>
      </vt:variant>
      <vt:variant>
        <vt:i4>8257547</vt:i4>
      </vt:variant>
      <vt:variant>
        <vt:i4>147</vt:i4>
      </vt:variant>
      <vt:variant>
        <vt:i4>0</vt:i4>
      </vt:variant>
      <vt:variant>
        <vt:i4>5</vt:i4>
      </vt:variant>
      <vt:variant>
        <vt:lpwstr>http://www.nevo.co.il/Law_word/law06/TAK-4635.pdf</vt:lpwstr>
      </vt:variant>
      <vt:variant>
        <vt:lpwstr/>
      </vt:variant>
      <vt:variant>
        <vt:i4>7602180</vt:i4>
      </vt:variant>
      <vt:variant>
        <vt:i4>144</vt:i4>
      </vt:variant>
      <vt:variant>
        <vt:i4>0</vt:i4>
      </vt:variant>
      <vt:variant>
        <vt:i4>5</vt:i4>
      </vt:variant>
      <vt:variant>
        <vt:lpwstr>http://www.nevo.co.il/Law_word/law06/TAK-5985.pdf</vt:lpwstr>
      </vt:variant>
      <vt:variant>
        <vt:lpwstr/>
      </vt:variant>
      <vt:variant>
        <vt:i4>8257547</vt:i4>
      </vt:variant>
      <vt:variant>
        <vt:i4>141</vt:i4>
      </vt:variant>
      <vt:variant>
        <vt:i4>0</vt:i4>
      </vt:variant>
      <vt:variant>
        <vt:i4>5</vt:i4>
      </vt:variant>
      <vt:variant>
        <vt:lpwstr>http://www.nevo.co.il/Law_word/law06/TAK-4635.pdf</vt:lpwstr>
      </vt:variant>
      <vt:variant>
        <vt:lpwstr/>
      </vt:variant>
      <vt:variant>
        <vt:i4>7602180</vt:i4>
      </vt:variant>
      <vt:variant>
        <vt:i4>138</vt:i4>
      </vt:variant>
      <vt:variant>
        <vt:i4>0</vt:i4>
      </vt:variant>
      <vt:variant>
        <vt:i4>5</vt:i4>
      </vt:variant>
      <vt:variant>
        <vt:lpwstr>http://www.nevo.co.il/Law_word/law06/TAK-5985.pdf</vt:lpwstr>
      </vt:variant>
      <vt:variant>
        <vt:lpwstr/>
      </vt:variant>
      <vt:variant>
        <vt:i4>8257547</vt:i4>
      </vt:variant>
      <vt:variant>
        <vt:i4>135</vt:i4>
      </vt:variant>
      <vt:variant>
        <vt:i4>0</vt:i4>
      </vt:variant>
      <vt:variant>
        <vt:i4>5</vt:i4>
      </vt:variant>
      <vt:variant>
        <vt:lpwstr>http://www.nevo.co.il/Law_word/law06/TAK-4635.pdf</vt:lpwstr>
      </vt:variant>
      <vt:variant>
        <vt:lpwstr/>
      </vt:variant>
      <vt:variant>
        <vt:i4>7602180</vt:i4>
      </vt:variant>
      <vt:variant>
        <vt:i4>132</vt:i4>
      </vt:variant>
      <vt:variant>
        <vt:i4>0</vt:i4>
      </vt:variant>
      <vt:variant>
        <vt:i4>5</vt:i4>
      </vt:variant>
      <vt:variant>
        <vt:lpwstr>http://www.nevo.co.il/Law_word/law06/TAK-5985.pdf</vt:lpwstr>
      </vt:variant>
      <vt:variant>
        <vt:lpwstr/>
      </vt:variant>
      <vt:variant>
        <vt:i4>7602180</vt:i4>
      </vt:variant>
      <vt:variant>
        <vt:i4>129</vt:i4>
      </vt:variant>
      <vt:variant>
        <vt:i4>0</vt:i4>
      </vt:variant>
      <vt:variant>
        <vt:i4>5</vt:i4>
      </vt:variant>
      <vt:variant>
        <vt:lpwstr>http://www.nevo.co.il/Law_word/law06/TAK-5985.pdf</vt:lpwstr>
      </vt:variant>
      <vt:variant>
        <vt:lpwstr/>
      </vt:variant>
      <vt:variant>
        <vt:i4>7602180</vt:i4>
      </vt:variant>
      <vt:variant>
        <vt:i4>126</vt:i4>
      </vt:variant>
      <vt:variant>
        <vt:i4>0</vt:i4>
      </vt:variant>
      <vt:variant>
        <vt:i4>5</vt:i4>
      </vt:variant>
      <vt:variant>
        <vt:lpwstr>http://www.nevo.co.il/Law_word/law06/TAK-5985.pdf</vt:lpwstr>
      </vt:variant>
      <vt:variant>
        <vt:lpwstr/>
      </vt:variant>
      <vt:variant>
        <vt:i4>8257547</vt:i4>
      </vt:variant>
      <vt:variant>
        <vt:i4>123</vt:i4>
      </vt:variant>
      <vt:variant>
        <vt:i4>0</vt:i4>
      </vt:variant>
      <vt:variant>
        <vt:i4>5</vt:i4>
      </vt:variant>
      <vt:variant>
        <vt:lpwstr>http://www.nevo.co.il/Law_word/law06/TAK-4635.pdf</vt:lpwstr>
      </vt:variant>
      <vt:variant>
        <vt:lpwstr/>
      </vt:variant>
      <vt:variant>
        <vt:i4>7602180</vt:i4>
      </vt:variant>
      <vt:variant>
        <vt:i4>120</vt:i4>
      </vt:variant>
      <vt:variant>
        <vt:i4>0</vt:i4>
      </vt:variant>
      <vt:variant>
        <vt:i4>5</vt:i4>
      </vt:variant>
      <vt:variant>
        <vt:lpwstr>http://www.nevo.co.il/Law_word/law06/TAK-5985.pdf</vt:lpwstr>
      </vt:variant>
      <vt:variant>
        <vt:lpwstr/>
      </vt:variant>
      <vt:variant>
        <vt:i4>8257547</vt:i4>
      </vt:variant>
      <vt:variant>
        <vt:i4>117</vt:i4>
      </vt:variant>
      <vt:variant>
        <vt:i4>0</vt:i4>
      </vt:variant>
      <vt:variant>
        <vt:i4>5</vt:i4>
      </vt:variant>
      <vt:variant>
        <vt:lpwstr>http://www.nevo.co.il/Law_word/law06/TAK-4635.pdf</vt:lpwstr>
      </vt:variant>
      <vt:variant>
        <vt:lpwstr/>
      </vt:variant>
      <vt:variant>
        <vt:i4>8257547</vt:i4>
      </vt:variant>
      <vt:variant>
        <vt:i4>114</vt:i4>
      </vt:variant>
      <vt:variant>
        <vt:i4>0</vt:i4>
      </vt:variant>
      <vt:variant>
        <vt:i4>5</vt:i4>
      </vt:variant>
      <vt:variant>
        <vt:lpwstr>http://www.nevo.co.il/Law_word/law06/TAK-4635.pdf</vt:lpwstr>
      </vt:variant>
      <vt:variant>
        <vt:lpwstr/>
      </vt:variant>
      <vt:variant>
        <vt:i4>8257547</vt:i4>
      </vt:variant>
      <vt:variant>
        <vt:i4>111</vt:i4>
      </vt:variant>
      <vt:variant>
        <vt:i4>0</vt:i4>
      </vt:variant>
      <vt:variant>
        <vt:i4>5</vt:i4>
      </vt:variant>
      <vt:variant>
        <vt:lpwstr>http://www.nevo.co.il/Law_word/law06/TAK-4635.pdf</vt:lpwstr>
      </vt:variant>
      <vt:variant>
        <vt:lpwstr/>
      </vt:variant>
      <vt:variant>
        <vt:i4>7995405</vt:i4>
      </vt:variant>
      <vt:variant>
        <vt:i4>108</vt:i4>
      </vt:variant>
      <vt:variant>
        <vt:i4>0</vt:i4>
      </vt:variant>
      <vt:variant>
        <vt:i4>5</vt:i4>
      </vt:variant>
      <vt:variant>
        <vt:lpwstr>http://www.nevo.co.il/Law_word/law06/TAK-4376.pdf</vt:lpwstr>
      </vt:variant>
      <vt:variant>
        <vt:lpwstr/>
      </vt:variant>
      <vt:variant>
        <vt:i4>8257547</vt:i4>
      </vt:variant>
      <vt:variant>
        <vt:i4>105</vt:i4>
      </vt:variant>
      <vt:variant>
        <vt:i4>0</vt:i4>
      </vt:variant>
      <vt:variant>
        <vt:i4>5</vt:i4>
      </vt:variant>
      <vt:variant>
        <vt:lpwstr>http://www.nevo.co.il/Law_word/law06/TAK-4635.pdf</vt:lpwstr>
      </vt:variant>
      <vt:variant>
        <vt:lpwstr/>
      </vt:variant>
      <vt:variant>
        <vt:i4>8257547</vt:i4>
      </vt:variant>
      <vt:variant>
        <vt:i4>102</vt:i4>
      </vt:variant>
      <vt:variant>
        <vt:i4>0</vt:i4>
      </vt:variant>
      <vt:variant>
        <vt:i4>5</vt:i4>
      </vt:variant>
      <vt:variant>
        <vt:lpwstr>http://www.nevo.co.il/Law_word/law06/TAK-4635.pdf</vt:lpwstr>
      </vt:variant>
      <vt:variant>
        <vt:lpwstr/>
      </vt:variant>
      <vt:variant>
        <vt:i4>6094857</vt:i4>
      </vt:variant>
      <vt:variant>
        <vt:i4>96</vt:i4>
      </vt:variant>
      <vt:variant>
        <vt:i4>0</vt:i4>
      </vt:variant>
      <vt:variant>
        <vt:i4>5</vt:i4>
      </vt:variant>
      <vt:variant>
        <vt:lpwstr/>
      </vt:variant>
      <vt:variant>
        <vt:lpwstr>med8</vt:lpwstr>
      </vt:variant>
      <vt:variant>
        <vt:i4>5373961</vt:i4>
      </vt:variant>
      <vt:variant>
        <vt:i4>90</vt:i4>
      </vt:variant>
      <vt:variant>
        <vt:i4>0</vt:i4>
      </vt:variant>
      <vt:variant>
        <vt:i4>5</vt:i4>
      </vt:variant>
      <vt:variant>
        <vt:lpwstr/>
      </vt:variant>
      <vt:variant>
        <vt:lpwstr>med7</vt:lpwstr>
      </vt:variant>
      <vt:variant>
        <vt:i4>5439497</vt:i4>
      </vt:variant>
      <vt:variant>
        <vt:i4>84</vt:i4>
      </vt:variant>
      <vt:variant>
        <vt:i4>0</vt:i4>
      </vt:variant>
      <vt:variant>
        <vt:i4>5</vt:i4>
      </vt:variant>
      <vt:variant>
        <vt:lpwstr/>
      </vt:variant>
      <vt:variant>
        <vt:lpwstr>med6</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7602180</vt:i4>
      </vt:variant>
      <vt:variant>
        <vt:i4>15</vt:i4>
      </vt:variant>
      <vt:variant>
        <vt:i4>0</vt:i4>
      </vt:variant>
      <vt:variant>
        <vt:i4>5</vt:i4>
      </vt:variant>
      <vt:variant>
        <vt:lpwstr>http://www.nevo.co.il/Law_word/law06/TAK-5985.pdf</vt:lpwstr>
      </vt:variant>
      <vt:variant>
        <vt:lpwstr/>
      </vt:variant>
      <vt:variant>
        <vt:i4>8257548</vt:i4>
      </vt:variant>
      <vt:variant>
        <vt:i4>12</vt:i4>
      </vt:variant>
      <vt:variant>
        <vt:i4>0</vt:i4>
      </vt:variant>
      <vt:variant>
        <vt:i4>5</vt:i4>
      </vt:variant>
      <vt:variant>
        <vt:lpwstr>http://www.nevo.co.il/Law_word/law06/TAK-4733.pdf</vt:lpwstr>
      </vt:variant>
      <vt:variant>
        <vt:lpwstr/>
      </vt:variant>
      <vt:variant>
        <vt:i4>8192009</vt:i4>
      </vt:variant>
      <vt:variant>
        <vt:i4>9</vt:i4>
      </vt:variant>
      <vt:variant>
        <vt:i4>0</vt:i4>
      </vt:variant>
      <vt:variant>
        <vt:i4>5</vt:i4>
      </vt:variant>
      <vt:variant>
        <vt:lpwstr>http://www.nevo.co.il/Law_word/law06/TAK-4706.pdf</vt:lpwstr>
      </vt:variant>
      <vt:variant>
        <vt:lpwstr/>
      </vt:variant>
      <vt:variant>
        <vt:i4>8257547</vt:i4>
      </vt:variant>
      <vt:variant>
        <vt:i4>6</vt:i4>
      </vt:variant>
      <vt:variant>
        <vt:i4>0</vt:i4>
      </vt:variant>
      <vt:variant>
        <vt:i4>5</vt:i4>
      </vt:variant>
      <vt:variant>
        <vt:lpwstr>http://www.nevo.co.il/Law_word/law06/TAK-4635.pdf</vt:lpwstr>
      </vt:variant>
      <vt:variant>
        <vt:lpwstr/>
      </vt:variant>
      <vt:variant>
        <vt:i4>7995405</vt:i4>
      </vt:variant>
      <vt:variant>
        <vt:i4>3</vt:i4>
      </vt:variant>
      <vt:variant>
        <vt:i4>0</vt:i4>
      </vt:variant>
      <vt:variant>
        <vt:i4>5</vt:i4>
      </vt:variant>
      <vt:variant>
        <vt:lpwstr>http://www.nevo.co.il/Law_word/law06/TAK-4376.pdf</vt:lpwstr>
      </vt:variant>
      <vt:variant>
        <vt:lpwstr/>
      </vt:variant>
      <vt:variant>
        <vt:i4>7667712</vt:i4>
      </vt:variant>
      <vt:variant>
        <vt:i4>0</vt:i4>
      </vt:variant>
      <vt:variant>
        <vt:i4>0</vt:i4>
      </vt:variant>
      <vt:variant>
        <vt:i4>5</vt:i4>
      </vt:variant>
      <vt:variant>
        <vt:lpwstr>http://www.nevo.co.il/Law_word/law06/TAK-4189.pdf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comp99</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(ניסויים רפואיים בבני אדם), תשמ"א-1980</vt:lpwstr>
  </property>
  <property fmtid="{D5CDD505-2E9C-101B-9397-08002B2CF9AE}" pid="5" name="LAWNUMBER">
    <vt:lpwstr>0028</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טיפולים רפואיים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בריאות העם</vt:lpwstr>
  </property>
  <property fmtid="{D5CDD505-2E9C-101B-9397-08002B2CF9AE}" pid="48" name="MEKOR_SAIF1">
    <vt:lpwstr>33X</vt:lpwstr>
  </property>
</Properties>
</file>