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F61" w:rsidRDefault="00577F6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(צרכי מזון) (פיסטור ביצים, ייבושן, הקפאתן והשימוש בהן), תשל"ט</w:t>
      </w:r>
      <w:r>
        <w:rPr>
          <w:rFonts w:hint="cs"/>
          <w:rtl/>
        </w:rPr>
        <w:t>-</w:t>
      </w:r>
      <w:r>
        <w:rPr>
          <w:rtl/>
        </w:rPr>
        <w:t>1979</w:t>
      </w:r>
    </w:p>
    <w:p w:rsidR="0063783C" w:rsidRPr="0063783C" w:rsidRDefault="0063783C" w:rsidP="0063783C">
      <w:pPr>
        <w:spacing w:line="320" w:lineRule="auto"/>
        <w:jc w:val="left"/>
        <w:rPr>
          <w:rFonts w:cs="FrankRuehl"/>
          <w:szCs w:val="26"/>
          <w:rtl/>
        </w:rPr>
      </w:pPr>
    </w:p>
    <w:p w:rsidR="0063783C" w:rsidRDefault="0063783C" w:rsidP="0063783C">
      <w:pPr>
        <w:spacing w:line="320" w:lineRule="auto"/>
        <w:jc w:val="left"/>
        <w:rPr>
          <w:rFonts w:cs="Miriam"/>
          <w:szCs w:val="22"/>
          <w:rtl/>
        </w:rPr>
      </w:pPr>
      <w:r w:rsidRPr="0063783C">
        <w:rPr>
          <w:rFonts w:cs="Miriam"/>
          <w:szCs w:val="22"/>
          <w:rtl/>
        </w:rPr>
        <w:t>בריאות</w:t>
      </w:r>
      <w:r w:rsidRPr="0063783C">
        <w:rPr>
          <w:rFonts w:cs="FrankRuehl"/>
          <w:szCs w:val="26"/>
          <w:rtl/>
        </w:rPr>
        <w:t xml:space="preserve"> – בריאות העם – מזון</w:t>
      </w:r>
    </w:p>
    <w:p w:rsidR="003E5741" w:rsidRPr="0063783C" w:rsidRDefault="0063783C" w:rsidP="0063783C">
      <w:pPr>
        <w:spacing w:line="320" w:lineRule="auto"/>
        <w:jc w:val="left"/>
        <w:rPr>
          <w:rFonts w:cs="Miriam"/>
          <w:szCs w:val="22"/>
          <w:rtl/>
        </w:rPr>
      </w:pPr>
      <w:r w:rsidRPr="0063783C">
        <w:rPr>
          <w:rFonts w:cs="Miriam"/>
          <w:szCs w:val="22"/>
          <w:rtl/>
        </w:rPr>
        <w:t>רשויות ומשפט מנהלי</w:t>
      </w:r>
      <w:r w:rsidRPr="0063783C">
        <w:rPr>
          <w:rFonts w:cs="FrankRuehl"/>
          <w:szCs w:val="26"/>
          <w:rtl/>
        </w:rPr>
        <w:t xml:space="preserve"> – מצרכים ושירותים – מזון</w:t>
      </w:r>
    </w:p>
    <w:p w:rsidR="00577F61" w:rsidRDefault="00577F6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" w:tooltip="תחולה על היצ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 על היצרן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2" w:tooltip="הכנה וייבוש של ביצים מפוסט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הכנה וייבוש של ביצים מפוסטרות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3" w:tooltip="בדיקת ביצים לצורך פיס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ביצים לצורך פיסטור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4" w:tooltip="השמדת ביצים שאינן ראויות לפיס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השמדת ביצים שאינן ראויות לפיסטור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5" w:tooltip="איסור ייצור ושיווק מזון המכיל ביצים מסוי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ייצור ושיווק מזון המכיל ביצים מסויימות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6" w:tooltip="מידת חום להחזקת ביצים לצורך פיס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מידת חום להחזקת ביצים לצורך פיסטור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7" w:tooltip="החזקת ביצים סוג 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ביצים סוג ב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8" w:tooltip="הוספת חמרים ז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הוספת חמרים זרים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9" w:tooltip="זמן פיסטור וקירור בי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זמן פיסטור וקירור ביצים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0" w:tooltip="תנאי לייבוש בי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לייבוש ביצים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1" w:tooltip="שיווק בי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שיווק ביצים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2" w:tooltip="שיווק ביצים מיוב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שיווק ביצים מיובשות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3" w:tooltip="בדיקת נוזל ביצים מפוסט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נוזל ביצים מפוסטרות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4" w:tooltip="החסנת ביצים מפוסטרות ושימוש ב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החסנת ביצים מפוסטרות ושימוש בהן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5" w:tooltip="שיווק ביצים מפוסט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שיווק ביצים מפוסטרות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6" w:tooltip="שיטת הבדיק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שיטת הבדיקות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7" w:tooltip="רישום תהליכי קירור ופיס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תהליכי קירור ופיסטור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8" w:tooltip="משקל מותר לשיו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משקל מותר לשיווק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19" w:tooltip="שיווק ביצים מיוב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שיווק ביצים מיובשות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20" w:tooltip="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2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Seif2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med2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</w:p>
        </w:tc>
      </w:tr>
      <w:tr w:rsidR="00577F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hyperlink w:anchor="med3" w:tooltip="תוספת רבי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רביעית</w:t>
            </w:r>
          </w:p>
        </w:tc>
        <w:tc>
          <w:tcPr>
            <w:tcW w:w="1247" w:type="dxa"/>
          </w:tcPr>
          <w:p w:rsidR="00577F61" w:rsidRDefault="00577F61">
            <w:pPr>
              <w:spacing w:line="240" w:lineRule="auto"/>
              <w:rPr>
                <w:sz w:val="24"/>
              </w:rPr>
            </w:pPr>
          </w:p>
        </w:tc>
      </w:tr>
    </w:tbl>
    <w:p w:rsidR="00577F61" w:rsidRDefault="00577F61">
      <w:pPr>
        <w:pStyle w:val="big-header"/>
        <w:ind w:left="0" w:right="1134"/>
        <w:rPr>
          <w:rtl/>
        </w:rPr>
      </w:pPr>
    </w:p>
    <w:p w:rsidR="00577F61" w:rsidRDefault="00577F61" w:rsidP="003E574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E5741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 xml:space="preserve">קנות בריאות העם (צרכי מזון) (פיסטור ביצים, ייבושן, הקפאתן </w:t>
      </w:r>
      <w:r>
        <w:rPr>
          <w:rtl/>
        </w:rPr>
        <w:t>ו</w:t>
      </w:r>
      <w:r>
        <w:rPr>
          <w:rFonts w:hint="cs"/>
          <w:rtl/>
        </w:rPr>
        <w:t>השימוש בהן), תשל"ט-1979</w:t>
      </w:r>
      <w:r>
        <w:rPr>
          <w:rStyle w:val="default"/>
          <w:rtl/>
        </w:rPr>
        <w:footnoteReference w:customMarkFollows="1" w:id="1"/>
        <w:t>*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הסמכות לפי סעיף 3 לפקודת בריאות העם (תקנות בענין צרכי מזון), 1935, שנטלתי לעצמי לפי סעיף 32 לחוק יסוד: הממשלה, ובתוקף סמכותי לפי סעיף 8 לפקודת סדרי שלטון ומשפט, תש"ח-1948, וסעיפים 5 ו-15 לחוק הפיקוח על מצרכים ושירותים,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י"ח-1957, אני מתקין תקנות אלה: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3pt;z-index:251646464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המנהל הכללי של משרד הבריאות או מי שהוא הסמיך לענין תקנות אלה, כולן או מקצתן;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אצווה" - כמות נוזל של ביצים שפוסטרה בתהליך רצוף אחד;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ביצה" - ביצת תרנגולת או ביצת תרנגולת הודו;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ביצה סוג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א'" - ביצה שלמה ולא דגורה בתוך קליפתה הטבעית ותכולתה חפשית מכל גוף זר לרבות דם או עובש, שהריח לאחר שבירתה אופייני לביצה טריה ושנתקיים בה אחד מאלה: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הוחסנה בקירור;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הוחסנה בקירור לתקופה רצופה שלא עלתה על ששה חדשים;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ביצה סוג ב'" - ביצה לא דגורה ש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כולתה חפשית מכל גוף זר לרבות דם או עובש, שקליפתה סדוקה או שהוחסנה בקירור תקופה רצופה שעלתה על ששה חדשים;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ביצה מפוסטרת" - חלמון ביצה מסוג א' או מסוג ב', חלבון ביצה כאמור או תערובת שלהם, שעברו תהליך פיסטור;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יצרן" - יצרן ביצים מפוסטרות או מיובשות;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מד 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רושם" - מכשיר הרושם בעצמו את טמפרטורות הביצים או חלק ממרכיביהן בשעת תהליך הפיסטור, הקירור וההקפאה;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נקי" - נקי מכל לכלוך נראה לעין, ניתן למישוש או נותן ריח;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פיסטור" - תהליך של חימום חלמון ביצה, חלבון ביצה, או תערובת שלהם, במידת חום ובפרק זמן הדרושים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השמדת חיידקים פתוגניים ווגטטיביים העלולים להימצא בהם, ולאובדן פעילות של אנזים אלפא-אמילזא הנמצא בהם;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רשם" - מי שבעל מפעל הפקידו על רישום תהליכים של פיסטור וייבוש;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שיווק" - העברה לאחר בכל דרך מדרכי ההעברה;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תערובת" - חלבון וח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מון ביחד של ביצה בהרכבה הטבעי.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15pt;z-index:251647488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 על היצרן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צרן חייב לקיים כל הוראה מהוראות תקנות אלה אף אם אין הן מטילות במפורש חובה פלונית עליו.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8.45pt;z-index:251648512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כנה וייבוש של ביצים מפוסטרות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יפסטר אדם ולא ייבש ביצים אלא לפי תקנות אלה.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יפסטר אדם ביצים שלא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סוג א' או ב'.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יפסטר אדם ביצה אלא אם קליפתה נקיה ויבשה.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ייבש אדם ביצים אלא אם הן מפוסטרות.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.85pt;z-index:251649536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 ביצים לצו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ך פיסטור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יפסטר אדם ביצה אלא לאחר בדיקת סוג הביצה.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0.1pt;z-index:251650560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שמדת ביצ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 שאינן ראויות לפיסטור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יצה שנמצא בבדיקתה שאינה מסוג א'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ב' תושמד.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lastRenderedPageBreak/>
        <w:pict>
          <v:rect id="_x0000_s1031" style="position:absolute;left:0;text-align:left;margin-left:464.5pt;margin-top:8.05pt;width:75.05pt;height:28.15pt;z-index:251651584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 ייצור ושיווק מזון המכיל ביצים מסויימות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ישווק אדם ביצים שאינם מסוג א' או ב' למאכל אדם.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 במהלך עסקו מזון שביצים שאינם מסוג א' או ב' נכללים בהרכבו, לא ישווקו ולא יאחסנו.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ייצר אדם במהלך עסקו מזון שביצים מסו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 ב' נכללים בהרכבו ולא ישווק מזון כאמור, אלא אם הן מפוסטרות.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1.85pt;z-index:251652608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ידת חום להחזק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ביצים לצורך פיסטור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יחזיק יצרן לצורך פיסטור ביצים מסוג א' או ב' אלא בקירור שמידת החום בו אינה עולה על +4 מעלות צלזיוס.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חזקת ביצים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וג ב'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יחזיק יצרן ביצה מסוג ב'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לא במקום נפרד המיועד למטרה זו בלבד.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3.8pt;z-index:251654656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וספת חמרים זרים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יוסיף יצרן, משווק או מאחסן, לחלבון ביצה, לחלמון ביצה, או לתערובת שלהם, כל חומר שאינו מן המפורטים בטור ד' בתוספת הראשונה, וכמפורט בה.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רשאי יצרן להוסיף חומר 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ינו מפורט בתוספת הראשונה אם קיבל לכך היתר בכתב מאת המנהל, או אם נדרש לעשות כן על ידו.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2.65pt;z-index:251655680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ן פיסטור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קירור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פוסטרו ביצים או חלק ממרכיביהן תוך שעה אחת לאחר שבירתן - יוכנסו לקירור שמידת החום בו אינה עולה על +4 מעלות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לזיוס, ולא יוחזקו כאמור תקופה העולה על שש שעות מעת הכנסתן לקירור ועד לפיסטורן.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ביצים מסוג א' או ב' או חלק ממרכיביהן שהוחזקו בקירור כאמור בתקנת משנה (א) תקופה העולה על שש שעות ולא פוסטרו - יושמדו.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2.35pt;z-index:251656704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 לייבוש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יכניס אדם ביצים או חלק ממר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יביהן למיתקן ייבוש אלא אם הן מפוסטרות ומידת החום שלהן אינה עולה על +30 מעלות צלזיוס.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3.05pt;z-index:251657728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יווק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ישווק יצרן ביצה מפוסטרת, לא ייבשה ולא יקפיאה, אם יש בה אחד מאלה: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יותר מ-1 d 510 חיידקים בספירה כללית לגרם אחד </w:t>
      </w:r>
      <w:r>
        <w:rPr>
          <w:rStyle w:val="default"/>
          <w:rFonts w:cs="FrankRuehl"/>
        </w:rPr>
        <w:t>(Total Count)</w:t>
      </w:r>
      <w:r>
        <w:rPr>
          <w:rStyle w:val="default"/>
          <w:rFonts w:cs="FrankRuehl"/>
          <w:rtl/>
        </w:rPr>
        <w:t>: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יותר מ-100 חייד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ים מקבוצת הקוליפורם </w:t>
      </w:r>
      <w:r>
        <w:rPr>
          <w:rStyle w:val="default"/>
          <w:rFonts w:cs="FrankRuehl"/>
        </w:rPr>
        <w:t>(Coliform Count)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יותר מ-100 חיידקים מקבוצת סטרפטוקוקוס פקליס </w:t>
      </w:r>
      <w:r>
        <w:rPr>
          <w:rStyle w:val="default"/>
          <w:rFonts w:cs="FrankRuehl"/>
        </w:rPr>
        <w:t>(Streptococcus Faecalis)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חיידקים מקבוצת סטפילוקוקוס אוריאוס </w:t>
      </w:r>
      <w:r>
        <w:rPr>
          <w:rStyle w:val="default"/>
          <w:rFonts w:cs="FrankRuehl"/>
        </w:rPr>
        <w:t>(Staphylococcus Aureus)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חיידקים מקבוצת הסלמונלה </w:t>
      </w:r>
      <w:r>
        <w:rPr>
          <w:rStyle w:val="default"/>
          <w:rFonts w:cs="FrankRuehl"/>
        </w:rPr>
        <w:t>(Salmonella)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בעשרים גרם;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חיידקים פתוגניים אחרים בגרם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אנזים אלפה-אמילזה;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אחוז רטיבות העולה על 76;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אחוז שומן הקטן מ-10;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אחוז חלבון הקטן מ-12;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חמיצות </w:t>
      </w:r>
      <w:r>
        <w:rPr>
          <w:rStyle w:val="default"/>
          <w:rFonts w:cs="FrankRuehl"/>
        </w:rPr>
        <w:t>(pH)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קטנה מ-7.2.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5.9pt;z-index:251658752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יווק ביצי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מיובשות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ישווק יצרן ביצים מיובשות אם נתקיים בהן אחד מאלה: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ז הרטיבות בהן עולה על 6;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אחוז השומן בהן פחות מ-38;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אחוז החלבון בהן לפי החומר היבש קטן מ-45;</w:t>
      </w:r>
    </w:p>
    <w:p w:rsidR="00577F61" w:rsidRDefault="00577F61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החמיצות </w:t>
      </w:r>
      <w:r>
        <w:rPr>
          <w:rStyle w:val="default"/>
          <w:rFonts w:cs="FrankRuehl"/>
        </w:rPr>
        <w:t>(pH)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בהן מעל 8.5;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אחוז החומר היבש בהן קטן מ-91;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מסיסות החומר קטנה מ-75%;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בהן חיידקים בספירה כללית מעל</w:t>
      </w:r>
      <w:r>
        <w:rPr>
          <w:rStyle w:val="default"/>
          <w:rFonts w:cs="FrankRuehl"/>
          <w:rtl/>
        </w:rPr>
        <w:t xml:space="preserve"> 510 </w:t>
      </w:r>
      <w:r>
        <w:rPr>
          <w:rStyle w:val="default"/>
          <w:sz w:val="22"/>
          <w:szCs w:val="22"/>
          <w:rtl/>
        </w:rPr>
        <w:t>d</w:t>
      </w:r>
      <w:r>
        <w:rPr>
          <w:rStyle w:val="default"/>
          <w:rFonts w:cs="FrankRuehl"/>
          <w:rtl/>
        </w:rPr>
        <w:t xml:space="preserve"> 1 </w:t>
      </w:r>
      <w:r>
        <w:rPr>
          <w:rStyle w:val="default"/>
          <w:rFonts w:cs="FrankRuehl" w:hint="cs"/>
          <w:rtl/>
        </w:rPr>
        <w:t>בגרם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בהן חיידקים קוליפורמים מעל 100 בגרם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בהן שמרים או עובש מעל 100 בגרם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בהן חיידקים מסוג סלמונלה בעשרים גרם;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בהן חיידקים מסוג סטפילוקוקוס אוריאוס בגרם אחד;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בהן חיידקים פתוגניים אחרים בגרם אחד.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23.35pt;z-index:251659776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יקת נוזל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יצים מפוסטרות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יצרן חייב לבדוק במעבדה, שהכיר בה המנהל, כל אצווה היוצאת ממיתקן הפיסטור וכל אצווה מפוסטרת שהיתה בהקפאה למעלה מששה חדשים כדי לוודא קיומן של הדרישות בתקנות 12 ו-13.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תוצאות הבדיקה יירשמו בספר מיוחד שינוהל למטרה זאת בידי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הרשם בציון יום הייצור ומספר האצווה; הספר יישמר במפעל במשך שנה אחת מתאריך הרישום האחרון שנעשה בו. 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30.05pt;z-index:251660800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חסנת ביצים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פוסטרות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שימוש בהן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 הביצים המפוסטרות מיועדות לשימוש תוך שמונה ימים מתום תהליכי הפיסטור, יקוררו עם תום הפיסטור למידת חום שאינה עולה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+4 מעלות צלזיוס, תוך שישים דקות לכל היותר, ויוחזקו במידת חום זו עד למכירתן.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 הביצים המפוסטרות מיועדות לשימוש לאחר שמונה ימים, יוקפאו עם תום הפיסטור למידת חום שלא תעלה על 10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מעלות צלזיוס ויוחזקו במידת חום זו עד למכירתן. 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21.7pt;z-index:251661824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יווק ביצים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פוסטרות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ישווק אדם ביצים מפוסטרות שאינן מוקפאות, אם חלפו שמונה ימים מיום פיסטורן או לא קוימו לגביהן הוראות תקנה 15(א).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ישווק אדם ביצים מפוסטרות מוקפאות אם לא קוימו לגביהן הוראות תקנה 15(ב). 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11.4pt;z-index:251662848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יטת הבדיקות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הבדיקות לצורך תקנה 12(1) עד (6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 xml:space="preserve">ותקנה 13(7) עד (12), ייעשו לפי השיטות המתוארות בתוספת השניה. 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הבדיקה לצורך תקנה 12(7) תיעשה לפי השיטה המפורשת בתוספת השלישית.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הבדיקות לצורך תקנה 12(8) עד (11) ותקנה 13(1) עד (6) ייעשו לפי השיטה המפורטת בתוספת הרביעית. 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למרות האמור בתקנה זו רשאי המנהל להורות על שיטה שונה לבדיקה פלונית; הורה כך המנהל, תבוא השיטה שהורה במקום זו המתוארת בתוספת. 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7"/>
      <w:bookmarkEnd w:id="17"/>
      <w:r>
        <w:rPr>
          <w:lang w:val="he-IL"/>
        </w:rPr>
        <w:pict>
          <v:rect id="_x0000_s1043" style="position:absolute;left:0;text-align:left;margin-left:464.5pt;margin-top:8.05pt;width:75.05pt;height:18.8pt;z-index:251663872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ישום תה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יכי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ירור ופיסטור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מידות חום הקירור, הפיסטור וההקפאה יירשמו במד חום רושם והרשם יציין את הפרטים שלהלן בצד הר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שום ויחתום לידם: 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הפיסטור;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האצווה;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 הביצים המפוסטרות.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הרשומה כאמור בתקנה זו תישמר במשך שנה אחת במפעל.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8"/>
      <w:bookmarkEnd w:id="18"/>
      <w:r>
        <w:rPr>
          <w:lang w:val="he-IL"/>
        </w:rPr>
        <w:pict>
          <v:rect id="_x0000_s1044" style="position:absolute;left:0;text-align:left;margin-left:464.5pt;margin-top:8.05pt;width:75.05pt;height:14.7pt;z-index:251664896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שקל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מותר לשיווק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ישווק יצרן ביצים מפוסטרות ולא יקבל סוחר ביצים מפוסטרות ולא יחזיקן, אלא אם הן ארוזות במיכלים שמש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לם נטו הוא </w:t>
      </w:r>
      <w:smartTag w:uri="urn:schemas-microsoft-com:office:smarttags" w:element="metricconverter">
        <w:smartTagPr>
          <w:attr w:name="ProductID" w:val="1 ק&quot;ג"/>
        </w:smartTagPr>
        <w:r>
          <w:rPr>
            <w:rStyle w:val="default"/>
            <w:rFonts w:cs="FrankRuehl" w:hint="cs"/>
            <w:rtl/>
          </w:rPr>
          <w:t>1 ק"ג</w:t>
        </w:r>
      </w:smartTag>
      <w:r>
        <w:rPr>
          <w:rStyle w:val="default"/>
          <w:rFonts w:cs="FrankRuehl" w:hint="cs"/>
          <w:rtl/>
        </w:rPr>
        <w:t xml:space="preserve"> או </w:t>
      </w:r>
      <w:smartTag w:uri="urn:schemas-microsoft-com:office:smarttags" w:element="metricconverter">
        <w:smartTagPr>
          <w:attr w:name="ProductID" w:val="10 ק&quot;ג"/>
        </w:smartTagPr>
        <w:r>
          <w:rPr>
            <w:rStyle w:val="default"/>
            <w:rFonts w:cs="FrankRuehl" w:hint="cs"/>
            <w:rtl/>
          </w:rPr>
          <w:t>10 ק"ג</w:t>
        </w:r>
      </w:smartTag>
      <w:r>
        <w:rPr>
          <w:rStyle w:val="default"/>
          <w:rFonts w:cs="FrankRuehl" w:hint="cs"/>
          <w:rtl/>
        </w:rPr>
        <w:t>, או משקל אחר לפי היתר בכתב מאת המנהל.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9"/>
      <w:bookmarkEnd w:id="19"/>
      <w:r>
        <w:rPr>
          <w:lang w:val="he-IL"/>
        </w:rPr>
        <w:pict>
          <v:rect id="_x0000_s1045" style="position:absolute;left:0;text-align:left;margin-left:464.5pt;margin-top:8.05pt;width:75.05pt;height:16.35pt;z-index:251665920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יווק ביצי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מיובשות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ישווק אדם ביצים מיובשות אלא אם הן ארוזות באריזה סגורה הרמטית ומשקלן נטו במיכל הוא </w:t>
      </w:r>
      <w:smartTag w:uri="urn:schemas-microsoft-com:office:smarttags" w:element="metricconverter">
        <w:smartTagPr>
          <w:attr w:name="ProductID" w:val="1 ק&quot;ג"/>
        </w:smartTagPr>
        <w:r>
          <w:rPr>
            <w:rStyle w:val="default"/>
            <w:rFonts w:cs="FrankRuehl" w:hint="cs"/>
            <w:rtl/>
          </w:rPr>
          <w:t>1 ק"ג</w:t>
        </w:r>
      </w:smartTag>
      <w:r>
        <w:rPr>
          <w:rStyle w:val="default"/>
          <w:rFonts w:cs="FrankRuehl" w:hint="cs"/>
          <w:rtl/>
        </w:rPr>
        <w:t xml:space="preserve">, </w:t>
      </w:r>
      <w:smartTag w:uri="urn:schemas-microsoft-com:office:smarttags" w:element="metricconverter">
        <w:smartTagPr>
          <w:attr w:name="ProductID" w:val="2 ק&quot;ג"/>
        </w:smartTagPr>
        <w:r>
          <w:rPr>
            <w:rStyle w:val="default"/>
            <w:rFonts w:cs="FrankRuehl" w:hint="cs"/>
            <w:rtl/>
          </w:rPr>
          <w:t>2 ק"ג</w:t>
        </w:r>
      </w:smartTag>
      <w:r>
        <w:rPr>
          <w:rStyle w:val="default"/>
          <w:rFonts w:cs="FrankRuehl" w:hint="cs"/>
          <w:rtl/>
        </w:rPr>
        <w:t xml:space="preserve">, </w:t>
      </w:r>
      <w:smartTag w:uri="urn:schemas-microsoft-com:office:smarttags" w:element="metricconverter">
        <w:smartTagPr>
          <w:attr w:name="ProductID" w:val="10 ק&quot;ג"/>
        </w:smartTagPr>
        <w:r>
          <w:rPr>
            <w:rStyle w:val="default"/>
            <w:rFonts w:cs="FrankRuehl" w:hint="cs"/>
            <w:rtl/>
          </w:rPr>
          <w:t>10 ק"ג</w:t>
        </w:r>
      </w:smartTag>
      <w:r>
        <w:rPr>
          <w:rStyle w:val="default"/>
          <w:rFonts w:cs="FrankRuehl" w:hint="cs"/>
          <w:rtl/>
        </w:rPr>
        <w:t>, או משקל אחר לפי היתר בכתב מאת המנהל.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20"/>
      <w:bookmarkEnd w:id="20"/>
      <w:r>
        <w:rPr>
          <w:lang w:val="he-IL"/>
        </w:rPr>
        <w:pict>
          <v:rect id="_x0000_s1046" style="position:absolute;left:0;text-align:left;margin-left:464.5pt;margin-top:8.05pt;width:75.05pt;height:12.1pt;z-index:251666944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ישו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אדם, לא יקבל ולא יחזיק ביצים מפוסטרות או ביצים מיובשות אלא אם הן ארוזות באריזה סגורה ונקיה המיועדת לשימוש חד-פעמי בה ונתקיימו בה כל אלה: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היא עשויה מחומר מתכתי מצופה מבפנים או מחומר פלסטי;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אינה סופגת רטיבות;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אינה משפיעה על טעם וריח;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כדי להזיק לבריאות;</w:t>
      </w:r>
    </w:p>
    <w:p w:rsidR="00577F61" w:rsidRDefault="00577F6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מודפסים עליה באופן הנראה לעין: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היצרן ומענו, או סימנו המסחרי הרשום כדין ובלבד שנכללו בו אותיות בעברית;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המילים "קפוא", "מצונן" או "מיובש", לפי הענין;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 הביצים המפוסטרות;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אזרחי של יום הפיסטור;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אזרחי של יום השימוש האחרון כמפורט בתקנה 15(א) לגבי ביצים מפוסטרות שאינן מוקפאות בצד ההוראה: "ראויות לשימוש עד ליום...";</w:t>
      </w:r>
    </w:p>
    <w:p w:rsidR="00577F61" w:rsidRDefault="00577F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משקל נטו של החומר באריזה.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21"/>
      <w:bookmarkEnd w:id="21"/>
      <w:r>
        <w:rPr>
          <w:lang w:val="he-IL"/>
        </w:rPr>
        <w:pict>
          <v:rect id="_x0000_s1047" style="position:absolute;left:0;text-align:left;margin-left:464.5pt;margin-top:8.05pt;width:75.05pt;height:9.9pt;z-index:251667968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הפיקוח על מצרכים ושירותים (פיסטור ביצים, ייבושן, הקפאתן והשימוש בהן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תשל"ב-1972 - בטל. ההסמכות שנעשו מכוחו נשארות בתקפן כאילו נעשו לפי תקנות אלה.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2" w:name="Seif22"/>
      <w:bookmarkEnd w:id="22"/>
      <w:r>
        <w:rPr>
          <w:lang w:val="he-IL"/>
        </w:rPr>
        <w:pict>
          <v:rect id="_x0000_s1048" style="position:absolute;left:0;text-align:left;margin-left:464.5pt;margin-top:8.05pt;width:75.05pt;height:14.25pt;z-index:251668992" o:allowincell="f" filled="f" stroked="f" strokecolor="lime" strokeweight=".25pt">
            <v:textbox inset="0,0,0,0">
              <w:txbxContent>
                <w:p w:rsidR="00577F61" w:rsidRDefault="00577F6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העשירי לפרסומן.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7F61" w:rsidRDefault="00577F61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3" w:name="med0"/>
      <w:bookmarkEnd w:id="23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ראשונה</w:t>
      </w:r>
    </w:p>
    <w:p w:rsidR="00577F61" w:rsidRDefault="00577F6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8)</w:t>
      </w:r>
    </w:p>
    <w:p w:rsidR="00577F61" w:rsidRDefault="00577F61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ט</w:t>
      </w:r>
      <w:r>
        <w:rPr>
          <w:rStyle w:val="default"/>
          <w:rFonts w:cs="FrankRuehl" w:hint="cs"/>
          <w:sz w:val="22"/>
          <w:szCs w:val="22"/>
          <w:rtl/>
        </w:rPr>
        <w:t>ור א'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ב'</w:t>
      </w:r>
      <w:r>
        <w:rPr>
          <w:rStyle w:val="default"/>
          <w:rFonts w:cs="FrankRuehl"/>
          <w:sz w:val="22"/>
          <w:szCs w:val="22"/>
          <w:rtl/>
        </w:rPr>
        <w:tab/>
        <w:t>ט</w:t>
      </w:r>
      <w:r>
        <w:rPr>
          <w:rStyle w:val="default"/>
          <w:rFonts w:cs="FrankRuehl" w:hint="cs"/>
          <w:sz w:val="22"/>
          <w:szCs w:val="22"/>
          <w:rtl/>
        </w:rPr>
        <w:t>ור ג'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ד'</w:t>
      </w:r>
    </w:p>
    <w:p w:rsidR="00577F61" w:rsidRDefault="00577F61">
      <w:pPr>
        <w:pStyle w:val="medium-header"/>
        <w:keepNext w:val="0"/>
        <w:keepLines w:val="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0"/>
        <w:ind w:left="0" w:right="1134"/>
        <w:jc w:val="both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>מ</w:t>
      </w:r>
      <w:r>
        <w:rPr>
          <w:rStyle w:val="default"/>
          <w:rFonts w:cs="FrankRuehl" w:hint="cs"/>
          <w:sz w:val="22"/>
          <w:szCs w:val="22"/>
          <w:rtl/>
        </w:rPr>
        <w:t>ספר</w:t>
      </w:r>
      <w:r>
        <w:rPr>
          <w:rStyle w:val="default"/>
          <w:rFonts w:cs="FrankRuehl" w:hint="cs"/>
          <w:sz w:val="22"/>
          <w:szCs w:val="22"/>
          <w:rtl/>
        </w:rPr>
        <w:tab/>
        <w:t>סוג הביצה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הרכבה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חמרים מותרים להוספה</w:t>
      </w:r>
    </w:p>
    <w:p w:rsidR="00577F61" w:rsidRDefault="00577F61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ind w:left="0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א'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לבון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מלח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חלמון</w:t>
      </w:r>
      <w:r>
        <w:rPr>
          <w:rtl/>
        </w:rPr>
        <w:tab/>
      </w:r>
      <w:r>
        <w:rPr>
          <w:rFonts w:hint="cs"/>
          <w:rtl/>
        </w:rPr>
        <w:t>סוכר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תערובת</w:t>
      </w:r>
      <w:r>
        <w:rPr>
          <w:rtl/>
        </w:rPr>
        <w:tab/>
      </w:r>
      <w:r>
        <w:rPr>
          <w:rFonts w:hint="cs"/>
          <w:rtl/>
        </w:rPr>
        <w:t xml:space="preserve">חמרים מתחלבים ומייצבים כאמור 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בתקנות בריאות העם (חמרים 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מתחלבים ומייצבים במצרכי 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מזון), תשכ"ו-1966.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left" w:pos="2268"/>
          <w:tab w:val="left" w:pos="3402"/>
          <w:tab w:val="right" w:leader="dot" w:pos="6378"/>
        </w:tabs>
        <w:spacing w:before="72"/>
        <w:ind w:left="0" w:right="1134" w:firstLine="0"/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cs"/>
          <w:rtl/>
        </w:rPr>
        <w:t>א'</w:t>
      </w:r>
      <w:r>
        <w:rPr>
          <w:rtl/>
        </w:rPr>
        <w:tab/>
      </w:r>
      <w:r>
        <w:rPr>
          <w:rFonts w:hint="cs"/>
          <w:rtl/>
        </w:rPr>
        <w:t>חלמון</w:t>
      </w:r>
      <w:r>
        <w:rPr>
          <w:rtl/>
        </w:rPr>
        <w:tab/>
      </w:r>
      <w:r>
        <w:rPr>
          <w:rFonts w:hint="cs"/>
          <w:rtl/>
        </w:rPr>
        <w:t xml:space="preserve">קרוטן, כאמור בתקנות בריאות 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left" w:pos="2268"/>
          <w:tab w:val="left" w:pos="3402"/>
          <w:tab w:val="right" w:leader="dot" w:pos="6378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העם (צבעים במזון), תשכ"ג-1963.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cs"/>
          <w:rtl/>
        </w:rPr>
        <w:t>א'-ב'</w:t>
      </w:r>
      <w:r>
        <w:rPr>
          <w:rtl/>
        </w:rPr>
        <w:tab/>
      </w:r>
      <w:r>
        <w:rPr>
          <w:rFonts w:hint="cs"/>
          <w:rtl/>
        </w:rPr>
        <w:t>חלבון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חלמון</w:t>
      </w:r>
      <w:r>
        <w:rPr>
          <w:rtl/>
        </w:rPr>
        <w:tab/>
      </w:r>
      <w:r>
        <w:rPr>
          <w:rFonts w:hint="cs"/>
          <w:rtl/>
        </w:rPr>
        <w:t>חמרים מניעי ה</w:t>
      </w:r>
      <w:r>
        <w:rPr>
          <w:rtl/>
        </w:rPr>
        <w:t>ת</w:t>
      </w:r>
      <w:r>
        <w:rPr>
          <w:rFonts w:hint="cs"/>
          <w:rtl/>
        </w:rPr>
        <w:t>גבשות 2%.</w:t>
      </w:r>
    </w:p>
    <w:p w:rsidR="00577F61" w:rsidRDefault="00577F61">
      <w:pPr>
        <w:pStyle w:val="P33"/>
        <w:tabs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תערובת</w:t>
      </w:r>
    </w:p>
    <w:p w:rsidR="00577F61" w:rsidRDefault="00577F61">
      <w:pPr>
        <w:pStyle w:val="P33"/>
        <w:tabs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/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cs"/>
          <w:rtl/>
        </w:rPr>
        <w:t>א'-ב'</w:t>
      </w:r>
      <w:r>
        <w:rPr>
          <w:rtl/>
        </w:rPr>
        <w:tab/>
      </w:r>
      <w:r>
        <w:rPr>
          <w:rFonts w:hint="cs"/>
          <w:rtl/>
        </w:rPr>
        <w:t>חלמון</w:t>
      </w:r>
    </w:p>
    <w:p w:rsidR="00577F61" w:rsidRDefault="00577F6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 w:firstLine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חלבון</w:t>
      </w:r>
      <w:r>
        <w:rPr>
          <w:rtl/>
        </w:rPr>
        <w:tab/>
      </w:r>
      <w:r>
        <w:rPr>
          <w:rFonts w:hint="cs"/>
          <w:rtl/>
        </w:rPr>
        <w:t>חומר מקציף.</w:t>
      </w:r>
    </w:p>
    <w:p w:rsidR="00577F61" w:rsidRDefault="00577F61">
      <w:pPr>
        <w:pStyle w:val="P33"/>
        <w:tabs>
          <w:tab w:val="clear" w:pos="1928"/>
          <w:tab w:val="clear" w:pos="2381"/>
          <w:tab w:val="clear" w:pos="2835"/>
          <w:tab w:val="left" w:pos="1134"/>
          <w:tab w:val="left" w:pos="2268"/>
          <w:tab w:val="left" w:pos="3402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תערובת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7F61" w:rsidRDefault="00577F61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4" w:name="med1"/>
      <w:bookmarkEnd w:id="24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שניה</w:t>
      </w:r>
    </w:p>
    <w:p w:rsidR="00577F61" w:rsidRDefault="00577F6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17(א))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יטות בדיקות מיקרוביולוגיות כפי שפרסמו לואיס את אנגלוטי, 1964, והמצויינים בספר: </w:t>
      </w:r>
      <w:r>
        <w:rPr>
          <w:rStyle w:val="default"/>
          <w:rFonts w:cs="FrankRuehl"/>
        </w:rPr>
        <w:t>U.S. Dept. of Health, Education and Welfare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</w:rPr>
        <w:t>Public Health Service Publication No. 1142; Examination of Food for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</w:rPr>
        <w:t>,Enteropathogenic and Indicator Bacteria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כל מהדורה מאוחרת יותר.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7F61" w:rsidRDefault="00577F61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5" w:name="med2"/>
      <w:bookmarkEnd w:id="25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שלישית</w:t>
      </w:r>
    </w:p>
    <w:p w:rsidR="00577F61" w:rsidRDefault="00577F6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17(ב))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התאם לשיטה שפורסמה ב: </w:t>
      </w:r>
      <w:r>
        <w:rPr>
          <w:rStyle w:val="default"/>
          <w:rFonts w:cs="FrankRuehl"/>
        </w:rPr>
        <w:t>Colorimetric Chemical Analytical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</w:rPr>
        <w:t xml:space="preserve">Methods, 1961, The Tintometer Ltd. </w:t>
      </w:r>
      <w:smartTag w:uri="urn:schemas-microsoft-com:office:smarttags" w:element="place">
        <w:smartTag w:uri="urn:schemas-microsoft-com:office:smarttags" w:element="City">
          <w:r>
            <w:rPr>
              <w:rStyle w:val="default"/>
              <w:rFonts w:cs="FrankRuehl"/>
            </w:rPr>
            <w:t>Salisbury</w:t>
          </w:r>
        </w:smartTag>
      </w:smartTag>
      <w:r>
        <w:rPr>
          <w:rStyle w:val="default"/>
          <w:rFonts w:cs="FrankRuehl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rStyle w:val="default"/>
              <w:rFonts w:cs="FrankRuehl"/>
            </w:rPr>
            <w:t>England</w:t>
          </w:r>
        </w:smartTag>
      </w:smartTag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מהדורה מאוחרת יותר.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7F61" w:rsidRDefault="00577F61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6" w:name="med3"/>
      <w:bookmarkEnd w:id="26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רביעית</w:t>
      </w:r>
    </w:p>
    <w:p w:rsidR="00577F61" w:rsidRDefault="00577F61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17(ג))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התאם לשיטה שפורסמה ב: </w:t>
      </w:r>
      <w:r>
        <w:rPr>
          <w:rStyle w:val="default"/>
          <w:rFonts w:cs="FrankRuehl"/>
        </w:rPr>
        <w:t xml:space="preserve">Yearbook of the Association of Official Analytical Chemists. </w:t>
      </w:r>
      <w:smartTag w:uri="urn:schemas-microsoft-com:office:smarttags" w:element="place">
        <w:smartTag w:uri="urn:schemas-microsoft-com:office:smarttags" w:element="State">
          <w:r>
            <w:rPr>
              <w:rStyle w:val="default"/>
              <w:rFonts w:cs="FrankRuehl"/>
            </w:rPr>
            <w:t>Washington</w:t>
          </w:r>
        </w:smartTag>
      </w:smartTag>
      <w:r>
        <w:rPr>
          <w:rStyle w:val="default"/>
          <w:rFonts w:cs="FrankRuehl"/>
        </w:rPr>
        <w:t>. 1970</w:t>
      </w:r>
      <w:r>
        <w:rPr>
          <w:rStyle w:val="default"/>
          <w:rFonts w:cs="FrankRuehl"/>
          <w:rtl/>
        </w:rPr>
        <w:t xml:space="preserve">. </w:t>
      </w:r>
      <w:r>
        <w:rPr>
          <w:rStyle w:val="default"/>
          <w:rFonts w:cs="FrankRuehl" w:hint="cs"/>
          <w:rtl/>
        </w:rPr>
        <w:t xml:space="preserve">או כל מהדורה מאוחרת יותר. 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7F61" w:rsidRDefault="00577F61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בכסלו תשל"ט (14 בדצמבר 1978)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:rsidR="00577F61" w:rsidRDefault="00577F6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LawPartEnd"/>
    </w:p>
    <w:bookmarkEnd w:id="27"/>
    <w:p w:rsidR="00577F61" w:rsidRDefault="00577F6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77F6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497" w:rsidRDefault="00D25497">
      <w:pPr>
        <w:spacing w:line="240" w:lineRule="auto"/>
      </w:pPr>
      <w:r>
        <w:separator/>
      </w:r>
    </w:p>
  </w:endnote>
  <w:endnote w:type="continuationSeparator" w:id="0">
    <w:p w:rsidR="00D25497" w:rsidRDefault="00D25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7F61" w:rsidRDefault="00577F6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577F61" w:rsidRDefault="00577F6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77F61" w:rsidRDefault="00577F6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7F61" w:rsidRDefault="00577F61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8457F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577F61" w:rsidRDefault="00577F6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77F61" w:rsidRDefault="00577F6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497" w:rsidRDefault="00D2549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25497" w:rsidRDefault="00D25497">
      <w:pPr>
        <w:spacing w:line="240" w:lineRule="auto"/>
      </w:pPr>
      <w:r>
        <w:continuationSeparator/>
      </w:r>
    </w:p>
  </w:footnote>
  <w:footnote w:id="1">
    <w:p w:rsidR="00577F61" w:rsidRDefault="00577F61">
      <w:pPr>
        <w:pStyle w:val="P00"/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sz w:val="22"/>
          <w:szCs w:val="22"/>
        </w:rPr>
        <w:t>*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פ</w:t>
      </w:r>
      <w:r>
        <w:rPr>
          <w:rFonts w:hint="cs"/>
          <w:sz w:val="22"/>
          <w:szCs w:val="22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2"/>
            <w:szCs w:val="22"/>
            <w:rtl/>
          </w:rPr>
          <w:t>ק"ת תשל"ט מס' 3935</w:t>
        </w:r>
      </w:hyperlink>
      <w:r>
        <w:rPr>
          <w:rFonts w:hint="cs"/>
          <w:sz w:val="22"/>
          <w:szCs w:val="22"/>
          <w:rtl/>
        </w:rPr>
        <w:t xml:space="preserve"> מיום 14.12.1978 עמ' 504.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7F61" w:rsidRDefault="00577F6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(צרכי מזון) (פיסטור ביצים, ייבושן, הקפאתן והשימוש בהן), תשל"ט–1979</w:t>
    </w:r>
  </w:p>
  <w:p w:rsidR="00577F61" w:rsidRDefault="00577F6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577F61" w:rsidRDefault="00577F6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7F61" w:rsidRDefault="00577F61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 xml:space="preserve">תקנות בריאות העם (צרכי מזון) (פיסטור ביצים, ייבושן, הקפאתן והשימוש בהן), </w:t>
    </w:r>
    <w:r>
      <w:rPr>
        <w:rFonts w:hAnsi="FrankRuehl" w:hint="cs"/>
        <w:color w:val="000000"/>
        <w:sz w:val="28"/>
        <w:szCs w:val="28"/>
        <w:rtl/>
      </w:rPr>
      <w:br/>
    </w:r>
    <w:r>
      <w:rPr>
        <w:rFonts w:hAnsi="FrankRuehl"/>
        <w:color w:val="000000"/>
        <w:sz w:val="28"/>
        <w:szCs w:val="28"/>
        <w:rtl/>
      </w:rPr>
      <w:t>תשל"ט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1979</w:t>
    </w:r>
  </w:p>
  <w:p w:rsidR="00577F61" w:rsidRDefault="00577F6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577F61" w:rsidRDefault="00577F6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9071510">
    <w:abstractNumId w:val="0"/>
  </w:num>
  <w:num w:numId="2" w16cid:durableId="36564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5741"/>
    <w:rsid w:val="003C5D9B"/>
    <w:rsid w:val="003E5741"/>
    <w:rsid w:val="00577F61"/>
    <w:rsid w:val="0063783C"/>
    <w:rsid w:val="006B43F9"/>
    <w:rsid w:val="00C91B57"/>
    <w:rsid w:val="00D25497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D3E982-0271-4233-BEC8-471FEDCE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10975</CharactersWithSpaces>
  <SharedDoc>false</SharedDoc>
  <HLinks>
    <vt:vector size="168" baseType="variant">
      <vt:variant>
        <vt:i4>5636105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5701641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3211304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(צרכי מזון) (פיסטור ביצים, ייבושן, הקפאתן והשימוש בהן), תשל"ט-1979</vt:lpwstr>
  </property>
  <property fmtid="{D5CDD505-2E9C-101B-9397-08002B2CF9AE}" pid="5" name="LAWNUMBER">
    <vt:lpwstr>0072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מזון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מצרכים ושירותים</vt:lpwstr>
  </property>
  <property fmtid="{D5CDD505-2E9C-101B-9397-08002B2CF9AE}" pid="13" name="NOSE32">
    <vt:lpwstr>מזון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 (תקנות בענין צרכי מזון)</vt:lpwstr>
  </property>
  <property fmtid="{D5CDD505-2E9C-101B-9397-08002B2CF9AE}" pid="48" name="MEKOR_SAIF1">
    <vt:lpwstr>3X</vt:lpwstr>
  </property>
  <property fmtid="{D5CDD505-2E9C-101B-9397-08002B2CF9AE}" pid="49" name="MEKOR_NAME2">
    <vt:lpwstr>חוק יסוד: הממשלה</vt:lpwstr>
  </property>
  <property fmtid="{D5CDD505-2E9C-101B-9397-08002B2CF9AE}" pid="50" name="MEKOR_SAIF2">
    <vt:lpwstr>32X</vt:lpwstr>
  </property>
  <property fmtid="{D5CDD505-2E9C-101B-9397-08002B2CF9AE}" pid="51" name="MEKOR_NAME3">
    <vt:lpwstr>פקודת סדרי שלטון ומשפט</vt:lpwstr>
  </property>
  <property fmtid="{D5CDD505-2E9C-101B-9397-08002B2CF9AE}" pid="52" name="MEKOR_SAIF3">
    <vt:lpwstr>8X</vt:lpwstr>
  </property>
  <property fmtid="{D5CDD505-2E9C-101B-9397-08002B2CF9AE}" pid="53" name="MEKOR_NAME4">
    <vt:lpwstr>חוק הפיקוח על מצרכים ושירותים</vt:lpwstr>
  </property>
  <property fmtid="{D5CDD505-2E9C-101B-9397-08002B2CF9AE}" pid="54" name="MEKOR_SAIF4">
    <vt:lpwstr>5X;15X</vt:lpwstr>
  </property>
</Properties>
</file>