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3AC5" w14:textId="77777777" w:rsidR="006A3E29" w:rsidRDefault="006A3E29">
      <w:pPr>
        <w:pStyle w:val="big-header"/>
        <w:ind w:left="0" w:right="1134"/>
        <w:rPr>
          <w:rtl/>
        </w:rPr>
      </w:pPr>
      <w:r>
        <w:rPr>
          <w:rtl/>
        </w:rPr>
        <w:t>תקנות בריאות העם (רישום בתי חולים), תשכ"ו-1966</w:t>
      </w:r>
    </w:p>
    <w:p w14:paraId="6BD65B73" w14:textId="77777777" w:rsidR="009A255A" w:rsidRDefault="009A255A" w:rsidP="009A255A">
      <w:pPr>
        <w:spacing w:line="320" w:lineRule="auto"/>
        <w:jc w:val="left"/>
        <w:rPr>
          <w:rFonts w:hint="cs"/>
          <w:rtl/>
        </w:rPr>
      </w:pPr>
    </w:p>
    <w:p w14:paraId="197F3A59" w14:textId="77777777" w:rsidR="0015457C" w:rsidRDefault="0015457C" w:rsidP="009A255A">
      <w:pPr>
        <w:spacing w:line="320" w:lineRule="auto"/>
        <w:jc w:val="left"/>
        <w:rPr>
          <w:rFonts w:hint="cs"/>
          <w:rtl/>
        </w:rPr>
      </w:pPr>
    </w:p>
    <w:p w14:paraId="40EE2DA4" w14:textId="77777777" w:rsidR="009A255A" w:rsidRPr="009A255A" w:rsidRDefault="009A255A" w:rsidP="009A255A">
      <w:pPr>
        <w:spacing w:line="320" w:lineRule="auto"/>
        <w:jc w:val="left"/>
        <w:rPr>
          <w:rFonts w:cs="Miriam" w:hint="cs"/>
          <w:szCs w:val="22"/>
          <w:rtl/>
        </w:rPr>
      </w:pPr>
      <w:r w:rsidRPr="009A255A">
        <w:rPr>
          <w:rFonts w:cs="Miriam"/>
          <w:szCs w:val="22"/>
          <w:rtl/>
        </w:rPr>
        <w:t>בריאות</w:t>
      </w:r>
      <w:r w:rsidRPr="009A255A">
        <w:rPr>
          <w:rFonts w:cs="FrankRuehl"/>
          <w:szCs w:val="26"/>
          <w:rtl/>
        </w:rPr>
        <w:t xml:space="preserve"> – בריאות העם – מוסדות רפואיים</w:t>
      </w:r>
    </w:p>
    <w:p w14:paraId="0C59C718" w14:textId="77777777" w:rsidR="006A3E29" w:rsidRDefault="006A3E2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C0D8A" w:rsidRPr="00DC0D8A" w14:paraId="2A0E6801" w14:textId="77777777">
        <w:tblPrEx>
          <w:tblCellMar>
            <w:top w:w="0" w:type="dxa"/>
            <w:bottom w:w="0" w:type="dxa"/>
          </w:tblCellMar>
        </w:tblPrEx>
        <w:tc>
          <w:tcPr>
            <w:tcW w:w="1247" w:type="dxa"/>
          </w:tcPr>
          <w:p w14:paraId="6B37A760" w14:textId="77777777" w:rsidR="00DC0D8A" w:rsidRPr="00DC0D8A" w:rsidRDefault="00DC0D8A" w:rsidP="00DC0D8A">
            <w:pPr>
              <w:spacing w:line="240" w:lineRule="auto"/>
              <w:jc w:val="left"/>
              <w:rPr>
                <w:rFonts w:cs="Frankruhel"/>
                <w:sz w:val="24"/>
                <w:rtl/>
              </w:rPr>
            </w:pPr>
            <w:r>
              <w:rPr>
                <w:rFonts w:cs="Times New Roman"/>
                <w:sz w:val="24"/>
                <w:rtl/>
              </w:rPr>
              <w:t xml:space="preserve">סעיף 1 </w:t>
            </w:r>
          </w:p>
        </w:tc>
        <w:tc>
          <w:tcPr>
            <w:tcW w:w="5669" w:type="dxa"/>
          </w:tcPr>
          <w:p w14:paraId="511D0EE7" w14:textId="77777777" w:rsidR="00DC0D8A" w:rsidRPr="00DC0D8A" w:rsidRDefault="00DC0D8A" w:rsidP="00DC0D8A">
            <w:pPr>
              <w:spacing w:line="240" w:lineRule="auto"/>
              <w:jc w:val="left"/>
              <w:rPr>
                <w:rFonts w:cs="Frankruhel"/>
                <w:sz w:val="24"/>
                <w:rtl/>
              </w:rPr>
            </w:pPr>
            <w:r>
              <w:rPr>
                <w:rFonts w:cs="Times New Roman"/>
                <w:sz w:val="24"/>
                <w:rtl/>
              </w:rPr>
              <w:t>הגדרות</w:t>
            </w:r>
          </w:p>
        </w:tc>
        <w:tc>
          <w:tcPr>
            <w:tcW w:w="567" w:type="dxa"/>
          </w:tcPr>
          <w:p w14:paraId="62D185AA" w14:textId="77777777" w:rsidR="00DC0D8A" w:rsidRPr="00DC0D8A" w:rsidRDefault="00DC0D8A" w:rsidP="00DC0D8A">
            <w:pPr>
              <w:spacing w:line="240" w:lineRule="auto"/>
              <w:jc w:val="left"/>
              <w:rPr>
                <w:rStyle w:val="Hyperlink"/>
                <w:rtl/>
              </w:rPr>
            </w:pPr>
            <w:hyperlink w:anchor="Seif1" w:tooltip="הגדרות" w:history="1">
              <w:r w:rsidRPr="00DC0D8A">
                <w:rPr>
                  <w:rStyle w:val="Hyperlink"/>
                </w:rPr>
                <w:t>Go</w:t>
              </w:r>
            </w:hyperlink>
          </w:p>
        </w:tc>
        <w:tc>
          <w:tcPr>
            <w:tcW w:w="850" w:type="dxa"/>
          </w:tcPr>
          <w:p w14:paraId="1B01AB1E"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C0D8A" w:rsidRPr="00DC0D8A" w14:paraId="6842B89F" w14:textId="77777777">
        <w:tblPrEx>
          <w:tblCellMar>
            <w:top w:w="0" w:type="dxa"/>
            <w:bottom w:w="0" w:type="dxa"/>
          </w:tblCellMar>
        </w:tblPrEx>
        <w:tc>
          <w:tcPr>
            <w:tcW w:w="1247" w:type="dxa"/>
          </w:tcPr>
          <w:p w14:paraId="05B8BA7F" w14:textId="77777777" w:rsidR="00DC0D8A" w:rsidRPr="00DC0D8A" w:rsidRDefault="00DC0D8A" w:rsidP="00DC0D8A">
            <w:pPr>
              <w:spacing w:line="240" w:lineRule="auto"/>
              <w:jc w:val="left"/>
              <w:rPr>
                <w:rFonts w:cs="Frankruhel"/>
                <w:sz w:val="24"/>
                <w:rtl/>
              </w:rPr>
            </w:pPr>
            <w:r>
              <w:rPr>
                <w:rFonts w:cs="Times New Roman"/>
                <w:sz w:val="24"/>
                <w:rtl/>
              </w:rPr>
              <w:t xml:space="preserve">סעיף 2 </w:t>
            </w:r>
          </w:p>
        </w:tc>
        <w:tc>
          <w:tcPr>
            <w:tcW w:w="5669" w:type="dxa"/>
          </w:tcPr>
          <w:p w14:paraId="1AD73C3B" w14:textId="77777777" w:rsidR="00DC0D8A" w:rsidRPr="00DC0D8A" w:rsidRDefault="00DC0D8A" w:rsidP="00DC0D8A">
            <w:pPr>
              <w:spacing w:line="240" w:lineRule="auto"/>
              <w:jc w:val="left"/>
              <w:rPr>
                <w:rFonts w:cs="Frankruhel"/>
                <w:sz w:val="24"/>
                <w:rtl/>
              </w:rPr>
            </w:pPr>
            <w:r>
              <w:rPr>
                <w:rFonts w:cs="Times New Roman"/>
                <w:sz w:val="24"/>
                <w:rtl/>
              </w:rPr>
              <w:t>פנקס בתי חולים</w:t>
            </w:r>
          </w:p>
        </w:tc>
        <w:tc>
          <w:tcPr>
            <w:tcW w:w="567" w:type="dxa"/>
          </w:tcPr>
          <w:p w14:paraId="4E2E6FB6" w14:textId="77777777" w:rsidR="00DC0D8A" w:rsidRPr="00DC0D8A" w:rsidRDefault="00DC0D8A" w:rsidP="00DC0D8A">
            <w:pPr>
              <w:spacing w:line="240" w:lineRule="auto"/>
              <w:jc w:val="left"/>
              <w:rPr>
                <w:rStyle w:val="Hyperlink"/>
                <w:rtl/>
              </w:rPr>
            </w:pPr>
            <w:hyperlink w:anchor="Seif2" w:tooltip="פנקס בתי חולים" w:history="1">
              <w:r w:rsidRPr="00DC0D8A">
                <w:rPr>
                  <w:rStyle w:val="Hyperlink"/>
                </w:rPr>
                <w:t>Go</w:t>
              </w:r>
            </w:hyperlink>
          </w:p>
        </w:tc>
        <w:tc>
          <w:tcPr>
            <w:tcW w:w="850" w:type="dxa"/>
          </w:tcPr>
          <w:p w14:paraId="66806F82"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C0D8A" w:rsidRPr="00DC0D8A" w14:paraId="6353CB11" w14:textId="77777777">
        <w:tblPrEx>
          <w:tblCellMar>
            <w:top w:w="0" w:type="dxa"/>
            <w:bottom w:w="0" w:type="dxa"/>
          </w:tblCellMar>
        </w:tblPrEx>
        <w:tc>
          <w:tcPr>
            <w:tcW w:w="1247" w:type="dxa"/>
          </w:tcPr>
          <w:p w14:paraId="62B1A944" w14:textId="77777777" w:rsidR="00DC0D8A" w:rsidRPr="00DC0D8A" w:rsidRDefault="00DC0D8A" w:rsidP="00DC0D8A">
            <w:pPr>
              <w:spacing w:line="240" w:lineRule="auto"/>
              <w:jc w:val="left"/>
              <w:rPr>
                <w:rFonts w:cs="Frankruhel"/>
                <w:sz w:val="24"/>
                <w:rtl/>
              </w:rPr>
            </w:pPr>
            <w:r>
              <w:rPr>
                <w:rFonts w:cs="Times New Roman"/>
                <w:sz w:val="24"/>
                <w:rtl/>
              </w:rPr>
              <w:t xml:space="preserve">סעיף 3 </w:t>
            </w:r>
          </w:p>
        </w:tc>
        <w:tc>
          <w:tcPr>
            <w:tcW w:w="5669" w:type="dxa"/>
          </w:tcPr>
          <w:p w14:paraId="54B7790F" w14:textId="77777777" w:rsidR="00DC0D8A" w:rsidRPr="00DC0D8A" w:rsidRDefault="00DC0D8A" w:rsidP="00DC0D8A">
            <w:pPr>
              <w:spacing w:line="240" w:lineRule="auto"/>
              <w:jc w:val="left"/>
              <w:rPr>
                <w:rFonts w:cs="Frankruhel"/>
                <w:sz w:val="24"/>
                <w:rtl/>
              </w:rPr>
            </w:pPr>
            <w:r>
              <w:rPr>
                <w:rFonts w:cs="Times New Roman"/>
                <w:sz w:val="24"/>
                <w:rtl/>
              </w:rPr>
              <w:t>בקשה לרישום</w:t>
            </w:r>
          </w:p>
        </w:tc>
        <w:tc>
          <w:tcPr>
            <w:tcW w:w="567" w:type="dxa"/>
          </w:tcPr>
          <w:p w14:paraId="1DAC08BF" w14:textId="77777777" w:rsidR="00DC0D8A" w:rsidRPr="00DC0D8A" w:rsidRDefault="00DC0D8A" w:rsidP="00DC0D8A">
            <w:pPr>
              <w:spacing w:line="240" w:lineRule="auto"/>
              <w:jc w:val="left"/>
              <w:rPr>
                <w:rStyle w:val="Hyperlink"/>
                <w:rtl/>
              </w:rPr>
            </w:pPr>
            <w:hyperlink w:anchor="Seif3" w:tooltip="בקשה לרישום" w:history="1">
              <w:r w:rsidRPr="00DC0D8A">
                <w:rPr>
                  <w:rStyle w:val="Hyperlink"/>
                </w:rPr>
                <w:t>Go</w:t>
              </w:r>
            </w:hyperlink>
          </w:p>
        </w:tc>
        <w:tc>
          <w:tcPr>
            <w:tcW w:w="850" w:type="dxa"/>
          </w:tcPr>
          <w:p w14:paraId="6BD8481F"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C0D8A" w:rsidRPr="00DC0D8A" w14:paraId="348F0A89" w14:textId="77777777">
        <w:tblPrEx>
          <w:tblCellMar>
            <w:top w:w="0" w:type="dxa"/>
            <w:bottom w:w="0" w:type="dxa"/>
          </w:tblCellMar>
        </w:tblPrEx>
        <w:tc>
          <w:tcPr>
            <w:tcW w:w="1247" w:type="dxa"/>
          </w:tcPr>
          <w:p w14:paraId="20A2241E" w14:textId="77777777" w:rsidR="00DC0D8A" w:rsidRPr="00DC0D8A" w:rsidRDefault="00DC0D8A" w:rsidP="00DC0D8A">
            <w:pPr>
              <w:spacing w:line="240" w:lineRule="auto"/>
              <w:jc w:val="left"/>
              <w:rPr>
                <w:rFonts w:cs="Frankruhel"/>
                <w:sz w:val="24"/>
                <w:rtl/>
              </w:rPr>
            </w:pPr>
            <w:r>
              <w:rPr>
                <w:rFonts w:cs="Times New Roman"/>
                <w:sz w:val="24"/>
                <w:rtl/>
              </w:rPr>
              <w:t xml:space="preserve">סעיף 4 </w:t>
            </w:r>
          </w:p>
        </w:tc>
        <w:tc>
          <w:tcPr>
            <w:tcW w:w="5669" w:type="dxa"/>
          </w:tcPr>
          <w:p w14:paraId="07505DAE" w14:textId="77777777" w:rsidR="00DC0D8A" w:rsidRPr="00DC0D8A" w:rsidRDefault="00DC0D8A" w:rsidP="00DC0D8A">
            <w:pPr>
              <w:spacing w:line="240" w:lineRule="auto"/>
              <w:jc w:val="left"/>
              <w:rPr>
                <w:rFonts w:cs="Frankruhel"/>
                <w:sz w:val="24"/>
                <w:rtl/>
              </w:rPr>
            </w:pPr>
            <w:r>
              <w:rPr>
                <w:rFonts w:cs="Times New Roman"/>
                <w:sz w:val="24"/>
                <w:rtl/>
              </w:rPr>
              <w:t>תעודת רישום</w:t>
            </w:r>
          </w:p>
        </w:tc>
        <w:tc>
          <w:tcPr>
            <w:tcW w:w="567" w:type="dxa"/>
          </w:tcPr>
          <w:p w14:paraId="31269A54" w14:textId="77777777" w:rsidR="00DC0D8A" w:rsidRPr="00DC0D8A" w:rsidRDefault="00DC0D8A" w:rsidP="00DC0D8A">
            <w:pPr>
              <w:spacing w:line="240" w:lineRule="auto"/>
              <w:jc w:val="left"/>
              <w:rPr>
                <w:rStyle w:val="Hyperlink"/>
                <w:rtl/>
              </w:rPr>
            </w:pPr>
            <w:hyperlink w:anchor="Seif4" w:tooltip="תעודת רישום" w:history="1">
              <w:r w:rsidRPr="00DC0D8A">
                <w:rPr>
                  <w:rStyle w:val="Hyperlink"/>
                </w:rPr>
                <w:t>Go</w:t>
              </w:r>
            </w:hyperlink>
          </w:p>
        </w:tc>
        <w:tc>
          <w:tcPr>
            <w:tcW w:w="850" w:type="dxa"/>
          </w:tcPr>
          <w:p w14:paraId="30FB523F"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C0D8A" w:rsidRPr="00DC0D8A" w14:paraId="61699BD0" w14:textId="77777777">
        <w:tblPrEx>
          <w:tblCellMar>
            <w:top w:w="0" w:type="dxa"/>
            <w:bottom w:w="0" w:type="dxa"/>
          </w:tblCellMar>
        </w:tblPrEx>
        <w:tc>
          <w:tcPr>
            <w:tcW w:w="1247" w:type="dxa"/>
          </w:tcPr>
          <w:p w14:paraId="6E9406D4" w14:textId="77777777" w:rsidR="00DC0D8A" w:rsidRPr="00DC0D8A" w:rsidRDefault="00DC0D8A" w:rsidP="00DC0D8A">
            <w:pPr>
              <w:spacing w:line="240" w:lineRule="auto"/>
              <w:jc w:val="left"/>
              <w:rPr>
                <w:rFonts w:cs="Frankruhel"/>
                <w:sz w:val="24"/>
                <w:rtl/>
              </w:rPr>
            </w:pPr>
            <w:r>
              <w:rPr>
                <w:rFonts w:cs="Times New Roman"/>
                <w:sz w:val="24"/>
                <w:rtl/>
              </w:rPr>
              <w:t xml:space="preserve">סעיף 5 </w:t>
            </w:r>
          </w:p>
        </w:tc>
        <w:tc>
          <w:tcPr>
            <w:tcW w:w="5669" w:type="dxa"/>
          </w:tcPr>
          <w:p w14:paraId="3FD6E3C8" w14:textId="77777777" w:rsidR="00DC0D8A" w:rsidRPr="00DC0D8A" w:rsidRDefault="00DC0D8A" w:rsidP="00DC0D8A">
            <w:pPr>
              <w:spacing w:line="240" w:lineRule="auto"/>
              <w:jc w:val="left"/>
              <w:rPr>
                <w:rFonts w:cs="Frankruhel"/>
                <w:sz w:val="24"/>
                <w:rtl/>
              </w:rPr>
            </w:pPr>
            <w:r>
              <w:rPr>
                <w:rFonts w:cs="Times New Roman"/>
                <w:sz w:val="24"/>
                <w:rtl/>
              </w:rPr>
              <w:t>הצגת תעודת הרישום</w:t>
            </w:r>
          </w:p>
        </w:tc>
        <w:tc>
          <w:tcPr>
            <w:tcW w:w="567" w:type="dxa"/>
          </w:tcPr>
          <w:p w14:paraId="31ED57BC" w14:textId="77777777" w:rsidR="00DC0D8A" w:rsidRPr="00DC0D8A" w:rsidRDefault="00DC0D8A" w:rsidP="00DC0D8A">
            <w:pPr>
              <w:spacing w:line="240" w:lineRule="auto"/>
              <w:jc w:val="left"/>
              <w:rPr>
                <w:rStyle w:val="Hyperlink"/>
                <w:rtl/>
              </w:rPr>
            </w:pPr>
            <w:hyperlink w:anchor="Seif5" w:tooltip="הצגת תעודת הרישום" w:history="1">
              <w:r w:rsidRPr="00DC0D8A">
                <w:rPr>
                  <w:rStyle w:val="Hyperlink"/>
                </w:rPr>
                <w:t>Go</w:t>
              </w:r>
            </w:hyperlink>
          </w:p>
        </w:tc>
        <w:tc>
          <w:tcPr>
            <w:tcW w:w="850" w:type="dxa"/>
          </w:tcPr>
          <w:p w14:paraId="794B863C"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C0D8A" w:rsidRPr="00DC0D8A" w14:paraId="7ED89494" w14:textId="77777777">
        <w:tblPrEx>
          <w:tblCellMar>
            <w:top w:w="0" w:type="dxa"/>
            <w:bottom w:w="0" w:type="dxa"/>
          </w:tblCellMar>
        </w:tblPrEx>
        <w:tc>
          <w:tcPr>
            <w:tcW w:w="1247" w:type="dxa"/>
          </w:tcPr>
          <w:p w14:paraId="2B8B69AF" w14:textId="77777777" w:rsidR="00DC0D8A" w:rsidRPr="00DC0D8A" w:rsidRDefault="00DC0D8A" w:rsidP="00DC0D8A">
            <w:pPr>
              <w:spacing w:line="240" w:lineRule="auto"/>
              <w:jc w:val="left"/>
              <w:rPr>
                <w:rFonts w:cs="Frankruhel"/>
                <w:sz w:val="24"/>
                <w:rtl/>
              </w:rPr>
            </w:pPr>
            <w:r>
              <w:rPr>
                <w:rFonts w:cs="Times New Roman"/>
                <w:sz w:val="24"/>
                <w:rtl/>
              </w:rPr>
              <w:t xml:space="preserve">סעיף 6 </w:t>
            </w:r>
          </w:p>
        </w:tc>
        <w:tc>
          <w:tcPr>
            <w:tcW w:w="5669" w:type="dxa"/>
          </w:tcPr>
          <w:p w14:paraId="1E62205D" w14:textId="77777777" w:rsidR="00DC0D8A" w:rsidRPr="00DC0D8A" w:rsidRDefault="00DC0D8A" w:rsidP="00DC0D8A">
            <w:pPr>
              <w:spacing w:line="240" w:lineRule="auto"/>
              <w:jc w:val="left"/>
              <w:rPr>
                <w:rFonts w:cs="Frankruhel"/>
                <w:sz w:val="24"/>
                <w:rtl/>
              </w:rPr>
            </w:pPr>
            <w:r>
              <w:rPr>
                <w:rFonts w:cs="Times New Roman"/>
                <w:sz w:val="24"/>
                <w:rtl/>
              </w:rPr>
              <w:t>שינוי ללא רשות</w:t>
            </w:r>
          </w:p>
        </w:tc>
        <w:tc>
          <w:tcPr>
            <w:tcW w:w="567" w:type="dxa"/>
          </w:tcPr>
          <w:p w14:paraId="358055B2" w14:textId="77777777" w:rsidR="00DC0D8A" w:rsidRPr="00DC0D8A" w:rsidRDefault="00DC0D8A" w:rsidP="00DC0D8A">
            <w:pPr>
              <w:spacing w:line="240" w:lineRule="auto"/>
              <w:jc w:val="left"/>
              <w:rPr>
                <w:rStyle w:val="Hyperlink"/>
                <w:rtl/>
              </w:rPr>
            </w:pPr>
            <w:hyperlink w:anchor="Seif6" w:tooltip="שינוי ללא רשות" w:history="1">
              <w:r w:rsidRPr="00DC0D8A">
                <w:rPr>
                  <w:rStyle w:val="Hyperlink"/>
                </w:rPr>
                <w:t>Go</w:t>
              </w:r>
            </w:hyperlink>
          </w:p>
        </w:tc>
        <w:tc>
          <w:tcPr>
            <w:tcW w:w="850" w:type="dxa"/>
          </w:tcPr>
          <w:p w14:paraId="17645333"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C0D8A" w:rsidRPr="00DC0D8A" w14:paraId="56602A64" w14:textId="77777777">
        <w:tblPrEx>
          <w:tblCellMar>
            <w:top w:w="0" w:type="dxa"/>
            <w:bottom w:w="0" w:type="dxa"/>
          </w:tblCellMar>
        </w:tblPrEx>
        <w:tc>
          <w:tcPr>
            <w:tcW w:w="1247" w:type="dxa"/>
          </w:tcPr>
          <w:p w14:paraId="55C8F5CA" w14:textId="77777777" w:rsidR="00DC0D8A" w:rsidRPr="00DC0D8A" w:rsidRDefault="00DC0D8A" w:rsidP="00DC0D8A">
            <w:pPr>
              <w:spacing w:line="240" w:lineRule="auto"/>
              <w:jc w:val="left"/>
              <w:rPr>
                <w:rFonts w:cs="Frankruhel"/>
                <w:sz w:val="24"/>
                <w:rtl/>
              </w:rPr>
            </w:pPr>
            <w:r>
              <w:rPr>
                <w:rFonts w:cs="Times New Roman"/>
                <w:sz w:val="24"/>
                <w:rtl/>
              </w:rPr>
              <w:t xml:space="preserve">סעיף 6א </w:t>
            </w:r>
          </w:p>
        </w:tc>
        <w:tc>
          <w:tcPr>
            <w:tcW w:w="5669" w:type="dxa"/>
          </w:tcPr>
          <w:p w14:paraId="198A2253" w14:textId="77777777" w:rsidR="00DC0D8A" w:rsidRPr="00DC0D8A" w:rsidRDefault="00DC0D8A" w:rsidP="00DC0D8A">
            <w:pPr>
              <w:spacing w:line="240" w:lineRule="auto"/>
              <w:jc w:val="left"/>
              <w:rPr>
                <w:rFonts w:cs="Frankruhel"/>
                <w:sz w:val="24"/>
                <w:rtl/>
              </w:rPr>
            </w:pPr>
            <w:r>
              <w:rPr>
                <w:rFonts w:cs="Times New Roman"/>
                <w:sz w:val="24"/>
                <w:rtl/>
              </w:rPr>
              <w:t>בקשה לאישור</w:t>
            </w:r>
          </w:p>
        </w:tc>
        <w:tc>
          <w:tcPr>
            <w:tcW w:w="567" w:type="dxa"/>
          </w:tcPr>
          <w:p w14:paraId="635378C2" w14:textId="77777777" w:rsidR="00DC0D8A" w:rsidRPr="00DC0D8A" w:rsidRDefault="00DC0D8A" w:rsidP="00DC0D8A">
            <w:pPr>
              <w:spacing w:line="240" w:lineRule="auto"/>
              <w:jc w:val="left"/>
              <w:rPr>
                <w:rStyle w:val="Hyperlink"/>
                <w:rtl/>
              </w:rPr>
            </w:pPr>
            <w:hyperlink w:anchor="Seif7" w:tooltip="בקשה לאישור" w:history="1">
              <w:r w:rsidRPr="00DC0D8A">
                <w:rPr>
                  <w:rStyle w:val="Hyperlink"/>
                </w:rPr>
                <w:t>Go</w:t>
              </w:r>
            </w:hyperlink>
          </w:p>
        </w:tc>
        <w:tc>
          <w:tcPr>
            <w:tcW w:w="850" w:type="dxa"/>
          </w:tcPr>
          <w:p w14:paraId="144C8392"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C0D8A" w:rsidRPr="00DC0D8A" w14:paraId="4E13429C" w14:textId="77777777">
        <w:tblPrEx>
          <w:tblCellMar>
            <w:top w:w="0" w:type="dxa"/>
            <w:bottom w:w="0" w:type="dxa"/>
          </w:tblCellMar>
        </w:tblPrEx>
        <w:tc>
          <w:tcPr>
            <w:tcW w:w="1247" w:type="dxa"/>
          </w:tcPr>
          <w:p w14:paraId="42471A91" w14:textId="77777777" w:rsidR="00DC0D8A" w:rsidRPr="00DC0D8A" w:rsidRDefault="00DC0D8A" w:rsidP="00DC0D8A">
            <w:pPr>
              <w:spacing w:line="240" w:lineRule="auto"/>
              <w:jc w:val="left"/>
              <w:rPr>
                <w:rFonts w:cs="Frankruhel"/>
                <w:sz w:val="24"/>
                <w:rtl/>
              </w:rPr>
            </w:pPr>
            <w:r>
              <w:rPr>
                <w:rFonts w:cs="Times New Roman"/>
                <w:sz w:val="24"/>
                <w:rtl/>
              </w:rPr>
              <w:t xml:space="preserve">סעיף 6ב </w:t>
            </w:r>
          </w:p>
        </w:tc>
        <w:tc>
          <w:tcPr>
            <w:tcW w:w="5669" w:type="dxa"/>
          </w:tcPr>
          <w:p w14:paraId="3CD2F728" w14:textId="77777777" w:rsidR="00DC0D8A" w:rsidRPr="00DC0D8A" w:rsidRDefault="00DC0D8A" w:rsidP="00DC0D8A">
            <w:pPr>
              <w:spacing w:line="240" w:lineRule="auto"/>
              <w:jc w:val="left"/>
              <w:rPr>
                <w:rFonts w:cs="Frankruhel"/>
                <w:sz w:val="24"/>
                <w:rtl/>
              </w:rPr>
            </w:pPr>
            <w:r>
              <w:rPr>
                <w:rFonts w:cs="Times New Roman"/>
                <w:sz w:val="24"/>
                <w:rtl/>
              </w:rPr>
              <w:t>אמות מידה</w:t>
            </w:r>
          </w:p>
        </w:tc>
        <w:tc>
          <w:tcPr>
            <w:tcW w:w="567" w:type="dxa"/>
          </w:tcPr>
          <w:p w14:paraId="04608224" w14:textId="77777777" w:rsidR="00DC0D8A" w:rsidRPr="00DC0D8A" w:rsidRDefault="00DC0D8A" w:rsidP="00DC0D8A">
            <w:pPr>
              <w:spacing w:line="240" w:lineRule="auto"/>
              <w:jc w:val="left"/>
              <w:rPr>
                <w:rStyle w:val="Hyperlink"/>
                <w:rtl/>
              </w:rPr>
            </w:pPr>
            <w:hyperlink w:anchor="Seif8" w:tooltip="אמות מידה" w:history="1">
              <w:r w:rsidRPr="00DC0D8A">
                <w:rPr>
                  <w:rStyle w:val="Hyperlink"/>
                </w:rPr>
                <w:t>Go</w:t>
              </w:r>
            </w:hyperlink>
          </w:p>
        </w:tc>
        <w:tc>
          <w:tcPr>
            <w:tcW w:w="850" w:type="dxa"/>
          </w:tcPr>
          <w:p w14:paraId="056D52EF"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C0D8A" w:rsidRPr="00DC0D8A" w14:paraId="79C138E2" w14:textId="77777777">
        <w:tblPrEx>
          <w:tblCellMar>
            <w:top w:w="0" w:type="dxa"/>
            <w:bottom w:w="0" w:type="dxa"/>
          </w:tblCellMar>
        </w:tblPrEx>
        <w:tc>
          <w:tcPr>
            <w:tcW w:w="1247" w:type="dxa"/>
          </w:tcPr>
          <w:p w14:paraId="53EF45D2" w14:textId="77777777" w:rsidR="00DC0D8A" w:rsidRPr="00DC0D8A" w:rsidRDefault="00DC0D8A" w:rsidP="00DC0D8A">
            <w:pPr>
              <w:spacing w:line="240" w:lineRule="auto"/>
              <w:jc w:val="left"/>
              <w:rPr>
                <w:rFonts w:cs="Frankruhel"/>
                <w:sz w:val="24"/>
                <w:rtl/>
              </w:rPr>
            </w:pPr>
            <w:r>
              <w:rPr>
                <w:rFonts w:cs="Times New Roman"/>
                <w:sz w:val="24"/>
                <w:rtl/>
              </w:rPr>
              <w:t xml:space="preserve">סעיף 6ג </w:t>
            </w:r>
          </w:p>
        </w:tc>
        <w:tc>
          <w:tcPr>
            <w:tcW w:w="5669" w:type="dxa"/>
          </w:tcPr>
          <w:p w14:paraId="1D565964" w14:textId="77777777" w:rsidR="00DC0D8A" w:rsidRPr="00DC0D8A" w:rsidRDefault="00DC0D8A" w:rsidP="00DC0D8A">
            <w:pPr>
              <w:spacing w:line="240" w:lineRule="auto"/>
              <w:jc w:val="left"/>
              <w:rPr>
                <w:rFonts w:cs="Frankruhel"/>
                <w:sz w:val="24"/>
                <w:rtl/>
              </w:rPr>
            </w:pPr>
            <w:r>
              <w:rPr>
                <w:rFonts w:cs="Times New Roman"/>
                <w:sz w:val="24"/>
                <w:rtl/>
              </w:rPr>
              <w:t>החזקת מכשיר מיוחד</w:t>
            </w:r>
          </w:p>
        </w:tc>
        <w:tc>
          <w:tcPr>
            <w:tcW w:w="567" w:type="dxa"/>
          </w:tcPr>
          <w:p w14:paraId="14B00B7A" w14:textId="77777777" w:rsidR="00DC0D8A" w:rsidRPr="00DC0D8A" w:rsidRDefault="00DC0D8A" w:rsidP="00DC0D8A">
            <w:pPr>
              <w:spacing w:line="240" w:lineRule="auto"/>
              <w:jc w:val="left"/>
              <w:rPr>
                <w:rStyle w:val="Hyperlink"/>
                <w:rtl/>
              </w:rPr>
            </w:pPr>
            <w:hyperlink w:anchor="Seif9" w:tooltip="החזקת מכשיר מיוחד" w:history="1">
              <w:r w:rsidRPr="00DC0D8A">
                <w:rPr>
                  <w:rStyle w:val="Hyperlink"/>
                </w:rPr>
                <w:t>Go</w:t>
              </w:r>
            </w:hyperlink>
          </w:p>
        </w:tc>
        <w:tc>
          <w:tcPr>
            <w:tcW w:w="850" w:type="dxa"/>
          </w:tcPr>
          <w:p w14:paraId="40B4F900"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C0D8A" w:rsidRPr="00DC0D8A" w14:paraId="5E9B92A9" w14:textId="77777777">
        <w:tblPrEx>
          <w:tblCellMar>
            <w:top w:w="0" w:type="dxa"/>
            <w:bottom w:w="0" w:type="dxa"/>
          </w:tblCellMar>
        </w:tblPrEx>
        <w:tc>
          <w:tcPr>
            <w:tcW w:w="1247" w:type="dxa"/>
          </w:tcPr>
          <w:p w14:paraId="04B025AC" w14:textId="77777777" w:rsidR="00DC0D8A" w:rsidRPr="00DC0D8A" w:rsidRDefault="00DC0D8A" w:rsidP="00DC0D8A">
            <w:pPr>
              <w:spacing w:line="240" w:lineRule="auto"/>
              <w:jc w:val="left"/>
              <w:rPr>
                <w:rFonts w:cs="Frankruhel"/>
                <w:sz w:val="24"/>
                <w:rtl/>
              </w:rPr>
            </w:pPr>
            <w:r>
              <w:rPr>
                <w:rFonts w:cs="Times New Roman"/>
                <w:sz w:val="24"/>
                <w:rtl/>
              </w:rPr>
              <w:t xml:space="preserve">סעיף 7 </w:t>
            </w:r>
          </w:p>
        </w:tc>
        <w:tc>
          <w:tcPr>
            <w:tcW w:w="5669" w:type="dxa"/>
          </w:tcPr>
          <w:p w14:paraId="74A1FCCA" w14:textId="77777777" w:rsidR="00DC0D8A" w:rsidRPr="00DC0D8A" w:rsidRDefault="00DC0D8A" w:rsidP="00DC0D8A">
            <w:pPr>
              <w:spacing w:line="240" w:lineRule="auto"/>
              <w:jc w:val="left"/>
              <w:rPr>
                <w:rFonts w:cs="Frankruhel"/>
                <w:sz w:val="24"/>
                <w:rtl/>
              </w:rPr>
            </w:pPr>
            <w:r>
              <w:rPr>
                <w:rFonts w:cs="Times New Roman"/>
                <w:sz w:val="24"/>
                <w:rtl/>
              </w:rPr>
              <w:t>החזקת מסמכים</w:t>
            </w:r>
          </w:p>
        </w:tc>
        <w:tc>
          <w:tcPr>
            <w:tcW w:w="567" w:type="dxa"/>
          </w:tcPr>
          <w:p w14:paraId="056BD243" w14:textId="77777777" w:rsidR="00DC0D8A" w:rsidRPr="00DC0D8A" w:rsidRDefault="00DC0D8A" w:rsidP="00DC0D8A">
            <w:pPr>
              <w:spacing w:line="240" w:lineRule="auto"/>
              <w:jc w:val="left"/>
              <w:rPr>
                <w:rStyle w:val="Hyperlink"/>
                <w:rtl/>
              </w:rPr>
            </w:pPr>
            <w:hyperlink w:anchor="Seif10" w:tooltip="החזקת מסמכים" w:history="1">
              <w:r w:rsidRPr="00DC0D8A">
                <w:rPr>
                  <w:rStyle w:val="Hyperlink"/>
                </w:rPr>
                <w:t>Go</w:t>
              </w:r>
            </w:hyperlink>
          </w:p>
        </w:tc>
        <w:tc>
          <w:tcPr>
            <w:tcW w:w="850" w:type="dxa"/>
          </w:tcPr>
          <w:p w14:paraId="146E1801"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C0D8A" w:rsidRPr="00DC0D8A" w14:paraId="0602BD06" w14:textId="77777777">
        <w:tblPrEx>
          <w:tblCellMar>
            <w:top w:w="0" w:type="dxa"/>
            <w:bottom w:w="0" w:type="dxa"/>
          </w:tblCellMar>
        </w:tblPrEx>
        <w:tc>
          <w:tcPr>
            <w:tcW w:w="1247" w:type="dxa"/>
          </w:tcPr>
          <w:p w14:paraId="1156555C" w14:textId="77777777" w:rsidR="00DC0D8A" w:rsidRPr="00DC0D8A" w:rsidRDefault="00DC0D8A" w:rsidP="00DC0D8A">
            <w:pPr>
              <w:spacing w:line="240" w:lineRule="auto"/>
              <w:jc w:val="left"/>
              <w:rPr>
                <w:rFonts w:cs="Frankruhel"/>
                <w:sz w:val="24"/>
                <w:rtl/>
              </w:rPr>
            </w:pPr>
            <w:r>
              <w:rPr>
                <w:rFonts w:cs="Times New Roman"/>
                <w:sz w:val="24"/>
                <w:rtl/>
              </w:rPr>
              <w:t xml:space="preserve">סעיף 8 </w:t>
            </w:r>
          </w:p>
        </w:tc>
        <w:tc>
          <w:tcPr>
            <w:tcW w:w="5669" w:type="dxa"/>
          </w:tcPr>
          <w:p w14:paraId="3815567B" w14:textId="77777777" w:rsidR="00DC0D8A" w:rsidRPr="00DC0D8A" w:rsidRDefault="00DC0D8A" w:rsidP="00DC0D8A">
            <w:pPr>
              <w:spacing w:line="240" w:lineRule="auto"/>
              <w:jc w:val="left"/>
              <w:rPr>
                <w:rFonts w:cs="Frankruhel"/>
                <w:sz w:val="24"/>
                <w:rtl/>
              </w:rPr>
            </w:pPr>
            <w:r>
              <w:rPr>
                <w:rFonts w:cs="Times New Roman"/>
                <w:sz w:val="24"/>
                <w:rtl/>
              </w:rPr>
              <w:t>חדרי מתים</w:t>
            </w:r>
          </w:p>
        </w:tc>
        <w:tc>
          <w:tcPr>
            <w:tcW w:w="567" w:type="dxa"/>
          </w:tcPr>
          <w:p w14:paraId="25A37F08" w14:textId="77777777" w:rsidR="00DC0D8A" w:rsidRPr="00DC0D8A" w:rsidRDefault="00DC0D8A" w:rsidP="00DC0D8A">
            <w:pPr>
              <w:spacing w:line="240" w:lineRule="auto"/>
              <w:jc w:val="left"/>
              <w:rPr>
                <w:rStyle w:val="Hyperlink"/>
                <w:rtl/>
              </w:rPr>
            </w:pPr>
            <w:hyperlink w:anchor="Seif11" w:tooltip="חדרי מתים" w:history="1">
              <w:r w:rsidRPr="00DC0D8A">
                <w:rPr>
                  <w:rStyle w:val="Hyperlink"/>
                </w:rPr>
                <w:t>Go</w:t>
              </w:r>
            </w:hyperlink>
          </w:p>
        </w:tc>
        <w:tc>
          <w:tcPr>
            <w:tcW w:w="850" w:type="dxa"/>
          </w:tcPr>
          <w:p w14:paraId="0C4D214A"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C0D8A" w:rsidRPr="00DC0D8A" w14:paraId="4DBE0429" w14:textId="77777777">
        <w:tblPrEx>
          <w:tblCellMar>
            <w:top w:w="0" w:type="dxa"/>
            <w:bottom w:w="0" w:type="dxa"/>
          </w:tblCellMar>
        </w:tblPrEx>
        <w:tc>
          <w:tcPr>
            <w:tcW w:w="1247" w:type="dxa"/>
          </w:tcPr>
          <w:p w14:paraId="321A37F1" w14:textId="77777777" w:rsidR="00DC0D8A" w:rsidRPr="00DC0D8A" w:rsidRDefault="00DC0D8A" w:rsidP="00DC0D8A">
            <w:pPr>
              <w:spacing w:line="240" w:lineRule="auto"/>
              <w:jc w:val="left"/>
              <w:rPr>
                <w:rFonts w:cs="Frankruhel"/>
                <w:sz w:val="24"/>
                <w:rtl/>
              </w:rPr>
            </w:pPr>
            <w:r>
              <w:rPr>
                <w:rFonts w:cs="Times New Roman"/>
                <w:sz w:val="24"/>
                <w:rtl/>
              </w:rPr>
              <w:t xml:space="preserve">סעיף 9 </w:t>
            </w:r>
          </w:p>
        </w:tc>
        <w:tc>
          <w:tcPr>
            <w:tcW w:w="5669" w:type="dxa"/>
          </w:tcPr>
          <w:p w14:paraId="32E0EB33" w14:textId="77777777" w:rsidR="00DC0D8A" w:rsidRPr="00DC0D8A" w:rsidRDefault="00DC0D8A" w:rsidP="00DC0D8A">
            <w:pPr>
              <w:spacing w:line="240" w:lineRule="auto"/>
              <w:jc w:val="left"/>
              <w:rPr>
                <w:rFonts w:cs="Frankruhel"/>
                <w:sz w:val="24"/>
                <w:rtl/>
              </w:rPr>
            </w:pPr>
            <w:r>
              <w:rPr>
                <w:rFonts w:cs="Times New Roman"/>
                <w:sz w:val="24"/>
                <w:rtl/>
              </w:rPr>
              <w:t>הוראות מעבר</w:t>
            </w:r>
          </w:p>
        </w:tc>
        <w:tc>
          <w:tcPr>
            <w:tcW w:w="567" w:type="dxa"/>
          </w:tcPr>
          <w:p w14:paraId="79ABC469" w14:textId="77777777" w:rsidR="00DC0D8A" w:rsidRPr="00DC0D8A" w:rsidRDefault="00DC0D8A" w:rsidP="00DC0D8A">
            <w:pPr>
              <w:spacing w:line="240" w:lineRule="auto"/>
              <w:jc w:val="left"/>
              <w:rPr>
                <w:rStyle w:val="Hyperlink"/>
                <w:rtl/>
              </w:rPr>
            </w:pPr>
            <w:hyperlink w:anchor="Seif12" w:tooltip="הוראות מעבר" w:history="1">
              <w:r w:rsidRPr="00DC0D8A">
                <w:rPr>
                  <w:rStyle w:val="Hyperlink"/>
                </w:rPr>
                <w:t>Go</w:t>
              </w:r>
            </w:hyperlink>
          </w:p>
        </w:tc>
        <w:tc>
          <w:tcPr>
            <w:tcW w:w="850" w:type="dxa"/>
          </w:tcPr>
          <w:p w14:paraId="4D9AFBE3"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C0D8A" w:rsidRPr="00DC0D8A" w14:paraId="405BABA1" w14:textId="77777777">
        <w:tblPrEx>
          <w:tblCellMar>
            <w:top w:w="0" w:type="dxa"/>
            <w:bottom w:w="0" w:type="dxa"/>
          </w:tblCellMar>
        </w:tblPrEx>
        <w:tc>
          <w:tcPr>
            <w:tcW w:w="1247" w:type="dxa"/>
          </w:tcPr>
          <w:p w14:paraId="0DB28ACA" w14:textId="77777777" w:rsidR="00DC0D8A" w:rsidRPr="00DC0D8A" w:rsidRDefault="00DC0D8A" w:rsidP="00DC0D8A">
            <w:pPr>
              <w:spacing w:line="240" w:lineRule="auto"/>
              <w:jc w:val="left"/>
              <w:rPr>
                <w:rFonts w:cs="Frankruhel"/>
                <w:sz w:val="24"/>
                <w:rtl/>
              </w:rPr>
            </w:pPr>
            <w:r>
              <w:rPr>
                <w:rFonts w:cs="Times New Roman"/>
                <w:sz w:val="24"/>
                <w:rtl/>
              </w:rPr>
              <w:t xml:space="preserve">סעיף 10 </w:t>
            </w:r>
          </w:p>
        </w:tc>
        <w:tc>
          <w:tcPr>
            <w:tcW w:w="5669" w:type="dxa"/>
          </w:tcPr>
          <w:p w14:paraId="15831E75" w14:textId="77777777" w:rsidR="00DC0D8A" w:rsidRPr="00DC0D8A" w:rsidRDefault="00DC0D8A" w:rsidP="00DC0D8A">
            <w:pPr>
              <w:spacing w:line="240" w:lineRule="auto"/>
              <w:jc w:val="left"/>
              <w:rPr>
                <w:rFonts w:cs="Frankruhel"/>
                <w:sz w:val="24"/>
                <w:rtl/>
              </w:rPr>
            </w:pPr>
            <w:r>
              <w:rPr>
                <w:rFonts w:cs="Times New Roman"/>
                <w:sz w:val="24"/>
                <w:rtl/>
              </w:rPr>
              <w:t>השם</w:t>
            </w:r>
          </w:p>
        </w:tc>
        <w:tc>
          <w:tcPr>
            <w:tcW w:w="567" w:type="dxa"/>
          </w:tcPr>
          <w:p w14:paraId="62343562" w14:textId="77777777" w:rsidR="00DC0D8A" w:rsidRPr="00DC0D8A" w:rsidRDefault="00DC0D8A" w:rsidP="00DC0D8A">
            <w:pPr>
              <w:spacing w:line="240" w:lineRule="auto"/>
              <w:jc w:val="left"/>
              <w:rPr>
                <w:rStyle w:val="Hyperlink"/>
                <w:rtl/>
              </w:rPr>
            </w:pPr>
            <w:hyperlink w:anchor="Seif13" w:tooltip="השם" w:history="1">
              <w:r w:rsidRPr="00DC0D8A">
                <w:rPr>
                  <w:rStyle w:val="Hyperlink"/>
                </w:rPr>
                <w:t>Go</w:t>
              </w:r>
            </w:hyperlink>
          </w:p>
        </w:tc>
        <w:tc>
          <w:tcPr>
            <w:tcW w:w="850" w:type="dxa"/>
          </w:tcPr>
          <w:p w14:paraId="07F0EA5D"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C0D8A" w:rsidRPr="00DC0D8A" w14:paraId="200F5F15" w14:textId="77777777">
        <w:tblPrEx>
          <w:tblCellMar>
            <w:top w:w="0" w:type="dxa"/>
            <w:bottom w:w="0" w:type="dxa"/>
          </w:tblCellMar>
        </w:tblPrEx>
        <w:tc>
          <w:tcPr>
            <w:tcW w:w="1247" w:type="dxa"/>
          </w:tcPr>
          <w:p w14:paraId="17D42206" w14:textId="77777777" w:rsidR="00DC0D8A" w:rsidRPr="00DC0D8A" w:rsidRDefault="00DC0D8A" w:rsidP="00DC0D8A">
            <w:pPr>
              <w:spacing w:line="240" w:lineRule="auto"/>
              <w:jc w:val="left"/>
              <w:rPr>
                <w:rFonts w:cs="Frankruhel"/>
                <w:sz w:val="24"/>
                <w:rtl/>
              </w:rPr>
            </w:pPr>
          </w:p>
        </w:tc>
        <w:tc>
          <w:tcPr>
            <w:tcW w:w="5669" w:type="dxa"/>
          </w:tcPr>
          <w:p w14:paraId="4029EE30" w14:textId="77777777" w:rsidR="00DC0D8A" w:rsidRPr="00DC0D8A" w:rsidRDefault="00DC0D8A" w:rsidP="00DC0D8A">
            <w:pPr>
              <w:spacing w:line="240" w:lineRule="auto"/>
              <w:jc w:val="left"/>
              <w:rPr>
                <w:rFonts w:cs="Frankruhel"/>
                <w:sz w:val="24"/>
                <w:rtl/>
              </w:rPr>
            </w:pPr>
            <w:r>
              <w:rPr>
                <w:rFonts w:cs="Times New Roman"/>
                <w:sz w:val="24"/>
                <w:rtl/>
              </w:rPr>
              <w:t>תוספת ראשונה</w:t>
            </w:r>
          </w:p>
        </w:tc>
        <w:tc>
          <w:tcPr>
            <w:tcW w:w="567" w:type="dxa"/>
          </w:tcPr>
          <w:p w14:paraId="23A36F25" w14:textId="77777777" w:rsidR="00DC0D8A" w:rsidRPr="00DC0D8A" w:rsidRDefault="00DC0D8A" w:rsidP="00DC0D8A">
            <w:pPr>
              <w:spacing w:line="240" w:lineRule="auto"/>
              <w:jc w:val="left"/>
              <w:rPr>
                <w:rStyle w:val="Hyperlink"/>
                <w:rtl/>
              </w:rPr>
            </w:pPr>
            <w:hyperlink w:anchor="med0" w:tooltip="תוספת ראשונה" w:history="1">
              <w:r w:rsidRPr="00DC0D8A">
                <w:rPr>
                  <w:rStyle w:val="Hyperlink"/>
                </w:rPr>
                <w:t>Go</w:t>
              </w:r>
            </w:hyperlink>
          </w:p>
        </w:tc>
        <w:tc>
          <w:tcPr>
            <w:tcW w:w="850" w:type="dxa"/>
          </w:tcPr>
          <w:p w14:paraId="4FEBB1C3"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C0D8A" w:rsidRPr="00DC0D8A" w14:paraId="48ED39D7" w14:textId="77777777">
        <w:tblPrEx>
          <w:tblCellMar>
            <w:top w:w="0" w:type="dxa"/>
            <w:bottom w:w="0" w:type="dxa"/>
          </w:tblCellMar>
        </w:tblPrEx>
        <w:tc>
          <w:tcPr>
            <w:tcW w:w="1247" w:type="dxa"/>
          </w:tcPr>
          <w:p w14:paraId="08BF68EC" w14:textId="77777777" w:rsidR="00DC0D8A" w:rsidRPr="00DC0D8A" w:rsidRDefault="00DC0D8A" w:rsidP="00DC0D8A">
            <w:pPr>
              <w:spacing w:line="240" w:lineRule="auto"/>
              <w:jc w:val="left"/>
              <w:rPr>
                <w:rFonts w:cs="Frankruhel"/>
                <w:sz w:val="24"/>
                <w:rtl/>
              </w:rPr>
            </w:pPr>
          </w:p>
        </w:tc>
        <w:tc>
          <w:tcPr>
            <w:tcW w:w="5669" w:type="dxa"/>
          </w:tcPr>
          <w:p w14:paraId="3228D35E" w14:textId="77777777" w:rsidR="00DC0D8A" w:rsidRPr="00DC0D8A" w:rsidRDefault="00DC0D8A" w:rsidP="00DC0D8A">
            <w:pPr>
              <w:spacing w:line="240" w:lineRule="auto"/>
              <w:jc w:val="left"/>
              <w:rPr>
                <w:rFonts w:cs="Frankruhel"/>
                <w:sz w:val="24"/>
                <w:rtl/>
              </w:rPr>
            </w:pPr>
            <w:r>
              <w:rPr>
                <w:rFonts w:cs="Times New Roman"/>
                <w:sz w:val="24"/>
                <w:rtl/>
              </w:rPr>
              <w:t>תוספת שניה</w:t>
            </w:r>
          </w:p>
        </w:tc>
        <w:tc>
          <w:tcPr>
            <w:tcW w:w="567" w:type="dxa"/>
          </w:tcPr>
          <w:p w14:paraId="63418860" w14:textId="77777777" w:rsidR="00DC0D8A" w:rsidRPr="00DC0D8A" w:rsidRDefault="00DC0D8A" w:rsidP="00DC0D8A">
            <w:pPr>
              <w:spacing w:line="240" w:lineRule="auto"/>
              <w:jc w:val="left"/>
              <w:rPr>
                <w:rStyle w:val="Hyperlink"/>
                <w:rtl/>
              </w:rPr>
            </w:pPr>
            <w:hyperlink w:anchor="med1" w:tooltip="תוספת שניה" w:history="1">
              <w:r w:rsidRPr="00DC0D8A">
                <w:rPr>
                  <w:rStyle w:val="Hyperlink"/>
                </w:rPr>
                <w:t>Go</w:t>
              </w:r>
            </w:hyperlink>
          </w:p>
        </w:tc>
        <w:tc>
          <w:tcPr>
            <w:tcW w:w="850" w:type="dxa"/>
          </w:tcPr>
          <w:p w14:paraId="6419B2CC" w14:textId="77777777" w:rsidR="00DC0D8A" w:rsidRPr="00DC0D8A" w:rsidRDefault="00DC0D8A" w:rsidP="00DC0D8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FD0BF00" w14:textId="77777777" w:rsidR="006A3E29" w:rsidRDefault="006A3E29">
      <w:pPr>
        <w:pStyle w:val="big-header"/>
        <w:ind w:left="0" w:right="1134"/>
        <w:rPr>
          <w:rtl/>
        </w:rPr>
      </w:pPr>
    </w:p>
    <w:p w14:paraId="163C514C" w14:textId="77777777" w:rsidR="006A3E29" w:rsidRDefault="006A3E29" w:rsidP="009A255A">
      <w:pPr>
        <w:pStyle w:val="big-header"/>
        <w:ind w:left="0" w:right="1134"/>
        <w:rPr>
          <w:rStyle w:val="default"/>
          <w:rFonts w:cs="FrankRuehl" w:hint="cs"/>
          <w:rtl/>
        </w:rPr>
      </w:pPr>
      <w:r>
        <w:rPr>
          <w:rtl/>
        </w:rPr>
        <w:br w:type="page"/>
      </w:r>
      <w:r w:rsidR="009A255A">
        <w:rPr>
          <w:rtl/>
        </w:rPr>
        <w:lastRenderedPageBreak/>
        <w:t xml:space="preserve"> </w:t>
      </w:r>
      <w:r>
        <w:rPr>
          <w:rtl/>
        </w:rPr>
        <w:t>ת</w:t>
      </w:r>
      <w:r>
        <w:rPr>
          <w:rFonts w:hint="cs"/>
          <w:rtl/>
        </w:rPr>
        <w:t>קנות בריאות העם (רישום בתי חולים), תשכ"ו-1966</w:t>
      </w:r>
      <w:r>
        <w:rPr>
          <w:rStyle w:val="default"/>
          <w:rtl/>
        </w:rPr>
        <w:footnoteReference w:customMarkFollows="1" w:id="1"/>
        <w:t>*</w:t>
      </w:r>
    </w:p>
    <w:p w14:paraId="23079279" w14:textId="77777777" w:rsidR="006A3E29" w:rsidRDefault="006A3E2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33 לפקודת בריאות הע</w:t>
      </w:r>
      <w:r>
        <w:rPr>
          <w:rStyle w:val="default"/>
          <w:rFonts w:cs="FrankRuehl"/>
          <w:rtl/>
        </w:rPr>
        <w:t>ם</w:t>
      </w:r>
      <w:r>
        <w:rPr>
          <w:rStyle w:val="default"/>
          <w:rFonts w:cs="FrankRuehl" w:hint="cs"/>
          <w:rtl/>
        </w:rPr>
        <w:t>, 1940, אני מתקין תקנות אלה:</w:t>
      </w:r>
    </w:p>
    <w:p w14:paraId="748AF8D5" w14:textId="77777777" w:rsidR="006A3E29" w:rsidRDefault="006A3E29">
      <w:pPr>
        <w:pStyle w:val="P00"/>
        <w:spacing w:before="72"/>
        <w:ind w:left="0" w:right="1134"/>
        <w:rPr>
          <w:rStyle w:val="default"/>
          <w:rFonts w:cs="FrankRuehl" w:hint="cs"/>
          <w:rtl/>
        </w:rPr>
      </w:pPr>
      <w:bookmarkStart w:id="0" w:name="Seif1"/>
      <w:bookmarkEnd w:id="0"/>
      <w:r>
        <w:rPr>
          <w:lang w:val="he-IL"/>
        </w:rPr>
        <w:pict w14:anchorId="28FAE356">
          <v:rect id="_x0000_s1026" style="position:absolute;left:0;text-align:left;margin-left:464.5pt;margin-top:8.05pt;width:75.05pt;height:10pt;z-index:251646976" o:allowincell="f" filled="f" stroked="f" strokecolor="lime" strokeweight=".25pt">
            <v:textbox inset="0,0,0,0">
              <w:txbxContent>
                <w:p w14:paraId="71430C33" w14:textId="77777777" w:rsidR="006A3E29" w:rsidRDefault="006A3E2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15457C">
        <w:rPr>
          <w:rStyle w:val="default"/>
          <w:rFonts w:cs="FrankRuehl" w:hint="cs"/>
          <w:rtl/>
        </w:rPr>
        <w:t xml:space="preserve">תקנות אלה </w:t>
      </w:r>
      <w:r w:rsidR="0015457C">
        <w:rPr>
          <w:rStyle w:val="default"/>
          <w:rFonts w:cs="FrankRuehl"/>
          <w:rtl/>
        </w:rPr>
        <w:t>–</w:t>
      </w:r>
    </w:p>
    <w:p w14:paraId="1278EB28" w14:textId="77777777" w:rsidR="006A3E29" w:rsidRDefault="006A3E29" w:rsidP="0015457C">
      <w:pPr>
        <w:pStyle w:val="P00"/>
        <w:spacing w:before="72"/>
        <w:ind w:left="0" w:right="1134"/>
        <w:rPr>
          <w:rtl/>
        </w:rPr>
      </w:pPr>
      <w:r>
        <w:rPr>
          <w:rtl/>
        </w:rPr>
        <w:tab/>
      </w:r>
      <w:r>
        <w:rPr>
          <w:rFonts w:hint="cs"/>
          <w:rtl/>
        </w:rPr>
        <w:t xml:space="preserve">"בית חולים" </w:t>
      </w:r>
      <w:r w:rsidR="0015457C">
        <w:rPr>
          <w:rtl/>
        </w:rPr>
        <w:t>–</w:t>
      </w:r>
      <w:r>
        <w:rPr>
          <w:rFonts w:hint="cs"/>
          <w:rtl/>
        </w:rPr>
        <w:t xml:space="preserve"> כמשמעותו בסעיף 24 לפקודה;</w:t>
      </w:r>
    </w:p>
    <w:p w14:paraId="43E22709" w14:textId="77777777" w:rsidR="006A3E29" w:rsidRDefault="006A3E29">
      <w:pPr>
        <w:pStyle w:val="P00"/>
        <w:spacing w:before="72"/>
        <w:ind w:left="0" w:right="1134"/>
        <w:rPr>
          <w:rStyle w:val="default"/>
          <w:rFonts w:cs="FrankRuehl" w:hint="cs"/>
          <w:rtl/>
        </w:rPr>
      </w:pPr>
      <w:r>
        <w:rPr>
          <w:lang w:val="he-IL"/>
        </w:rPr>
        <w:pict w14:anchorId="3BF02938">
          <v:rect id="_x0000_s1027" style="position:absolute;left:0;text-align:left;margin-left:464.5pt;margin-top:8.05pt;width:75.05pt;height:10pt;z-index:251648000" o:allowincell="f" filled="f" stroked="f" strokecolor="lime" strokeweight=".25pt">
            <v:textbox inset="0,0,0,0">
              <w:txbxContent>
                <w:p w14:paraId="600E5F4F"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sidR="0015457C">
        <w:rPr>
          <w:rStyle w:val="default"/>
          <w:rFonts w:cs="FrankRuehl" w:hint="cs"/>
          <w:rtl/>
        </w:rPr>
        <w:t xml:space="preserve">המנהל" </w:t>
      </w:r>
      <w:r w:rsidR="0015457C">
        <w:rPr>
          <w:rStyle w:val="default"/>
          <w:rFonts w:cs="FrankRuehl"/>
          <w:rtl/>
        </w:rPr>
        <w:t>–</w:t>
      </w:r>
      <w:r w:rsidR="0015457C">
        <w:rPr>
          <w:rStyle w:val="default"/>
          <w:rFonts w:cs="FrankRuehl" w:hint="cs"/>
          <w:rtl/>
        </w:rPr>
        <w:t xml:space="preserve"> </w:t>
      </w:r>
      <w:r>
        <w:rPr>
          <w:rStyle w:val="default"/>
          <w:rFonts w:cs="FrankRuehl" w:hint="cs"/>
          <w:rtl/>
        </w:rPr>
        <w:t>המנהל הכללי של משרד הבריאות או מי שהוא הסמיכו לענין תקנות אלה.</w:t>
      </w:r>
    </w:p>
    <w:p w14:paraId="56006560" w14:textId="77777777" w:rsidR="006A3E29" w:rsidRPr="0015457C" w:rsidRDefault="006A3E29">
      <w:pPr>
        <w:pStyle w:val="P00"/>
        <w:spacing w:before="0"/>
        <w:ind w:left="0" w:right="1134"/>
        <w:rPr>
          <w:rFonts w:hint="cs"/>
          <w:b/>
          <w:bCs/>
          <w:vanish/>
          <w:szCs w:val="20"/>
          <w:shd w:val="clear" w:color="auto" w:fill="FFFF99"/>
          <w:rtl/>
        </w:rPr>
      </w:pPr>
      <w:bookmarkStart w:id="1" w:name="Rov19"/>
      <w:r w:rsidRPr="0015457C">
        <w:rPr>
          <w:rFonts w:hint="cs"/>
          <w:vanish/>
          <w:color w:val="FF0000"/>
          <w:szCs w:val="20"/>
          <w:shd w:val="clear" w:color="auto" w:fill="FFFF99"/>
          <w:rtl/>
        </w:rPr>
        <w:t>מיום 28.7.1994</w:t>
      </w:r>
    </w:p>
    <w:p w14:paraId="683DFD4C"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תשנ"ד-1994</w:t>
      </w:r>
    </w:p>
    <w:p w14:paraId="2D2B3C41"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6" w:history="1">
        <w:r w:rsidRPr="0015457C">
          <w:rPr>
            <w:rStyle w:val="Hyperlink"/>
            <w:rFonts w:hint="cs"/>
            <w:vanish/>
            <w:szCs w:val="20"/>
            <w:shd w:val="clear" w:color="auto" w:fill="FFFF99"/>
            <w:rtl/>
          </w:rPr>
          <w:t>ק"ת תשנ"ד מס' 5616</w:t>
        </w:r>
      </w:hyperlink>
      <w:r w:rsidRPr="0015457C">
        <w:rPr>
          <w:rFonts w:hint="cs"/>
          <w:vanish/>
          <w:szCs w:val="20"/>
          <w:shd w:val="clear" w:color="auto" w:fill="FFFF99"/>
          <w:rtl/>
        </w:rPr>
        <w:t xml:space="preserve"> מיום 28.7.1994 עמ' 1236</w:t>
      </w:r>
    </w:p>
    <w:p w14:paraId="6EB355D0" w14:textId="77777777" w:rsidR="006A3E29" w:rsidRDefault="006A3E29">
      <w:pPr>
        <w:pStyle w:val="P00"/>
        <w:tabs>
          <w:tab w:val="clear" w:pos="6259"/>
        </w:tabs>
        <w:spacing w:before="0"/>
        <w:ind w:left="0" w:right="1134"/>
        <w:rPr>
          <w:rStyle w:val="default"/>
          <w:rFonts w:cs="FrankRuehl"/>
          <w:b/>
          <w:bCs/>
          <w:sz w:val="2"/>
          <w:szCs w:val="2"/>
          <w:rtl/>
        </w:rPr>
      </w:pPr>
      <w:r w:rsidRPr="0015457C">
        <w:rPr>
          <w:rFonts w:hint="cs"/>
          <w:b/>
          <w:bCs/>
          <w:vanish/>
          <w:szCs w:val="20"/>
          <w:shd w:val="clear" w:color="auto" w:fill="FFFF99"/>
          <w:rtl/>
        </w:rPr>
        <w:t>הוספת הגדרת "המנהל"</w:t>
      </w:r>
      <w:bookmarkEnd w:id="1"/>
    </w:p>
    <w:p w14:paraId="70F00259" w14:textId="77777777" w:rsidR="006A3E29" w:rsidRDefault="006A3E29" w:rsidP="0015457C">
      <w:pPr>
        <w:pStyle w:val="P00"/>
        <w:spacing w:before="72"/>
        <w:ind w:left="0" w:right="1134"/>
        <w:rPr>
          <w:rStyle w:val="default"/>
          <w:rFonts w:cs="FrankRuehl"/>
          <w:rtl/>
        </w:rPr>
      </w:pPr>
      <w:bookmarkStart w:id="2" w:name="Seif2"/>
      <w:bookmarkEnd w:id="2"/>
      <w:r>
        <w:rPr>
          <w:lang w:val="he-IL"/>
        </w:rPr>
        <w:pict w14:anchorId="076A0E0F">
          <v:rect id="_x0000_s1028" style="position:absolute;left:0;text-align:left;margin-left:464.5pt;margin-top:8.05pt;width:75.05pt;height:10pt;z-index:251649024" o:allowincell="f" filled="f" stroked="f" strokecolor="lime" strokeweight=".25pt">
            <v:textbox inset="0,0,0,0">
              <w:txbxContent>
                <w:p w14:paraId="05742902" w14:textId="77777777" w:rsidR="006A3E29" w:rsidRDefault="006A3E29">
                  <w:pPr>
                    <w:spacing w:line="160" w:lineRule="exact"/>
                    <w:jc w:val="left"/>
                    <w:rPr>
                      <w:rFonts w:cs="Miriam"/>
                      <w:noProof/>
                      <w:szCs w:val="18"/>
                      <w:rtl/>
                    </w:rPr>
                  </w:pPr>
                  <w:r>
                    <w:rPr>
                      <w:rFonts w:cs="Miriam"/>
                      <w:szCs w:val="18"/>
                      <w:rtl/>
                    </w:rPr>
                    <w:t>פ</w:t>
                  </w:r>
                  <w:r>
                    <w:rPr>
                      <w:rFonts w:cs="Miriam" w:hint="cs"/>
                      <w:szCs w:val="18"/>
                      <w:rtl/>
                    </w:rPr>
                    <w:t>נקס בתי-חולים</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מנהל ינהל פנקס בתי-חולים (להלן </w:t>
      </w:r>
      <w:r w:rsidR="0015457C">
        <w:rPr>
          <w:rStyle w:val="default"/>
          <w:rFonts w:cs="FrankRuehl"/>
          <w:rtl/>
        </w:rPr>
        <w:t>–</w:t>
      </w:r>
      <w:r>
        <w:rPr>
          <w:rStyle w:val="default"/>
          <w:rFonts w:cs="FrankRuehl" w:hint="cs"/>
          <w:rtl/>
        </w:rPr>
        <w:t xml:space="preserve"> הפנקס</w:t>
      </w:r>
      <w:r>
        <w:rPr>
          <w:rStyle w:val="default"/>
          <w:rFonts w:cs="FrankRuehl"/>
          <w:rtl/>
        </w:rPr>
        <w:t xml:space="preserve">); </w:t>
      </w:r>
      <w:r>
        <w:rPr>
          <w:rStyle w:val="default"/>
          <w:rFonts w:cs="FrankRuehl" w:hint="cs"/>
          <w:rtl/>
        </w:rPr>
        <w:t>צורת הפנקס ופרטי הרישום בו ייקבעו על ידי המנהל.</w:t>
      </w:r>
    </w:p>
    <w:p w14:paraId="4296FEDA" w14:textId="77777777" w:rsidR="006A3E29" w:rsidRDefault="006A3E29">
      <w:pPr>
        <w:pStyle w:val="P00"/>
        <w:spacing w:before="72"/>
        <w:ind w:left="0" w:right="1134"/>
        <w:rPr>
          <w:rStyle w:val="default"/>
          <w:rFonts w:cs="FrankRuehl"/>
          <w:rtl/>
        </w:rPr>
      </w:pPr>
      <w:bookmarkStart w:id="3" w:name="Seif3"/>
      <w:bookmarkEnd w:id="3"/>
      <w:r>
        <w:rPr>
          <w:lang w:val="he-IL"/>
        </w:rPr>
        <w:pict w14:anchorId="0AA9F838">
          <v:rect id="_x0000_s1029" style="position:absolute;left:0;text-align:left;margin-left:464.5pt;margin-top:8.05pt;width:75.05pt;height:10pt;z-index:251650048" o:allowincell="f" filled="f" stroked="f" strokecolor="lime" strokeweight=".25pt">
            <v:textbox inset="0,0,0,0">
              <w:txbxContent>
                <w:p w14:paraId="7D35B9D8" w14:textId="77777777" w:rsidR="006A3E29" w:rsidRDefault="006A3E29">
                  <w:pPr>
                    <w:spacing w:line="160" w:lineRule="exact"/>
                    <w:jc w:val="left"/>
                    <w:rPr>
                      <w:rFonts w:cs="Miriam"/>
                      <w:noProof/>
                      <w:szCs w:val="18"/>
                      <w:rtl/>
                    </w:rPr>
                  </w:pPr>
                  <w:r>
                    <w:rPr>
                      <w:rFonts w:cs="Miriam"/>
                      <w:szCs w:val="18"/>
                      <w:rtl/>
                    </w:rPr>
                    <w:t>ב</w:t>
                  </w:r>
                  <w:r>
                    <w:rPr>
                      <w:rFonts w:cs="Miriam" w:hint="cs"/>
                      <w:szCs w:val="18"/>
                      <w:rtl/>
                    </w:rPr>
                    <w:t>קשה לרישום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בעלו של בית חולים יגיש למנהל בקשה לרישום בית החולים שלושים יום לפחות לפני היום שנועד לפתיחתו.</w:t>
      </w:r>
    </w:p>
    <w:p w14:paraId="35BBC80A" w14:textId="77777777" w:rsidR="006A3E29" w:rsidRDefault="006A3E29">
      <w:pPr>
        <w:pStyle w:val="P00"/>
        <w:spacing w:before="72"/>
        <w:ind w:left="0" w:right="1134"/>
        <w:rPr>
          <w:rStyle w:val="default"/>
          <w:rFonts w:cs="FrankRuehl"/>
          <w:rtl/>
        </w:rPr>
      </w:pPr>
      <w:r>
        <w:rPr>
          <w:lang w:val="he-IL"/>
        </w:rPr>
        <w:pict w14:anchorId="35A43A9C">
          <v:rect id="_x0000_s1030" style="position:absolute;left:0;text-align:left;margin-left:464.5pt;margin-top:8.05pt;width:75.05pt;height:10pt;z-index:251651072" o:allowincell="f" filled="f" stroked="f" strokecolor="lime" strokeweight=".25pt">
            <v:textbox inset="0,0,0,0">
              <w:txbxContent>
                <w:p w14:paraId="37759281"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תוגש בשני עותקים, לפי הטופס שבתוספת הראשונה, באמצעות לשכת הב</w:t>
      </w:r>
      <w:r>
        <w:rPr>
          <w:rStyle w:val="default"/>
          <w:rFonts w:cs="FrankRuehl"/>
          <w:rtl/>
        </w:rPr>
        <w:t>ר</w:t>
      </w:r>
      <w:r>
        <w:rPr>
          <w:rStyle w:val="default"/>
          <w:rFonts w:cs="FrankRuehl" w:hint="cs"/>
          <w:rtl/>
        </w:rPr>
        <w:t>יאות המחוזית או הנפתית שבית החולים נמצא בתחום שיפוטה.</w:t>
      </w:r>
    </w:p>
    <w:p w14:paraId="7FF5EF1C" w14:textId="77777777" w:rsidR="006A3E29" w:rsidRDefault="006A3E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רשאי לדרוש פרטים נוספים על אלה שבטופס הבקשה והמבקש ימלא בכתב אחר דרישת המנהל כאמור.</w:t>
      </w:r>
    </w:p>
    <w:p w14:paraId="18E31051" w14:textId="77777777" w:rsidR="006A3E29" w:rsidRPr="0015457C" w:rsidRDefault="006A3E29">
      <w:pPr>
        <w:pStyle w:val="P00"/>
        <w:spacing w:before="0"/>
        <w:ind w:left="0" w:right="1134"/>
        <w:rPr>
          <w:rFonts w:hint="cs"/>
          <w:b/>
          <w:bCs/>
          <w:vanish/>
          <w:szCs w:val="20"/>
          <w:shd w:val="clear" w:color="auto" w:fill="FFFF99"/>
          <w:rtl/>
        </w:rPr>
      </w:pPr>
      <w:bookmarkStart w:id="4" w:name="Rov20"/>
      <w:r w:rsidRPr="0015457C">
        <w:rPr>
          <w:rFonts w:hint="cs"/>
          <w:vanish/>
          <w:color w:val="FF0000"/>
          <w:szCs w:val="20"/>
          <w:shd w:val="clear" w:color="auto" w:fill="FFFF99"/>
          <w:rtl/>
        </w:rPr>
        <w:t>מיום 28.7.1994</w:t>
      </w:r>
    </w:p>
    <w:p w14:paraId="59F5B2BD"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תשנ"ד-1994</w:t>
      </w:r>
    </w:p>
    <w:p w14:paraId="41D6E928"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7" w:history="1">
        <w:r w:rsidRPr="0015457C">
          <w:rPr>
            <w:rStyle w:val="Hyperlink"/>
            <w:rFonts w:hint="cs"/>
            <w:vanish/>
            <w:szCs w:val="20"/>
            <w:shd w:val="clear" w:color="auto" w:fill="FFFF99"/>
            <w:rtl/>
          </w:rPr>
          <w:t>ק"ת תשנ"ד מס' 5616</w:t>
        </w:r>
      </w:hyperlink>
      <w:r w:rsidRPr="0015457C">
        <w:rPr>
          <w:rFonts w:hint="cs"/>
          <w:vanish/>
          <w:szCs w:val="20"/>
          <w:shd w:val="clear" w:color="auto" w:fill="FFFF99"/>
          <w:rtl/>
        </w:rPr>
        <w:t xml:space="preserve"> מיום 28.7.1994 עמ' 1236</w:t>
      </w:r>
    </w:p>
    <w:p w14:paraId="6CBB7DF8" w14:textId="77777777" w:rsidR="006A3E29" w:rsidRDefault="006A3E29">
      <w:pPr>
        <w:pStyle w:val="P00"/>
        <w:ind w:left="0" w:right="1134"/>
        <w:rPr>
          <w:rFonts w:hint="cs"/>
          <w:sz w:val="2"/>
          <w:szCs w:val="2"/>
          <w:rtl/>
        </w:rPr>
      </w:pPr>
      <w:r w:rsidRPr="0015457C">
        <w:rPr>
          <w:rStyle w:val="default"/>
          <w:rFonts w:cs="FrankRuehl" w:hint="cs"/>
          <w:vanish/>
          <w:shd w:val="clear" w:color="auto" w:fill="FFFF99"/>
          <w:rtl/>
        </w:rPr>
        <w:tab/>
      </w:r>
      <w:r w:rsidRPr="0015457C">
        <w:rPr>
          <w:rStyle w:val="default"/>
          <w:rFonts w:cs="FrankRuehl"/>
          <w:vanish/>
          <w:sz w:val="16"/>
          <w:szCs w:val="22"/>
          <w:shd w:val="clear" w:color="auto" w:fill="FFFF99"/>
          <w:rtl/>
        </w:rPr>
        <w:t>(</w:t>
      </w:r>
      <w:r w:rsidRPr="0015457C">
        <w:rPr>
          <w:rStyle w:val="default"/>
          <w:rFonts w:cs="FrankRuehl" w:hint="cs"/>
          <w:vanish/>
          <w:sz w:val="16"/>
          <w:szCs w:val="22"/>
          <w:shd w:val="clear" w:color="auto" w:fill="FFFF99"/>
          <w:rtl/>
        </w:rPr>
        <w:t>ב)</w:t>
      </w:r>
      <w:r w:rsidRPr="0015457C">
        <w:rPr>
          <w:rStyle w:val="default"/>
          <w:rFonts w:cs="FrankRuehl"/>
          <w:vanish/>
          <w:sz w:val="16"/>
          <w:szCs w:val="22"/>
          <w:shd w:val="clear" w:color="auto" w:fill="FFFF99"/>
          <w:rtl/>
        </w:rPr>
        <w:tab/>
      </w:r>
      <w:r w:rsidRPr="0015457C">
        <w:rPr>
          <w:rStyle w:val="default"/>
          <w:rFonts w:cs="FrankRuehl" w:hint="cs"/>
          <w:vanish/>
          <w:sz w:val="16"/>
          <w:szCs w:val="22"/>
          <w:shd w:val="clear" w:color="auto" w:fill="FFFF99"/>
          <w:rtl/>
        </w:rPr>
        <w:t xml:space="preserve">בקשה תוגש בשני עותקים, לפי הטופס </w:t>
      </w:r>
      <w:r w:rsidRPr="0015457C">
        <w:rPr>
          <w:rStyle w:val="default"/>
          <w:rFonts w:cs="FrankRuehl" w:hint="cs"/>
          <w:strike/>
          <w:vanish/>
          <w:sz w:val="16"/>
          <w:szCs w:val="22"/>
          <w:shd w:val="clear" w:color="auto" w:fill="FFFF99"/>
          <w:rtl/>
        </w:rPr>
        <w:t>שבתוספת</w:t>
      </w:r>
      <w:r w:rsidRPr="0015457C">
        <w:rPr>
          <w:rStyle w:val="default"/>
          <w:rFonts w:cs="FrankRuehl" w:hint="cs"/>
          <w:vanish/>
          <w:sz w:val="16"/>
          <w:szCs w:val="22"/>
          <w:shd w:val="clear" w:color="auto" w:fill="FFFF99"/>
          <w:rtl/>
        </w:rPr>
        <w:t xml:space="preserve"> </w:t>
      </w:r>
      <w:r w:rsidRPr="0015457C">
        <w:rPr>
          <w:rStyle w:val="default"/>
          <w:rFonts w:cs="FrankRuehl" w:hint="cs"/>
          <w:vanish/>
          <w:sz w:val="16"/>
          <w:szCs w:val="22"/>
          <w:u w:val="single"/>
          <w:shd w:val="clear" w:color="auto" w:fill="FFFF99"/>
          <w:rtl/>
        </w:rPr>
        <w:t>שבתוספת הראשונה</w:t>
      </w:r>
      <w:r w:rsidRPr="0015457C">
        <w:rPr>
          <w:rStyle w:val="default"/>
          <w:rFonts w:cs="FrankRuehl" w:hint="cs"/>
          <w:vanish/>
          <w:sz w:val="16"/>
          <w:szCs w:val="22"/>
          <w:shd w:val="clear" w:color="auto" w:fill="FFFF99"/>
          <w:rtl/>
        </w:rPr>
        <w:t>, באמצעות לשכת הב</w:t>
      </w:r>
      <w:r w:rsidRPr="0015457C">
        <w:rPr>
          <w:rStyle w:val="default"/>
          <w:rFonts w:cs="FrankRuehl"/>
          <w:vanish/>
          <w:sz w:val="16"/>
          <w:szCs w:val="22"/>
          <w:shd w:val="clear" w:color="auto" w:fill="FFFF99"/>
          <w:rtl/>
        </w:rPr>
        <w:t>ר</w:t>
      </w:r>
      <w:r w:rsidRPr="0015457C">
        <w:rPr>
          <w:rStyle w:val="default"/>
          <w:rFonts w:cs="FrankRuehl" w:hint="cs"/>
          <w:vanish/>
          <w:sz w:val="16"/>
          <w:szCs w:val="22"/>
          <w:shd w:val="clear" w:color="auto" w:fill="FFFF99"/>
          <w:rtl/>
        </w:rPr>
        <w:t>יאות המחוזית או הנפתית שבית החולים נמצא בתחום שיפוטה.</w:t>
      </w:r>
      <w:bookmarkEnd w:id="4"/>
    </w:p>
    <w:p w14:paraId="6FDC7625" w14:textId="77777777" w:rsidR="006A3E29" w:rsidRDefault="006A3E29" w:rsidP="0015457C">
      <w:pPr>
        <w:pStyle w:val="P00"/>
        <w:spacing w:before="72"/>
        <w:ind w:left="0" w:right="1134"/>
        <w:rPr>
          <w:rStyle w:val="default"/>
          <w:rFonts w:cs="FrankRuehl"/>
          <w:rtl/>
        </w:rPr>
      </w:pPr>
      <w:bookmarkStart w:id="5" w:name="Seif4"/>
      <w:bookmarkEnd w:id="5"/>
      <w:r>
        <w:rPr>
          <w:lang w:val="he-IL"/>
        </w:rPr>
        <w:pict w14:anchorId="78694A56">
          <v:rect id="_x0000_s1031" style="position:absolute;left:0;text-align:left;margin-left:464.5pt;margin-top:8.05pt;width:75.05pt;height:10pt;z-index:251652096" o:allowincell="f" filled="f" stroked="f" strokecolor="lime" strokeweight=".25pt">
            <v:textbox inset="0,0,0,0">
              <w:txbxContent>
                <w:p w14:paraId="012555D2"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עודת רישום</w:t>
                  </w:r>
                </w:p>
              </w:txbxContent>
            </v:textbox>
            <w10:anchorlock/>
          </v:rect>
        </w:pict>
      </w:r>
      <w:r>
        <w:rPr>
          <w:rStyle w:val="big-number"/>
          <w:rtl/>
        </w:rPr>
        <w:t>4.</w:t>
      </w:r>
      <w:r>
        <w:rPr>
          <w:rStyle w:val="big-number"/>
          <w:rtl/>
        </w:rPr>
        <w:tab/>
      </w:r>
      <w:r>
        <w:rPr>
          <w:rStyle w:val="default"/>
          <w:rFonts w:cs="FrankRuehl"/>
          <w:rtl/>
        </w:rPr>
        <w:t>נ</w:t>
      </w:r>
      <w:r>
        <w:rPr>
          <w:rStyle w:val="default"/>
          <w:rFonts w:cs="FrankRuehl" w:hint="cs"/>
          <w:rtl/>
        </w:rPr>
        <w:t xml:space="preserve">רשם בית חולים בפנקס, תינתן למבקש הרישום תעודה על כך (להלן </w:t>
      </w:r>
      <w:r w:rsidR="0015457C">
        <w:rPr>
          <w:rStyle w:val="default"/>
          <w:rFonts w:cs="FrankRuehl"/>
          <w:rtl/>
        </w:rPr>
        <w:t>–</w:t>
      </w:r>
      <w:r>
        <w:rPr>
          <w:rStyle w:val="default"/>
          <w:rFonts w:cs="FrankRuehl" w:hint="cs"/>
          <w:rtl/>
        </w:rPr>
        <w:t xml:space="preserve"> תעודת רישום); אולם רשאי המ</w:t>
      </w:r>
      <w:r>
        <w:rPr>
          <w:rStyle w:val="default"/>
          <w:rFonts w:cs="FrankRuehl"/>
          <w:rtl/>
        </w:rPr>
        <w:t>נ</w:t>
      </w:r>
      <w:r>
        <w:rPr>
          <w:rStyle w:val="default"/>
          <w:rFonts w:cs="FrankRuehl" w:hint="cs"/>
          <w:rtl/>
        </w:rPr>
        <w:t>הל להוציא תעודת רישום זמנית, לתקופה שיקבע, לשם מילוי התנאים לפעולה נאותה של בית החולים, להנחת דעתו של המנהל.</w:t>
      </w:r>
    </w:p>
    <w:p w14:paraId="77AD6EBC" w14:textId="77777777" w:rsidR="006A3E29" w:rsidRDefault="006A3E29">
      <w:pPr>
        <w:pStyle w:val="P00"/>
        <w:spacing w:before="72"/>
        <w:ind w:left="0" w:right="1134"/>
        <w:rPr>
          <w:rStyle w:val="default"/>
          <w:rFonts w:cs="FrankRuehl"/>
          <w:rtl/>
        </w:rPr>
      </w:pPr>
      <w:bookmarkStart w:id="6" w:name="Seif5"/>
      <w:bookmarkEnd w:id="6"/>
      <w:r>
        <w:rPr>
          <w:lang w:val="he-IL"/>
        </w:rPr>
        <w:pict w14:anchorId="7A55B302">
          <v:rect id="_x0000_s1032" style="position:absolute;left:0;text-align:left;margin-left:464.5pt;margin-top:8.05pt;width:75.05pt;height:10pt;z-index:251653120" o:allowincell="f" filled="f" stroked="f" strokecolor="lime" strokeweight=".25pt">
            <v:textbox inset="0,0,0,0">
              <w:txbxContent>
                <w:p w14:paraId="672789B7" w14:textId="77777777" w:rsidR="006A3E29" w:rsidRDefault="006A3E29">
                  <w:pPr>
                    <w:spacing w:line="160" w:lineRule="exact"/>
                    <w:jc w:val="left"/>
                    <w:rPr>
                      <w:rFonts w:cs="Miriam"/>
                      <w:noProof/>
                      <w:szCs w:val="18"/>
                      <w:rtl/>
                    </w:rPr>
                  </w:pPr>
                  <w:r>
                    <w:rPr>
                      <w:rFonts w:cs="Miriam"/>
                      <w:szCs w:val="18"/>
                      <w:rtl/>
                    </w:rPr>
                    <w:t>ה</w:t>
                  </w:r>
                  <w:r>
                    <w:rPr>
                      <w:rFonts w:cs="Miriam" w:hint="cs"/>
                      <w:szCs w:val="18"/>
                      <w:rtl/>
                    </w:rPr>
                    <w:t>צגת תעודת</w:t>
                  </w:r>
                  <w:r>
                    <w:rPr>
                      <w:rFonts w:cs="Miriam"/>
                      <w:szCs w:val="18"/>
                      <w:rtl/>
                    </w:rPr>
                    <w:t xml:space="preserve"> </w:t>
                  </w:r>
                  <w:r>
                    <w:rPr>
                      <w:rFonts w:cs="Miriam" w:hint="cs"/>
                      <w:szCs w:val="18"/>
                      <w:rtl/>
                    </w:rPr>
                    <w:t>הרישום</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עודת הרישום, לרבות תעודת רישום זמנית, תוצג באופן בולט במשרד בית החולים.</w:t>
      </w:r>
    </w:p>
    <w:p w14:paraId="537E27E5" w14:textId="77777777" w:rsidR="006A3E29" w:rsidRDefault="006A3E29">
      <w:pPr>
        <w:pStyle w:val="P00"/>
        <w:spacing w:before="72"/>
        <w:ind w:left="0" w:right="1134"/>
        <w:rPr>
          <w:rStyle w:val="default"/>
          <w:rFonts w:cs="FrankRuehl"/>
          <w:rtl/>
        </w:rPr>
      </w:pPr>
      <w:bookmarkStart w:id="7" w:name="Seif6"/>
      <w:bookmarkEnd w:id="7"/>
      <w:r>
        <w:rPr>
          <w:lang w:val="he-IL"/>
        </w:rPr>
        <w:pict w14:anchorId="44C157FA">
          <v:rect id="_x0000_s1033" style="position:absolute;left:0;text-align:left;margin-left:464.5pt;margin-top:8.05pt;width:75.05pt;height:20pt;z-index:251654144" o:allowincell="f" filled="f" stroked="f" strokecolor="lime" strokeweight=".25pt">
            <v:textbox inset="0,0,0,0">
              <w:txbxContent>
                <w:p w14:paraId="59B3FA52" w14:textId="77777777" w:rsidR="006A3E29" w:rsidRDefault="006A3E29">
                  <w:pPr>
                    <w:spacing w:line="160" w:lineRule="exact"/>
                    <w:jc w:val="left"/>
                    <w:rPr>
                      <w:rFonts w:cs="Miriam"/>
                      <w:noProof/>
                      <w:szCs w:val="18"/>
                      <w:rtl/>
                    </w:rPr>
                  </w:pPr>
                  <w:r>
                    <w:rPr>
                      <w:rFonts w:cs="Miriam"/>
                      <w:szCs w:val="18"/>
                      <w:rtl/>
                    </w:rPr>
                    <w:t>ש</w:t>
                  </w:r>
                  <w:r>
                    <w:rPr>
                      <w:rFonts w:cs="Miriam" w:hint="cs"/>
                      <w:szCs w:val="18"/>
                      <w:rtl/>
                    </w:rPr>
                    <w:t>ינוי ללא רשות</w:t>
                  </w:r>
                </w:p>
                <w:p w14:paraId="689709B5"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ק' תשל"ט-1979</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ישונה יעודו של ב</w:t>
      </w:r>
      <w:r>
        <w:rPr>
          <w:rStyle w:val="default"/>
          <w:rFonts w:cs="FrankRuehl"/>
          <w:rtl/>
        </w:rPr>
        <w:t>י</w:t>
      </w:r>
      <w:r>
        <w:rPr>
          <w:rStyle w:val="default"/>
          <w:rFonts w:cs="FrankRuehl" w:hint="cs"/>
          <w:rtl/>
        </w:rPr>
        <w:t>ת החולים, מכפי שנקבע בתעודת</w:t>
      </w:r>
      <w:r>
        <w:rPr>
          <w:rStyle w:val="default"/>
          <w:rFonts w:cs="FrankRuehl"/>
          <w:rtl/>
        </w:rPr>
        <w:t xml:space="preserve"> </w:t>
      </w:r>
      <w:r>
        <w:rPr>
          <w:rStyle w:val="default"/>
          <w:rFonts w:cs="FrankRuehl" w:hint="cs"/>
          <w:rtl/>
        </w:rPr>
        <w:t>הרישום, לא יווספו בבית חולים, דרך קבע, מיטות מעל למספר המיטות שנקבע בתעודת הרישום ולא ישונה ייעודן, וכן לא ישונה מבנה או כל פרט מהפרטים שנכללו בטופס הבקשה לרישום, אלא אם אישר זאת המנהל בכתב.</w:t>
      </w:r>
    </w:p>
    <w:p w14:paraId="29CD50F0" w14:textId="77777777" w:rsidR="006A3E29" w:rsidRDefault="006A3E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לשינוי כאמור בתקנה זו תוג</w:t>
      </w:r>
      <w:r>
        <w:rPr>
          <w:rStyle w:val="default"/>
          <w:rFonts w:cs="FrankRuehl"/>
          <w:rtl/>
        </w:rPr>
        <w:t>ש</w:t>
      </w:r>
      <w:r>
        <w:rPr>
          <w:rStyle w:val="default"/>
          <w:rFonts w:cs="FrankRuehl" w:hint="cs"/>
          <w:rtl/>
        </w:rPr>
        <w:t xml:space="preserve"> למנהל על ידי בעל בית החולים או מנהלו.</w:t>
      </w:r>
    </w:p>
    <w:p w14:paraId="44A6CB5F" w14:textId="77777777" w:rsidR="006A3E29" w:rsidRPr="0015457C" w:rsidRDefault="006A3E29">
      <w:pPr>
        <w:pStyle w:val="P00"/>
        <w:spacing w:before="0"/>
        <w:ind w:left="0" w:right="1134"/>
        <w:rPr>
          <w:rFonts w:hint="cs"/>
          <w:b/>
          <w:bCs/>
          <w:vanish/>
          <w:szCs w:val="20"/>
          <w:shd w:val="clear" w:color="auto" w:fill="FFFF99"/>
          <w:rtl/>
        </w:rPr>
      </w:pPr>
      <w:bookmarkStart w:id="8" w:name="Rov21"/>
      <w:r w:rsidRPr="0015457C">
        <w:rPr>
          <w:rFonts w:hint="cs"/>
          <w:vanish/>
          <w:color w:val="FF0000"/>
          <w:szCs w:val="20"/>
          <w:shd w:val="clear" w:color="auto" w:fill="FFFF99"/>
          <w:rtl/>
        </w:rPr>
        <w:t>מיום 15.9.1979</w:t>
      </w:r>
    </w:p>
    <w:p w14:paraId="4DD4E097"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תשל"ט-1979</w:t>
      </w:r>
    </w:p>
    <w:p w14:paraId="7AB8DBF7"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8" w:history="1">
        <w:r w:rsidRPr="0015457C">
          <w:rPr>
            <w:rStyle w:val="Hyperlink"/>
            <w:rFonts w:hint="cs"/>
            <w:vanish/>
            <w:szCs w:val="20"/>
            <w:shd w:val="clear" w:color="auto" w:fill="FFFF99"/>
            <w:rtl/>
          </w:rPr>
          <w:t>ק"ת תשל"ט מס' 4024</w:t>
        </w:r>
      </w:hyperlink>
      <w:r w:rsidRPr="0015457C">
        <w:rPr>
          <w:rFonts w:hint="cs"/>
          <w:vanish/>
          <w:szCs w:val="20"/>
          <w:shd w:val="clear" w:color="auto" w:fill="FFFF99"/>
          <w:rtl/>
        </w:rPr>
        <w:t xml:space="preserve"> מיום 6.9.1979 עמ' 1848</w:t>
      </w:r>
    </w:p>
    <w:p w14:paraId="20DB8E24" w14:textId="77777777" w:rsidR="006A3E29" w:rsidRPr="0015457C" w:rsidRDefault="006A3E29">
      <w:pPr>
        <w:pStyle w:val="P00"/>
        <w:tabs>
          <w:tab w:val="clear" w:pos="6259"/>
        </w:tabs>
        <w:spacing w:before="0"/>
        <w:ind w:left="0" w:right="1134"/>
        <w:rPr>
          <w:rFonts w:hint="cs"/>
          <w:b/>
          <w:bCs/>
          <w:vanish/>
          <w:szCs w:val="20"/>
          <w:shd w:val="clear" w:color="auto" w:fill="FFFF99"/>
          <w:rtl/>
        </w:rPr>
      </w:pPr>
      <w:r w:rsidRPr="0015457C">
        <w:rPr>
          <w:rFonts w:hint="cs"/>
          <w:b/>
          <w:bCs/>
          <w:vanish/>
          <w:szCs w:val="20"/>
          <w:shd w:val="clear" w:color="auto" w:fill="FFFF99"/>
          <w:rtl/>
        </w:rPr>
        <w:t>החלפת תקנה 6</w:t>
      </w:r>
    </w:p>
    <w:p w14:paraId="21E8B4DA" w14:textId="77777777" w:rsidR="006A3E29" w:rsidRPr="0015457C" w:rsidRDefault="006A3E29">
      <w:pPr>
        <w:pStyle w:val="P00"/>
        <w:tabs>
          <w:tab w:val="clear" w:pos="6259"/>
        </w:tabs>
        <w:ind w:left="0" w:right="1134"/>
        <w:rPr>
          <w:rFonts w:hint="cs"/>
          <w:vanish/>
          <w:szCs w:val="20"/>
          <w:shd w:val="clear" w:color="auto" w:fill="FFFF99"/>
          <w:rtl/>
        </w:rPr>
      </w:pPr>
      <w:r w:rsidRPr="0015457C">
        <w:rPr>
          <w:rFonts w:hint="cs"/>
          <w:vanish/>
          <w:szCs w:val="20"/>
          <w:shd w:val="clear" w:color="auto" w:fill="FFFF99"/>
          <w:rtl/>
        </w:rPr>
        <w:t>הנוסח הקודם:</w:t>
      </w:r>
    </w:p>
    <w:p w14:paraId="776EC464" w14:textId="77777777" w:rsidR="006A3E29" w:rsidRPr="0015457C" w:rsidRDefault="006A3E29">
      <w:pPr>
        <w:pStyle w:val="P00"/>
        <w:tabs>
          <w:tab w:val="clear" w:pos="6259"/>
        </w:tabs>
        <w:spacing w:before="20"/>
        <w:ind w:left="0" w:right="1134"/>
        <w:rPr>
          <w:rStyle w:val="default"/>
          <w:rFonts w:cs="Miriam" w:hint="cs"/>
          <w:strike/>
          <w:vanish/>
          <w:sz w:val="16"/>
          <w:szCs w:val="16"/>
          <w:shd w:val="clear" w:color="auto" w:fill="FFFF99"/>
          <w:rtl/>
        </w:rPr>
      </w:pPr>
      <w:r w:rsidRPr="0015457C">
        <w:rPr>
          <w:rStyle w:val="default"/>
          <w:rFonts w:cs="Miriam" w:hint="cs"/>
          <w:strike/>
          <w:vanish/>
          <w:sz w:val="16"/>
          <w:szCs w:val="16"/>
          <w:shd w:val="clear" w:color="auto" w:fill="FFFF99"/>
          <w:rtl/>
        </w:rPr>
        <w:t>אין שינוי יעוד ללא רשות</w:t>
      </w:r>
    </w:p>
    <w:p w14:paraId="6F712F2E" w14:textId="77777777" w:rsidR="006A3E29" w:rsidRDefault="006A3E29">
      <w:pPr>
        <w:pStyle w:val="P00"/>
        <w:tabs>
          <w:tab w:val="clear" w:pos="6259"/>
        </w:tabs>
        <w:spacing w:before="0"/>
        <w:ind w:left="0" w:right="1134"/>
        <w:rPr>
          <w:rStyle w:val="default"/>
          <w:rFonts w:cs="FrankRuehl"/>
          <w:strike/>
          <w:sz w:val="2"/>
          <w:szCs w:val="2"/>
          <w:rtl/>
        </w:rPr>
      </w:pPr>
      <w:r w:rsidRPr="0015457C">
        <w:rPr>
          <w:rStyle w:val="default"/>
          <w:rFonts w:cs="FrankRuehl" w:hint="cs"/>
          <w:strike/>
          <w:vanish/>
          <w:sz w:val="22"/>
          <w:szCs w:val="22"/>
          <w:shd w:val="clear" w:color="auto" w:fill="FFFF99"/>
          <w:rtl/>
        </w:rPr>
        <w:t>6.</w:t>
      </w:r>
      <w:r w:rsidRPr="0015457C">
        <w:rPr>
          <w:rStyle w:val="default"/>
          <w:rFonts w:cs="FrankRuehl" w:hint="cs"/>
          <w:strike/>
          <w:vanish/>
          <w:sz w:val="22"/>
          <w:szCs w:val="22"/>
          <w:shd w:val="clear" w:color="auto" w:fill="FFFF99"/>
          <w:rtl/>
        </w:rPr>
        <w:tab/>
        <w:t>לא ישונה יעודו של בית החולים, מכפי שנקבע בתעודות הרישום, אלא ברשות המנהל.</w:t>
      </w:r>
      <w:bookmarkEnd w:id="8"/>
    </w:p>
    <w:p w14:paraId="642BE57B" w14:textId="77777777" w:rsidR="006A3E29" w:rsidRDefault="006A3E29" w:rsidP="0015457C">
      <w:pPr>
        <w:pStyle w:val="P00"/>
        <w:spacing w:before="72"/>
        <w:ind w:left="0" w:right="1134"/>
        <w:rPr>
          <w:rStyle w:val="default"/>
          <w:rFonts w:cs="FrankRuehl" w:hint="cs"/>
          <w:rtl/>
        </w:rPr>
      </w:pPr>
      <w:bookmarkStart w:id="9" w:name="Seif7"/>
      <w:bookmarkEnd w:id="9"/>
      <w:r>
        <w:rPr>
          <w:lang w:val="he-IL"/>
        </w:rPr>
        <w:pict w14:anchorId="4858DC39">
          <v:rect id="_x0000_s1034" style="position:absolute;left:0;text-align:left;margin-left:464.5pt;margin-top:8.05pt;width:75.05pt;height:20pt;z-index:251655168" o:allowincell="f" filled="f" stroked="f" strokecolor="lime" strokeweight=".25pt">
            <v:textbox inset="0,0,0,0">
              <w:txbxContent>
                <w:p w14:paraId="41891FFB" w14:textId="77777777" w:rsidR="006A3E29" w:rsidRDefault="006A3E29">
                  <w:pPr>
                    <w:spacing w:line="160" w:lineRule="exact"/>
                    <w:jc w:val="left"/>
                    <w:rPr>
                      <w:rFonts w:cs="Miriam"/>
                      <w:noProof/>
                      <w:szCs w:val="18"/>
                      <w:rtl/>
                    </w:rPr>
                  </w:pPr>
                  <w:r>
                    <w:rPr>
                      <w:rFonts w:cs="Miriam"/>
                      <w:szCs w:val="18"/>
                      <w:rtl/>
                    </w:rPr>
                    <w:t>ב</w:t>
                  </w:r>
                  <w:r>
                    <w:rPr>
                      <w:rFonts w:cs="Miriam" w:hint="cs"/>
                      <w:szCs w:val="18"/>
                      <w:rtl/>
                    </w:rPr>
                    <w:t>קשה לאישור</w:t>
                  </w:r>
                </w:p>
                <w:p w14:paraId="449CC616"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בקשה לאישור הקמה לפי סעיף 24א לפקודה (להלן </w:t>
      </w:r>
      <w:r w:rsidR="0015457C">
        <w:rPr>
          <w:rStyle w:val="default"/>
          <w:rFonts w:cs="FrankRuehl"/>
          <w:rtl/>
        </w:rPr>
        <w:t>–</w:t>
      </w:r>
      <w:r>
        <w:rPr>
          <w:rStyle w:val="default"/>
          <w:rFonts w:cs="FrankRuehl" w:hint="cs"/>
          <w:rtl/>
        </w:rPr>
        <w:t xml:space="preserve"> אישור) תוגש למנהל ויצורפו לה כל המסמכים והנתונים הנחוצים, לדעת המנהל, לשם קבלת החלטה בדבר מתן אישור.</w:t>
      </w:r>
    </w:p>
    <w:p w14:paraId="030F7D93" w14:textId="77777777" w:rsidR="006A3E29" w:rsidRPr="0015457C" w:rsidRDefault="006A3E29">
      <w:pPr>
        <w:pStyle w:val="P00"/>
        <w:spacing w:before="0"/>
        <w:ind w:left="0" w:right="1134"/>
        <w:rPr>
          <w:rFonts w:hint="cs"/>
          <w:b/>
          <w:bCs/>
          <w:vanish/>
          <w:szCs w:val="20"/>
          <w:shd w:val="clear" w:color="auto" w:fill="FFFF99"/>
          <w:rtl/>
        </w:rPr>
      </w:pPr>
      <w:bookmarkStart w:id="10" w:name="Rov22"/>
      <w:r w:rsidRPr="0015457C">
        <w:rPr>
          <w:rFonts w:hint="cs"/>
          <w:vanish/>
          <w:color w:val="FF0000"/>
          <w:szCs w:val="20"/>
          <w:shd w:val="clear" w:color="auto" w:fill="FFFF99"/>
          <w:rtl/>
        </w:rPr>
        <w:t>מיום 28.7.1994</w:t>
      </w:r>
    </w:p>
    <w:p w14:paraId="0451145F"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תשנ"ד-1994</w:t>
      </w:r>
    </w:p>
    <w:p w14:paraId="35873B2F"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9" w:history="1">
        <w:r w:rsidRPr="0015457C">
          <w:rPr>
            <w:rStyle w:val="Hyperlink"/>
            <w:rFonts w:hint="cs"/>
            <w:vanish/>
            <w:szCs w:val="20"/>
            <w:shd w:val="clear" w:color="auto" w:fill="FFFF99"/>
            <w:rtl/>
          </w:rPr>
          <w:t>ק"ת תשנ"ד מס' 5616</w:t>
        </w:r>
      </w:hyperlink>
      <w:r w:rsidRPr="0015457C">
        <w:rPr>
          <w:rFonts w:hint="cs"/>
          <w:vanish/>
          <w:szCs w:val="20"/>
          <w:shd w:val="clear" w:color="auto" w:fill="FFFF99"/>
          <w:rtl/>
        </w:rPr>
        <w:t xml:space="preserve"> מיום 28.7.1994 עמ' 1236</w:t>
      </w:r>
    </w:p>
    <w:p w14:paraId="1FF64D2A" w14:textId="77777777" w:rsidR="006A3E29" w:rsidRDefault="006A3E29">
      <w:pPr>
        <w:pStyle w:val="P00"/>
        <w:tabs>
          <w:tab w:val="clear" w:pos="6259"/>
        </w:tabs>
        <w:spacing w:before="0"/>
        <w:ind w:left="0" w:right="1134"/>
        <w:rPr>
          <w:rStyle w:val="default"/>
          <w:rFonts w:cs="FrankRuehl"/>
          <w:b/>
          <w:bCs/>
          <w:sz w:val="2"/>
          <w:szCs w:val="2"/>
          <w:rtl/>
        </w:rPr>
      </w:pPr>
      <w:r w:rsidRPr="0015457C">
        <w:rPr>
          <w:rFonts w:hint="cs"/>
          <w:b/>
          <w:bCs/>
          <w:vanish/>
          <w:szCs w:val="20"/>
          <w:shd w:val="clear" w:color="auto" w:fill="FFFF99"/>
          <w:rtl/>
        </w:rPr>
        <w:t>הוספת תקנה 6א</w:t>
      </w:r>
      <w:bookmarkEnd w:id="10"/>
    </w:p>
    <w:p w14:paraId="46FAF94F" w14:textId="77777777" w:rsidR="006A3E29" w:rsidRDefault="006A3E29">
      <w:pPr>
        <w:pStyle w:val="P00"/>
        <w:spacing w:before="72"/>
        <w:ind w:left="0" w:right="1134"/>
        <w:rPr>
          <w:rStyle w:val="default"/>
          <w:rFonts w:cs="FrankRuehl"/>
          <w:rtl/>
        </w:rPr>
      </w:pPr>
      <w:bookmarkStart w:id="11" w:name="Seif8"/>
      <w:bookmarkEnd w:id="11"/>
      <w:r>
        <w:rPr>
          <w:lang w:val="he-IL"/>
        </w:rPr>
        <w:pict w14:anchorId="14055EB6">
          <v:rect id="_x0000_s1035" style="position:absolute;left:0;text-align:left;margin-left:464.5pt;margin-top:8.05pt;width:75.05pt;height:20pt;z-index:251656192" o:allowincell="f" filled="f" stroked="f" strokecolor="lime" strokeweight=".25pt">
            <v:textbox style="mso-next-textbox:#_x0000_s1035" inset="0,0,0,0">
              <w:txbxContent>
                <w:p w14:paraId="2CFBA1FC" w14:textId="77777777" w:rsidR="006A3E29" w:rsidRDefault="006A3E29">
                  <w:pPr>
                    <w:spacing w:line="160" w:lineRule="exact"/>
                    <w:jc w:val="left"/>
                    <w:rPr>
                      <w:rFonts w:cs="Miriam"/>
                      <w:noProof/>
                      <w:szCs w:val="18"/>
                      <w:rtl/>
                    </w:rPr>
                  </w:pPr>
                  <w:r>
                    <w:rPr>
                      <w:rFonts w:cs="Miriam"/>
                      <w:szCs w:val="18"/>
                      <w:rtl/>
                    </w:rPr>
                    <w:t>אמ</w:t>
                  </w:r>
                  <w:r>
                    <w:rPr>
                      <w:rFonts w:cs="Miriam" w:hint="cs"/>
                      <w:szCs w:val="18"/>
                      <w:rtl/>
                    </w:rPr>
                    <w:t>ות מידה</w:t>
                  </w:r>
                </w:p>
                <w:p w14:paraId="4C81FE5D"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מתן אישור, יתחשב המנהל באמות מידה אלה:</w:t>
      </w:r>
    </w:p>
    <w:p w14:paraId="253B1641" w14:textId="77777777" w:rsidR="006A3E29" w:rsidRDefault="006A3E29" w:rsidP="0015457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התועלת לבריאות הציבור מהוספת המיטות או</w:t>
      </w:r>
      <w:r>
        <w:rPr>
          <w:rStyle w:val="default"/>
          <w:rFonts w:cs="FrankRuehl"/>
          <w:rtl/>
        </w:rPr>
        <w:t xml:space="preserve"> </w:t>
      </w:r>
      <w:r>
        <w:rPr>
          <w:rStyle w:val="default"/>
          <w:rFonts w:cs="FrankRuehl" w:hint="cs"/>
          <w:rtl/>
        </w:rPr>
        <w:t>השירותים הרפואיים;</w:t>
      </w:r>
    </w:p>
    <w:p w14:paraId="66D18B2F" w14:textId="77777777" w:rsidR="006A3E29" w:rsidRDefault="006A3E29" w:rsidP="0015457C">
      <w:pPr>
        <w:pStyle w:val="P22"/>
        <w:tabs>
          <w:tab w:val="left" w:pos="624"/>
          <w:tab w:val="left" w:pos="1021"/>
        </w:tabs>
        <w:spacing w:before="72"/>
        <w:ind w:left="624" w:right="1134"/>
        <w:rPr>
          <w:rStyle w:val="default"/>
          <w:rFonts w:cs="FrankRuehl"/>
          <w:rtl/>
        </w:rPr>
      </w:pPr>
      <w:r>
        <w:rPr>
          <w:lang w:val="he-IL"/>
        </w:rPr>
        <w:pict w14:anchorId="2D0F2417">
          <v:rect id="_x0000_s1036" style="position:absolute;left:0;text-align:left;margin-left:464.5pt;margin-top:8.05pt;width:75.05pt;height:20pt;z-index:251657216" o:allowincell="f" filled="f" stroked="f" strokecolor="lime" strokeweight=".25pt">
            <v:textbox inset="0,0,0,0">
              <w:txbxContent>
                <w:p w14:paraId="7974A87E" w14:textId="77777777" w:rsidR="006A3E29" w:rsidRDefault="006A3E29">
                  <w:pPr>
                    <w:spacing w:line="160" w:lineRule="exact"/>
                    <w:jc w:val="left"/>
                    <w:rPr>
                      <w:rFonts w:cs="Miriam"/>
                      <w:noProof/>
                      <w:szCs w:val="18"/>
                      <w:rtl/>
                    </w:rPr>
                  </w:pPr>
                  <w:r>
                    <w:rPr>
                      <w:rFonts w:cs="Miriam"/>
                      <w:szCs w:val="18"/>
                      <w:rtl/>
                    </w:rPr>
                    <w:t>ה</w:t>
                  </w:r>
                  <w:r>
                    <w:rPr>
                      <w:rFonts w:cs="Miriam" w:hint="cs"/>
                      <w:szCs w:val="18"/>
                      <w:rtl/>
                    </w:rPr>
                    <w:t>וראת שע</w:t>
                  </w:r>
                  <w:r>
                    <w:rPr>
                      <w:rFonts w:cs="Miriam"/>
                      <w:szCs w:val="18"/>
                      <w:rtl/>
                    </w:rPr>
                    <w:t>ה</w:t>
                  </w:r>
                  <w:r>
                    <w:rPr>
                      <w:rFonts w:cs="Miriam" w:hint="cs"/>
                      <w:szCs w:val="18"/>
                      <w:rtl/>
                    </w:rPr>
                    <w:t xml:space="preserve"> </w:t>
                  </w:r>
                  <w:r>
                    <w:rPr>
                      <w:rFonts w:cs="Miriam"/>
                      <w:szCs w:val="18"/>
                      <w:rtl/>
                    </w:rPr>
                    <w:br/>
                  </w:r>
                  <w:r>
                    <w:rPr>
                      <w:rFonts w:cs="Miriam" w:hint="cs"/>
                      <w:szCs w:val="18"/>
                      <w:rtl/>
                    </w:rPr>
                    <w:t>תש"ס-2000</w:t>
                  </w:r>
                </w:p>
              </w:txbxContent>
            </v:textbox>
            <w10:anchorlock/>
          </v:rect>
        </w:pict>
      </w:r>
      <w:r>
        <w:rPr>
          <w:rStyle w:val="default"/>
          <w:rFonts w:cs="FrankRuehl"/>
          <w:rtl/>
        </w:rPr>
        <w:t>(2)</w:t>
      </w:r>
      <w:r>
        <w:rPr>
          <w:rStyle w:val="default"/>
          <w:rFonts w:cs="FrankRuehl"/>
          <w:rtl/>
        </w:rPr>
        <w:tab/>
      </w:r>
      <w:r>
        <w:rPr>
          <w:rStyle w:val="default"/>
          <w:rFonts w:cs="FrankRuehl" w:hint="cs"/>
          <w:rtl/>
        </w:rPr>
        <w:t>שיעור המיטות לנפש באוכלוסיה כפי שנקבע בתוספת השניה ומספר המיטות וצורכי האוכלוסיה באזורי הארץ</w:t>
      </w:r>
      <w:r>
        <w:rPr>
          <w:rStyle w:val="default"/>
          <w:rFonts w:cs="FrankRuehl"/>
          <w:rtl/>
        </w:rPr>
        <w:t xml:space="preserve"> </w:t>
      </w:r>
      <w:r>
        <w:rPr>
          <w:rStyle w:val="default"/>
          <w:rFonts w:cs="FrankRuehl" w:hint="cs"/>
          <w:rtl/>
        </w:rPr>
        <w:t>השונים, הכל בהתאם לייעוד</w:t>
      </w:r>
      <w:r>
        <w:rPr>
          <w:rStyle w:val="default"/>
          <w:rFonts w:cs="FrankRuehl"/>
          <w:rtl/>
        </w:rPr>
        <w:t xml:space="preserve"> </w:t>
      </w:r>
      <w:r>
        <w:rPr>
          <w:rStyle w:val="default"/>
          <w:rFonts w:cs="FrankRuehl" w:hint="cs"/>
          <w:rtl/>
        </w:rPr>
        <w:t>המיטות;</w:t>
      </w:r>
    </w:p>
    <w:p w14:paraId="0FD58689" w14:textId="77777777" w:rsidR="006A3E29" w:rsidRDefault="006A3E29" w:rsidP="0015457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פריסת מיטות האשפוז ונגישות הציבור אליהן;</w:t>
      </w:r>
    </w:p>
    <w:p w14:paraId="0D96DDEF" w14:textId="77777777" w:rsidR="006A3E29" w:rsidRDefault="006A3E29" w:rsidP="0015457C">
      <w:pPr>
        <w:pStyle w:val="P22"/>
        <w:tabs>
          <w:tab w:val="left" w:pos="624"/>
          <w:tab w:val="left" w:pos="1021"/>
        </w:tabs>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הוצאות ההפעלה השוטפות והשלכתן על כלל ההוצאה הציבורית לבריאות </w:t>
      </w:r>
      <w:r w:rsidR="0015457C">
        <w:rPr>
          <w:rStyle w:val="default"/>
          <w:rFonts w:cs="FrankRuehl"/>
          <w:rtl/>
        </w:rPr>
        <w:t>–</w:t>
      </w:r>
      <w:r>
        <w:rPr>
          <w:rStyle w:val="default"/>
          <w:rFonts w:cs="FrankRuehl" w:hint="cs"/>
          <w:rtl/>
        </w:rPr>
        <w:t xml:space="preserve"> אם בית החולים ישרת את מערכת הבריאות הציבורית.</w:t>
      </w:r>
    </w:p>
    <w:p w14:paraId="6FCCDB16" w14:textId="77777777" w:rsidR="006A3E29" w:rsidRPr="0015457C" w:rsidRDefault="006A3E29">
      <w:pPr>
        <w:pStyle w:val="P00"/>
        <w:spacing w:before="0"/>
        <w:ind w:left="0" w:right="1134"/>
        <w:rPr>
          <w:rFonts w:hint="cs"/>
          <w:b/>
          <w:bCs/>
          <w:vanish/>
          <w:szCs w:val="20"/>
          <w:shd w:val="clear" w:color="auto" w:fill="FFFF99"/>
          <w:rtl/>
        </w:rPr>
      </w:pPr>
      <w:bookmarkStart w:id="12" w:name="Rov23"/>
      <w:r w:rsidRPr="0015457C">
        <w:rPr>
          <w:rFonts w:hint="cs"/>
          <w:vanish/>
          <w:color w:val="FF0000"/>
          <w:szCs w:val="20"/>
          <w:shd w:val="clear" w:color="auto" w:fill="FFFF99"/>
          <w:rtl/>
        </w:rPr>
        <w:t>מיום 28.7.1994</w:t>
      </w:r>
    </w:p>
    <w:p w14:paraId="20FDBCDA"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תשנ"ד-1994</w:t>
      </w:r>
    </w:p>
    <w:p w14:paraId="4142B35D"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10" w:history="1">
        <w:r w:rsidRPr="0015457C">
          <w:rPr>
            <w:rStyle w:val="Hyperlink"/>
            <w:rFonts w:hint="cs"/>
            <w:vanish/>
            <w:szCs w:val="20"/>
            <w:shd w:val="clear" w:color="auto" w:fill="FFFF99"/>
            <w:rtl/>
          </w:rPr>
          <w:t>ק"ת תשנ"ד מס' 5616</w:t>
        </w:r>
      </w:hyperlink>
      <w:r w:rsidRPr="0015457C">
        <w:rPr>
          <w:rFonts w:hint="cs"/>
          <w:vanish/>
          <w:szCs w:val="20"/>
          <w:shd w:val="clear" w:color="auto" w:fill="FFFF99"/>
          <w:rtl/>
        </w:rPr>
        <w:t xml:space="preserve"> מיום 28.7.1994 עמ' 1236</w:t>
      </w:r>
    </w:p>
    <w:p w14:paraId="36E7CB28" w14:textId="77777777" w:rsidR="006A3E29" w:rsidRDefault="006A3E29">
      <w:pPr>
        <w:pStyle w:val="P00"/>
        <w:tabs>
          <w:tab w:val="clear" w:pos="6259"/>
        </w:tabs>
        <w:spacing w:before="0"/>
        <w:ind w:left="0" w:right="1134"/>
        <w:rPr>
          <w:rStyle w:val="default"/>
          <w:rFonts w:cs="FrankRuehl"/>
          <w:b/>
          <w:bCs/>
          <w:sz w:val="2"/>
          <w:szCs w:val="2"/>
          <w:rtl/>
        </w:rPr>
      </w:pPr>
      <w:r w:rsidRPr="0015457C">
        <w:rPr>
          <w:rFonts w:hint="cs"/>
          <w:b/>
          <w:bCs/>
          <w:vanish/>
          <w:szCs w:val="20"/>
          <w:shd w:val="clear" w:color="auto" w:fill="FFFF99"/>
          <w:rtl/>
        </w:rPr>
        <w:t>הוספת תקנה 6ב</w:t>
      </w:r>
      <w:bookmarkEnd w:id="12"/>
    </w:p>
    <w:p w14:paraId="7569853C" w14:textId="77777777" w:rsidR="006A3E29" w:rsidRDefault="006A3E29">
      <w:pPr>
        <w:pStyle w:val="P00"/>
        <w:spacing w:before="72"/>
        <w:ind w:left="0" w:right="1134"/>
        <w:rPr>
          <w:rStyle w:val="default"/>
          <w:rFonts w:cs="FrankRuehl" w:hint="cs"/>
          <w:rtl/>
        </w:rPr>
      </w:pPr>
      <w:bookmarkStart w:id="13" w:name="Seif9"/>
      <w:bookmarkEnd w:id="13"/>
      <w:r>
        <w:rPr>
          <w:lang w:val="he-IL"/>
        </w:rPr>
        <w:pict w14:anchorId="38E85422">
          <v:rect id="_x0000_s1037" style="position:absolute;left:0;text-align:left;margin-left:464.5pt;margin-top:8.05pt;width:75.05pt;height:20pt;z-index:251658240" o:allowincell="f" filled="f" stroked="f" strokecolor="lime" strokeweight=".25pt">
            <v:textbox inset="0,0,0,0">
              <w:txbxContent>
                <w:p w14:paraId="060F0AAC" w14:textId="77777777" w:rsidR="006A3E29" w:rsidRDefault="006A3E29">
                  <w:pPr>
                    <w:spacing w:line="160" w:lineRule="exact"/>
                    <w:jc w:val="left"/>
                    <w:rPr>
                      <w:rFonts w:cs="Miriam"/>
                      <w:noProof/>
                      <w:szCs w:val="18"/>
                      <w:rtl/>
                    </w:rPr>
                  </w:pPr>
                  <w:r>
                    <w:rPr>
                      <w:rFonts w:cs="Miriam"/>
                      <w:szCs w:val="18"/>
                      <w:rtl/>
                    </w:rPr>
                    <w:t>ה</w:t>
                  </w:r>
                  <w:r>
                    <w:rPr>
                      <w:rFonts w:cs="Miriam" w:hint="cs"/>
                      <w:szCs w:val="18"/>
                      <w:rtl/>
                    </w:rPr>
                    <w:t>חזקת מכשיר מיוחד</w:t>
                  </w:r>
                </w:p>
                <w:p w14:paraId="0A191765"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לא ינהל אדם בית חולים שבו 300 מיטות כלליות או י</w:t>
      </w:r>
      <w:r>
        <w:rPr>
          <w:rStyle w:val="default"/>
          <w:rFonts w:cs="FrankRuehl"/>
          <w:rtl/>
        </w:rPr>
        <w:t>ו</w:t>
      </w:r>
      <w:r>
        <w:rPr>
          <w:rStyle w:val="default"/>
          <w:rFonts w:cs="FrankRuehl" w:hint="cs"/>
          <w:rtl/>
        </w:rPr>
        <w:t xml:space="preserve">תר אלא אם כן יש בו מכשיר סורק </w:t>
      </w:r>
      <w:r>
        <w:rPr>
          <w:rStyle w:val="default"/>
          <w:rFonts w:cs="FrankRuehl"/>
        </w:rPr>
        <w:t>(CT)</w:t>
      </w:r>
      <w:r>
        <w:rPr>
          <w:rStyle w:val="default"/>
          <w:rFonts w:cs="FrankRuehl"/>
          <w:rtl/>
        </w:rPr>
        <w:t xml:space="preserve"> </w:t>
      </w:r>
      <w:r>
        <w:rPr>
          <w:rStyle w:val="default"/>
          <w:rFonts w:cs="FrankRuehl" w:hint="cs"/>
          <w:rtl/>
        </w:rPr>
        <w:t>כמפורט בפרט 1 בתוספת לתקנות בריאות העם (מכשירים רפואיים מיוחדים), תשנ"ד-1994.</w:t>
      </w:r>
    </w:p>
    <w:p w14:paraId="6C29487A" w14:textId="77777777" w:rsidR="006A3E29" w:rsidRPr="0015457C" w:rsidRDefault="006A3E29">
      <w:pPr>
        <w:pStyle w:val="P00"/>
        <w:spacing w:before="0"/>
        <w:ind w:left="0" w:right="1134"/>
        <w:rPr>
          <w:rFonts w:hint="cs"/>
          <w:b/>
          <w:bCs/>
          <w:vanish/>
          <w:szCs w:val="20"/>
          <w:shd w:val="clear" w:color="auto" w:fill="FFFF99"/>
          <w:rtl/>
        </w:rPr>
      </w:pPr>
      <w:bookmarkStart w:id="14" w:name="Rov24"/>
      <w:r w:rsidRPr="0015457C">
        <w:rPr>
          <w:rFonts w:hint="cs"/>
          <w:vanish/>
          <w:color w:val="FF0000"/>
          <w:szCs w:val="20"/>
          <w:shd w:val="clear" w:color="auto" w:fill="FFFF99"/>
          <w:rtl/>
        </w:rPr>
        <w:t>מיום 28.7.1994</w:t>
      </w:r>
    </w:p>
    <w:p w14:paraId="06CE6FED"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תשנ"ד-1994</w:t>
      </w:r>
    </w:p>
    <w:p w14:paraId="38A89776"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11" w:history="1">
        <w:r w:rsidRPr="0015457C">
          <w:rPr>
            <w:rStyle w:val="Hyperlink"/>
            <w:rFonts w:hint="cs"/>
            <w:vanish/>
            <w:szCs w:val="20"/>
            <w:shd w:val="clear" w:color="auto" w:fill="FFFF99"/>
            <w:rtl/>
          </w:rPr>
          <w:t>ק"ת תשנ"ד מס' 5616</w:t>
        </w:r>
      </w:hyperlink>
      <w:r w:rsidRPr="0015457C">
        <w:rPr>
          <w:rFonts w:hint="cs"/>
          <w:vanish/>
          <w:szCs w:val="20"/>
          <w:shd w:val="clear" w:color="auto" w:fill="FFFF99"/>
          <w:rtl/>
        </w:rPr>
        <w:t xml:space="preserve"> מיום 28.7.1994 עמ' 1237</w:t>
      </w:r>
    </w:p>
    <w:p w14:paraId="36C764D5" w14:textId="77777777" w:rsidR="006A3E29" w:rsidRDefault="006A3E29">
      <w:pPr>
        <w:pStyle w:val="P00"/>
        <w:tabs>
          <w:tab w:val="clear" w:pos="6259"/>
        </w:tabs>
        <w:spacing w:before="0"/>
        <w:ind w:left="0" w:right="1134"/>
        <w:rPr>
          <w:rStyle w:val="default"/>
          <w:rFonts w:cs="FrankRuehl"/>
          <w:b/>
          <w:bCs/>
          <w:sz w:val="2"/>
          <w:szCs w:val="2"/>
          <w:rtl/>
        </w:rPr>
      </w:pPr>
      <w:r w:rsidRPr="0015457C">
        <w:rPr>
          <w:rFonts w:hint="cs"/>
          <w:b/>
          <w:bCs/>
          <w:vanish/>
          <w:szCs w:val="20"/>
          <w:shd w:val="clear" w:color="auto" w:fill="FFFF99"/>
          <w:rtl/>
        </w:rPr>
        <w:t>הוספת תקנה 6ג</w:t>
      </w:r>
      <w:bookmarkEnd w:id="14"/>
    </w:p>
    <w:p w14:paraId="1A74067D" w14:textId="77777777" w:rsidR="006A3E29" w:rsidRDefault="006A3E29">
      <w:pPr>
        <w:pStyle w:val="P00"/>
        <w:spacing w:before="72"/>
        <w:ind w:left="0" w:right="1134"/>
        <w:rPr>
          <w:rStyle w:val="default"/>
          <w:rFonts w:cs="FrankRuehl" w:hint="cs"/>
          <w:rtl/>
        </w:rPr>
      </w:pPr>
      <w:bookmarkStart w:id="15" w:name="Seif10"/>
      <w:bookmarkEnd w:id="15"/>
      <w:r>
        <w:rPr>
          <w:lang w:val="he-IL"/>
        </w:rPr>
        <w:lastRenderedPageBreak/>
        <w:pict w14:anchorId="43F064A8">
          <v:rect id="_x0000_s1038" style="position:absolute;left:0;text-align:left;margin-left:464.5pt;margin-top:8.05pt;width:75.05pt;height:20pt;z-index:251659264" o:allowincell="f" filled="f" stroked="f" strokecolor="lime" strokeweight=".25pt">
            <v:textbox inset="0,0,0,0">
              <w:txbxContent>
                <w:p w14:paraId="30F2E3B1" w14:textId="77777777" w:rsidR="006A3E29" w:rsidRDefault="006A3E29">
                  <w:pPr>
                    <w:spacing w:line="160" w:lineRule="exact"/>
                    <w:jc w:val="left"/>
                    <w:rPr>
                      <w:rFonts w:cs="Miriam"/>
                      <w:noProof/>
                      <w:szCs w:val="18"/>
                      <w:rtl/>
                    </w:rPr>
                  </w:pPr>
                  <w:r>
                    <w:rPr>
                      <w:rFonts w:cs="Miriam"/>
                      <w:szCs w:val="18"/>
                      <w:rtl/>
                    </w:rPr>
                    <w:t>הח</w:t>
                  </w:r>
                  <w:r>
                    <w:rPr>
                      <w:rFonts w:cs="Miriam" w:hint="cs"/>
                      <w:szCs w:val="18"/>
                      <w:rtl/>
                    </w:rPr>
                    <w:t>זקת מסמכים</w:t>
                  </w:r>
                </w:p>
                <w:p w14:paraId="7115DB09"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ק' תשל"ט-1979</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נהל בית חולים יחזיק במשרד בית החולים, כל מסמך או העתק ממנו הקשור במבנה בית החולים, לרבות תכניות בינוי ושי</w:t>
      </w:r>
      <w:r>
        <w:rPr>
          <w:rStyle w:val="default"/>
          <w:rFonts w:cs="FrankRuehl"/>
          <w:rtl/>
        </w:rPr>
        <w:t>נ</w:t>
      </w:r>
      <w:r>
        <w:rPr>
          <w:rStyle w:val="default"/>
          <w:rFonts w:cs="FrankRuehl" w:hint="cs"/>
          <w:rtl/>
        </w:rPr>
        <w:t>ויים בהם, וכן אישורי המנהל שניתנו לפי תקנה 6.</w:t>
      </w:r>
    </w:p>
    <w:p w14:paraId="7029AB58" w14:textId="77777777" w:rsidR="006A3E29" w:rsidRPr="0015457C" w:rsidRDefault="006A3E29">
      <w:pPr>
        <w:pStyle w:val="P00"/>
        <w:spacing w:before="0"/>
        <w:ind w:left="0" w:right="1134"/>
        <w:rPr>
          <w:rFonts w:hint="cs"/>
          <w:b/>
          <w:bCs/>
          <w:vanish/>
          <w:szCs w:val="20"/>
          <w:shd w:val="clear" w:color="auto" w:fill="FFFF99"/>
          <w:rtl/>
        </w:rPr>
      </w:pPr>
      <w:bookmarkStart w:id="16" w:name="Rov25"/>
      <w:r w:rsidRPr="0015457C">
        <w:rPr>
          <w:rFonts w:hint="cs"/>
          <w:vanish/>
          <w:color w:val="FF0000"/>
          <w:szCs w:val="20"/>
          <w:shd w:val="clear" w:color="auto" w:fill="FFFF99"/>
          <w:rtl/>
        </w:rPr>
        <w:t>מיום 15.9.1979</w:t>
      </w:r>
    </w:p>
    <w:p w14:paraId="099F492E"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תשל"ט-1979</w:t>
      </w:r>
    </w:p>
    <w:p w14:paraId="3EC72714"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12" w:history="1">
        <w:r w:rsidRPr="0015457C">
          <w:rPr>
            <w:rStyle w:val="Hyperlink"/>
            <w:rFonts w:hint="cs"/>
            <w:vanish/>
            <w:szCs w:val="20"/>
            <w:shd w:val="clear" w:color="auto" w:fill="FFFF99"/>
            <w:rtl/>
          </w:rPr>
          <w:t>ק"ת תשל"ט מס' 4024</w:t>
        </w:r>
      </w:hyperlink>
      <w:r w:rsidRPr="0015457C">
        <w:rPr>
          <w:rFonts w:hint="cs"/>
          <w:vanish/>
          <w:szCs w:val="20"/>
          <w:shd w:val="clear" w:color="auto" w:fill="FFFF99"/>
          <w:rtl/>
        </w:rPr>
        <w:t xml:space="preserve"> מיום 6.9.1979 עמ' 1848</w:t>
      </w:r>
    </w:p>
    <w:p w14:paraId="7932FB09" w14:textId="77777777" w:rsidR="006A3E29" w:rsidRPr="0015457C" w:rsidRDefault="006A3E29">
      <w:pPr>
        <w:pStyle w:val="P00"/>
        <w:tabs>
          <w:tab w:val="clear" w:pos="6259"/>
        </w:tabs>
        <w:spacing w:before="0"/>
        <w:ind w:left="0" w:right="1134"/>
        <w:rPr>
          <w:rFonts w:hint="cs"/>
          <w:b/>
          <w:bCs/>
          <w:vanish/>
          <w:szCs w:val="20"/>
          <w:shd w:val="clear" w:color="auto" w:fill="FFFF99"/>
          <w:rtl/>
        </w:rPr>
      </w:pPr>
      <w:r w:rsidRPr="0015457C">
        <w:rPr>
          <w:rFonts w:hint="cs"/>
          <w:b/>
          <w:bCs/>
          <w:vanish/>
          <w:szCs w:val="20"/>
          <w:shd w:val="clear" w:color="auto" w:fill="FFFF99"/>
          <w:rtl/>
        </w:rPr>
        <w:t>החלפת תקנה 7</w:t>
      </w:r>
    </w:p>
    <w:p w14:paraId="33D58121" w14:textId="77777777" w:rsidR="006A3E29" w:rsidRPr="0015457C" w:rsidRDefault="006A3E29">
      <w:pPr>
        <w:pStyle w:val="P00"/>
        <w:tabs>
          <w:tab w:val="clear" w:pos="6259"/>
        </w:tabs>
        <w:ind w:left="0" w:right="1134"/>
        <w:rPr>
          <w:rFonts w:hint="cs"/>
          <w:vanish/>
          <w:szCs w:val="20"/>
          <w:shd w:val="clear" w:color="auto" w:fill="FFFF99"/>
          <w:rtl/>
        </w:rPr>
      </w:pPr>
      <w:r w:rsidRPr="0015457C">
        <w:rPr>
          <w:rFonts w:hint="cs"/>
          <w:vanish/>
          <w:szCs w:val="20"/>
          <w:shd w:val="clear" w:color="auto" w:fill="FFFF99"/>
          <w:rtl/>
        </w:rPr>
        <w:t>הנוסח הקודם:</w:t>
      </w:r>
    </w:p>
    <w:p w14:paraId="20C7A861" w14:textId="77777777" w:rsidR="006A3E29" w:rsidRPr="0015457C" w:rsidRDefault="006A3E29">
      <w:pPr>
        <w:pStyle w:val="P00"/>
        <w:tabs>
          <w:tab w:val="clear" w:pos="6259"/>
        </w:tabs>
        <w:spacing w:before="20"/>
        <w:ind w:left="0" w:right="1134"/>
        <w:rPr>
          <w:rStyle w:val="default"/>
          <w:rFonts w:cs="Miriam" w:hint="cs"/>
          <w:strike/>
          <w:vanish/>
          <w:sz w:val="16"/>
          <w:szCs w:val="16"/>
          <w:shd w:val="clear" w:color="auto" w:fill="FFFF99"/>
          <w:rtl/>
        </w:rPr>
      </w:pPr>
      <w:r w:rsidRPr="0015457C">
        <w:rPr>
          <w:rStyle w:val="default"/>
          <w:rFonts w:cs="Miriam" w:hint="cs"/>
          <w:strike/>
          <w:vanish/>
          <w:sz w:val="16"/>
          <w:szCs w:val="16"/>
          <w:shd w:val="clear" w:color="auto" w:fill="FFFF99"/>
          <w:rtl/>
        </w:rPr>
        <w:t>אין מוסיפים מיטות ללא רשות</w:t>
      </w:r>
    </w:p>
    <w:p w14:paraId="26935F77" w14:textId="77777777" w:rsidR="006A3E29" w:rsidRDefault="006A3E29">
      <w:pPr>
        <w:pStyle w:val="P00"/>
        <w:tabs>
          <w:tab w:val="clear" w:pos="6259"/>
        </w:tabs>
        <w:spacing w:before="0"/>
        <w:ind w:left="0" w:right="1134"/>
        <w:rPr>
          <w:rStyle w:val="default"/>
          <w:rFonts w:cs="FrankRuehl"/>
          <w:strike/>
          <w:sz w:val="2"/>
          <w:szCs w:val="2"/>
          <w:rtl/>
        </w:rPr>
      </w:pPr>
      <w:r w:rsidRPr="0015457C">
        <w:rPr>
          <w:rStyle w:val="default"/>
          <w:rFonts w:cs="FrankRuehl" w:hint="cs"/>
          <w:strike/>
          <w:vanish/>
          <w:sz w:val="22"/>
          <w:szCs w:val="22"/>
          <w:shd w:val="clear" w:color="auto" w:fill="FFFF99"/>
          <w:rtl/>
        </w:rPr>
        <w:t>7.</w:t>
      </w:r>
      <w:r w:rsidRPr="0015457C">
        <w:rPr>
          <w:rStyle w:val="default"/>
          <w:rFonts w:cs="FrankRuehl" w:hint="cs"/>
          <w:strike/>
          <w:vanish/>
          <w:sz w:val="22"/>
          <w:szCs w:val="22"/>
          <w:shd w:val="clear" w:color="auto" w:fill="FFFF99"/>
          <w:rtl/>
        </w:rPr>
        <w:tab/>
        <w:t>לא יווספו בבית חולים, דרך קבע, מיטות מעל למספר המיטות שנקבע בתעודת הרישום אלא ברשות המנהל.</w:t>
      </w:r>
      <w:bookmarkEnd w:id="16"/>
    </w:p>
    <w:p w14:paraId="7EC223FB" w14:textId="77777777" w:rsidR="006A3E29" w:rsidRDefault="006A3E29">
      <w:pPr>
        <w:pStyle w:val="P00"/>
        <w:spacing w:before="72"/>
        <w:ind w:left="0" w:right="1134"/>
        <w:rPr>
          <w:rStyle w:val="default"/>
          <w:rFonts w:cs="FrankRuehl" w:hint="cs"/>
          <w:rtl/>
        </w:rPr>
      </w:pPr>
      <w:bookmarkStart w:id="17" w:name="Seif11"/>
      <w:bookmarkEnd w:id="17"/>
      <w:r>
        <w:rPr>
          <w:lang w:val="he-IL"/>
        </w:rPr>
        <w:pict w14:anchorId="785265BB">
          <v:rect id="_x0000_s1039" style="position:absolute;left:0;text-align:left;margin-left:464.5pt;margin-top:8.05pt;width:75.05pt;height:20pt;z-index:251660288" o:allowincell="f" filled="f" stroked="f" strokecolor="lime" strokeweight=".25pt">
            <v:textbox inset="0,0,0,0">
              <w:txbxContent>
                <w:p w14:paraId="5DF98E9A" w14:textId="77777777" w:rsidR="006A3E29" w:rsidRDefault="006A3E29">
                  <w:pPr>
                    <w:spacing w:line="160" w:lineRule="exact"/>
                    <w:jc w:val="left"/>
                    <w:rPr>
                      <w:rFonts w:cs="Miriam"/>
                      <w:noProof/>
                      <w:szCs w:val="18"/>
                      <w:rtl/>
                    </w:rPr>
                  </w:pPr>
                  <w:r>
                    <w:rPr>
                      <w:rFonts w:cs="Miriam"/>
                      <w:szCs w:val="18"/>
                      <w:rtl/>
                    </w:rPr>
                    <w:t>ח</w:t>
                  </w:r>
                  <w:r>
                    <w:rPr>
                      <w:rFonts w:cs="Miriam" w:hint="cs"/>
                      <w:szCs w:val="18"/>
                      <w:rtl/>
                    </w:rPr>
                    <w:t>דרי מתים</w:t>
                  </w:r>
                </w:p>
                <w:p w14:paraId="49E099AA"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ק' תשל"ט-1979</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א יירשם בית חולים אלא</w:t>
      </w:r>
      <w:r>
        <w:rPr>
          <w:rStyle w:val="default"/>
          <w:rFonts w:cs="FrankRuehl"/>
          <w:rtl/>
        </w:rPr>
        <w:t xml:space="preserve"> </w:t>
      </w:r>
      <w:r>
        <w:rPr>
          <w:rStyle w:val="default"/>
          <w:rFonts w:cs="FrankRuehl" w:hint="cs"/>
          <w:rtl/>
        </w:rPr>
        <w:t>אם הובטח, להנחת דעתו של המנהל, הסדר הולם להחזקת הנפטרים בבית החולים, או להעברתם לחדרי מתים מתאימים מחוץ לבית החולים; דינו של הסדר כאמור כדין פרט שנכלל בטופס הבקשה לרישום.</w:t>
      </w:r>
    </w:p>
    <w:p w14:paraId="78EB4685" w14:textId="77777777" w:rsidR="006A3E29" w:rsidRPr="0015457C" w:rsidRDefault="006A3E29">
      <w:pPr>
        <w:pStyle w:val="P00"/>
        <w:spacing w:before="0"/>
        <w:ind w:left="0" w:right="1134"/>
        <w:rPr>
          <w:rFonts w:hint="cs"/>
          <w:b/>
          <w:bCs/>
          <w:vanish/>
          <w:szCs w:val="20"/>
          <w:shd w:val="clear" w:color="auto" w:fill="FFFF99"/>
          <w:rtl/>
        </w:rPr>
      </w:pPr>
      <w:bookmarkStart w:id="18" w:name="Rov26"/>
      <w:r w:rsidRPr="0015457C">
        <w:rPr>
          <w:rFonts w:hint="cs"/>
          <w:vanish/>
          <w:color w:val="FF0000"/>
          <w:szCs w:val="20"/>
          <w:shd w:val="clear" w:color="auto" w:fill="FFFF99"/>
          <w:rtl/>
        </w:rPr>
        <w:t>מיום 15.9.1979</w:t>
      </w:r>
    </w:p>
    <w:p w14:paraId="74FD63B5"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תשל"ט-1979</w:t>
      </w:r>
    </w:p>
    <w:p w14:paraId="37E71FA6"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13" w:history="1">
        <w:r w:rsidRPr="0015457C">
          <w:rPr>
            <w:rStyle w:val="Hyperlink"/>
            <w:rFonts w:hint="cs"/>
            <w:vanish/>
            <w:szCs w:val="20"/>
            <w:shd w:val="clear" w:color="auto" w:fill="FFFF99"/>
            <w:rtl/>
          </w:rPr>
          <w:t>ק"ת תשל"ט מס' 4024</w:t>
        </w:r>
      </w:hyperlink>
      <w:r w:rsidRPr="0015457C">
        <w:rPr>
          <w:rFonts w:hint="cs"/>
          <w:vanish/>
          <w:szCs w:val="20"/>
          <w:shd w:val="clear" w:color="auto" w:fill="FFFF99"/>
          <w:rtl/>
        </w:rPr>
        <w:t xml:space="preserve"> מיום 6.9.1979 עמ' 1848</w:t>
      </w:r>
    </w:p>
    <w:p w14:paraId="38B5F7C0" w14:textId="77777777" w:rsidR="006A3E29" w:rsidRPr="0015457C" w:rsidRDefault="006A3E29">
      <w:pPr>
        <w:pStyle w:val="P00"/>
        <w:tabs>
          <w:tab w:val="clear" w:pos="6259"/>
        </w:tabs>
        <w:spacing w:before="0"/>
        <w:ind w:left="0" w:right="1134"/>
        <w:rPr>
          <w:rFonts w:hint="cs"/>
          <w:b/>
          <w:bCs/>
          <w:vanish/>
          <w:szCs w:val="20"/>
          <w:shd w:val="clear" w:color="auto" w:fill="FFFF99"/>
          <w:rtl/>
        </w:rPr>
      </w:pPr>
      <w:r w:rsidRPr="0015457C">
        <w:rPr>
          <w:rFonts w:hint="cs"/>
          <w:b/>
          <w:bCs/>
          <w:vanish/>
          <w:szCs w:val="20"/>
          <w:shd w:val="clear" w:color="auto" w:fill="FFFF99"/>
          <w:rtl/>
        </w:rPr>
        <w:t>החלפת תקנה 8</w:t>
      </w:r>
    </w:p>
    <w:p w14:paraId="37EE4F6D" w14:textId="77777777" w:rsidR="006A3E29" w:rsidRPr="0015457C" w:rsidRDefault="006A3E29">
      <w:pPr>
        <w:pStyle w:val="P00"/>
        <w:tabs>
          <w:tab w:val="clear" w:pos="6259"/>
        </w:tabs>
        <w:ind w:left="0" w:right="1134"/>
        <w:rPr>
          <w:rFonts w:hint="cs"/>
          <w:vanish/>
          <w:szCs w:val="20"/>
          <w:shd w:val="clear" w:color="auto" w:fill="FFFF99"/>
          <w:rtl/>
        </w:rPr>
      </w:pPr>
      <w:r w:rsidRPr="0015457C">
        <w:rPr>
          <w:rFonts w:hint="cs"/>
          <w:vanish/>
          <w:szCs w:val="20"/>
          <w:shd w:val="clear" w:color="auto" w:fill="FFFF99"/>
          <w:rtl/>
        </w:rPr>
        <w:t>הנוסח הקודם:</w:t>
      </w:r>
    </w:p>
    <w:p w14:paraId="4C69D7CC" w14:textId="77777777" w:rsidR="006A3E29" w:rsidRPr="0015457C" w:rsidRDefault="006A3E29">
      <w:pPr>
        <w:pStyle w:val="P00"/>
        <w:tabs>
          <w:tab w:val="clear" w:pos="6259"/>
        </w:tabs>
        <w:spacing w:before="20"/>
        <w:ind w:left="0" w:right="1134"/>
        <w:rPr>
          <w:rStyle w:val="default"/>
          <w:rFonts w:cs="Miriam" w:hint="cs"/>
          <w:strike/>
          <w:vanish/>
          <w:sz w:val="16"/>
          <w:szCs w:val="16"/>
          <w:shd w:val="clear" w:color="auto" w:fill="FFFF99"/>
          <w:rtl/>
        </w:rPr>
      </w:pPr>
      <w:r w:rsidRPr="0015457C">
        <w:rPr>
          <w:rStyle w:val="default"/>
          <w:rFonts w:cs="Miriam" w:hint="cs"/>
          <w:strike/>
          <w:vanish/>
          <w:sz w:val="16"/>
          <w:szCs w:val="16"/>
          <w:shd w:val="clear" w:color="auto" w:fill="FFFF99"/>
          <w:rtl/>
        </w:rPr>
        <w:t>הודעות שינוי</w:t>
      </w:r>
    </w:p>
    <w:p w14:paraId="138886BA" w14:textId="77777777" w:rsidR="006A3E29" w:rsidRDefault="006A3E29">
      <w:pPr>
        <w:pStyle w:val="P00"/>
        <w:tabs>
          <w:tab w:val="clear" w:pos="6259"/>
        </w:tabs>
        <w:spacing w:before="0"/>
        <w:ind w:left="0" w:right="1134"/>
        <w:rPr>
          <w:rStyle w:val="default"/>
          <w:rFonts w:cs="FrankRuehl"/>
          <w:strike/>
          <w:sz w:val="2"/>
          <w:szCs w:val="2"/>
          <w:rtl/>
        </w:rPr>
      </w:pPr>
      <w:r w:rsidRPr="0015457C">
        <w:rPr>
          <w:rStyle w:val="default"/>
          <w:rFonts w:cs="FrankRuehl" w:hint="cs"/>
          <w:strike/>
          <w:vanish/>
          <w:sz w:val="22"/>
          <w:szCs w:val="22"/>
          <w:shd w:val="clear" w:color="auto" w:fill="FFFF99"/>
          <w:rtl/>
        </w:rPr>
        <w:t>8.</w:t>
      </w:r>
      <w:r w:rsidRPr="0015457C">
        <w:rPr>
          <w:rStyle w:val="default"/>
          <w:rFonts w:cs="FrankRuehl" w:hint="cs"/>
          <w:strike/>
          <w:vanish/>
          <w:sz w:val="22"/>
          <w:szCs w:val="22"/>
          <w:shd w:val="clear" w:color="auto" w:fill="FFFF99"/>
          <w:rtl/>
        </w:rPr>
        <w:tab/>
        <w:t>בעל בית החולים יודיע למנהל, לפחות שלושים יום מראש, על שינוי בכל פרט מהפרטים שנכללו בטופס הבקשה לרישום.</w:t>
      </w:r>
      <w:bookmarkEnd w:id="18"/>
    </w:p>
    <w:p w14:paraId="77A54A56" w14:textId="77777777" w:rsidR="006A3E29" w:rsidRDefault="006A3E29">
      <w:pPr>
        <w:pStyle w:val="P00"/>
        <w:spacing w:before="72"/>
        <w:ind w:left="0" w:right="1134"/>
        <w:rPr>
          <w:rStyle w:val="default"/>
          <w:rFonts w:cs="FrankRuehl"/>
          <w:rtl/>
        </w:rPr>
      </w:pPr>
      <w:bookmarkStart w:id="19" w:name="Seif12"/>
      <w:bookmarkEnd w:id="19"/>
      <w:r>
        <w:rPr>
          <w:lang w:val="he-IL"/>
        </w:rPr>
        <w:pict w14:anchorId="0C15BBEF">
          <v:rect id="_x0000_s1040" style="position:absolute;left:0;text-align:left;margin-left:464.5pt;margin-top:8.05pt;width:75.05pt;height:10pt;z-index:251661312" o:allowincell="f" filled="f" stroked="f" strokecolor="lime" strokeweight=".25pt">
            <v:textbox inset="0,0,0,0">
              <w:txbxContent>
                <w:p w14:paraId="20AF32C4" w14:textId="77777777" w:rsidR="006A3E29" w:rsidRDefault="006A3E29">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קשה לרישומו של בית-חולים שהיה קיים ביום פרסומן של תקנות אלה ברשומ</w:t>
      </w:r>
      <w:r>
        <w:rPr>
          <w:rStyle w:val="default"/>
          <w:rFonts w:cs="FrankRuehl"/>
          <w:rtl/>
        </w:rPr>
        <w:t>ו</w:t>
      </w:r>
      <w:r>
        <w:rPr>
          <w:rStyle w:val="default"/>
          <w:rFonts w:cs="FrankRuehl" w:hint="cs"/>
          <w:rtl/>
        </w:rPr>
        <w:t>ת תוגש על ידי הבעלים של בית החולים או על ידי מנהלו, תוך ששה חדשים מיום הפרסום כאמור.</w:t>
      </w:r>
    </w:p>
    <w:p w14:paraId="1B21AAFF" w14:textId="77777777" w:rsidR="006A3E29" w:rsidRDefault="006A3E29">
      <w:pPr>
        <w:pStyle w:val="P00"/>
        <w:spacing w:before="72"/>
        <w:ind w:left="0" w:right="1134"/>
        <w:rPr>
          <w:rStyle w:val="default"/>
          <w:rFonts w:cs="FrankRuehl" w:hint="cs"/>
          <w:rtl/>
        </w:rPr>
      </w:pPr>
      <w:bookmarkStart w:id="20" w:name="Seif13"/>
      <w:bookmarkEnd w:id="20"/>
      <w:r>
        <w:rPr>
          <w:lang w:val="he-IL"/>
        </w:rPr>
        <w:pict w14:anchorId="38D7832F">
          <v:rect id="_x0000_s1041" style="position:absolute;left:0;text-align:left;margin-left:464.5pt;margin-top:8.05pt;width:75.05pt;height:10pt;z-index:251662336" o:allowincell="f" filled="f" stroked="f" strokecolor="lime" strokeweight=".25pt">
            <v:textbox inset="0,0,0,0">
              <w:txbxContent>
                <w:p w14:paraId="0ABB6C8C" w14:textId="77777777" w:rsidR="006A3E29" w:rsidRDefault="006A3E2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תקנות אלה ייקרא "תקנות בריאות העם (רישום בתי חולים),</w:t>
      </w:r>
      <w:r>
        <w:rPr>
          <w:rStyle w:val="default"/>
          <w:rFonts w:cs="FrankRuehl"/>
          <w:rtl/>
        </w:rPr>
        <w:t xml:space="preserve"> </w:t>
      </w:r>
      <w:r>
        <w:rPr>
          <w:rStyle w:val="default"/>
          <w:rFonts w:cs="FrankRuehl" w:hint="cs"/>
          <w:rtl/>
        </w:rPr>
        <w:t>תשכ"ו-1966".</w:t>
      </w:r>
    </w:p>
    <w:p w14:paraId="75A9C5E3" w14:textId="77777777" w:rsidR="006A3E29" w:rsidRDefault="006A3E29">
      <w:pPr>
        <w:pStyle w:val="P00"/>
        <w:spacing w:before="72"/>
        <w:ind w:left="0" w:right="1134"/>
        <w:rPr>
          <w:rStyle w:val="default"/>
          <w:rFonts w:cs="FrankRuehl"/>
          <w:rtl/>
        </w:rPr>
      </w:pPr>
    </w:p>
    <w:p w14:paraId="0D1979B9" w14:textId="77777777" w:rsidR="006A3E29" w:rsidRPr="0015457C" w:rsidRDefault="006A3E29">
      <w:pPr>
        <w:pStyle w:val="medium2-header"/>
        <w:keepLines w:val="0"/>
        <w:spacing w:before="72"/>
        <w:ind w:left="0" w:right="1134"/>
        <w:rPr>
          <w:noProof/>
          <w:rtl/>
        </w:rPr>
      </w:pPr>
      <w:bookmarkStart w:id="21" w:name="med0"/>
      <w:bookmarkEnd w:id="21"/>
      <w:r w:rsidRPr="0015457C">
        <w:rPr>
          <w:noProof/>
          <w:lang w:val="he-IL"/>
        </w:rPr>
        <w:pict w14:anchorId="3ED0873A">
          <v:rect id="_x0000_s1042" style="position:absolute;left:0;text-align:left;margin-left:464.5pt;margin-top:8.05pt;width:75.05pt;height:10pt;z-index:251663360" o:allowincell="f" filled="f" stroked="f" strokecolor="lime" strokeweight=".25pt">
            <v:textbox inset="0,0,0,0">
              <w:txbxContent>
                <w:p w14:paraId="54EE43D8" w14:textId="77777777" w:rsidR="006A3E29" w:rsidRDefault="006A3E29">
                  <w:pPr>
                    <w:spacing w:line="160" w:lineRule="exact"/>
                    <w:jc w:val="left"/>
                    <w:rPr>
                      <w:rFonts w:cs="Miriam"/>
                      <w:noProof/>
                      <w:szCs w:val="18"/>
                      <w:rtl/>
                    </w:rPr>
                  </w:pPr>
                  <w:r>
                    <w:rPr>
                      <w:rFonts w:cs="Miriam"/>
                      <w:sz w:val="20"/>
                      <w:szCs w:val="18"/>
                      <w:rtl/>
                    </w:rPr>
                    <w:t>ת</w:t>
                  </w:r>
                  <w:r>
                    <w:rPr>
                      <w:rFonts w:cs="Miriam" w:hint="cs"/>
                      <w:sz w:val="20"/>
                      <w:szCs w:val="18"/>
                      <w:rtl/>
                    </w:rPr>
                    <w:t>ק' תשנ"ד-1994</w:t>
                  </w:r>
                </w:p>
              </w:txbxContent>
            </v:textbox>
            <w10:anchorlock/>
          </v:rect>
        </w:pict>
      </w:r>
      <w:r w:rsidRPr="0015457C">
        <w:rPr>
          <w:noProof/>
          <w:rtl/>
        </w:rPr>
        <w:t>ת</w:t>
      </w:r>
      <w:r w:rsidRPr="0015457C">
        <w:rPr>
          <w:rFonts w:hint="cs"/>
          <w:noProof/>
          <w:rtl/>
        </w:rPr>
        <w:t>וספת ראשונה</w:t>
      </w:r>
    </w:p>
    <w:p w14:paraId="255F632F" w14:textId="77777777" w:rsidR="006A3E29" w:rsidRPr="0015457C" w:rsidRDefault="006A3E29" w:rsidP="0015457C">
      <w:pPr>
        <w:pStyle w:val="P00"/>
        <w:spacing w:before="72"/>
        <w:ind w:left="0" w:right="1134"/>
        <w:jc w:val="center"/>
        <w:rPr>
          <w:rStyle w:val="default"/>
          <w:rFonts w:cs="FrankRuehl"/>
          <w:sz w:val="24"/>
          <w:szCs w:val="24"/>
          <w:rtl/>
        </w:rPr>
      </w:pPr>
      <w:r w:rsidRPr="0015457C">
        <w:rPr>
          <w:rStyle w:val="default"/>
          <w:rFonts w:cs="FrankRuehl"/>
          <w:sz w:val="24"/>
          <w:szCs w:val="24"/>
          <w:rtl/>
        </w:rPr>
        <w:t>(</w:t>
      </w:r>
      <w:r w:rsidRPr="0015457C">
        <w:rPr>
          <w:rStyle w:val="default"/>
          <w:rFonts w:cs="FrankRuehl" w:hint="cs"/>
          <w:sz w:val="24"/>
          <w:szCs w:val="24"/>
          <w:rtl/>
        </w:rPr>
        <w:t>תקנה 3)</w:t>
      </w:r>
    </w:p>
    <w:p w14:paraId="576CC5A9" w14:textId="77777777" w:rsidR="006A3E29" w:rsidRDefault="006A3E29">
      <w:pPr>
        <w:pStyle w:val="P00"/>
        <w:spacing w:before="72"/>
        <w:ind w:left="0" w:right="1134"/>
        <w:rPr>
          <w:rStyle w:val="default"/>
          <w:rFonts w:cs="FrankRuehl"/>
          <w:rtl/>
        </w:rPr>
      </w:pPr>
      <w:r>
        <w:rPr>
          <w:rStyle w:val="default"/>
          <w:rFonts w:cs="FrankRuehl"/>
          <w:rtl/>
        </w:rPr>
        <w:t>ל</w:t>
      </w:r>
      <w:r>
        <w:rPr>
          <w:rStyle w:val="default"/>
          <w:rFonts w:cs="FrankRuehl" w:hint="cs"/>
          <w:rtl/>
        </w:rPr>
        <w:t>כבוד</w:t>
      </w:r>
    </w:p>
    <w:p w14:paraId="02E7B818" w14:textId="77777777" w:rsidR="006A3E29" w:rsidRDefault="006A3E29">
      <w:pPr>
        <w:pStyle w:val="P00"/>
        <w:spacing w:before="72"/>
        <w:ind w:left="0" w:right="1134"/>
        <w:rPr>
          <w:rStyle w:val="default"/>
          <w:rFonts w:cs="FrankRuehl"/>
          <w:rtl/>
        </w:rPr>
      </w:pPr>
      <w:r>
        <w:rPr>
          <w:rStyle w:val="default"/>
          <w:rFonts w:cs="FrankRuehl"/>
          <w:rtl/>
        </w:rPr>
        <w:t>ה</w:t>
      </w:r>
      <w:r>
        <w:rPr>
          <w:rStyle w:val="default"/>
          <w:rFonts w:cs="FrankRuehl" w:hint="cs"/>
          <w:rtl/>
        </w:rPr>
        <w:t>מנהל הכללי של משרד הבריאות</w:t>
      </w:r>
    </w:p>
    <w:p w14:paraId="0E8E2014" w14:textId="77777777" w:rsidR="006A3E29" w:rsidRDefault="006A3E29">
      <w:pPr>
        <w:pStyle w:val="P00"/>
        <w:spacing w:before="72"/>
        <w:ind w:left="0" w:right="1134"/>
        <w:rPr>
          <w:rStyle w:val="default"/>
          <w:rFonts w:cs="FrankRuehl"/>
          <w:rtl/>
        </w:rPr>
      </w:pPr>
      <w:r>
        <w:rPr>
          <w:rStyle w:val="default"/>
          <w:rFonts w:cs="FrankRuehl"/>
          <w:rtl/>
        </w:rPr>
        <w:t>ב</w:t>
      </w:r>
      <w:r>
        <w:rPr>
          <w:rStyle w:val="default"/>
          <w:rFonts w:cs="FrankRuehl" w:hint="cs"/>
          <w:rtl/>
        </w:rPr>
        <w:t>אמצעות לשכת הב</w:t>
      </w:r>
      <w:r>
        <w:rPr>
          <w:rStyle w:val="default"/>
          <w:rFonts w:cs="FrankRuehl"/>
          <w:rtl/>
        </w:rPr>
        <w:t>ר</w:t>
      </w:r>
      <w:r>
        <w:rPr>
          <w:rStyle w:val="default"/>
          <w:rFonts w:cs="FrankRuehl" w:hint="cs"/>
          <w:rtl/>
        </w:rPr>
        <w:t>יאות המחוזית/הנפתית</w:t>
      </w:r>
    </w:p>
    <w:p w14:paraId="7D714AF3" w14:textId="77777777" w:rsidR="006A3E29" w:rsidRDefault="006A3E29">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ני החתום מטה מבקש בזה</w:t>
      </w:r>
    </w:p>
    <w:p w14:paraId="7E553925" w14:textId="77777777" w:rsidR="006A3E29" w:rsidRDefault="006A3E29">
      <w:pPr>
        <w:pStyle w:val="P22"/>
        <w:spacing w:before="72"/>
        <w:ind w:left="1021" w:right="1134"/>
        <w:rPr>
          <w:rStyle w:val="default"/>
          <w:rFonts w:cs="FrankRuehl"/>
          <w:rtl/>
        </w:rPr>
      </w:pPr>
      <w:r>
        <w:rPr>
          <w:rtl/>
        </w:rPr>
        <w:t> </w:t>
      </w:r>
      <w:r>
        <w:rPr>
          <w:rtl/>
        </w:rPr>
        <w:t> </w:t>
      </w:r>
      <w:r>
        <w:rPr>
          <w:rtl/>
        </w:rPr>
        <w:t> </w:t>
      </w:r>
      <w:r>
        <w:rPr>
          <w:rStyle w:val="default"/>
          <w:rFonts w:cs="FrankRuehl"/>
          <w:rtl/>
        </w:rPr>
        <w:t>ש</w:t>
      </w:r>
      <w:r>
        <w:rPr>
          <w:rStyle w:val="default"/>
          <w:rFonts w:cs="FrankRuehl" w:hint="cs"/>
          <w:rtl/>
        </w:rPr>
        <w:t>ם המבקש ומענו</w:t>
      </w:r>
    </w:p>
    <w:p w14:paraId="267E3DCC" w14:textId="77777777" w:rsidR="006A3E29" w:rsidRDefault="006A3E29">
      <w:pPr>
        <w:pStyle w:val="P00"/>
        <w:spacing w:before="72"/>
        <w:ind w:left="0" w:right="1134"/>
        <w:rPr>
          <w:rtl/>
        </w:rPr>
      </w:pPr>
      <w:r>
        <w:rPr>
          <w:rtl/>
        </w:rPr>
        <w:t>ל</w:t>
      </w:r>
      <w:r>
        <w:rPr>
          <w:rFonts w:hint="cs"/>
          <w:rtl/>
        </w:rPr>
        <w:t>רשום בפנקס בתי-החולים את בית החולים שאני בעליו*/מנהלו* שתפקידי בתאגיד שהוא בעל בית החולים הוא (לפרט את התפקיד).*</w:t>
      </w:r>
    </w:p>
    <w:p w14:paraId="5415909A" w14:textId="77777777" w:rsidR="006A3E29" w:rsidRDefault="006A3E29">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אלה הפרטים המתייחסים לבית-החולים:</w:t>
      </w:r>
    </w:p>
    <w:p w14:paraId="5A594773" w14:textId="77777777" w:rsidR="006A3E29" w:rsidRDefault="006A3E29">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שם בית החולים:</w:t>
      </w:r>
    </w:p>
    <w:p w14:paraId="2E16E902" w14:textId="77777777" w:rsidR="006A3E29" w:rsidRDefault="006A3E29">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מען בית החולים:</w:t>
      </w:r>
    </w:p>
    <w:p w14:paraId="3FF5D096" w14:textId="77777777" w:rsidR="006A3E29" w:rsidRDefault="006A3E29">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t>ב</w:t>
      </w:r>
      <w:r>
        <w:rPr>
          <w:rStyle w:val="default"/>
          <w:rFonts w:cs="FrankRuehl" w:hint="cs"/>
          <w:rtl/>
        </w:rPr>
        <w:t>על בית החולים:</w:t>
      </w:r>
    </w:p>
    <w:p w14:paraId="544FE2AF" w14:textId="77777777" w:rsidR="006A3E29" w:rsidRDefault="006A3E29">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ענפי הרפואה המיועדים:</w:t>
      </w:r>
    </w:p>
    <w:p w14:paraId="17B82566" w14:textId="77777777" w:rsidR="006A3E29" w:rsidRDefault="006A3E29">
      <w:pPr>
        <w:pStyle w:val="P22"/>
        <w:spacing w:before="72"/>
        <w:ind w:left="1021" w:right="1134"/>
        <w:rPr>
          <w:rStyle w:val="default"/>
          <w:rFonts w:cs="FrankRuehl"/>
          <w:rtl/>
        </w:rPr>
      </w:pPr>
    </w:p>
    <w:p w14:paraId="0E7F7B05" w14:textId="77777777" w:rsidR="006A3E29" w:rsidRDefault="006A3E29">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מספר המיטות לכל ענף רפואה:</w:t>
      </w:r>
    </w:p>
    <w:p w14:paraId="4B9F34CD" w14:textId="77777777" w:rsidR="006A3E29" w:rsidRDefault="006A3E29">
      <w:pPr>
        <w:pStyle w:val="P22"/>
        <w:spacing w:before="72"/>
        <w:ind w:left="1021" w:right="1134"/>
        <w:rPr>
          <w:rStyle w:val="default"/>
          <w:rFonts w:cs="FrankRuehl"/>
          <w:rtl/>
        </w:rPr>
      </w:pPr>
    </w:p>
    <w:p w14:paraId="35B968FA" w14:textId="77777777" w:rsidR="006A3E29" w:rsidRDefault="006A3E29">
      <w:pPr>
        <w:pStyle w:val="P00"/>
        <w:spacing w:before="72"/>
        <w:ind w:left="0"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מספר מיטות הבידוד:</w:t>
      </w:r>
    </w:p>
    <w:p w14:paraId="24FD03C2" w14:textId="77777777" w:rsidR="006A3E29" w:rsidRDefault="006A3E29">
      <w:pPr>
        <w:pStyle w:val="page"/>
        <w:widowControl/>
        <w:ind w:right="1134"/>
        <w:rPr>
          <w:position w:val="0"/>
          <w:rtl/>
        </w:rPr>
      </w:pPr>
      <w:r>
        <w:rPr>
          <w:position w:val="0"/>
          <w:rtl/>
        </w:rPr>
        <w:t xml:space="preserve"> </w:t>
      </w:r>
    </w:p>
    <w:p w14:paraId="1985E127" w14:textId="77777777" w:rsidR="006A3E29" w:rsidRDefault="006A3E29">
      <w:pPr>
        <w:pStyle w:val="P00"/>
        <w:spacing w:before="72"/>
        <w:ind w:left="0" w:right="1134"/>
        <w:rPr>
          <w:rStyle w:val="default"/>
          <w:rFonts w:cs="FrankRuehl"/>
          <w:rtl/>
        </w:rPr>
      </w:pPr>
      <w:r>
        <w:rPr>
          <w:rtl/>
        </w:rPr>
        <w:tab/>
      </w:r>
      <w:r>
        <w:rPr>
          <w:rStyle w:val="default"/>
          <w:rFonts w:cs="FrankRuehl"/>
          <w:rtl/>
        </w:rPr>
        <w:t>7.</w:t>
      </w:r>
      <w:r>
        <w:rPr>
          <w:rStyle w:val="default"/>
          <w:rFonts w:cs="FrankRuehl"/>
          <w:rtl/>
        </w:rPr>
        <w:tab/>
      </w:r>
      <w:r>
        <w:rPr>
          <w:rStyle w:val="default"/>
          <w:rFonts w:cs="FrankRuehl" w:hint="cs"/>
          <w:rtl/>
        </w:rPr>
        <w:t>בבית החולים יש*:</w:t>
      </w:r>
    </w:p>
    <w:p w14:paraId="401B4712" w14:textId="77777777" w:rsidR="006A3E29" w:rsidRDefault="006A3E29">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חדר ניתוח</w:t>
      </w:r>
    </w:p>
    <w:p w14:paraId="71825654" w14:textId="77777777" w:rsidR="006A3E29" w:rsidRDefault="006A3E2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חדר לידה</w:t>
      </w:r>
    </w:p>
    <w:p w14:paraId="3036B7B9" w14:textId="77777777" w:rsidR="006A3E29" w:rsidRDefault="006A3E2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מרקחת</w:t>
      </w:r>
    </w:p>
    <w:p w14:paraId="3E32FA91" w14:textId="77777777" w:rsidR="006A3E29" w:rsidRDefault="006A3E29">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מיתקני רנטגן</w:t>
      </w:r>
    </w:p>
    <w:p w14:paraId="44C355A8" w14:textId="77777777" w:rsidR="006A3E29" w:rsidRDefault="006A3E29">
      <w:pPr>
        <w:pStyle w:val="P02"/>
        <w:spacing w:before="72"/>
        <w:ind w:left="1021" w:right="1134"/>
        <w:rPr>
          <w:rStyle w:val="default"/>
          <w:rFonts w:cs="FrankRuehl"/>
          <w:rtl/>
        </w:rPr>
      </w:pPr>
      <w:r>
        <w:rPr>
          <w:rtl/>
        </w:rPr>
        <w:tab/>
      </w:r>
      <w:r>
        <w:rPr>
          <w:rStyle w:val="default"/>
          <w:rFonts w:cs="FrankRuehl"/>
          <w:rtl/>
        </w:rPr>
        <w:t>8.</w:t>
      </w:r>
      <w:r>
        <w:rPr>
          <w:rStyle w:val="default"/>
          <w:rFonts w:cs="FrankRuehl"/>
          <w:rtl/>
        </w:rPr>
        <w:tab/>
      </w:r>
      <w:r>
        <w:rPr>
          <w:rStyle w:val="default"/>
          <w:rFonts w:cs="FrankRuehl" w:hint="cs"/>
          <w:rtl/>
        </w:rPr>
        <w:t>פרטים ביחס לרופא המנהל את בית החולים:</w:t>
      </w:r>
    </w:p>
    <w:p w14:paraId="14B9E4BA" w14:textId="77777777" w:rsidR="006A3E29" w:rsidRDefault="006A3E29">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השם ו</w:t>
      </w:r>
      <w:r>
        <w:rPr>
          <w:rStyle w:val="default"/>
          <w:rFonts w:cs="FrankRuehl"/>
          <w:rtl/>
        </w:rPr>
        <w:t>ש</w:t>
      </w:r>
      <w:r>
        <w:rPr>
          <w:rStyle w:val="default"/>
          <w:rFonts w:cs="FrankRuehl" w:hint="cs"/>
          <w:rtl/>
        </w:rPr>
        <w:t>ם המשפחה</w:t>
      </w:r>
    </w:p>
    <w:p w14:paraId="3A886D1E" w14:textId="77777777" w:rsidR="006A3E29" w:rsidRDefault="006A3E2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מענו הפרטי</w:t>
      </w:r>
    </w:p>
    <w:p w14:paraId="1ECEDE8F" w14:textId="77777777" w:rsidR="006A3E29" w:rsidRDefault="006A3E2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רשיון הרופא ותאריך הוצאתו</w:t>
      </w:r>
    </w:p>
    <w:p w14:paraId="013CD272" w14:textId="77777777" w:rsidR="006A3E29" w:rsidRDefault="006A3E29">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תואר המומחה (אם בעל תואר מומחה)**</w:t>
      </w:r>
    </w:p>
    <w:p w14:paraId="1561FF43" w14:textId="77777777" w:rsidR="006A3E29" w:rsidRDefault="006A3E29">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תעודת רופא מומחה, מספרה ותאריך הוצאתה</w:t>
      </w:r>
    </w:p>
    <w:p w14:paraId="6B8A6862" w14:textId="77777777" w:rsidR="006A3E29" w:rsidRDefault="006A3E29">
      <w:pPr>
        <w:pStyle w:val="P00"/>
        <w:spacing w:before="72"/>
        <w:ind w:left="0" w:right="1134"/>
        <w:rPr>
          <w:rStyle w:val="default"/>
          <w:rFonts w:cs="FrankRuehl"/>
          <w:rtl/>
        </w:rPr>
      </w:pPr>
      <w:r>
        <w:rPr>
          <w:rtl/>
        </w:rPr>
        <w:tab/>
      </w:r>
      <w:r>
        <w:rPr>
          <w:rStyle w:val="default"/>
          <w:rFonts w:cs="FrankRuehl"/>
          <w:rtl/>
        </w:rPr>
        <w:t>9.</w:t>
      </w:r>
      <w:r>
        <w:rPr>
          <w:rStyle w:val="default"/>
          <w:rFonts w:cs="FrankRuehl"/>
          <w:rtl/>
        </w:rPr>
        <w:tab/>
      </w:r>
      <w:r>
        <w:rPr>
          <w:rStyle w:val="default"/>
          <w:rFonts w:cs="FrankRuehl" w:hint="cs"/>
          <w:rtl/>
        </w:rPr>
        <w:t xml:space="preserve">לבקשה זאת מצורפים תרשים הקרקע שעליה מוקם בית החולים (בקנה מידה 1:2500) ותכנית הנדסית של הבנין (בקנה מידה 1:100) </w:t>
      </w:r>
      <w:r>
        <w:rPr>
          <w:rStyle w:val="default"/>
          <w:rFonts w:cs="FrankRuehl"/>
          <w:rtl/>
        </w:rPr>
        <w:t>מ</w:t>
      </w:r>
      <w:r>
        <w:rPr>
          <w:rStyle w:val="default"/>
          <w:rFonts w:cs="FrankRuehl" w:hint="cs"/>
          <w:rtl/>
        </w:rPr>
        <w:t>אושרת על ידי ועדת בנין הערים.</w:t>
      </w:r>
    </w:p>
    <w:p w14:paraId="37D3620A" w14:textId="77777777" w:rsidR="006A3E29" w:rsidRDefault="006A3E29">
      <w:pPr>
        <w:pStyle w:val="P00"/>
        <w:spacing w:before="72"/>
        <w:ind w:left="0" w:right="1134"/>
        <w:rPr>
          <w:rStyle w:val="default"/>
          <w:rFonts w:cs="FrankRuehl"/>
          <w:rtl/>
        </w:rPr>
      </w:pPr>
      <w:r>
        <w:rPr>
          <w:rStyle w:val="default"/>
          <w:rFonts w:cs="FrankRuehl" w:hint="cs"/>
          <w:rtl/>
        </w:rPr>
        <w:tab/>
      </w:r>
      <w:r>
        <w:rPr>
          <w:rStyle w:val="default"/>
          <w:rFonts w:cs="FrankRuehl"/>
          <w:rtl/>
        </w:rPr>
        <w:t>י</w:t>
      </w:r>
      <w:r>
        <w:rPr>
          <w:rStyle w:val="default"/>
          <w:rFonts w:cs="FrankRuehl" w:hint="cs"/>
          <w:rtl/>
        </w:rPr>
        <w:t>ום</w:t>
      </w:r>
      <w:r>
        <w:rPr>
          <w:rStyle w:val="default"/>
          <w:rFonts w:cs="FrankRuehl" w:hint="cs"/>
          <w:rtl/>
        </w:rPr>
        <w:tab/>
        <w:t>חתימה</w:t>
      </w:r>
    </w:p>
    <w:p w14:paraId="4364E130" w14:textId="77777777" w:rsidR="006A3E29" w:rsidRDefault="006A3E29">
      <w:pPr>
        <w:pStyle w:val="P00"/>
        <w:spacing w:before="72"/>
        <w:ind w:left="0" w:right="1134"/>
        <w:rPr>
          <w:rStyle w:val="default"/>
          <w:rFonts w:cs="FrankRuehl"/>
          <w:sz w:val="22"/>
          <w:szCs w:val="22"/>
          <w:rtl/>
        </w:rPr>
      </w:pPr>
      <w:r>
        <w:rPr>
          <w:rStyle w:val="default"/>
          <w:rFonts w:cs="FrankRuehl"/>
          <w:sz w:val="22"/>
          <w:szCs w:val="22"/>
          <w:rtl/>
        </w:rPr>
        <w:t>*</w:t>
      </w:r>
      <w:r>
        <w:rPr>
          <w:rStyle w:val="default"/>
          <w:rFonts w:cs="FrankRuehl" w:hint="cs"/>
          <w:sz w:val="22"/>
          <w:szCs w:val="22"/>
          <w:rtl/>
        </w:rPr>
        <w:t xml:space="preserve"> </w:t>
      </w:r>
      <w:r>
        <w:rPr>
          <w:rStyle w:val="default"/>
          <w:rFonts w:cs="FrankRuehl"/>
          <w:sz w:val="22"/>
          <w:szCs w:val="22"/>
          <w:rtl/>
        </w:rPr>
        <w:t>מ</w:t>
      </w:r>
      <w:r>
        <w:rPr>
          <w:rStyle w:val="default"/>
          <w:rFonts w:cs="FrankRuehl" w:hint="cs"/>
          <w:sz w:val="22"/>
          <w:szCs w:val="22"/>
          <w:rtl/>
        </w:rPr>
        <w:t xml:space="preserve">חק את הטעון מחיקה. </w:t>
      </w:r>
    </w:p>
    <w:p w14:paraId="101FDA30" w14:textId="77777777" w:rsidR="006A3E29" w:rsidRDefault="006A3E29">
      <w:pPr>
        <w:pStyle w:val="P00"/>
        <w:spacing w:before="72"/>
        <w:ind w:left="0" w:right="1134"/>
        <w:rPr>
          <w:rStyle w:val="default"/>
          <w:rFonts w:cs="FrankRuehl"/>
          <w:sz w:val="22"/>
          <w:szCs w:val="22"/>
          <w:rtl/>
        </w:rPr>
      </w:pPr>
      <w:r>
        <w:rPr>
          <w:rStyle w:val="default"/>
          <w:rFonts w:cs="FrankRuehl"/>
          <w:sz w:val="22"/>
          <w:szCs w:val="22"/>
          <w:rtl/>
        </w:rPr>
        <w:t>**</w:t>
      </w:r>
      <w:r>
        <w:rPr>
          <w:rFonts w:hint="cs"/>
          <w:sz w:val="22"/>
          <w:szCs w:val="22"/>
          <w:rtl/>
        </w:rPr>
        <w:t xml:space="preserve"> </w:t>
      </w:r>
      <w:r>
        <w:rPr>
          <w:rStyle w:val="default"/>
          <w:rFonts w:cs="FrankRuehl"/>
          <w:sz w:val="22"/>
          <w:szCs w:val="22"/>
          <w:rtl/>
        </w:rPr>
        <w:t>כ</w:t>
      </w:r>
      <w:r>
        <w:rPr>
          <w:rStyle w:val="default"/>
          <w:rFonts w:cs="FrankRuehl" w:hint="cs"/>
          <w:sz w:val="22"/>
          <w:szCs w:val="22"/>
          <w:rtl/>
        </w:rPr>
        <w:t xml:space="preserve">משמעותו בתקנות המתעסקים ברפואה (אישור תואר מומחה), תשכ"ד-1964. </w:t>
      </w:r>
    </w:p>
    <w:p w14:paraId="31021E8F" w14:textId="77777777" w:rsidR="006A3E29" w:rsidRDefault="006A3E29">
      <w:pPr>
        <w:pStyle w:val="P00"/>
        <w:spacing w:before="72"/>
        <w:ind w:left="0" w:right="1134"/>
        <w:rPr>
          <w:rStyle w:val="default"/>
          <w:rFonts w:cs="FrankRuehl"/>
          <w:rtl/>
        </w:rPr>
      </w:pPr>
    </w:p>
    <w:p w14:paraId="395B137D" w14:textId="77777777" w:rsidR="006A3E29" w:rsidRPr="0015457C" w:rsidRDefault="006A3E29">
      <w:pPr>
        <w:pStyle w:val="medium2-header"/>
        <w:keepLines w:val="0"/>
        <w:spacing w:before="72"/>
        <w:ind w:left="0" w:right="1134"/>
        <w:rPr>
          <w:noProof/>
          <w:rtl/>
        </w:rPr>
      </w:pPr>
      <w:bookmarkStart w:id="22" w:name="med1"/>
      <w:bookmarkEnd w:id="22"/>
      <w:r w:rsidRPr="0015457C">
        <w:rPr>
          <w:noProof/>
          <w:lang w:val="he-IL"/>
        </w:rPr>
        <w:pict w14:anchorId="60E09E26">
          <v:rect id="_x0000_s1043" style="position:absolute;left:0;text-align:left;margin-left:464.5pt;margin-top:8.05pt;width:75.05pt;height:10pt;z-index:251664384" o:allowincell="f" filled="f" stroked="f" strokecolor="lime" strokeweight=".25pt">
            <v:textbox inset="0,0,0,0">
              <w:txbxContent>
                <w:p w14:paraId="4892AB01" w14:textId="77777777" w:rsidR="006A3E29" w:rsidRDefault="006A3E29">
                  <w:pPr>
                    <w:spacing w:line="160" w:lineRule="exact"/>
                    <w:jc w:val="left"/>
                    <w:rPr>
                      <w:rFonts w:cs="Miriam"/>
                      <w:noProof/>
                      <w:szCs w:val="18"/>
                      <w:rtl/>
                    </w:rPr>
                  </w:pPr>
                  <w:r>
                    <w:rPr>
                      <w:rFonts w:cs="Miriam"/>
                      <w:sz w:val="20"/>
                      <w:szCs w:val="18"/>
                      <w:rtl/>
                    </w:rPr>
                    <w:t>ת</w:t>
                  </w:r>
                  <w:r>
                    <w:rPr>
                      <w:rFonts w:cs="Miriam" w:hint="cs"/>
                      <w:sz w:val="20"/>
                      <w:szCs w:val="18"/>
                      <w:rtl/>
                    </w:rPr>
                    <w:t>ק' תשנ"ד-1994</w:t>
                  </w:r>
                </w:p>
              </w:txbxContent>
            </v:textbox>
            <w10:anchorlock/>
          </v:rect>
        </w:pict>
      </w:r>
      <w:r w:rsidRPr="0015457C">
        <w:rPr>
          <w:noProof/>
          <w:rtl/>
        </w:rPr>
        <w:t>ת</w:t>
      </w:r>
      <w:r w:rsidRPr="0015457C">
        <w:rPr>
          <w:rFonts w:hint="cs"/>
          <w:noProof/>
          <w:rtl/>
        </w:rPr>
        <w:t>וספת שניה</w:t>
      </w:r>
    </w:p>
    <w:p w14:paraId="76077D72" w14:textId="77777777" w:rsidR="006A3E29" w:rsidRPr="0015457C" w:rsidRDefault="006A3E29" w:rsidP="0015457C">
      <w:pPr>
        <w:pStyle w:val="P00"/>
        <w:spacing w:before="72"/>
        <w:ind w:left="0" w:right="1134"/>
        <w:jc w:val="center"/>
        <w:rPr>
          <w:rStyle w:val="default"/>
          <w:rFonts w:cs="FrankRuehl" w:hint="cs"/>
          <w:sz w:val="24"/>
          <w:szCs w:val="24"/>
          <w:rtl/>
        </w:rPr>
      </w:pPr>
      <w:r w:rsidRPr="0015457C">
        <w:rPr>
          <w:rStyle w:val="default"/>
          <w:rFonts w:cs="FrankRuehl"/>
          <w:sz w:val="24"/>
          <w:szCs w:val="24"/>
          <w:rtl/>
        </w:rPr>
        <w:t>(</w:t>
      </w:r>
      <w:r w:rsidRPr="0015457C">
        <w:rPr>
          <w:rStyle w:val="default"/>
          <w:rFonts w:cs="FrankRuehl" w:hint="cs"/>
          <w:sz w:val="24"/>
          <w:szCs w:val="24"/>
          <w:rtl/>
        </w:rPr>
        <w:t>תקנה 6ב)</w:t>
      </w:r>
    </w:p>
    <w:p w14:paraId="186472DB" w14:textId="77777777" w:rsidR="006A3E29" w:rsidRPr="0015457C" w:rsidRDefault="006A3E29">
      <w:pPr>
        <w:pStyle w:val="P00"/>
        <w:spacing w:before="0"/>
        <w:ind w:left="0" w:right="1134"/>
        <w:rPr>
          <w:rFonts w:hint="cs"/>
          <w:b/>
          <w:bCs/>
          <w:vanish/>
          <w:szCs w:val="20"/>
          <w:shd w:val="clear" w:color="auto" w:fill="FFFF99"/>
          <w:rtl/>
        </w:rPr>
      </w:pPr>
      <w:bookmarkStart w:id="23" w:name="Rov27"/>
      <w:r w:rsidRPr="0015457C">
        <w:rPr>
          <w:rFonts w:hint="cs"/>
          <w:vanish/>
          <w:color w:val="FF0000"/>
          <w:szCs w:val="20"/>
          <w:shd w:val="clear" w:color="auto" w:fill="FFFF99"/>
          <w:rtl/>
        </w:rPr>
        <w:t>מיום 28.7.1994</w:t>
      </w:r>
    </w:p>
    <w:p w14:paraId="6096F986"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תשנ"ד-1994</w:t>
      </w:r>
    </w:p>
    <w:p w14:paraId="1AEF6BD7"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14" w:history="1">
        <w:r w:rsidRPr="0015457C">
          <w:rPr>
            <w:rStyle w:val="Hyperlink"/>
            <w:rFonts w:hint="cs"/>
            <w:vanish/>
            <w:szCs w:val="20"/>
            <w:shd w:val="clear" w:color="auto" w:fill="FFFF99"/>
            <w:rtl/>
          </w:rPr>
          <w:t>ק"ת תשנ"ד מס' 5616</w:t>
        </w:r>
      </w:hyperlink>
      <w:r w:rsidRPr="0015457C">
        <w:rPr>
          <w:rFonts w:hint="cs"/>
          <w:vanish/>
          <w:szCs w:val="20"/>
          <w:shd w:val="clear" w:color="auto" w:fill="FFFF99"/>
          <w:rtl/>
        </w:rPr>
        <w:t xml:space="preserve"> מיום 28.7.1994 עמ' 1237</w:t>
      </w:r>
    </w:p>
    <w:p w14:paraId="6E08C8A1" w14:textId="77777777" w:rsidR="006A3E29" w:rsidRDefault="006A3E29">
      <w:pPr>
        <w:pStyle w:val="P00"/>
        <w:tabs>
          <w:tab w:val="clear" w:pos="6259"/>
        </w:tabs>
        <w:spacing w:before="0"/>
        <w:ind w:left="0" w:right="1134"/>
        <w:rPr>
          <w:b/>
          <w:bCs/>
          <w:sz w:val="2"/>
          <w:szCs w:val="2"/>
          <w:rtl/>
        </w:rPr>
      </w:pPr>
      <w:r w:rsidRPr="0015457C">
        <w:rPr>
          <w:rFonts w:hint="cs"/>
          <w:b/>
          <w:bCs/>
          <w:vanish/>
          <w:szCs w:val="20"/>
          <w:shd w:val="clear" w:color="auto" w:fill="FFFF99"/>
          <w:rtl/>
        </w:rPr>
        <w:t>הוספת התוספת השניה</w:t>
      </w:r>
      <w:bookmarkEnd w:id="23"/>
    </w:p>
    <w:p w14:paraId="6205CB29" w14:textId="77777777" w:rsidR="006A3E29" w:rsidRDefault="006A3E29">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שיעור ארצי מרבי של מיטות:</w:t>
      </w:r>
    </w:p>
    <w:p w14:paraId="134FDBB5" w14:textId="77777777" w:rsidR="006A3E29" w:rsidRDefault="006A3E29">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מיטות כלליות </w:t>
      </w:r>
      <w:r w:rsidR="0015457C">
        <w:rPr>
          <w:rStyle w:val="default"/>
          <w:rFonts w:cs="FrankRuehl"/>
          <w:rtl/>
        </w:rPr>
        <w:t>–</w:t>
      </w:r>
      <w:r>
        <w:rPr>
          <w:rStyle w:val="default"/>
          <w:rFonts w:cs="FrankRuehl" w:hint="cs"/>
          <w:rtl/>
        </w:rPr>
        <w:t xml:space="preserve"> 2.4 לאלף תושבים;</w:t>
      </w:r>
    </w:p>
    <w:p w14:paraId="79AC733C" w14:textId="77777777" w:rsidR="006A3E29" w:rsidRDefault="006A3E29">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מיטות פסיכיא</w:t>
      </w:r>
      <w:r>
        <w:rPr>
          <w:rStyle w:val="default"/>
          <w:rFonts w:cs="FrankRuehl"/>
          <w:rtl/>
        </w:rPr>
        <w:t>ט</w:t>
      </w:r>
      <w:r>
        <w:rPr>
          <w:rStyle w:val="default"/>
          <w:rFonts w:cs="FrankRuehl" w:hint="cs"/>
          <w:rtl/>
        </w:rPr>
        <w:t xml:space="preserve">ריות </w:t>
      </w:r>
      <w:r w:rsidR="0015457C">
        <w:rPr>
          <w:rStyle w:val="default"/>
          <w:rFonts w:cs="FrankRuehl"/>
          <w:rtl/>
        </w:rPr>
        <w:t>–</w:t>
      </w:r>
      <w:r>
        <w:rPr>
          <w:rStyle w:val="default"/>
          <w:rFonts w:cs="FrankRuehl" w:hint="cs"/>
          <w:rtl/>
        </w:rPr>
        <w:t xml:space="preserve"> 1.3 לאלף תושבים;</w:t>
      </w:r>
    </w:p>
    <w:p w14:paraId="67CDC5BF" w14:textId="77777777" w:rsidR="006A3E29" w:rsidRDefault="006A3E29">
      <w:pPr>
        <w:pStyle w:val="P02"/>
        <w:spacing w:before="72"/>
        <w:ind w:left="1021" w:right="1134"/>
        <w:rPr>
          <w:rStyle w:val="default"/>
          <w:rFonts w:cs="FrankRuehl" w:hint="cs"/>
          <w:rtl/>
        </w:rPr>
      </w:pPr>
      <w:r>
        <w:rPr>
          <w:lang w:val="he-IL"/>
        </w:rPr>
        <w:pict w14:anchorId="24200F18">
          <v:rect id="_x0000_s1044" style="position:absolute;left:0;text-align:left;margin-left:464.5pt;margin-top:8.05pt;width:75.05pt;height:10pt;z-index:251665408" o:allowincell="f" filled="f" stroked="f" strokecolor="lime" strokeweight=".25pt">
            <v:textbox inset="0,0,0,0">
              <w:txbxContent>
                <w:p w14:paraId="3420EBFB"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מיטות לאשפוז סיעודי מורכב </w:t>
      </w:r>
      <w:r w:rsidR="0015457C">
        <w:rPr>
          <w:rStyle w:val="default"/>
          <w:rFonts w:cs="FrankRuehl"/>
          <w:rtl/>
        </w:rPr>
        <w:t>–</w:t>
      </w:r>
      <w:r>
        <w:rPr>
          <w:rStyle w:val="default"/>
          <w:rFonts w:cs="FrankRuehl" w:hint="cs"/>
          <w:rtl/>
        </w:rPr>
        <w:t xml:space="preserve"> 11 לאלף תושבים מעל גיל 75;</w:t>
      </w:r>
    </w:p>
    <w:p w14:paraId="5C282174" w14:textId="77777777" w:rsidR="006A3E29" w:rsidRDefault="006A3E29">
      <w:pPr>
        <w:pStyle w:val="P02"/>
        <w:spacing w:before="72"/>
        <w:ind w:left="1021" w:right="1134"/>
        <w:rPr>
          <w:rStyle w:val="default"/>
          <w:rFonts w:cs="FrankRuehl" w:hint="cs"/>
          <w:rtl/>
        </w:rPr>
      </w:pPr>
      <w:r>
        <w:rPr>
          <w:lang w:val="he-IL"/>
        </w:rPr>
        <w:pict w14:anchorId="7CEFC5C9">
          <v:rect id="_x0000_s1046" style="position:absolute;left:0;text-align:left;margin-left:464.35pt;margin-top:7.1pt;width:75.05pt;height:10pt;z-index:251667456" o:allowincell="f" filled="f" stroked="f" strokecolor="lime" strokeweight=".25pt">
            <v:textbox inset="0,0,0,0">
              <w:txbxContent>
                <w:p w14:paraId="3DCCF121"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(נמחק).</w:t>
      </w:r>
    </w:p>
    <w:p w14:paraId="0A983CA8" w14:textId="77777777" w:rsidR="006A3E29" w:rsidRPr="0015457C" w:rsidRDefault="006A3E29">
      <w:pPr>
        <w:pStyle w:val="P00"/>
        <w:spacing w:before="0"/>
        <w:ind w:left="0" w:right="1134"/>
        <w:rPr>
          <w:rFonts w:hint="cs"/>
          <w:b/>
          <w:bCs/>
          <w:vanish/>
          <w:szCs w:val="20"/>
          <w:shd w:val="clear" w:color="auto" w:fill="FFFF99"/>
          <w:rtl/>
        </w:rPr>
      </w:pPr>
      <w:bookmarkStart w:id="24" w:name="Rov30"/>
      <w:r w:rsidRPr="0015457C">
        <w:rPr>
          <w:rFonts w:hint="cs"/>
          <w:vanish/>
          <w:color w:val="FF0000"/>
          <w:szCs w:val="20"/>
          <w:shd w:val="clear" w:color="auto" w:fill="FFFF99"/>
          <w:rtl/>
        </w:rPr>
        <w:t>מיום 22.2.1999</w:t>
      </w:r>
    </w:p>
    <w:p w14:paraId="0D5BA086"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תשנ"ט-1999</w:t>
      </w:r>
    </w:p>
    <w:p w14:paraId="0F29DD98"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15" w:history="1">
        <w:r w:rsidRPr="0015457C">
          <w:rPr>
            <w:rStyle w:val="Hyperlink"/>
            <w:rFonts w:hint="cs"/>
            <w:vanish/>
            <w:szCs w:val="20"/>
            <w:shd w:val="clear" w:color="auto" w:fill="FFFF99"/>
            <w:rtl/>
          </w:rPr>
          <w:t>ק"ת תשנ"ט מס' 5953</w:t>
        </w:r>
      </w:hyperlink>
      <w:r w:rsidRPr="0015457C">
        <w:rPr>
          <w:rFonts w:hint="cs"/>
          <w:vanish/>
          <w:szCs w:val="20"/>
          <w:shd w:val="clear" w:color="auto" w:fill="FFFF99"/>
          <w:rtl/>
        </w:rPr>
        <w:t xml:space="preserve"> מיום 22.2.1999 עמ' 380</w:t>
      </w:r>
    </w:p>
    <w:p w14:paraId="5426CA70" w14:textId="77777777" w:rsidR="006A3E29" w:rsidRPr="0015457C" w:rsidRDefault="006A3E29">
      <w:pPr>
        <w:pStyle w:val="P00"/>
        <w:tabs>
          <w:tab w:val="clear" w:pos="6259"/>
        </w:tabs>
        <w:spacing w:before="0"/>
        <w:ind w:left="0" w:right="1134"/>
        <w:rPr>
          <w:rFonts w:hint="cs"/>
          <w:b/>
          <w:bCs/>
          <w:vanish/>
          <w:szCs w:val="20"/>
          <w:shd w:val="clear" w:color="auto" w:fill="FFFF99"/>
          <w:rtl/>
        </w:rPr>
      </w:pPr>
      <w:r w:rsidRPr="0015457C">
        <w:rPr>
          <w:rFonts w:hint="cs"/>
          <w:b/>
          <w:bCs/>
          <w:vanish/>
          <w:szCs w:val="20"/>
          <w:shd w:val="clear" w:color="auto" w:fill="FFFF99"/>
          <w:rtl/>
        </w:rPr>
        <w:t>החלפת פרטי משנה 1(ג), 1(ד)</w:t>
      </w:r>
    </w:p>
    <w:p w14:paraId="6F3109B2" w14:textId="77777777" w:rsidR="006A3E29" w:rsidRPr="0015457C" w:rsidRDefault="006A3E29">
      <w:pPr>
        <w:pStyle w:val="P00"/>
        <w:tabs>
          <w:tab w:val="clear" w:pos="6259"/>
        </w:tabs>
        <w:ind w:left="0" w:right="1134"/>
        <w:rPr>
          <w:rFonts w:hint="cs"/>
          <w:vanish/>
          <w:szCs w:val="20"/>
          <w:shd w:val="clear" w:color="auto" w:fill="FFFF99"/>
          <w:rtl/>
        </w:rPr>
      </w:pPr>
      <w:r w:rsidRPr="0015457C">
        <w:rPr>
          <w:rFonts w:hint="cs"/>
          <w:vanish/>
          <w:szCs w:val="20"/>
          <w:shd w:val="clear" w:color="auto" w:fill="FFFF99"/>
          <w:rtl/>
        </w:rPr>
        <w:t>הנוסח הקודם:</w:t>
      </w:r>
    </w:p>
    <w:p w14:paraId="474DD7CB" w14:textId="77777777" w:rsidR="006A3E29" w:rsidRPr="0015457C" w:rsidRDefault="006A3E29">
      <w:pPr>
        <w:pStyle w:val="P00"/>
        <w:tabs>
          <w:tab w:val="clear" w:pos="6259"/>
        </w:tabs>
        <w:spacing w:before="0"/>
        <w:ind w:left="0" w:right="1134"/>
        <w:rPr>
          <w:rFonts w:hint="cs"/>
          <w:strike/>
          <w:vanish/>
          <w:sz w:val="22"/>
          <w:szCs w:val="22"/>
          <w:shd w:val="clear" w:color="auto" w:fill="FFFF99"/>
          <w:rtl/>
        </w:rPr>
      </w:pPr>
      <w:r w:rsidRPr="0015457C">
        <w:rPr>
          <w:rFonts w:hint="cs"/>
          <w:vanish/>
          <w:sz w:val="22"/>
          <w:szCs w:val="22"/>
          <w:shd w:val="clear" w:color="auto" w:fill="FFFF99"/>
          <w:rtl/>
        </w:rPr>
        <w:tab/>
      </w:r>
      <w:r w:rsidRPr="0015457C">
        <w:rPr>
          <w:rFonts w:hint="cs"/>
          <w:strike/>
          <w:vanish/>
          <w:sz w:val="22"/>
          <w:szCs w:val="22"/>
          <w:shd w:val="clear" w:color="auto" w:fill="FFFF99"/>
          <w:rtl/>
        </w:rPr>
        <w:t>(ג)</w:t>
      </w:r>
      <w:r w:rsidRPr="0015457C">
        <w:rPr>
          <w:rFonts w:hint="cs"/>
          <w:strike/>
          <w:vanish/>
          <w:sz w:val="22"/>
          <w:szCs w:val="22"/>
          <w:shd w:val="clear" w:color="auto" w:fill="FFFF99"/>
          <w:rtl/>
        </w:rPr>
        <w:tab/>
        <w:t xml:space="preserve">מיטות אשפוז סיעודי, למעט סיעוד מורכב </w:t>
      </w:r>
      <w:r w:rsidRPr="0015457C">
        <w:rPr>
          <w:strike/>
          <w:vanish/>
          <w:sz w:val="22"/>
          <w:szCs w:val="22"/>
          <w:shd w:val="clear" w:color="auto" w:fill="FFFF99"/>
          <w:rtl/>
        </w:rPr>
        <w:t>–</w:t>
      </w:r>
      <w:r w:rsidRPr="0015457C">
        <w:rPr>
          <w:rFonts w:hint="cs"/>
          <w:strike/>
          <w:vanish/>
          <w:sz w:val="22"/>
          <w:szCs w:val="22"/>
          <w:shd w:val="clear" w:color="auto" w:fill="FFFF99"/>
          <w:rtl/>
        </w:rPr>
        <w:t xml:space="preserve"> 22 לאלף תושבים מעל גיל 65 בכפוף ליכולת בתי החולים הכללים באזור לתת גיבוי רפואי לבתי החולים הסיעודיים.</w:t>
      </w:r>
    </w:p>
    <w:p w14:paraId="105C5067" w14:textId="77777777" w:rsidR="006A3E29" w:rsidRPr="0015457C" w:rsidRDefault="006A3E29">
      <w:pPr>
        <w:pStyle w:val="P00"/>
        <w:tabs>
          <w:tab w:val="clear" w:pos="6259"/>
        </w:tabs>
        <w:spacing w:before="0"/>
        <w:ind w:left="0" w:right="1134"/>
        <w:rPr>
          <w:rFonts w:hint="cs"/>
          <w:strike/>
          <w:vanish/>
          <w:sz w:val="22"/>
          <w:szCs w:val="22"/>
          <w:shd w:val="clear" w:color="auto" w:fill="FFFF99"/>
          <w:rtl/>
        </w:rPr>
      </w:pPr>
      <w:r w:rsidRPr="0015457C">
        <w:rPr>
          <w:rFonts w:hint="cs"/>
          <w:vanish/>
          <w:sz w:val="22"/>
          <w:szCs w:val="22"/>
          <w:shd w:val="clear" w:color="auto" w:fill="FFFF99"/>
          <w:rtl/>
        </w:rPr>
        <w:tab/>
      </w:r>
      <w:r w:rsidRPr="0015457C">
        <w:rPr>
          <w:rFonts w:hint="cs"/>
          <w:strike/>
          <w:vanish/>
          <w:sz w:val="22"/>
          <w:szCs w:val="22"/>
          <w:shd w:val="clear" w:color="auto" w:fill="FFFF99"/>
          <w:rtl/>
        </w:rPr>
        <w:t>(ד)</w:t>
      </w:r>
      <w:r w:rsidRPr="0015457C">
        <w:rPr>
          <w:rFonts w:hint="cs"/>
          <w:strike/>
          <w:vanish/>
          <w:sz w:val="22"/>
          <w:szCs w:val="22"/>
          <w:shd w:val="clear" w:color="auto" w:fill="FFFF99"/>
          <w:rtl/>
        </w:rPr>
        <w:tab/>
        <w:t xml:space="preserve">מיטות לסיעוד מורכב </w:t>
      </w:r>
      <w:r w:rsidRPr="0015457C">
        <w:rPr>
          <w:strike/>
          <w:vanish/>
          <w:sz w:val="22"/>
          <w:szCs w:val="22"/>
          <w:shd w:val="clear" w:color="auto" w:fill="FFFF99"/>
          <w:rtl/>
        </w:rPr>
        <w:t>–</w:t>
      </w:r>
      <w:r w:rsidRPr="0015457C">
        <w:rPr>
          <w:rFonts w:hint="cs"/>
          <w:strike/>
          <w:vanish/>
          <w:sz w:val="22"/>
          <w:szCs w:val="22"/>
          <w:shd w:val="clear" w:color="auto" w:fill="FFFF99"/>
          <w:rtl/>
        </w:rPr>
        <w:t xml:space="preserve"> 1.5 לאלף תושבים מעל גיל 65.</w:t>
      </w:r>
    </w:p>
    <w:p w14:paraId="40854819" w14:textId="77777777" w:rsidR="006A3E29" w:rsidRPr="0015457C" w:rsidRDefault="006A3E29">
      <w:pPr>
        <w:pStyle w:val="P00"/>
        <w:spacing w:before="0"/>
        <w:ind w:left="0" w:right="1134"/>
        <w:rPr>
          <w:rFonts w:hint="cs"/>
          <w:vanish/>
          <w:color w:val="FF0000"/>
          <w:szCs w:val="20"/>
          <w:shd w:val="clear" w:color="auto" w:fill="FFFF99"/>
          <w:rtl/>
        </w:rPr>
      </w:pPr>
    </w:p>
    <w:p w14:paraId="542BC843"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vanish/>
          <w:color w:val="FF0000"/>
          <w:szCs w:val="20"/>
          <w:shd w:val="clear" w:color="auto" w:fill="FFFF99"/>
          <w:rtl/>
        </w:rPr>
        <w:t>מיום 22.11.2001</w:t>
      </w:r>
    </w:p>
    <w:p w14:paraId="2EAEA2BC"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תשס"ב-2001</w:t>
      </w:r>
    </w:p>
    <w:p w14:paraId="7CA5CB74"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16" w:history="1">
        <w:r w:rsidRPr="0015457C">
          <w:rPr>
            <w:rStyle w:val="Hyperlink"/>
            <w:rFonts w:hint="cs"/>
            <w:vanish/>
            <w:szCs w:val="20"/>
            <w:shd w:val="clear" w:color="auto" w:fill="FFFF99"/>
            <w:rtl/>
          </w:rPr>
          <w:t>ק"ת תשס"ב מס' 6134</w:t>
        </w:r>
      </w:hyperlink>
      <w:r w:rsidRPr="0015457C">
        <w:rPr>
          <w:rFonts w:hint="cs"/>
          <w:vanish/>
          <w:szCs w:val="20"/>
          <w:shd w:val="clear" w:color="auto" w:fill="FFFF99"/>
          <w:rtl/>
        </w:rPr>
        <w:t xml:space="preserve"> מיום 22.11.1999 עמ' 123</w:t>
      </w:r>
    </w:p>
    <w:p w14:paraId="7F7B1414" w14:textId="77777777" w:rsidR="006A3E29" w:rsidRPr="0015457C" w:rsidRDefault="006A3E29">
      <w:pPr>
        <w:pStyle w:val="P00"/>
        <w:tabs>
          <w:tab w:val="clear" w:pos="6259"/>
        </w:tabs>
        <w:ind w:left="0" w:right="1134"/>
        <w:rPr>
          <w:rFonts w:hint="cs"/>
          <w:strike/>
          <w:vanish/>
          <w:sz w:val="22"/>
          <w:szCs w:val="22"/>
          <w:shd w:val="clear" w:color="auto" w:fill="FFFF99"/>
          <w:rtl/>
        </w:rPr>
      </w:pPr>
      <w:r w:rsidRPr="0015457C">
        <w:rPr>
          <w:rFonts w:hint="cs"/>
          <w:vanish/>
          <w:sz w:val="22"/>
          <w:szCs w:val="22"/>
          <w:shd w:val="clear" w:color="auto" w:fill="FFFF99"/>
          <w:rtl/>
        </w:rPr>
        <w:tab/>
      </w:r>
      <w:r w:rsidRPr="0015457C">
        <w:rPr>
          <w:rFonts w:hint="cs"/>
          <w:strike/>
          <w:vanish/>
          <w:sz w:val="22"/>
          <w:szCs w:val="22"/>
          <w:shd w:val="clear" w:color="auto" w:fill="FFFF99"/>
          <w:rtl/>
        </w:rPr>
        <w:t>(ג)</w:t>
      </w:r>
      <w:r w:rsidRPr="0015457C">
        <w:rPr>
          <w:rFonts w:hint="cs"/>
          <w:strike/>
          <w:vanish/>
          <w:sz w:val="22"/>
          <w:szCs w:val="22"/>
          <w:shd w:val="clear" w:color="auto" w:fill="FFFF99"/>
          <w:rtl/>
        </w:rPr>
        <w:tab/>
        <w:t xml:space="preserve">מיטות אשפוז סיעודי, למעט סיעוד מורכב </w:t>
      </w:r>
      <w:r w:rsidRPr="0015457C">
        <w:rPr>
          <w:strike/>
          <w:vanish/>
          <w:sz w:val="22"/>
          <w:szCs w:val="22"/>
          <w:shd w:val="clear" w:color="auto" w:fill="FFFF99"/>
          <w:rtl/>
        </w:rPr>
        <w:t>–</w:t>
      </w:r>
      <w:r w:rsidRPr="0015457C">
        <w:rPr>
          <w:rFonts w:hint="cs"/>
          <w:strike/>
          <w:vanish/>
          <w:sz w:val="22"/>
          <w:szCs w:val="22"/>
          <w:shd w:val="clear" w:color="auto" w:fill="FFFF99"/>
          <w:rtl/>
        </w:rPr>
        <w:t xml:space="preserve"> 60 לאלף תושבים מעל גיל 75 כפוף ליכולת בתי החולים הכלליים באזור לתת גיבוי רפואי לבתי החולים הסיעודיים.</w:t>
      </w:r>
    </w:p>
    <w:p w14:paraId="2FBE35AF" w14:textId="77777777" w:rsidR="006A3E29" w:rsidRPr="0015457C" w:rsidRDefault="006A3E29">
      <w:pPr>
        <w:pStyle w:val="P00"/>
        <w:tabs>
          <w:tab w:val="clear" w:pos="6259"/>
        </w:tabs>
        <w:spacing w:before="0"/>
        <w:ind w:left="0" w:right="1134"/>
        <w:rPr>
          <w:rFonts w:hint="cs"/>
          <w:strike/>
          <w:vanish/>
          <w:sz w:val="22"/>
          <w:szCs w:val="22"/>
          <w:shd w:val="clear" w:color="auto" w:fill="FFFF99"/>
          <w:rtl/>
        </w:rPr>
      </w:pPr>
      <w:r w:rsidRPr="0015457C">
        <w:rPr>
          <w:rFonts w:hint="cs"/>
          <w:vanish/>
          <w:sz w:val="22"/>
          <w:szCs w:val="22"/>
          <w:shd w:val="clear" w:color="auto" w:fill="FFFF99"/>
          <w:rtl/>
        </w:rPr>
        <w:tab/>
      </w:r>
      <w:r w:rsidRPr="0015457C">
        <w:rPr>
          <w:rFonts w:hint="cs"/>
          <w:strike/>
          <w:vanish/>
          <w:sz w:val="22"/>
          <w:szCs w:val="22"/>
          <w:shd w:val="clear" w:color="auto" w:fill="FFFF99"/>
          <w:rtl/>
        </w:rPr>
        <w:t>(ד)</w:t>
      </w:r>
      <w:r w:rsidRPr="0015457C">
        <w:rPr>
          <w:rFonts w:hint="cs"/>
          <w:strike/>
          <w:vanish/>
          <w:sz w:val="22"/>
          <w:szCs w:val="22"/>
          <w:shd w:val="clear" w:color="auto" w:fill="FFFF99"/>
          <w:rtl/>
        </w:rPr>
        <w:tab/>
        <w:t xml:space="preserve">מיטות לסיעוד מורכב </w:t>
      </w:r>
      <w:r w:rsidRPr="0015457C">
        <w:rPr>
          <w:strike/>
          <w:vanish/>
          <w:sz w:val="22"/>
          <w:szCs w:val="22"/>
          <w:shd w:val="clear" w:color="auto" w:fill="FFFF99"/>
          <w:rtl/>
        </w:rPr>
        <w:t>–</w:t>
      </w:r>
      <w:r w:rsidRPr="0015457C">
        <w:rPr>
          <w:rFonts w:hint="cs"/>
          <w:strike/>
          <w:vanish/>
          <w:sz w:val="22"/>
          <w:szCs w:val="22"/>
          <w:shd w:val="clear" w:color="auto" w:fill="FFFF99"/>
          <w:rtl/>
        </w:rPr>
        <w:t xml:space="preserve"> 11 לאלף תושבים מעל גיל 75.</w:t>
      </w:r>
    </w:p>
    <w:p w14:paraId="2F1E3C23" w14:textId="77777777" w:rsidR="006A3E29" w:rsidRDefault="006A3E29">
      <w:pPr>
        <w:pStyle w:val="P00"/>
        <w:tabs>
          <w:tab w:val="clear" w:pos="6259"/>
        </w:tabs>
        <w:spacing w:before="0"/>
        <w:ind w:left="0" w:right="1134"/>
        <w:rPr>
          <w:rFonts w:hint="cs"/>
          <w:sz w:val="2"/>
          <w:szCs w:val="2"/>
          <w:u w:val="single"/>
          <w:shd w:val="clear" w:color="auto" w:fill="FFFF99"/>
          <w:rtl/>
        </w:rPr>
      </w:pPr>
      <w:r w:rsidRPr="0015457C">
        <w:rPr>
          <w:rFonts w:hint="cs"/>
          <w:vanish/>
          <w:sz w:val="22"/>
          <w:szCs w:val="22"/>
          <w:shd w:val="clear" w:color="auto" w:fill="FFFF99"/>
          <w:rtl/>
        </w:rPr>
        <w:tab/>
      </w:r>
      <w:r w:rsidRPr="0015457C">
        <w:rPr>
          <w:rFonts w:hint="cs"/>
          <w:vanish/>
          <w:sz w:val="22"/>
          <w:szCs w:val="22"/>
          <w:u w:val="single"/>
          <w:shd w:val="clear" w:color="auto" w:fill="FFFF99"/>
          <w:rtl/>
        </w:rPr>
        <w:t>(ג)</w:t>
      </w:r>
      <w:r w:rsidRPr="0015457C">
        <w:rPr>
          <w:rFonts w:hint="cs"/>
          <w:vanish/>
          <w:sz w:val="22"/>
          <w:szCs w:val="22"/>
          <w:u w:val="single"/>
          <w:shd w:val="clear" w:color="auto" w:fill="FFFF99"/>
          <w:rtl/>
        </w:rPr>
        <w:tab/>
        <w:t xml:space="preserve">מיטות לאשפוז סיעודי מורכב </w:t>
      </w:r>
      <w:r w:rsidRPr="0015457C">
        <w:rPr>
          <w:vanish/>
          <w:sz w:val="22"/>
          <w:szCs w:val="22"/>
          <w:u w:val="single"/>
          <w:shd w:val="clear" w:color="auto" w:fill="FFFF99"/>
          <w:rtl/>
        </w:rPr>
        <w:t>–</w:t>
      </w:r>
      <w:r w:rsidRPr="0015457C">
        <w:rPr>
          <w:rFonts w:hint="cs"/>
          <w:vanish/>
          <w:sz w:val="22"/>
          <w:szCs w:val="22"/>
          <w:u w:val="single"/>
          <w:shd w:val="clear" w:color="auto" w:fill="FFFF99"/>
          <w:rtl/>
        </w:rPr>
        <w:t xml:space="preserve"> 11 לאלף תושבים מעל גיל 75.</w:t>
      </w:r>
      <w:bookmarkEnd w:id="24"/>
    </w:p>
    <w:p w14:paraId="35F5E215" w14:textId="77777777" w:rsidR="006A3E29" w:rsidRDefault="006A3E29">
      <w:pPr>
        <w:pStyle w:val="P01"/>
        <w:spacing w:before="72"/>
        <w:ind w:left="624" w:right="1134"/>
        <w:rPr>
          <w:rStyle w:val="default"/>
          <w:rFonts w:cs="FrankRuehl" w:hint="cs"/>
          <w:rtl/>
        </w:rPr>
      </w:pPr>
      <w:r>
        <w:rPr>
          <w:lang w:val="he-IL"/>
        </w:rPr>
        <w:pict w14:anchorId="1583A775">
          <v:rect id="_x0000_s1045" style="position:absolute;left:0;text-align:left;margin-left:464.5pt;margin-top:8.05pt;width:75.05pt;height:10pt;z-index:251666432" o:allowincell="f" filled="f" stroked="f" strokecolor="lime" strokeweight=".25pt">
            <v:textbox style="mso-next-textbox:#_x0000_s1045" inset="0,0,0,0">
              <w:txbxContent>
                <w:p w14:paraId="065F6427" w14:textId="77777777" w:rsidR="006A3E29" w:rsidRDefault="006A3E29">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Style w:val="default"/>
          <w:rFonts w:cs="FrankRuehl"/>
          <w:rtl/>
        </w:rPr>
        <w:t>2.</w:t>
      </w:r>
      <w:r>
        <w:rPr>
          <w:rStyle w:val="default"/>
          <w:rFonts w:cs="FrankRuehl"/>
          <w:rtl/>
        </w:rPr>
        <w:tab/>
      </w:r>
      <w:r w:rsidR="0015457C">
        <w:rPr>
          <w:rStyle w:val="default"/>
          <w:rFonts w:cs="FrankRuehl" w:hint="cs"/>
          <w:rtl/>
        </w:rPr>
        <w:t xml:space="preserve">בתוספת זו </w:t>
      </w:r>
      <w:r w:rsidR="0015457C">
        <w:rPr>
          <w:rStyle w:val="default"/>
          <w:rFonts w:cs="FrankRuehl"/>
          <w:rtl/>
        </w:rPr>
        <w:t>–</w:t>
      </w:r>
    </w:p>
    <w:p w14:paraId="34EF1187" w14:textId="77777777" w:rsidR="006A3E29" w:rsidRDefault="006A3E29">
      <w:pPr>
        <w:pStyle w:val="P00"/>
        <w:spacing w:before="72"/>
        <w:ind w:left="0" w:right="1134"/>
        <w:rPr>
          <w:rtl/>
        </w:rPr>
      </w:pPr>
      <w:r>
        <w:rPr>
          <w:rtl/>
        </w:rPr>
        <w:tab/>
      </w:r>
      <w:r>
        <w:rPr>
          <w:rFonts w:hint="cs"/>
          <w:rtl/>
        </w:rPr>
        <w:t xml:space="preserve">"אשפוז סיעודי מורכב" </w:t>
      </w:r>
      <w:r w:rsidR="0015457C">
        <w:rPr>
          <w:rtl/>
        </w:rPr>
        <w:t>–</w:t>
      </w:r>
      <w:r>
        <w:rPr>
          <w:rFonts w:hint="cs"/>
          <w:rtl/>
        </w:rPr>
        <w:t xml:space="preserve"> אשפוז חולים סיעודיים שנתקיים בהם גם אחד או יו</w:t>
      </w:r>
      <w:r>
        <w:rPr>
          <w:rtl/>
        </w:rPr>
        <w:t>ת</w:t>
      </w:r>
      <w:r>
        <w:rPr>
          <w:rFonts w:hint="cs"/>
          <w:rtl/>
        </w:rPr>
        <w:t>ר מאלה:</w:t>
      </w:r>
    </w:p>
    <w:p w14:paraId="52802FF9" w14:textId="77777777" w:rsidR="006A3E29" w:rsidRDefault="006A3E29">
      <w:pPr>
        <w:pStyle w:val="P22"/>
        <w:spacing w:before="72"/>
        <w:ind w:left="1021" w:right="1134"/>
        <w:rPr>
          <w:rtl/>
        </w:rPr>
      </w:pPr>
      <w:r>
        <w:rPr>
          <w:rtl/>
        </w:rPr>
        <w:t>(1)</w:t>
      </w:r>
      <w:r>
        <w:rPr>
          <w:rtl/>
        </w:rPr>
        <w:tab/>
      </w:r>
      <w:r>
        <w:rPr>
          <w:rFonts w:hint="cs"/>
          <w:rtl/>
        </w:rPr>
        <w:t>הם סובלים מפצעי לחץ משמעותיים;</w:t>
      </w:r>
    </w:p>
    <w:p w14:paraId="1ABD4BAF" w14:textId="77777777" w:rsidR="006A3E29" w:rsidRDefault="006A3E29">
      <w:pPr>
        <w:pStyle w:val="P22"/>
        <w:spacing w:before="72"/>
        <w:ind w:left="1021" w:right="1134"/>
        <w:rPr>
          <w:rtl/>
        </w:rPr>
      </w:pPr>
      <w:r>
        <w:rPr>
          <w:rtl/>
        </w:rPr>
        <w:t>(2)</w:t>
      </w:r>
      <w:r>
        <w:rPr>
          <w:rtl/>
        </w:rPr>
        <w:tab/>
      </w:r>
      <w:r>
        <w:rPr>
          <w:rFonts w:hint="cs"/>
          <w:rtl/>
        </w:rPr>
        <w:t>הם סובלים ממחלת סרטן מתפשטת המחייבת טיפול שוטף בסם מסוכן כהגדרתו בפקודת הסמים [נוסח חדש], תשל"ג-1973;</w:t>
      </w:r>
    </w:p>
    <w:p w14:paraId="6B0D4573" w14:textId="77777777" w:rsidR="006A3E29" w:rsidRDefault="006A3E29">
      <w:pPr>
        <w:pStyle w:val="P22"/>
        <w:spacing w:before="72"/>
        <w:ind w:left="1021" w:right="1134"/>
        <w:rPr>
          <w:rtl/>
        </w:rPr>
      </w:pPr>
      <w:r>
        <w:rPr>
          <w:rtl/>
        </w:rPr>
        <w:t>(3)</w:t>
      </w:r>
      <w:r>
        <w:rPr>
          <w:rtl/>
        </w:rPr>
        <w:tab/>
      </w:r>
      <w:r>
        <w:rPr>
          <w:rFonts w:hint="cs"/>
          <w:rtl/>
        </w:rPr>
        <w:t>הם נזקקים לעירויים תוך ורידיים ממושכים;</w:t>
      </w:r>
    </w:p>
    <w:p w14:paraId="772E348D" w14:textId="77777777" w:rsidR="006A3E29" w:rsidRDefault="006A3E29">
      <w:pPr>
        <w:pStyle w:val="P22"/>
        <w:spacing w:before="72"/>
        <w:ind w:left="1021" w:right="1134"/>
        <w:rPr>
          <w:rtl/>
        </w:rPr>
      </w:pPr>
      <w:r>
        <w:rPr>
          <w:rtl/>
        </w:rPr>
        <w:t>(4)</w:t>
      </w:r>
      <w:r>
        <w:rPr>
          <w:rtl/>
        </w:rPr>
        <w:tab/>
      </w:r>
      <w:r>
        <w:rPr>
          <w:rFonts w:hint="cs"/>
          <w:rtl/>
        </w:rPr>
        <w:t>הם נזקקים לטיפול בדיאליזה;</w:t>
      </w:r>
    </w:p>
    <w:p w14:paraId="42A2F517" w14:textId="77777777" w:rsidR="006A3E29" w:rsidRDefault="00D22A7A" w:rsidP="00D22A7A">
      <w:pPr>
        <w:pStyle w:val="P22"/>
        <w:spacing w:before="72"/>
        <w:ind w:left="1021" w:right="1134"/>
        <w:rPr>
          <w:rtl/>
        </w:rPr>
      </w:pPr>
      <w:r>
        <w:rPr>
          <w:rtl/>
          <w:lang w:eastAsia="en-US"/>
        </w:rPr>
        <w:pict w14:anchorId="76BBFBA8">
          <v:shapetype id="_x0000_t202" coordsize="21600,21600" o:spt="202" path="m,l,21600r21600,l21600,xe">
            <v:stroke joinstyle="miter"/>
            <v:path gradientshapeok="t" o:connecttype="rect"/>
          </v:shapetype>
          <v:shape id="_x0000_s1047" type="#_x0000_t202" style="position:absolute;left:0;text-align:left;margin-left:470.25pt;margin-top:7.1pt;width:1in;height:16.15pt;z-index:251668480" filled="f" stroked="f">
            <v:textbox inset="1mm,0,1mm,0">
              <w:txbxContent>
                <w:p w14:paraId="34B5F00E" w14:textId="77777777" w:rsidR="00D22A7A" w:rsidRDefault="00D22A7A" w:rsidP="00D22A7A">
                  <w:pPr>
                    <w:spacing w:line="160" w:lineRule="exact"/>
                    <w:jc w:val="left"/>
                    <w:rPr>
                      <w:rFonts w:cs="Miriam"/>
                      <w:noProof/>
                      <w:szCs w:val="18"/>
                      <w:rtl/>
                    </w:rPr>
                  </w:pPr>
                  <w:r>
                    <w:rPr>
                      <w:rFonts w:cs="Miriam"/>
                      <w:szCs w:val="18"/>
                      <w:rtl/>
                    </w:rPr>
                    <w:t>ת</w:t>
                  </w:r>
                  <w:r>
                    <w:rPr>
                      <w:rFonts w:cs="Miriam" w:hint="cs"/>
                      <w:szCs w:val="18"/>
                      <w:rtl/>
                    </w:rPr>
                    <w:t>ק' תש"ע-2009</w:t>
                  </w:r>
                </w:p>
              </w:txbxContent>
            </v:textbox>
            <w10:anchorlock/>
          </v:shape>
        </w:pict>
      </w:r>
      <w:r w:rsidR="006A3E29">
        <w:rPr>
          <w:rtl/>
        </w:rPr>
        <w:t>(5)</w:t>
      </w:r>
      <w:r w:rsidR="006A3E29">
        <w:rPr>
          <w:rtl/>
        </w:rPr>
        <w:tab/>
      </w:r>
      <w:r>
        <w:rPr>
          <w:rFonts w:hint="cs"/>
          <w:rtl/>
        </w:rPr>
        <w:t>(נמחקה</w:t>
      </w:r>
      <w:r w:rsidR="006A3E29">
        <w:rPr>
          <w:rFonts w:hint="cs"/>
          <w:rtl/>
        </w:rPr>
        <w:t>);</w:t>
      </w:r>
    </w:p>
    <w:p w14:paraId="00A1548B" w14:textId="77777777" w:rsidR="006A3E29" w:rsidRDefault="006A3E29">
      <w:pPr>
        <w:pStyle w:val="P00"/>
        <w:spacing w:before="72"/>
        <w:ind w:left="0" w:right="1134"/>
        <w:rPr>
          <w:rtl/>
        </w:rPr>
      </w:pPr>
      <w:r>
        <w:rPr>
          <w:rtl/>
        </w:rPr>
        <w:tab/>
      </w:r>
      <w:r>
        <w:rPr>
          <w:rFonts w:hint="cs"/>
          <w:rtl/>
        </w:rPr>
        <w:t xml:space="preserve">"חולים סיעודיים" </w:t>
      </w:r>
      <w:r w:rsidR="0015457C">
        <w:rPr>
          <w:rtl/>
        </w:rPr>
        <w:t>–</w:t>
      </w:r>
      <w:r>
        <w:rPr>
          <w:rFonts w:hint="cs"/>
          <w:rtl/>
        </w:rPr>
        <w:t xml:space="preserve"> חולים גריאטריים, סופניים או תשושי נפש, לרבות חולים שמצב בריאותם ותיפקודם ירודים כתוצאה ממחלה כרונית או מליקוי קבוע, הדורש מעקב רפואי מיומן במסגרת בעלת אופי רפואי, במשך 24 שעות ביממה לתקופה ממושכת, ושנתקיים בהם אחד או יו</w:t>
      </w:r>
      <w:r>
        <w:rPr>
          <w:rtl/>
        </w:rPr>
        <w:t>ת</w:t>
      </w:r>
      <w:r>
        <w:rPr>
          <w:rFonts w:hint="cs"/>
          <w:rtl/>
        </w:rPr>
        <w:t>ר מאלה:</w:t>
      </w:r>
    </w:p>
    <w:p w14:paraId="4834FC29" w14:textId="77777777" w:rsidR="006A3E29" w:rsidRDefault="006A3E29">
      <w:pPr>
        <w:pStyle w:val="P22"/>
        <w:spacing w:before="72"/>
        <w:ind w:left="1021" w:right="1134"/>
        <w:rPr>
          <w:rtl/>
        </w:rPr>
      </w:pPr>
      <w:r>
        <w:rPr>
          <w:rtl/>
        </w:rPr>
        <w:t>(1)</w:t>
      </w:r>
      <w:r>
        <w:rPr>
          <w:rtl/>
        </w:rPr>
        <w:tab/>
      </w:r>
      <w:r>
        <w:rPr>
          <w:rFonts w:hint="cs"/>
          <w:rtl/>
        </w:rPr>
        <w:t>הם מרותקים למיטה או לעגלת נכים;</w:t>
      </w:r>
    </w:p>
    <w:p w14:paraId="33BA9C6B" w14:textId="77777777" w:rsidR="006A3E29" w:rsidRDefault="006A3E29">
      <w:pPr>
        <w:pStyle w:val="P22"/>
        <w:spacing w:before="72"/>
        <w:ind w:left="1021" w:right="1134"/>
        <w:rPr>
          <w:rtl/>
        </w:rPr>
      </w:pPr>
      <w:r>
        <w:rPr>
          <w:rtl/>
        </w:rPr>
        <w:t>(2)</w:t>
      </w:r>
      <w:r>
        <w:rPr>
          <w:rtl/>
        </w:rPr>
        <w:tab/>
      </w:r>
      <w:r>
        <w:rPr>
          <w:rFonts w:hint="cs"/>
          <w:rtl/>
        </w:rPr>
        <w:t>אין להם שליטה על הסוגרים, כולם או מקצתם;</w:t>
      </w:r>
    </w:p>
    <w:p w14:paraId="190F8CEA" w14:textId="77777777" w:rsidR="006A3E29" w:rsidRDefault="006A3E29">
      <w:pPr>
        <w:pStyle w:val="P22"/>
        <w:spacing w:before="72"/>
        <w:ind w:left="1021" w:right="1134"/>
        <w:rPr>
          <w:rtl/>
        </w:rPr>
      </w:pPr>
      <w:r>
        <w:rPr>
          <w:rtl/>
        </w:rPr>
        <w:t>(3)</w:t>
      </w:r>
      <w:r>
        <w:rPr>
          <w:rtl/>
        </w:rPr>
        <w:tab/>
      </w:r>
      <w:r>
        <w:rPr>
          <w:rFonts w:hint="cs"/>
          <w:rtl/>
        </w:rPr>
        <w:t>הם זקוקים לעזרה מלאה או חלקית בפעולות היום-יום;</w:t>
      </w:r>
    </w:p>
    <w:p w14:paraId="049DB0E6" w14:textId="77777777" w:rsidR="006A3E29" w:rsidRDefault="006A3E29">
      <w:pPr>
        <w:pStyle w:val="P22"/>
        <w:spacing w:before="72"/>
        <w:ind w:left="1021" w:right="1134"/>
        <w:rPr>
          <w:rFonts w:hint="cs"/>
          <w:rtl/>
        </w:rPr>
      </w:pPr>
      <w:r>
        <w:rPr>
          <w:rtl/>
        </w:rPr>
        <w:t>(4)</w:t>
      </w:r>
      <w:r>
        <w:rPr>
          <w:rtl/>
        </w:rPr>
        <w:tab/>
      </w:r>
      <w:r>
        <w:rPr>
          <w:rFonts w:hint="cs"/>
          <w:rtl/>
        </w:rPr>
        <w:t>הם מתהלכים בקושי רב עקב פתולוגיה או סיבוכים של מחלות שונות.</w:t>
      </w:r>
    </w:p>
    <w:p w14:paraId="30980A66" w14:textId="77777777" w:rsidR="006A3E29" w:rsidRPr="0015457C" w:rsidRDefault="006A3E29">
      <w:pPr>
        <w:pStyle w:val="P00"/>
        <w:spacing w:before="0"/>
        <w:ind w:left="0" w:right="1134"/>
        <w:rPr>
          <w:rFonts w:hint="cs"/>
          <w:b/>
          <w:bCs/>
          <w:vanish/>
          <w:szCs w:val="20"/>
          <w:shd w:val="clear" w:color="auto" w:fill="FFFF99"/>
          <w:rtl/>
        </w:rPr>
      </w:pPr>
      <w:bookmarkStart w:id="25" w:name="Rov28"/>
      <w:r w:rsidRPr="0015457C">
        <w:rPr>
          <w:rFonts w:hint="cs"/>
          <w:vanish/>
          <w:color w:val="FF0000"/>
          <w:szCs w:val="20"/>
          <w:shd w:val="clear" w:color="auto" w:fill="FFFF99"/>
          <w:rtl/>
        </w:rPr>
        <w:t>מיום 22.11.2001</w:t>
      </w:r>
    </w:p>
    <w:p w14:paraId="53D3B04A" w14:textId="77777777" w:rsidR="006A3E29" w:rsidRPr="0015457C" w:rsidRDefault="006A3E29">
      <w:pPr>
        <w:pStyle w:val="P00"/>
        <w:spacing w:before="0"/>
        <w:ind w:left="0" w:right="1134"/>
        <w:rPr>
          <w:rFonts w:hint="cs"/>
          <w:b/>
          <w:bCs/>
          <w:vanish/>
          <w:szCs w:val="20"/>
          <w:shd w:val="clear" w:color="auto" w:fill="FFFF99"/>
          <w:rtl/>
        </w:rPr>
      </w:pPr>
      <w:r w:rsidRPr="0015457C">
        <w:rPr>
          <w:rFonts w:hint="cs"/>
          <w:b/>
          <w:bCs/>
          <w:vanish/>
          <w:szCs w:val="20"/>
          <w:shd w:val="clear" w:color="auto" w:fill="FFFF99"/>
          <w:rtl/>
        </w:rPr>
        <w:t>תק' תשס"ב-2001</w:t>
      </w:r>
    </w:p>
    <w:p w14:paraId="7B1EDA6D" w14:textId="77777777" w:rsidR="006A3E29" w:rsidRPr="0015457C" w:rsidRDefault="006A3E29">
      <w:pPr>
        <w:pStyle w:val="P00"/>
        <w:tabs>
          <w:tab w:val="clear" w:pos="6259"/>
        </w:tabs>
        <w:spacing w:before="0"/>
        <w:ind w:left="0" w:right="1134"/>
        <w:rPr>
          <w:rFonts w:hint="cs"/>
          <w:vanish/>
          <w:szCs w:val="20"/>
          <w:shd w:val="clear" w:color="auto" w:fill="FFFF99"/>
          <w:rtl/>
        </w:rPr>
      </w:pPr>
      <w:hyperlink r:id="rId17" w:history="1">
        <w:r w:rsidRPr="0015457C">
          <w:rPr>
            <w:rStyle w:val="Hyperlink"/>
            <w:rFonts w:hint="cs"/>
            <w:vanish/>
            <w:szCs w:val="20"/>
            <w:shd w:val="clear" w:color="auto" w:fill="FFFF99"/>
            <w:rtl/>
          </w:rPr>
          <w:t>ק"ת תשס"ב מס' 6134</w:t>
        </w:r>
      </w:hyperlink>
      <w:r w:rsidRPr="0015457C">
        <w:rPr>
          <w:rFonts w:hint="cs"/>
          <w:vanish/>
          <w:szCs w:val="20"/>
          <w:shd w:val="clear" w:color="auto" w:fill="FFFF99"/>
          <w:rtl/>
        </w:rPr>
        <w:t xml:space="preserve"> מיום 22.11.1999 עמ' 124</w:t>
      </w:r>
    </w:p>
    <w:p w14:paraId="69AE75BD" w14:textId="77777777" w:rsidR="006A3E29" w:rsidRPr="0015457C" w:rsidRDefault="006A3E29">
      <w:pPr>
        <w:pStyle w:val="P00"/>
        <w:tabs>
          <w:tab w:val="clear" w:pos="6259"/>
        </w:tabs>
        <w:spacing w:before="0"/>
        <w:ind w:left="0" w:right="1134"/>
        <w:rPr>
          <w:rFonts w:hint="cs"/>
          <w:b/>
          <w:bCs/>
          <w:vanish/>
          <w:szCs w:val="20"/>
          <w:shd w:val="clear" w:color="auto" w:fill="FFFF99"/>
          <w:rtl/>
        </w:rPr>
      </w:pPr>
      <w:r w:rsidRPr="0015457C">
        <w:rPr>
          <w:rFonts w:hint="cs"/>
          <w:b/>
          <w:bCs/>
          <w:vanish/>
          <w:szCs w:val="20"/>
          <w:shd w:val="clear" w:color="auto" w:fill="FFFF99"/>
          <w:rtl/>
        </w:rPr>
        <w:t>החלפת פרט 2</w:t>
      </w:r>
    </w:p>
    <w:p w14:paraId="64E7D476" w14:textId="77777777" w:rsidR="006A3E29" w:rsidRPr="0015457C" w:rsidRDefault="006A3E29">
      <w:pPr>
        <w:pStyle w:val="P00"/>
        <w:tabs>
          <w:tab w:val="clear" w:pos="6259"/>
        </w:tabs>
        <w:ind w:left="0" w:right="1134"/>
        <w:rPr>
          <w:rFonts w:hint="cs"/>
          <w:vanish/>
          <w:szCs w:val="20"/>
          <w:shd w:val="clear" w:color="auto" w:fill="FFFF99"/>
          <w:rtl/>
        </w:rPr>
      </w:pPr>
      <w:r w:rsidRPr="0015457C">
        <w:rPr>
          <w:rFonts w:hint="cs"/>
          <w:vanish/>
          <w:szCs w:val="20"/>
          <w:shd w:val="clear" w:color="auto" w:fill="FFFF99"/>
          <w:rtl/>
        </w:rPr>
        <w:t>הנוסח הקודם:</w:t>
      </w:r>
    </w:p>
    <w:p w14:paraId="2CCE95ED" w14:textId="77777777" w:rsidR="006A3E29" w:rsidRPr="0015457C" w:rsidRDefault="006A3E29">
      <w:pPr>
        <w:pStyle w:val="P00"/>
        <w:tabs>
          <w:tab w:val="clear" w:pos="6259"/>
        </w:tabs>
        <w:spacing w:before="0"/>
        <w:ind w:left="0" w:right="1134"/>
        <w:rPr>
          <w:rFonts w:hint="cs"/>
          <w:strike/>
          <w:vanish/>
          <w:sz w:val="22"/>
          <w:szCs w:val="22"/>
          <w:shd w:val="clear" w:color="auto" w:fill="FFFF99"/>
          <w:rtl/>
        </w:rPr>
      </w:pPr>
      <w:r w:rsidRPr="0015457C">
        <w:rPr>
          <w:rFonts w:hint="cs"/>
          <w:vanish/>
          <w:sz w:val="22"/>
          <w:szCs w:val="22"/>
          <w:shd w:val="clear" w:color="auto" w:fill="FFFF99"/>
          <w:rtl/>
        </w:rPr>
        <w:t>2.</w:t>
      </w:r>
      <w:r w:rsidRPr="0015457C">
        <w:rPr>
          <w:rFonts w:hint="cs"/>
          <w:vanish/>
          <w:sz w:val="22"/>
          <w:szCs w:val="22"/>
          <w:shd w:val="clear" w:color="auto" w:fill="FFFF99"/>
          <w:rtl/>
        </w:rPr>
        <w:tab/>
      </w:r>
      <w:r w:rsidRPr="0015457C">
        <w:rPr>
          <w:rFonts w:hint="cs"/>
          <w:strike/>
          <w:vanish/>
          <w:sz w:val="22"/>
          <w:szCs w:val="22"/>
          <w:shd w:val="clear" w:color="auto" w:fill="FFFF99"/>
          <w:rtl/>
        </w:rPr>
        <w:t xml:space="preserve">לענין תוספת זו </w:t>
      </w:r>
      <w:r w:rsidRPr="0015457C">
        <w:rPr>
          <w:strike/>
          <w:vanish/>
          <w:sz w:val="22"/>
          <w:szCs w:val="22"/>
          <w:shd w:val="clear" w:color="auto" w:fill="FFFF99"/>
          <w:rtl/>
        </w:rPr>
        <w:t>–</w:t>
      </w:r>
      <w:r w:rsidRPr="0015457C">
        <w:rPr>
          <w:rFonts w:hint="cs"/>
          <w:strike/>
          <w:vanish/>
          <w:sz w:val="22"/>
          <w:szCs w:val="22"/>
          <w:shd w:val="clear" w:color="auto" w:fill="FFFF99"/>
          <w:rtl/>
        </w:rPr>
        <w:t xml:space="preserve"> </w:t>
      </w:r>
    </w:p>
    <w:p w14:paraId="0C5A5D86" w14:textId="77777777" w:rsidR="006A3E29" w:rsidRPr="0015457C" w:rsidRDefault="006A3E29">
      <w:pPr>
        <w:pStyle w:val="P00"/>
        <w:tabs>
          <w:tab w:val="clear" w:pos="6259"/>
        </w:tabs>
        <w:spacing w:before="0"/>
        <w:ind w:left="624" w:right="1134"/>
        <w:rPr>
          <w:rFonts w:hint="cs"/>
          <w:strike/>
          <w:vanish/>
          <w:sz w:val="22"/>
          <w:szCs w:val="22"/>
          <w:shd w:val="clear" w:color="auto" w:fill="FFFF99"/>
          <w:rtl/>
        </w:rPr>
      </w:pPr>
      <w:r w:rsidRPr="0015457C">
        <w:rPr>
          <w:rFonts w:hint="cs"/>
          <w:strike/>
          <w:vanish/>
          <w:sz w:val="22"/>
          <w:szCs w:val="22"/>
          <w:shd w:val="clear" w:color="auto" w:fill="FFFF99"/>
          <w:rtl/>
        </w:rPr>
        <w:t>(1)</w:t>
      </w:r>
      <w:r w:rsidRPr="0015457C">
        <w:rPr>
          <w:rFonts w:hint="cs"/>
          <w:strike/>
          <w:vanish/>
          <w:sz w:val="22"/>
          <w:szCs w:val="22"/>
          <w:shd w:val="clear" w:color="auto" w:fill="FFFF99"/>
          <w:rtl/>
        </w:rPr>
        <w:tab/>
        <w:t xml:space="preserve">"אשפוז סיעודי" </w:t>
      </w:r>
      <w:r w:rsidRPr="0015457C">
        <w:rPr>
          <w:strike/>
          <w:vanish/>
          <w:sz w:val="22"/>
          <w:szCs w:val="22"/>
          <w:shd w:val="clear" w:color="auto" w:fill="FFFF99"/>
          <w:rtl/>
        </w:rPr>
        <w:t>–</w:t>
      </w:r>
      <w:r w:rsidRPr="0015457C">
        <w:rPr>
          <w:rFonts w:hint="cs"/>
          <w:strike/>
          <w:vanish/>
          <w:sz w:val="22"/>
          <w:szCs w:val="22"/>
          <w:shd w:val="clear" w:color="auto" w:fill="FFFF99"/>
          <w:rtl/>
        </w:rPr>
        <w:t xml:space="preserve"> אשפוז חולים גריאטריים, סופניים או תשושי נפש, לרבות חולים שמצב בריאותם ותיפקודם ירודים כתוצאה ממחלה כרונית או מליקוי קבוע, הדורש מעקב רפואי מיומן במסגרת בעלת אופי רפואי, במשך 24 שעות ביממה לתקופה ממושכת, ושנתקיים בחולים אחד או יותר מאלה:</w:t>
      </w:r>
    </w:p>
    <w:p w14:paraId="01C2888B" w14:textId="77777777" w:rsidR="006A3E29" w:rsidRPr="0015457C" w:rsidRDefault="006A3E29">
      <w:pPr>
        <w:pStyle w:val="P00"/>
        <w:tabs>
          <w:tab w:val="clear" w:pos="6259"/>
        </w:tabs>
        <w:spacing w:before="0"/>
        <w:ind w:left="1021" w:right="1134"/>
        <w:rPr>
          <w:rFonts w:hint="cs"/>
          <w:strike/>
          <w:vanish/>
          <w:sz w:val="22"/>
          <w:szCs w:val="22"/>
          <w:shd w:val="clear" w:color="auto" w:fill="FFFF99"/>
          <w:rtl/>
        </w:rPr>
      </w:pPr>
      <w:r w:rsidRPr="0015457C">
        <w:rPr>
          <w:rFonts w:hint="cs"/>
          <w:strike/>
          <w:vanish/>
          <w:sz w:val="22"/>
          <w:szCs w:val="22"/>
          <w:shd w:val="clear" w:color="auto" w:fill="FFFF99"/>
          <w:rtl/>
        </w:rPr>
        <w:t>(1)</w:t>
      </w:r>
      <w:r w:rsidRPr="0015457C">
        <w:rPr>
          <w:rFonts w:hint="cs"/>
          <w:strike/>
          <w:vanish/>
          <w:sz w:val="22"/>
          <w:szCs w:val="22"/>
          <w:shd w:val="clear" w:color="auto" w:fill="FFFF99"/>
          <w:rtl/>
        </w:rPr>
        <w:tab/>
        <w:t>הם מרותקים למיטה או לעגלת נכים.</w:t>
      </w:r>
    </w:p>
    <w:p w14:paraId="1EFCEC14" w14:textId="77777777" w:rsidR="006A3E29" w:rsidRPr="0015457C" w:rsidRDefault="006A3E29">
      <w:pPr>
        <w:pStyle w:val="P00"/>
        <w:tabs>
          <w:tab w:val="clear" w:pos="6259"/>
        </w:tabs>
        <w:spacing w:before="0"/>
        <w:ind w:left="1021" w:right="1134"/>
        <w:rPr>
          <w:rFonts w:hint="cs"/>
          <w:strike/>
          <w:vanish/>
          <w:sz w:val="22"/>
          <w:szCs w:val="22"/>
          <w:shd w:val="clear" w:color="auto" w:fill="FFFF99"/>
          <w:rtl/>
        </w:rPr>
      </w:pPr>
      <w:r w:rsidRPr="0015457C">
        <w:rPr>
          <w:rFonts w:hint="cs"/>
          <w:strike/>
          <w:vanish/>
          <w:sz w:val="22"/>
          <w:szCs w:val="22"/>
          <w:shd w:val="clear" w:color="auto" w:fill="FFFF99"/>
          <w:rtl/>
        </w:rPr>
        <w:t>(2)</w:t>
      </w:r>
      <w:r w:rsidRPr="0015457C">
        <w:rPr>
          <w:rFonts w:hint="cs"/>
          <w:strike/>
          <w:vanish/>
          <w:sz w:val="22"/>
          <w:szCs w:val="22"/>
          <w:shd w:val="clear" w:color="auto" w:fill="FFFF99"/>
          <w:rtl/>
        </w:rPr>
        <w:tab/>
        <w:t>אין להם שליטה על הסוגרים או אחד מהם.</w:t>
      </w:r>
    </w:p>
    <w:p w14:paraId="67F97BDB" w14:textId="77777777" w:rsidR="006A3E29" w:rsidRPr="0015457C" w:rsidRDefault="006A3E29">
      <w:pPr>
        <w:pStyle w:val="P00"/>
        <w:tabs>
          <w:tab w:val="clear" w:pos="6259"/>
        </w:tabs>
        <w:spacing w:before="0"/>
        <w:ind w:left="1021" w:right="1134"/>
        <w:rPr>
          <w:rFonts w:hint="cs"/>
          <w:strike/>
          <w:vanish/>
          <w:sz w:val="22"/>
          <w:szCs w:val="22"/>
          <w:shd w:val="clear" w:color="auto" w:fill="FFFF99"/>
          <w:rtl/>
        </w:rPr>
      </w:pPr>
      <w:r w:rsidRPr="0015457C">
        <w:rPr>
          <w:rFonts w:hint="cs"/>
          <w:strike/>
          <w:vanish/>
          <w:sz w:val="22"/>
          <w:szCs w:val="22"/>
          <w:shd w:val="clear" w:color="auto" w:fill="FFFF99"/>
          <w:rtl/>
        </w:rPr>
        <w:t>(3)</w:t>
      </w:r>
      <w:r w:rsidRPr="0015457C">
        <w:rPr>
          <w:rFonts w:hint="cs"/>
          <w:strike/>
          <w:vanish/>
          <w:sz w:val="22"/>
          <w:szCs w:val="22"/>
          <w:shd w:val="clear" w:color="auto" w:fill="FFFF99"/>
          <w:rtl/>
        </w:rPr>
        <w:tab/>
        <w:t>הם זקוקים לעזרה מלאה או חלקית בפעולות היומיום.</w:t>
      </w:r>
    </w:p>
    <w:p w14:paraId="69116110" w14:textId="77777777" w:rsidR="006A3E29" w:rsidRPr="0015457C" w:rsidRDefault="006A3E29">
      <w:pPr>
        <w:pStyle w:val="P00"/>
        <w:tabs>
          <w:tab w:val="clear" w:pos="6259"/>
        </w:tabs>
        <w:spacing w:before="0"/>
        <w:ind w:left="1021" w:right="1134"/>
        <w:rPr>
          <w:rFonts w:hint="cs"/>
          <w:strike/>
          <w:vanish/>
          <w:sz w:val="22"/>
          <w:szCs w:val="22"/>
          <w:shd w:val="clear" w:color="auto" w:fill="FFFF99"/>
          <w:rtl/>
        </w:rPr>
      </w:pPr>
      <w:r w:rsidRPr="0015457C">
        <w:rPr>
          <w:rFonts w:hint="cs"/>
          <w:strike/>
          <w:vanish/>
          <w:sz w:val="22"/>
          <w:szCs w:val="22"/>
          <w:shd w:val="clear" w:color="auto" w:fill="FFFF99"/>
          <w:rtl/>
        </w:rPr>
        <w:t>(4)</w:t>
      </w:r>
      <w:r w:rsidRPr="0015457C">
        <w:rPr>
          <w:rFonts w:hint="cs"/>
          <w:strike/>
          <w:vanish/>
          <w:sz w:val="22"/>
          <w:szCs w:val="22"/>
          <w:shd w:val="clear" w:color="auto" w:fill="FFFF99"/>
          <w:rtl/>
        </w:rPr>
        <w:tab/>
        <w:t>הם מתהלכים בקושי רב עקב פתולוגיה או סיבוכים של מחלות שונות.</w:t>
      </w:r>
    </w:p>
    <w:p w14:paraId="5AC5A137" w14:textId="77777777" w:rsidR="006A3E29" w:rsidRPr="0015457C" w:rsidRDefault="006A3E29">
      <w:pPr>
        <w:pStyle w:val="P00"/>
        <w:tabs>
          <w:tab w:val="clear" w:pos="6259"/>
        </w:tabs>
        <w:spacing w:before="0"/>
        <w:ind w:left="624" w:right="1134"/>
        <w:rPr>
          <w:rFonts w:hint="cs"/>
          <w:strike/>
          <w:vanish/>
          <w:sz w:val="22"/>
          <w:szCs w:val="22"/>
          <w:shd w:val="clear" w:color="auto" w:fill="FFFF99"/>
          <w:rtl/>
        </w:rPr>
      </w:pPr>
      <w:r w:rsidRPr="0015457C">
        <w:rPr>
          <w:rFonts w:hint="cs"/>
          <w:strike/>
          <w:vanish/>
          <w:sz w:val="22"/>
          <w:szCs w:val="22"/>
          <w:shd w:val="clear" w:color="auto" w:fill="FFFF99"/>
          <w:rtl/>
        </w:rPr>
        <w:t>(2)</w:t>
      </w:r>
      <w:r w:rsidRPr="0015457C">
        <w:rPr>
          <w:rFonts w:hint="cs"/>
          <w:strike/>
          <w:vanish/>
          <w:sz w:val="22"/>
          <w:szCs w:val="22"/>
          <w:shd w:val="clear" w:color="auto" w:fill="FFFF99"/>
          <w:rtl/>
        </w:rPr>
        <w:tab/>
        <w:t xml:space="preserve">"סיעוד מורכב" </w:t>
      </w:r>
      <w:r w:rsidRPr="0015457C">
        <w:rPr>
          <w:strike/>
          <w:vanish/>
          <w:sz w:val="22"/>
          <w:szCs w:val="22"/>
          <w:shd w:val="clear" w:color="auto" w:fill="FFFF99"/>
          <w:rtl/>
        </w:rPr>
        <w:t>–</w:t>
      </w:r>
      <w:r w:rsidRPr="0015457C">
        <w:rPr>
          <w:rFonts w:hint="cs"/>
          <w:strike/>
          <w:vanish/>
          <w:sz w:val="22"/>
          <w:szCs w:val="22"/>
          <w:shd w:val="clear" w:color="auto" w:fill="FFFF99"/>
          <w:rtl/>
        </w:rPr>
        <w:t xml:space="preserve"> אשפוז סיעודי כשנתקיים בחולים גם אחד או יותר מאלה:</w:t>
      </w:r>
    </w:p>
    <w:p w14:paraId="6AC6A53A" w14:textId="77777777" w:rsidR="006A3E29" w:rsidRPr="0015457C" w:rsidRDefault="006A3E29">
      <w:pPr>
        <w:pStyle w:val="P00"/>
        <w:tabs>
          <w:tab w:val="clear" w:pos="6259"/>
        </w:tabs>
        <w:spacing w:before="0"/>
        <w:ind w:left="1021" w:right="1134"/>
        <w:rPr>
          <w:rFonts w:hint="cs"/>
          <w:strike/>
          <w:vanish/>
          <w:sz w:val="22"/>
          <w:szCs w:val="22"/>
          <w:shd w:val="clear" w:color="auto" w:fill="FFFF99"/>
          <w:rtl/>
        </w:rPr>
      </w:pPr>
      <w:r w:rsidRPr="0015457C">
        <w:rPr>
          <w:rFonts w:hint="cs"/>
          <w:strike/>
          <w:vanish/>
          <w:sz w:val="22"/>
          <w:szCs w:val="22"/>
          <w:shd w:val="clear" w:color="auto" w:fill="FFFF99"/>
          <w:rtl/>
        </w:rPr>
        <w:t>(1)</w:t>
      </w:r>
      <w:r w:rsidRPr="0015457C">
        <w:rPr>
          <w:rFonts w:hint="cs"/>
          <w:strike/>
          <w:vanish/>
          <w:sz w:val="22"/>
          <w:szCs w:val="22"/>
          <w:shd w:val="clear" w:color="auto" w:fill="FFFF99"/>
          <w:rtl/>
        </w:rPr>
        <w:tab/>
        <w:t>הם סובלים מפצעי לחץ משמעותיים.</w:t>
      </w:r>
    </w:p>
    <w:p w14:paraId="61BD91A3" w14:textId="77777777" w:rsidR="006A3E29" w:rsidRPr="0015457C" w:rsidRDefault="006A3E29">
      <w:pPr>
        <w:pStyle w:val="P00"/>
        <w:tabs>
          <w:tab w:val="clear" w:pos="6259"/>
        </w:tabs>
        <w:spacing w:before="0"/>
        <w:ind w:left="1021" w:right="1134"/>
        <w:rPr>
          <w:rFonts w:hint="cs"/>
          <w:strike/>
          <w:vanish/>
          <w:sz w:val="22"/>
          <w:szCs w:val="22"/>
          <w:shd w:val="clear" w:color="auto" w:fill="FFFF99"/>
          <w:rtl/>
        </w:rPr>
      </w:pPr>
      <w:r w:rsidRPr="0015457C">
        <w:rPr>
          <w:rFonts w:hint="cs"/>
          <w:strike/>
          <w:vanish/>
          <w:sz w:val="22"/>
          <w:szCs w:val="22"/>
          <w:shd w:val="clear" w:color="auto" w:fill="FFFF99"/>
          <w:rtl/>
        </w:rPr>
        <w:t>(2)</w:t>
      </w:r>
      <w:r w:rsidRPr="0015457C">
        <w:rPr>
          <w:rFonts w:hint="cs"/>
          <w:strike/>
          <w:vanish/>
          <w:sz w:val="22"/>
          <w:szCs w:val="22"/>
          <w:shd w:val="clear" w:color="auto" w:fill="FFFF99"/>
          <w:rtl/>
        </w:rPr>
        <w:tab/>
        <w:t xml:space="preserve">הם סובלים ממחלת סרטן מתמשכת המחייבת באופן שוטף טיפולים בסם מסוכן כהגדרתו </w:t>
      </w:r>
      <w:r w:rsidRPr="0015457C">
        <w:rPr>
          <w:rFonts w:hint="cs"/>
          <w:vanish/>
          <w:sz w:val="22"/>
          <w:szCs w:val="22"/>
          <w:shd w:val="clear" w:color="auto" w:fill="FFFF99"/>
          <w:rtl/>
        </w:rPr>
        <w:tab/>
      </w:r>
      <w:r w:rsidRPr="0015457C">
        <w:rPr>
          <w:rFonts w:hint="cs"/>
          <w:strike/>
          <w:vanish/>
          <w:sz w:val="22"/>
          <w:szCs w:val="22"/>
          <w:shd w:val="clear" w:color="auto" w:fill="FFFF99"/>
          <w:rtl/>
        </w:rPr>
        <w:t>בפקודת הסמים המסוכנים [נוסח חדש], התשל"ג-1973.</w:t>
      </w:r>
    </w:p>
    <w:p w14:paraId="408905E3" w14:textId="77777777" w:rsidR="006A3E29" w:rsidRPr="0015457C" w:rsidRDefault="006A3E29">
      <w:pPr>
        <w:pStyle w:val="P00"/>
        <w:tabs>
          <w:tab w:val="clear" w:pos="6259"/>
        </w:tabs>
        <w:spacing w:before="0"/>
        <w:ind w:left="1021" w:right="1134"/>
        <w:rPr>
          <w:rFonts w:hint="cs"/>
          <w:strike/>
          <w:vanish/>
          <w:sz w:val="22"/>
          <w:szCs w:val="22"/>
          <w:shd w:val="clear" w:color="auto" w:fill="FFFF99"/>
          <w:rtl/>
        </w:rPr>
      </w:pPr>
      <w:r w:rsidRPr="0015457C">
        <w:rPr>
          <w:rFonts w:hint="cs"/>
          <w:strike/>
          <w:vanish/>
          <w:sz w:val="22"/>
          <w:szCs w:val="22"/>
          <w:shd w:val="clear" w:color="auto" w:fill="FFFF99"/>
          <w:rtl/>
        </w:rPr>
        <w:t>(3)</w:t>
      </w:r>
      <w:r w:rsidRPr="0015457C">
        <w:rPr>
          <w:rFonts w:hint="cs"/>
          <w:strike/>
          <w:vanish/>
          <w:sz w:val="22"/>
          <w:szCs w:val="22"/>
          <w:shd w:val="clear" w:color="auto" w:fill="FFFF99"/>
          <w:rtl/>
        </w:rPr>
        <w:tab/>
        <w:t>הם נזקקים לעירויים תוך ורידיים ממושכים.</w:t>
      </w:r>
    </w:p>
    <w:p w14:paraId="63B3AFFA" w14:textId="77777777" w:rsidR="006A3E29" w:rsidRPr="0015457C" w:rsidRDefault="006A3E29">
      <w:pPr>
        <w:pStyle w:val="P00"/>
        <w:tabs>
          <w:tab w:val="clear" w:pos="6259"/>
        </w:tabs>
        <w:spacing w:before="0"/>
        <w:ind w:left="1021" w:right="1134"/>
        <w:rPr>
          <w:rFonts w:hint="cs"/>
          <w:strike/>
          <w:vanish/>
          <w:sz w:val="22"/>
          <w:szCs w:val="22"/>
          <w:shd w:val="clear" w:color="auto" w:fill="FFFF99"/>
          <w:rtl/>
        </w:rPr>
      </w:pPr>
      <w:r w:rsidRPr="0015457C">
        <w:rPr>
          <w:rFonts w:hint="cs"/>
          <w:strike/>
          <w:vanish/>
          <w:sz w:val="22"/>
          <w:szCs w:val="22"/>
          <w:shd w:val="clear" w:color="auto" w:fill="FFFF99"/>
          <w:rtl/>
        </w:rPr>
        <w:t>(4)</w:t>
      </w:r>
      <w:r w:rsidRPr="0015457C">
        <w:rPr>
          <w:rFonts w:hint="cs"/>
          <w:strike/>
          <w:vanish/>
          <w:sz w:val="22"/>
          <w:szCs w:val="22"/>
          <w:shd w:val="clear" w:color="auto" w:fill="FFFF99"/>
          <w:rtl/>
        </w:rPr>
        <w:tab/>
        <w:t>הם נזקקים לטיפול בדיאליזה.</w:t>
      </w:r>
    </w:p>
    <w:p w14:paraId="7F72F3D7" w14:textId="77777777" w:rsidR="006A3E29" w:rsidRPr="0015457C" w:rsidRDefault="006A3E29">
      <w:pPr>
        <w:pStyle w:val="P00"/>
        <w:tabs>
          <w:tab w:val="clear" w:pos="6259"/>
        </w:tabs>
        <w:spacing w:before="0"/>
        <w:ind w:left="1021" w:right="1134"/>
        <w:rPr>
          <w:rFonts w:hint="cs"/>
          <w:vanish/>
          <w:sz w:val="22"/>
          <w:szCs w:val="22"/>
          <w:shd w:val="clear" w:color="auto" w:fill="FFFF99"/>
          <w:rtl/>
        </w:rPr>
      </w:pPr>
      <w:r w:rsidRPr="0015457C">
        <w:rPr>
          <w:rFonts w:hint="cs"/>
          <w:strike/>
          <w:vanish/>
          <w:sz w:val="22"/>
          <w:szCs w:val="22"/>
          <w:shd w:val="clear" w:color="auto" w:fill="FFFF99"/>
          <w:rtl/>
        </w:rPr>
        <w:t>(5)</w:t>
      </w:r>
      <w:r w:rsidRPr="0015457C">
        <w:rPr>
          <w:rFonts w:hint="cs"/>
          <w:strike/>
          <w:vanish/>
          <w:sz w:val="22"/>
          <w:szCs w:val="22"/>
          <w:shd w:val="clear" w:color="auto" w:fill="FFFF99"/>
          <w:rtl/>
        </w:rPr>
        <w:tab/>
        <w:t>הוחדר לגופם צינור דרך הושט לקיבה (זונדה).</w:t>
      </w:r>
    </w:p>
    <w:p w14:paraId="78018021" w14:textId="77777777" w:rsidR="006A3E29" w:rsidRPr="0015457C" w:rsidRDefault="006A3E29" w:rsidP="00D22A7A">
      <w:pPr>
        <w:pStyle w:val="P00"/>
        <w:spacing w:before="0"/>
        <w:ind w:left="1021" w:right="1134"/>
        <w:rPr>
          <w:rFonts w:hint="cs"/>
          <w:vanish/>
          <w:szCs w:val="20"/>
          <w:shd w:val="clear" w:color="auto" w:fill="FFFF99"/>
          <w:rtl/>
        </w:rPr>
      </w:pPr>
    </w:p>
    <w:p w14:paraId="6C9D6A19" w14:textId="77777777" w:rsidR="00D22A7A" w:rsidRPr="0015457C" w:rsidRDefault="00D22A7A" w:rsidP="00D22A7A">
      <w:pPr>
        <w:pStyle w:val="P00"/>
        <w:spacing w:before="0"/>
        <w:ind w:left="1021" w:right="1134"/>
        <w:rPr>
          <w:rFonts w:hint="cs"/>
          <w:vanish/>
          <w:color w:val="FF0000"/>
          <w:szCs w:val="20"/>
          <w:shd w:val="clear" w:color="auto" w:fill="FFFF99"/>
          <w:rtl/>
        </w:rPr>
      </w:pPr>
      <w:r w:rsidRPr="0015457C">
        <w:rPr>
          <w:rFonts w:hint="cs"/>
          <w:vanish/>
          <w:color w:val="FF0000"/>
          <w:szCs w:val="20"/>
          <w:shd w:val="clear" w:color="auto" w:fill="FFFF99"/>
          <w:rtl/>
        </w:rPr>
        <w:t>מיום 29.11.2009</w:t>
      </w:r>
    </w:p>
    <w:p w14:paraId="6DFC2183" w14:textId="77777777" w:rsidR="00D22A7A" w:rsidRPr="0015457C" w:rsidRDefault="00D22A7A" w:rsidP="00D22A7A">
      <w:pPr>
        <w:pStyle w:val="P00"/>
        <w:spacing w:before="0"/>
        <w:ind w:left="1021" w:right="1134"/>
        <w:rPr>
          <w:rFonts w:hint="cs"/>
          <w:vanish/>
          <w:szCs w:val="20"/>
          <w:shd w:val="clear" w:color="auto" w:fill="FFFF99"/>
          <w:rtl/>
        </w:rPr>
      </w:pPr>
      <w:r w:rsidRPr="0015457C">
        <w:rPr>
          <w:rFonts w:hint="cs"/>
          <w:b/>
          <w:bCs/>
          <w:vanish/>
          <w:szCs w:val="20"/>
          <w:shd w:val="clear" w:color="auto" w:fill="FFFF99"/>
          <w:rtl/>
        </w:rPr>
        <w:t>תק' תש"ע-2009</w:t>
      </w:r>
    </w:p>
    <w:p w14:paraId="7C9E9619" w14:textId="77777777" w:rsidR="00D22A7A" w:rsidRPr="0015457C" w:rsidRDefault="00D22A7A" w:rsidP="00D22A7A">
      <w:pPr>
        <w:pStyle w:val="P00"/>
        <w:spacing w:before="0"/>
        <w:ind w:left="1021" w:right="1134"/>
        <w:rPr>
          <w:rFonts w:hint="cs"/>
          <w:vanish/>
          <w:szCs w:val="20"/>
          <w:shd w:val="clear" w:color="auto" w:fill="FFFF99"/>
          <w:rtl/>
        </w:rPr>
      </w:pPr>
      <w:hyperlink r:id="rId18" w:history="1">
        <w:r w:rsidRPr="0015457C">
          <w:rPr>
            <w:rStyle w:val="Hyperlink"/>
            <w:rFonts w:hint="cs"/>
            <w:vanish/>
            <w:szCs w:val="20"/>
            <w:shd w:val="clear" w:color="auto" w:fill="FFFF99"/>
            <w:rtl/>
          </w:rPr>
          <w:t>ק"ת תש"ע מס' 6830</w:t>
        </w:r>
      </w:hyperlink>
      <w:r w:rsidRPr="0015457C">
        <w:rPr>
          <w:rFonts w:hint="cs"/>
          <w:vanish/>
          <w:szCs w:val="20"/>
          <w:shd w:val="clear" w:color="auto" w:fill="FFFF99"/>
          <w:rtl/>
        </w:rPr>
        <w:t xml:space="preserve"> מיום 29.11.2009 עמ' 141</w:t>
      </w:r>
    </w:p>
    <w:p w14:paraId="6AF1327E" w14:textId="77777777" w:rsidR="00D22A7A" w:rsidRPr="0015457C" w:rsidRDefault="00D22A7A" w:rsidP="00D22A7A">
      <w:pPr>
        <w:pStyle w:val="P00"/>
        <w:spacing w:before="0"/>
        <w:ind w:left="1021" w:right="1134"/>
        <w:rPr>
          <w:rFonts w:hint="cs"/>
          <w:vanish/>
          <w:szCs w:val="20"/>
          <w:shd w:val="clear" w:color="auto" w:fill="FFFF99"/>
          <w:rtl/>
        </w:rPr>
      </w:pPr>
      <w:r w:rsidRPr="0015457C">
        <w:rPr>
          <w:rFonts w:hint="cs"/>
          <w:b/>
          <w:bCs/>
          <w:vanish/>
          <w:szCs w:val="20"/>
          <w:shd w:val="clear" w:color="auto" w:fill="FFFF99"/>
          <w:rtl/>
        </w:rPr>
        <w:t>מחיקת פסקה (5) להגדרת "אשפוז סיעודי מורכב"</w:t>
      </w:r>
    </w:p>
    <w:p w14:paraId="422AFDE4" w14:textId="77777777" w:rsidR="00D22A7A" w:rsidRPr="0015457C" w:rsidRDefault="00D22A7A" w:rsidP="00D22A7A">
      <w:pPr>
        <w:pStyle w:val="P00"/>
        <w:ind w:left="1021" w:right="1134"/>
        <w:rPr>
          <w:rFonts w:hint="cs"/>
          <w:vanish/>
          <w:szCs w:val="20"/>
          <w:shd w:val="clear" w:color="auto" w:fill="FFFF99"/>
          <w:rtl/>
        </w:rPr>
      </w:pPr>
      <w:r w:rsidRPr="0015457C">
        <w:rPr>
          <w:rFonts w:hint="cs"/>
          <w:vanish/>
          <w:szCs w:val="20"/>
          <w:shd w:val="clear" w:color="auto" w:fill="FFFF99"/>
          <w:rtl/>
        </w:rPr>
        <w:t>הנוסח הקודם:</w:t>
      </w:r>
    </w:p>
    <w:p w14:paraId="065ADFE2" w14:textId="77777777" w:rsidR="00D22A7A" w:rsidRPr="00D22A7A" w:rsidRDefault="00D22A7A" w:rsidP="00D22A7A">
      <w:pPr>
        <w:pStyle w:val="P00"/>
        <w:tabs>
          <w:tab w:val="clear" w:pos="6259"/>
        </w:tabs>
        <w:spacing w:before="0"/>
        <w:ind w:left="1021" w:right="1134"/>
        <w:rPr>
          <w:sz w:val="2"/>
          <w:szCs w:val="2"/>
          <w:shd w:val="clear" w:color="auto" w:fill="FFFF99"/>
          <w:rtl/>
        </w:rPr>
      </w:pPr>
      <w:r w:rsidRPr="0015457C">
        <w:rPr>
          <w:strike/>
          <w:vanish/>
          <w:sz w:val="22"/>
          <w:szCs w:val="22"/>
          <w:shd w:val="clear" w:color="auto" w:fill="FFFF99"/>
          <w:rtl/>
        </w:rPr>
        <w:t>(5)</w:t>
      </w:r>
      <w:r w:rsidRPr="0015457C">
        <w:rPr>
          <w:strike/>
          <w:vanish/>
          <w:sz w:val="22"/>
          <w:szCs w:val="22"/>
          <w:shd w:val="clear" w:color="auto" w:fill="FFFF99"/>
          <w:rtl/>
        </w:rPr>
        <w:tab/>
      </w:r>
      <w:r w:rsidRPr="0015457C">
        <w:rPr>
          <w:rFonts w:hint="cs"/>
          <w:strike/>
          <w:vanish/>
          <w:sz w:val="22"/>
          <w:szCs w:val="22"/>
          <w:shd w:val="clear" w:color="auto" w:fill="FFFF99"/>
          <w:rtl/>
        </w:rPr>
        <w:t>הוחדר לגופם צינור דרך הושט</w:t>
      </w:r>
      <w:r w:rsidRPr="0015457C">
        <w:rPr>
          <w:strike/>
          <w:vanish/>
          <w:sz w:val="22"/>
          <w:szCs w:val="22"/>
          <w:shd w:val="clear" w:color="auto" w:fill="FFFF99"/>
          <w:rtl/>
        </w:rPr>
        <w:t xml:space="preserve"> </w:t>
      </w:r>
      <w:r w:rsidRPr="0015457C">
        <w:rPr>
          <w:rFonts w:hint="cs"/>
          <w:strike/>
          <w:vanish/>
          <w:sz w:val="22"/>
          <w:szCs w:val="22"/>
          <w:shd w:val="clear" w:color="auto" w:fill="FFFF99"/>
          <w:rtl/>
        </w:rPr>
        <w:t>לקיבה (זונדה);</w:t>
      </w:r>
      <w:bookmarkEnd w:id="25"/>
    </w:p>
    <w:p w14:paraId="674BA296" w14:textId="77777777" w:rsidR="00D22A7A" w:rsidRDefault="00D22A7A">
      <w:pPr>
        <w:pStyle w:val="P00"/>
        <w:spacing w:before="72"/>
        <w:ind w:left="0" w:right="1134"/>
        <w:rPr>
          <w:rFonts w:hint="cs"/>
          <w:rtl/>
        </w:rPr>
      </w:pPr>
    </w:p>
    <w:p w14:paraId="5BA94B41" w14:textId="77777777" w:rsidR="00D22A7A" w:rsidRDefault="00D22A7A">
      <w:pPr>
        <w:pStyle w:val="P00"/>
        <w:spacing w:before="72"/>
        <w:ind w:left="0" w:right="1134"/>
        <w:rPr>
          <w:rFonts w:hint="cs"/>
          <w:rtl/>
        </w:rPr>
      </w:pPr>
    </w:p>
    <w:p w14:paraId="08B8D2A2" w14:textId="77777777" w:rsidR="006A3E29" w:rsidRDefault="006A3E29" w:rsidP="0015457C">
      <w:pPr>
        <w:pStyle w:val="sig-1"/>
        <w:tabs>
          <w:tab w:val="clear" w:pos="851"/>
          <w:tab w:val="clear" w:pos="2835"/>
          <w:tab w:val="clear" w:pos="4820"/>
          <w:tab w:val="center" w:pos="5670"/>
        </w:tabs>
        <w:spacing w:before="72"/>
        <w:ind w:left="0" w:right="1134"/>
        <w:rPr>
          <w:sz w:val="26"/>
          <w:szCs w:val="26"/>
          <w:rtl/>
        </w:rPr>
      </w:pPr>
      <w:r>
        <w:rPr>
          <w:sz w:val="26"/>
          <w:szCs w:val="26"/>
          <w:rtl/>
        </w:rPr>
        <w:t>ל</w:t>
      </w:r>
      <w:r>
        <w:rPr>
          <w:rFonts w:hint="cs"/>
          <w:sz w:val="26"/>
          <w:szCs w:val="26"/>
          <w:rtl/>
        </w:rPr>
        <w:t>' בשבט תשכ"ו (20 בפברואר 1966)</w:t>
      </w:r>
      <w:r>
        <w:rPr>
          <w:sz w:val="26"/>
          <w:szCs w:val="26"/>
          <w:rtl/>
        </w:rPr>
        <w:tab/>
      </w:r>
      <w:r>
        <w:rPr>
          <w:rFonts w:hint="cs"/>
          <w:sz w:val="26"/>
          <w:szCs w:val="26"/>
          <w:rtl/>
        </w:rPr>
        <w:t>ד"ר ר' גז'בין</w:t>
      </w:r>
    </w:p>
    <w:p w14:paraId="35755869" w14:textId="77777777" w:rsidR="006A3E29" w:rsidRDefault="006A3E29" w:rsidP="0015457C">
      <w:pPr>
        <w:pStyle w:val="sig-1"/>
        <w:tabs>
          <w:tab w:val="clear" w:pos="851"/>
          <w:tab w:val="clear" w:pos="2835"/>
          <w:tab w:val="clear" w:pos="4820"/>
          <w:tab w:val="center" w:pos="5670"/>
        </w:tabs>
        <w:ind w:left="0" w:right="1134"/>
        <w:rPr>
          <w:rFonts w:hint="cs"/>
          <w:rtl/>
        </w:rPr>
      </w:pPr>
      <w:r>
        <w:rPr>
          <w:rtl/>
        </w:rPr>
        <w:tab/>
      </w:r>
      <w:r>
        <w:rPr>
          <w:rFonts w:hint="cs"/>
          <w:rtl/>
        </w:rPr>
        <w:t>המנהל הכללי של משרד הבריאות</w:t>
      </w:r>
    </w:p>
    <w:p w14:paraId="71CD7987" w14:textId="77777777" w:rsidR="006A3E29" w:rsidRDefault="006A3E29">
      <w:pPr>
        <w:pStyle w:val="P00"/>
        <w:spacing w:before="72"/>
        <w:ind w:left="0" w:right="1134"/>
        <w:rPr>
          <w:rFonts w:hint="cs"/>
          <w:rtl/>
        </w:rPr>
      </w:pPr>
    </w:p>
    <w:p w14:paraId="72BC1186" w14:textId="77777777" w:rsidR="006A3E29" w:rsidRDefault="006A3E29">
      <w:pPr>
        <w:pStyle w:val="P00"/>
        <w:spacing w:before="72"/>
        <w:ind w:left="0" w:right="1134"/>
        <w:rPr>
          <w:rtl/>
        </w:rPr>
      </w:pPr>
    </w:p>
    <w:p w14:paraId="33F927A8" w14:textId="77777777" w:rsidR="006A3E29" w:rsidRDefault="006A3E29">
      <w:pPr>
        <w:pStyle w:val="P00"/>
        <w:spacing w:before="72"/>
        <w:ind w:left="0" w:right="1134"/>
        <w:rPr>
          <w:rtl/>
        </w:rPr>
      </w:pPr>
      <w:bookmarkStart w:id="26" w:name="LawPartEnd"/>
    </w:p>
    <w:bookmarkEnd w:id="26"/>
    <w:p w14:paraId="78733A1C" w14:textId="77777777" w:rsidR="007A59DD" w:rsidRDefault="007A59DD">
      <w:pPr>
        <w:pStyle w:val="P00"/>
        <w:spacing w:before="72"/>
        <w:ind w:left="0" w:right="1134"/>
        <w:rPr>
          <w:rtl/>
        </w:rPr>
      </w:pPr>
    </w:p>
    <w:p w14:paraId="77893B74" w14:textId="77777777" w:rsidR="00DC0D8A" w:rsidRDefault="00DC0D8A" w:rsidP="00DC0D8A">
      <w:pPr>
        <w:pStyle w:val="P00"/>
        <w:spacing w:before="72"/>
        <w:ind w:left="0" w:right="1134"/>
        <w:jc w:val="center"/>
        <w:rPr>
          <w:rFonts w:cs="David"/>
          <w:color w:val="0000FF"/>
          <w:szCs w:val="24"/>
          <w:u w:val="single"/>
          <w:rtl/>
        </w:rPr>
      </w:pPr>
      <w:hyperlink r:id="rId19" w:history="1">
        <w:r>
          <w:rPr>
            <w:rStyle w:val="Hyperlink"/>
            <w:rFonts w:cs="David"/>
            <w:noProof w:val="0"/>
            <w:sz w:val="22"/>
            <w:szCs w:val="24"/>
            <w:rtl/>
          </w:rPr>
          <w:t>הודעה למנויים על עריכה ושינויים במסמכי פסיקה, חקיקה ועוד באתר נבו - הקש כאן</w:t>
        </w:r>
      </w:hyperlink>
    </w:p>
    <w:p w14:paraId="66BAD7EF" w14:textId="77777777" w:rsidR="006A3E29" w:rsidRPr="00DC0D8A" w:rsidRDefault="006A3E29" w:rsidP="00DC0D8A">
      <w:pPr>
        <w:pStyle w:val="P00"/>
        <w:spacing w:before="72"/>
        <w:ind w:left="0" w:right="1134"/>
        <w:jc w:val="center"/>
        <w:rPr>
          <w:rFonts w:cs="David"/>
          <w:color w:val="0000FF"/>
          <w:szCs w:val="24"/>
          <w:u w:val="single"/>
          <w:rtl/>
        </w:rPr>
      </w:pPr>
    </w:p>
    <w:sectPr w:rsidR="006A3E29" w:rsidRPr="00DC0D8A">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E1F6" w14:textId="77777777" w:rsidR="0024200E" w:rsidRDefault="0024200E">
      <w:pPr>
        <w:spacing w:line="240" w:lineRule="auto"/>
      </w:pPr>
      <w:r>
        <w:separator/>
      </w:r>
    </w:p>
  </w:endnote>
  <w:endnote w:type="continuationSeparator" w:id="0">
    <w:p w14:paraId="41D48996" w14:textId="77777777" w:rsidR="0024200E" w:rsidRDefault="002420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A2CB" w14:textId="77777777" w:rsidR="006A3E29" w:rsidRDefault="006A3E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1443B50" w14:textId="77777777" w:rsidR="006A3E29" w:rsidRDefault="006A3E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1A41F50" w14:textId="77777777" w:rsidR="006A3E29" w:rsidRDefault="006A3E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0D8A">
      <w:rPr>
        <w:rFonts w:cs="TopType Jerushalmi"/>
        <w:noProof/>
        <w:color w:val="000000"/>
        <w:sz w:val="14"/>
        <w:szCs w:val="14"/>
      </w:rPr>
      <w:t>Z:\00000000000000000000000=2014------------------------\LawsForTableRun\01\049_008.doc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CF48F" w14:textId="77777777" w:rsidR="006A3E29" w:rsidRDefault="006A3E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5457C">
      <w:rPr>
        <w:rFonts w:hAnsi="FrankRuehl" w:cs="FrankRuehl"/>
        <w:noProof/>
        <w:sz w:val="24"/>
        <w:szCs w:val="24"/>
        <w:rtl/>
      </w:rPr>
      <w:t>2</w:t>
    </w:r>
    <w:r>
      <w:rPr>
        <w:rFonts w:hAnsi="FrankRuehl" w:cs="FrankRuehl"/>
        <w:sz w:val="24"/>
        <w:szCs w:val="24"/>
        <w:rtl/>
      </w:rPr>
      <w:fldChar w:fldCharType="end"/>
    </w:r>
  </w:p>
  <w:p w14:paraId="13DEB8B1" w14:textId="77777777" w:rsidR="006A3E29" w:rsidRDefault="006A3E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600E41" w14:textId="77777777" w:rsidR="006A3E29" w:rsidRDefault="006A3E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0D8A">
      <w:rPr>
        <w:rFonts w:cs="TopType Jerushalmi"/>
        <w:noProof/>
        <w:color w:val="000000"/>
        <w:sz w:val="14"/>
        <w:szCs w:val="14"/>
      </w:rPr>
      <w:t>Z:\00000000000000000000000=2014------------------------\LawsForTableRun\01\049_008.doc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592A" w14:textId="77777777" w:rsidR="0024200E" w:rsidRDefault="0024200E">
      <w:pPr>
        <w:spacing w:before="60" w:line="240" w:lineRule="auto"/>
        <w:ind w:right="1134"/>
      </w:pPr>
      <w:r>
        <w:separator/>
      </w:r>
    </w:p>
  </w:footnote>
  <w:footnote w:type="continuationSeparator" w:id="0">
    <w:p w14:paraId="277A0E36" w14:textId="77777777" w:rsidR="0024200E" w:rsidRDefault="0024200E">
      <w:pPr>
        <w:spacing w:line="240" w:lineRule="auto"/>
      </w:pPr>
      <w:r>
        <w:continuationSeparator/>
      </w:r>
    </w:p>
  </w:footnote>
  <w:footnote w:id="1">
    <w:p w14:paraId="2FF352F5" w14:textId="77777777" w:rsidR="006A3E29" w:rsidRDefault="006A3E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תשכ"ו מס' 1847</w:t>
        </w:r>
      </w:hyperlink>
      <w:r>
        <w:rPr>
          <w:rFonts w:hint="cs"/>
          <w:sz w:val="20"/>
          <w:rtl/>
        </w:rPr>
        <w:t xml:space="preserve"> מיום 3.3.1966 עמ' 1012.</w:t>
      </w:r>
    </w:p>
    <w:p w14:paraId="24C258D2" w14:textId="77777777" w:rsidR="006A3E29" w:rsidRDefault="006A3E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תשל"ט מס' 4024</w:t>
        </w:r>
      </w:hyperlink>
      <w:r>
        <w:rPr>
          <w:rFonts w:hint="cs"/>
          <w:sz w:val="20"/>
          <w:rtl/>
        </w:rPr>
        <w:t xml:space="preserve"> מיום 6.9.1979 עמ' 1848 </w:t>
      </w:r>
      <w:r>
        <w:rPr>
          <w:sz w:val="20"/>
          <w:rtl/>
        </w:rPr>
        <w:t>–</w:t>
      </w:r>
      <w:r>
        <w:rPr>
          <w:rFonts w:hint="cs"/>
          <w:sz w:val="20"/>
          <w:rtl/>
        </w:rPr>
        <w:t xml:space="preserve"> תק' תשל"ט-1979; תחילתן 10 ימים מיום פרסומן.</w:t>
      </w:r>
    </w:p>
    <w:p w14:paraId="4ED645A2" w14:textId="77777777" w:rsidR="006A3E29" w:rsidRDefault="006A3E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תשנ"ד מס' 5616</w:t>
        </w:r>
      </w:hyperlink>
      <w:r>
        <w:rPr>
          <w:rFonts w:hint="cs"/>
          <w:sz w:val="20"/>
          <w:rtl/>
        </w:rPr>
        <w:t xml:space="preserve"> מיום 28.7.1994 עמ' 1236 </w:t>
      </w:r>
      <w:r>
        <w:rPr>
          <w:sz w:val="20"/>
          <w:rtl/>
        </w:rPr>
        <w:t>–</w:t>
      </w:r>
      <w:r>
        <w:rPr>
          <w:rFonts w:hint="cs"/>
          <w:sz w:val="20"/>
          <w:rtl/>
        </w:rPr>
        <w:t xml:space="preserve"> תק' תשנ"ד-1994.</w:t>
      </w:r>
    </w:p>
    <w:p w14:paraId="0D3A2D6C" w14:textId="77777777" w:rsidR="006A3E29" w:rsidRDefault="006A3E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תשנ"ט מס' 5953</w:t>
        </w:r>
      </w:hyperlink>
      <w:r>
        <w:rPr>
          <w:rFonts w:hint="cs"/>
          <w:sz w:val="20"/>
          <w:rtl/>
        </w:rPr>
        <w:t xml:space="preserve"> מיום 22.2.1999 עמ' 380 </w:t>
      </w:r>
      <w:r>
        <w:rPr>
          <w:sz w:val="20"/>
          <w:rtl/>
        </w:rPr>
        <w:t>–</w:t>
      </w:r>
      <w:r>
        <w:rPr>
          <w:rFonts w:hint="cs"/>
          <w:sz w:val="20"/>
          <w:rtl/>
        </w:rPr>
        <w:t xml:space="preserve"> תק' תשנ"ט-1999.</w:t>
      </w:r>
    </w:p>
    <w:p w14:paraId="0BED4C59" w14:textId="77777777" w:rsidR="006A3E29" w:rsidRDefault="006A3E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תש"ס מס' 6053</w:t>
        </w:r>
      </w:hyperlink>
      <w:r>
        <w:rPr>
          <w:rFonts w:hint="cs"/>
          <w:sz w:val="20"/>
          <w:rtl/>
        </w:rPr>
        <w:t xml:space="preserve"> מיום 3.9.2000 עמ' 859 </w:t>
      </w:r>
      <w:r>
        <w:rPr>
          <w:sz w:val="20"/>
          <w:rtl/>
        </w:rPr>
        <w:t>–</w:t>
      </w:r>
      <w:r>
        <w:rPr>
          <w:rFonts w:hint="cs"/>
          <w:sz w:val="20"/>
          <w:rtl/>
        </w:rPr>
        <w:t xml:space="preserve"> הוראת שע</w:t>
      </w:r>
      <w:r>
        <w:rPr>
          <w:sz w:val="20"/>
          <w:rtl/>
        </w:rPr>
        <w:t>ה</w:t>
      </w:r>
      <w:r>
        <w:rPr>
          <w:rFonts w:hint="cs"/>
          <w:sz w:val="20"/>
          <w:rtl/>
        </w:rPr>
        <w:t>; תוקפה שנה מיום פרסומה.</w:t>
      </w:r>
    </w:p>
    <w:p w14:paraId="2996AA15" w14:textId="77777777" w:rsidR="006A3E29" w:rsidRDefault="006A3E2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תשס"ב מס' 6134</w:t>
        </w:r>
      </w:hyperlink>
      <w:r>
        <w:rPr>
          <w:rFonts w:hint="cs"/>
          <w:sz w:val="20"/>
          <w:rtl/>
        </w:rPr>
        <w:t xml:space="preserve"> מיום 22.11.2001 עמ' 123 </w:t>
      </w:r>
      <w:r>
        <w:rPr>
          <w:sz w:val="20"/>
          <w:rtl/>
        </w:rPr>
        <w:t>–</w:t>
      </w:r>
      <w:r>
        <w:rPr>
          <w:rFonts w:hint="cs"/>
          <w:sz w:val="20"/>
          <w:rtl/>
        </w:rPr>
        <w:t xml:space="preserve"> תק' תשס"ב-2001.</w:t>
      </w:r>
    </w:p>
    <w:p w14:paraId="1407A081" w14:textId="77777777" w:rsidR="008C6B02" w:rsidRDefault="008C6B02" w:rsidP="008C6B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D22A7A" w:rsidRPr="008C6B02">
          <w:rPr>
            <w:rStyle w:val="Hyperlink"/>
            <w:rFonts w:hint="cs"/>
            <w:sz w:val="20"/>
            <w:rtl/>
          </w:rPr>
          <w:t>ק"ת תש"ע מס' 6830</w:t>
        </w:r>
      </w:hyperlink>
      <w:r w:rsidR="00D22A7A">
        <w:rPr>
          <w:rFonts w:hint="cs"/>
          <w:sz w:val="20"/>
          <w:rtl/>
        </w:rPr>
        <w:t xml:space="preserve"> מיום 29.11.2009 עמ' 141 </w:t>
      </w:r>
      <w:r w:rsidR="00D22A7A">
        <w:rPr>
          <w:sz w:val="20"/>
          <w:rtl/>
        </w:rPr>
        <w:t>–</w:t>
      </w:r>
      <w:r w:rsidR="00D22A7A">
        <w:rPr>
          <w:rFonts w:hint="cs"/>
          <w:sz w:val="20"/>
          <w:rtl/>
        </w:rPr>
        <w:t xml:space="preserve"> תק' תש"ע-2009.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F24C" w14:textId="77777777" w:rsidR="006A3E29" w:rsidRDefault="006A3E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(רישום בתי חולים), תשכ"ו- 1966</w:t>
    </w:r>
  </w:p>
  <w:p w14:paraId="72130A13" w14:textId="77777777" w:rsidR="006A3E29" w:rsidRDefault="006A3E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766B25" w14:textId="77777777" w:rsidR="006A3E29" w:rsidRDefault="006A3E2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2C91A" w14:textId="77777777" w:rsidR="006A3E29" w:rsidRDefault="006A3E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(רישום בתי חולים), תשכ"ו</w:t>
    </w:r>
    <w:r>
      <w:rPr>
        <w:rFonts w:hAnsi="FrankRuehl" w:cs="FrankRuehl" w:hint="cs"/>
        <w:color w:val="000000"/>
        <w:sz w:val="28"/>
        <w:szCs w:val="28"/>
        <w:rtl/>
      </w:rPr>
      <w:t>-</w:t>
    </w:r>
    <w:r>
      <w:rPr>
        <w:rFonts w:hAnsi="FrankRuehl" w:cs="FrankRuehl"/>
        <w:color w:val="000000"/>
        <w:sz w:val="28"/>
        <w:szCs w:val="28"/>
        <w:rtl/>
      </w:rPr>
      <w:t>1966</w:t>
    </w:r>
  </w:p>
  <w:p w14:paraId="1CF9D3B9" w14:textId="77777777" w:rsidR="006A3E29" w:rsidRDefault="006A3E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3C1B8D" w14:textId="77777777" w:rsidR="006A3E29" w:rsidRDefault="006A3E2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255A"/>
    <w:rsid w:val="00114909"/>
    <w:rsid w:val="0015457C"/>
    <w:rsid w:val="0024200E"/>
    <w:rsid w:val="004B2518"/>
    <w:rsid w:val="006A3E29"/>
    <w:rsid w:val="007A59DD"/>
    <w:rsid w:val="008377AC"/>
    <w:rsid w:val="008A3644"/>
    <w:rsid w:val="008C6B02"/>
    <w:rsid w:val="009A255A"/>
    <w:rsid w:val="00D22A7A"/>
    <w:rsid w:val="00DC0D8A"/>
    <w:rsid w:val="00E609C0"/>
    <w:rsid w:val="00ED01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761737C"/>
  <w15:chartTrackingRefBased/>
  <w15:docId w15:val="{ACD4A4E9-CBB5-44CE-BB19-9AF13E8D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024.pdf" TargetMode="External"/><Relationship Id="rId13" Type="http://schemas.openxmlformats.org/officeDocument/2006/relationships/hyperlink" Target="http://www.nevo.co.il/Law_word/law06/TAK-4024.pdf" TargetMode="External"/><Relationship Id="rId18" Type="http://schemas.openxmlformats.org/officeDocument/2006/relationships/hyperlink" Target="http://www.nevo.co.il/Law_word/law06/TAK-6830.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5616.pdf" TargetMode="External"/><Relationship Id="rId12" Type="http://schemas.openxmlformats.org/officeDocument/2006/relationships/hyperlink" Target="http://www.nevo.co.il/Law_word/law06/TAK-4024.pdf" TargetMode="External"/><Relationship Id="rId17" Type="http://schemas.openxmlformats.org/officeDocument/2006/relationships/hyperlink" Target="http://www.nevo.co.il/Law_word/law06/TAK-6134.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6134.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5616.pdf" TargetMode="External"/><Relationship Id="rId11" Type="http://schemas.openxmlformats.org/officeDocument/2006/relationships/hyperlink" Target="http://www.nevo.co.il/Law_word/law06/TAK-5616.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5953.pdf" TargetMode="External"/><Relationship Id="rId23" Type="http://schemas.openxmlformats.org/officeDocument/2006/relationships/footer" Target="footer2.xml"/><Relationship Id="rId10" Type="http://schemas.openxmlformats.org/officeDocument/2006/relationships/hyperlink" Target="http://www.nevo.co.il/Law_word/law06/TAK-5616.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5616.pdf" TargetMode="External"/><Relationship Id="rId14" Type="http://schemas.openxmlformats.org/officeDocument/2006/relationships/hyperlink" Target="http://www.nevo.co.il/Law_word/law06/TAK-5616.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616.pdf" TargetMode="External"/><Relationship Id="rId7" Type="http://schemas.openxmlformats.org/officeDocument/2006/relationships/hyperlink" Target="http://www.nevo.co.il/Law_word/law06/tak-6830.pdf" TargetMode="External"/><Relationship Id="rId2" Type="http://schemas.openxmlformats.org/officeDocument/2006/relationships/hyperlink" Target="http://www.nevo.co.il/Law_word/law06/TAK-5541.pdf" TargetMode="External"/><Relationship Id="rId1" Type="http://schemas.openxmlformats.org/officeDocument/2006/relationships/hyperlink" Target="http://www.nevo.co.il/Law_word/law06/TAK-1847.pdf" TargetMode="External"/><Relationship Id="rId6" Type="http://schemas.openxmlformats.org/officeDocument/2006/relationships/hyperlink" Target="http://www.nevo.co.il/Law_word/law06/TAK-6134.pdf" TargetMode="External"/><Relationship Id="rId5" Type="http://schemas.openxmlformats.org/officeDocument/2006/relationships/hyperlink" Target="http://www.nevo.co.il/Law_word/law06/TAK-6053.pdf" TargetMode="External"/><Relationship Id="rId4" Type="http://schemas.openxmlformats.org/officeDocument/2006/relationships/hyperlink" Target="http://www.nevo.co.il/Law_word/law06/TAK-59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10016</CharactersWithSpaces>
  <SharedDoc>false</SharedDoc>
  <HLinks>
    <vt:vector size="216" baseType="variant">
      <vt:variant>
        <vt:i4>393283</vt:i4>
      </vt:variant>
      <vt:variant>
        <vt:i4>129</vt:i4>
      </vt:variant>
      <vt:variant>
        <vt:i4>0</vt:i4>
      </vt:variant>
      <vt:variant>
        <vt:i4>5</vt:i4>
      </vt:variant>
      <vt:variant>
        <vt:lpwstr>http://www.nevo.co.il/advertisements/nevo-100.doc</vt:lpwstr>
      </vt:variant>
      <vt:variant>
        <vt:lpwstr/>
      </vt:variant>
      <vt:variant>
        <vt:i4>8126464</vt:i4>
      </vt:variant>
      <vt:variant>
        <vt:i4>126</vt:i4>
      </vt:variant>
      <vt:variant>
        <vt:i4>0</vt:i4>
      </vt:variant>
      <vt:variant>
        <vt:i4>5</vt:i4>
      </vt:variant>
      <vt:variant>
        <vt:lpwstr>http://www.nevo.co.il/Law_word/law06/TAK-6830.pdf</vt:lpwstr>
      </vt:variant>
      <vt:variant>
        <vt:lpwstr/>
      </vt:variant>
      <vt:variant>
        <vt:i4>8126477</vt:i4>
      </vt:variant>
      <vt:variant>
        <vt:i4>123</vt:i4>
      </vt:variant>
      <vt:variant>
        <vt:i4>0</vt:i4>
      </vt:variant>
      <vt:variant>
        <vt:i4>5</vt:i4>
      </vt:variant>
      <vt:variant>
        <vt:lpwstr>http://www.nevo.co.il/Law_word/law06/TAK-6134.pdf</vt:lpwstr>
      </vt:variant>
      <vt:variant>
        <vt:lpwstr/>
      </vt:variant>
      <vt:variant>
        <vt:i4>8126477</vt:i4>
      </vt:variant>
      <vt:variant>
        <vt:i4>120</vt:i4>
      </vt:variant>
      <vt:variant>
        <vt:i4>0</vt:i4>
      </vt:variant>
      <vt:variant>
        <vt:i4>5</vt:i4>
      </vt:variant>
      <vt:variant>
        <vt:lpwstr>http://www.nevo.co.il/Law_word/law06/TAK-6134.pdf</vt:lpwstr>
      </vt:variant>
      <vt:variant>
        <vt:lpwstr/>
      </vt:variant>
      <vt:variant>
        <vt:i4>7929858</vt:i4>
      </vt:variant>
      <vt:variant>
        <vt:i4>117</vt:i4>
      </vt:variant>
      <vt:variant>
        <vt:i4>0</vt:i4>
      </vt:variant>
      <vt:variant>
        <vt:i4>5</vt:i4>
      </vt:variant>
      <vt:variant>
        <vt:lpwstr>http://www.nevo.co.il/Law_word/law06/TAK-5953.pdf</vt:lpwstr>
      </vt:variant>
      <vt:variant>
        <vt:lpwstr/>
      </vt:variant>
      <vt:variant>
        <vt:i4>8192008</vt:i4>
      </vt:variant>
      <vt:variant>
        <vt:i4>114</vt:i4>
      </vt:variant>
      <vt:variant>
        <vt:i4>0</vt:i4>
      </vt:variant>
      <vt:variant>
        <vt:i4>5</vt:i4>
      </vt:variant>
      <vt:variant>
        <vt:lpwstr>http://www.nevo.co.il/Law_word/law06/TAK-5616.pdf</vt:lpwstr>
      </vt:variant>
      <vt:variant>
        <vt:lpwstr/>
      </vt:variant>
      <vt:variant>
        <vt:i4>8323084</vt:i4>
      </vt:variant>
      <vt:variant>
        <vt:i4>111</vt:i4>
      </vt:variant>
      <vt:variant>
        <vt:i4>0</vt:i4>
      </vt:variant>
      <vt:variant>
        <vt:i4>5</vt:i4>
      </vt:variant>
      <vt:variant>
        <vt:lpwstr>http://www.nevo.co.il/Law_word/law06/TAK-4024.pdf</vt:lpwstr>
      </vt:variant>
      <vt:variant>
        <vt:lpwstr/>
      </vt:variant>
      <vt:variant>
        <vt:i4>8323084</vt:i4>
      </vt:variant>
      <vt:variant>
        <vt:i4>108</vt:i4>
      </vt:variant>
      <vt:variant>
        <vt:i4>0</vt:i4>
      </vt:variant>
      <vt:variant>
        <vt:i4>5</vt:i4>
      </vt:variant>
      <vt:variant>
        <vt:lpwstr>http://www.nevo.co.il/Law_word/law06/TAK-4024.pdf</vt:lpwstr>
      </vt:variant>
      <vt:variant>
        <vt:lpwstr/>
      </vt:variant>
      <vt:variant>
        <vt:i4>8192008</vt:i4>
      </vt:variant>
      <vt:variant>
        <vt:i4>105</vt:i4>
      </vt:variant>
      <vt:variant>
        <vt:i4>0</vt:i4>
      </vt:variant>
      <vt:variant>
        <vt:i4>5</vt:i4>
      </vt:variant>
      <vt:variant>
        <vt:lpwstr>http://www.nevo.co.il/Law_word/law06/TAK-5616.pdf</vt:lpwstr>
      </vt:variant>
      <vt:variant>
        <vt:lpwstr/>
      </vt:variant>
      <vt:variant>
        <vt:i4>8192008</vt:i4>
      </vt:variant>
      <vt:variant>
        <vt:i4>102</vt:i4>
      </vt:variant>
      <vt:variant>
        <vt:i4>0</vt:i4>
      </vt:variant>
      <vt:variant>
        <vt:i4>5</vt:i4>
      </vt:variant>
      <vt:variant>
        <vt:lpwstr>http://www.nevo.co.il/Law_word/law06/TAK-5616.pdf</vt:lpwstr>
      </vt:variant>
      <vt:variant>
        <vt:lpwstr/>
      </vt:variant>
      <vt:variant>
        <vt:i4>8192008</vt:i4>
      </vt:variant>
      <vt:variant>
        <vt:i4>99</vt:i4>
      </vt:variant>
      <vt:variant>
        <vt:i4>0</vt:i4>
      </vt:variant>
      <vt:variant>
        <vt:i4>5</vt:i4>
      </vt:variant>
      <vt:variant>
        <vt:lpwstr>http://www.nevo.co.il/Law_word/law06/TAK-5616.pdf</vt:lpwstr>
      </vt:variant>
      <vt:variant>
        <vt:lpwstr/>
      </vt:variant>
      <vt:variant>
        <vt:i4>8323084</vt:i4>
      </vt:variant>
      <vt:variant>
        <vt:i4>96</vt:i4>
      </vt:variant>
      <vt:variant>
        <vt:i4>0</vt:i4>
      </vt:variant>
      <vt:variant>
        <vt:i4>5</vt:i4>
      </vt:variant>
      <vt:variant>
        <vt:lpwstr>http://www.nevo.co.il/Law_word/law06/TAK-4024.pdf</vt:lpwstr>
      </vt:variant>
      <vt:variant>
        <vt:lpwstr/>
      </vt:variant>
      <vt:variant>
        <vt:i4>8192008</vt:i4>
      </vt:variant>
      <vt:variant>
        <vt:i4>93</vt:i4>
      </vt:variant>
      <vt:variant>
        <vt:i4>0</vt:i4>
      </vt:variant>
      <vt:variant>
        <vt:i4>5</vt:i4>
      </vt:variant>
      <vt:variant>
        <vt:lpwstr>http://www.nevo.co.il/Law_word/law06/TAK-5616.pdf</vt:lpwstr>
      </vt:variant>
      <vt:variant>
        <vt:lpwstr/>
      </vt:variant>
      <vt:variant>
        <vt:i4>8192008</vt:i4>
      </vt:variant>
      <vt:variant>
        <vt:i4>90</vt:i4>
      </vt:variant>
      <vt:variant>
        <vt:i4>0</vt:i4>
      </vt:variant>
      <vt:variant>
        <vt:i4>5</vt:i4>
      </vt:variant>
      <vt:variant>
        <vt:lpwstr>http://www.nevo.co.il/Law_word/law06/TAK-5616.pdf</vt:lpwstr>
      </vt:variant>
      <vt:variant>
        <vt:lpwstr/>
      </vt:variant>
      <vt:variant>
        <vt:i4>5505033</vt:i4>
      </vt:variant>
      <vt:variant>
        <vt:i4>84</vt:i4>
      </vt:variant>
      <vt:variant>
        <vt:i4>0</vt:i4>
      </vt:variant>
      <vt:variant>
        <vt:i4>5</vt:i4>
      </vt:variant>
      <vt:variant>
        <vt:lpwstr/>
      </vt:variant>
      <vt:variant>
        <vt:lpwstr>med1</vt:lpwstr>
      </vt:variant>
      <vt:variant>
        <vt:i4>5570569</vt:i4>
      </vt:variant>
      <vt:variant>
        <vt:i4>78</vt:i4>
      </vt:variant>
      <vt:variant>
        <vt:i4>0</vt:i4>
      </vt:variant>
      <vt:variant>
        <vt:i4>5</vt:i4>
      </vt:variant>
      <vt:variant>
        <vt:lpwstr/>
      </vt:variant>
      <vt:variant>
        <vt:lpwstr>med0</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8126464</vt:i4>
      </vt:variant>
      <vt:variant>
        <vt:i4>18</vt:i4>
      </vt:variant>
      <vt:variant>
        <vt:i4>0</vt:i4>
      </vt:variant>
      <vt:variant>
        <vt:i4>5</vt:i4>
      </vt:variant>
      <vt:variant>
        <vt:lpwstr>http://www.nevo.co.il/Law_word/law06/tak-6830.pdf</vt:lpwstr>
      </vt:variant>
      <vt:variant>
        <vt:lpwstr/>
      </vt:variant>
      <vt:variant>
        <vt:i4>8126477</vt:i4>
      </vt:variant>
      <vt:variant>
        <vt:i4>15</vt:i4>
      </vt:variant>
      <vt:variant>
        <vt:i4>0</vt:i4>
      </vt:variant>
      <vt:variant>
        <vt:i4>5</vt:i4>
      </vt:variant>
      <vt:variant>
        <vt:lpwstr>http://www.nevo.co.il/Law_word/law06/TAK-6134.pdf</vt:lpwstr>
      </vt:variant>
      <vt:variant>
        <vt:lpwstr/>
      </vt:variant>
      <vt:variant>
        <vt:i4>7995403</vt:i4>
      </vt:variant>
      <vt:variant>
        <vt:i4>12</vt:i4>
      </vt:variant>
      <vt:variant>
        <vt:i4>0</vt:i4>
      </vt:variant>
      <vt:variant>
        <vt:i4>5</vt:i4>
      </vt:variant>
      <vt:variant>
        <vt:lpwstr>http://www.nevo.co.il/Law_word/law06/TAK-6053.pdf</vt:lpwstr>
      </vt:variant>
      <vt:variant>
        <vt:lpwstr/>
      </vt:variant>
      <vt:variant>
        <vt:i4>7929858</vt:i4>
      </vt:variant>
      <vt:variant>
        <vt:i4>9</vt:i4>
      </vt:variant>
      <vt:variant>
        <vt:i4>0</vt:i4>
      </vt:variant>
      <vt:variant>
        <vt:i4>5</vt:i4>
      </vt:variant>
      <vt:variant>
        <vt:lpwstr>http://www.nevo.co.il/Law_word/law06/TAK-5953.pdf</vt:lpwstr>
      </vt:variant>
      <vt:variant>
        <vt:lpwstr/>
      </vt:variant>
      <vt:variant>
        <vt:i4>8192008</vt:i4>
      </vt:variant>
      <vt:variant>
        <vt:i4>6</vt:i4>
      </vt:variant>
      <vt:variant>
        <vt:i4>0</vt:i4>
      </vt:variant>
      <vt:variant>
        <vt:i4>5</vt:i4>
      </vt:variant>
      <vt:variant>
        <vt:lpwstr>http://www.nevo.co.il/Law_word/law06/TAK-5616.pdf</vt:lpwstr>
      </vt:variant>
      <vt:variant>
        <vt:lpwstr/>
      </vt:variant>
      <vt:variant>
        <vt:i4>7864332</vt:i4>
      </vt:variant>
      <vt:variant>
        <vt:i4>3</vt:i4>
      </vt:variant>
      <vt:variant>
        <vt:i4>0</vt:i4>
      </vt:variant>
      <vt:variant>
        <vt:i4>5</vt:i4>
      </vt:variant>
      <vt:variant>
        <vt:lpwstr>http://www.nevo.co.il/Law_word/law06/TAK-5541.pdf</vt:lpwstr>
      </vt:variant>
      <vt:variant>
        <vt:lpwstr/>
      </vt:variant>
      <vt:variant>
        <vt:i4>8126471</vt:i4>
      </vt:variant>
      <vt:variant>
        <vt:i4>0</vt:i4>
      </vt:variant>
      <vt:variant>
        <vt:i4>0</vt:i4>
      </vt:variant>
      <vt:variant>
        <vt:i4>5</vt:i4>
      </vt:variant>
      <vt:variant>
        <vt:lpwstr>http://www.nevo.co.il/Law_word/law06/TAK-1847.pdf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(רישום בתי חולים), תשכ"ו-1966</vt:lpwstr>
  </property>
  <property fmtid="{D5CDD505-2E9C-101B-9397-08002B2CF9AE}" pid="5" name="LAWNUMBER">
    <vt:lpwstr>0008</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מוסדות רפואיים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http://www.nevo.co.il/Law_word/law06/tak-6830.pdf;‎רשומות - תקנות כלליות#ק"ת תש"ע מס' 6830# ‏מיום 29.11.2009 עמ' 141 – תק' תש"ע-2009‏</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MEKOR_NAME1">
    <vt:lpwstr>פקודת בריאות העם</vt:lpwstr>
  </property>
  <property fmtid="{D5CDD505-2E9C-101B-9397-08002B2CF9AE}" pid="64" name="MEKOR_SAIF1">
    <vt:lpwstr>33X</vt:lpwstr>
  </property>
</Properties>
</file>