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FCA" w:rsidRDefault="00581FCA">
      <w:pPr>
        <w:pStyle w:val="big-header"/>
        <w:ind w:left="0" w:right="1134"/>
        <w:rPr>
          <w:rtl/>
        </w:rPr>
      </w:pPr>
      <w:r>
        <w:rPr>
          <w:rtl/>
        </w:rPr>
        <w:t>תקנות בריאות העם (שמירת רשומות), תשל"ז</w:t>
      </w:r>
      <w:r>
        <w:rPr>
          <w:rFonts w:hint="cs"/>
          <w:rtl/>
        </w:rPr>
        <w:t>-</w:t>
      </w:r>
      <w:r>
        <w:rPr>
          <w:rtl/>
        </w:rPr>
        <w:t>1976</w:t>
      </w:r>
    </w:p>
    <w:p w:rsidR="00311A50" w:rsidRDefault="00311A50" w:rsidP="00311A50">
      <w:pPr>
        <w:spacing w:line="320" w:lineRule="auto"/>
        <w:jc w:val="left"/>
        <w:rPr>
          <w:rFonts w:cs="FrankRuehl" w:hint="cs"/>
          <w:szCs w:val="26"/>
          <w:rtl/>
        </w:rPr>
      </w:pPr>
    </w:p>
    <w:p w:rsidR="00690251" w:rsidRPr="00311A50" w:rsidRDefault="00690251" w:rsidP="00311A50">
      <w:pPr>
        <w:spacing w:line="320" w:lineRule="auto"/>
        <w:jc w:val="left"/>
        <w:rPr>
          <w:rFonts w:cs="FrankRuehl" w:hint="cs"/>
          <w:szCs w:val="26"/>
          <w:rtl/>
        </w:rPr>
      </w:pPr>
    </w:p>
    <w:p w:rsidR="00311A50" w:rsidRPr="00311A50" w:rsidRDefault="00311A50" w:rsidP="00311A50">
      <w:pPr>
        <w:spacing w:line="320" w:lineRule="auto"/>
        <w:jc w:val="left"/>
        <w:rPr>
          <w:rFonts w:cs="Miriam" w:hint="cs"/>
          <w:szCs w:val="22"/>
          <w:rtl/>
        </w:rPr>
      </w:pPr>
      <w:r w:rsidRPr="00311A50">
        <w:rPr>
          <w:rFonts w:cs="Miriam"/>
          <w:szCs w:val="22"/>
          <w:rtl/>
        </w:rPr>
        <w:t>בריאות</w:t>
      </w:r>
      <w:r w:rsidRPr="00311A50">
        <w:rPr>
          <w:rFonts w:cs="FrankRuehl"/>
          <w:szCs w:val="26"/>
          <w:rtl/>
        </w:rPr>
        <w:t xml:space="preserve"> – בריאות העם</w:t>
      </w:r>
    </w:p>
    <w:p w:rsidR="00581FCA" w:rsidRDefault="00581FC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1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הגדרות</w:t>
            </w:r>
          </w:p>
        </w:tc>
        <w:tc>
          <w:tcPr>
            <w:tcW w:w="567" w:type="dxa"/>
          </w:tcPr>
          <w:p w:rsidR="00BC21B1" w:rsidRPr="00BC21B1" w:rsidRDefault="00BC21B1" w:rsidP="00BC21B1">
            <w:pPr>
              <w:spacing w:line="240" w:lineRule="auto"/>
              <w:jc w:val="left"/>
              <w:rPr>
                <w:rStyle w:val="Hyperlink"/>
                <w:rtl/>
              </w:rPr>
            </w:pPr>
            <w:hyperlink w:anchor="Seif1" w:tooltip="הגדרות"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2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החזקת רשומות</w:t>
            </w:r>
          </w:p>
        </w:tc>
        <w:tc>
          <w:tcPr>
            <w:tcW w:w="567" w:type="dxa"/>
          </w:tcPr>
          <w:p w:rsidR="00BC21B1" w:rsidRPr="00BC21B1" w:rsidRDefault="00BC21B1" w:rsidP="00BC21B1">
            <w:pPr>
              <w:spacing w:line="240" w:lineRule="auto"/>
              <w:jc w:val="left"/>
              <w:rPr>
                <w:rStyle w:val="Hyperlink"/>
                <w:rtl/>
              </w:rPr>
            </w:pPr>
            <w:hyperlink w:anchor="Seif2" w:tooltip="החזקת רשומות"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3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הוצאת רשומות מבית חולים</w:t>
            </w:r>
          </w:p>
        </w:tc>
        <w:tc>
          <w:tcPr>
            <w:tcW w:w="567" w:type="dxa"/>
          </w:tcPr>
          <w:p w:rsidR="00BC21B1" w:rsidRPr="00BC21B1" w:rsidRDefault="00BC21B1" w:rsidP="00BC21B1">
            <w:pPr>
              <w:spacing w:line="240" w:lineRule="auto"/>
              <w:jc w:val="left"/>
              <w:rPr>
                <w:rStyle w:val="Hyperlink"/>
                <w:rtl/>
              </w:rPr>
            </w:pPr>
            <w:hyperlink w:anchor="Seif3" w:tooltip="הוצאת רשומות מבית חולים"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4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תקופת שמירה</w:t>
            </w:r>
          </w:p>
        </w:tc>
        <w:tc>
          <w:tcPr>
            <w:tcW w:w="567" w:type="dxa"/>
          </w:tcPr>
          <w:p w:rsidR="00BC21B1" w:rsidRPr="00BC21B1" w:rsidRDefault="00BC21B1" w:rsidP="00BC21B1">
            <w:pPr>
              <w:spacing w:line="240" w:lineRule="auto"/>
              <w:jc w:val="left"/>
              <w:rPr>
                <w:rStyle w:val="Hyperlink"/>
                <w:rtl/>
              </w:rPr>
            </w:pPr>
            <w:hyperlink w:anchor="Seif4" w:tooltip="תקופת שמירה"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5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שמירת תוקף</w:t>
            </w:r>
          </w:p>
        </w:tc>
        <w:tc>
          <w:tcPr>
            <w:tcW w:w="567" w:type="dxa"/>
          </w:tcPr>
          <w:p w:rsidR="00BC21B1" w:rsidRPr="00BC21B1" w:rsidRDefault="00BC21B1" w:rsidP="00BC21B1">
            <w:pPr>
              <w:spacing w:line="240" w:lineRule="auto"/>
              <w:jc w:val="left"/>
              <w:rPr>
                <w:rStyle w:val="Hyperlink"/>
                <w:rtl/>
              </w:rPr>
            </w:pPr>
            <w:hyperlink w:anchor="Seif5" w:tooltip="שמירת תוקף"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6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תחילה</w:t>
            </w:r>
          </w:p>
        </w:tc>
        <w:tc>
          <w:tcPr>
            <w:tcW w:w="567" w:type="dxa"/>
          </w:tcPr>
          <w:p w:rsidR="00BC21B1" w:rsidRPr="00BC21B1" w:rsidRDefault="00BC21B1" w:rsidP="00BC21B1">
            <w:pPr>
              <w:spacing w:line="240" w:lineRule="auto"/>
              <w:jc w:val="left"/>
              <w:rPr>
                <w:rStyle w:val="Hyperlink"/>
                <w:rtl/>
              </w:rPr>
            </w:pPr>
            <w:hyperlink w:anchor="Seif6" w:tooltip="תחילה"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7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הוראות מעבר</w:t>
            </w:r>
          </w:p>
        </w:tc>
        <w:tc>
          <w:tcPr>
            <w:tcW w:w="567" w:type="dxa"/>
          </w:tcPr>
          <w:p w:rsidR="00BC21B1" w:rsidRPr="00BC21B1" w:rsidRDefault="00BC21B1" w:rsidP="00BC21B1">
            <w:pPr>
              <w:spacing w:line="240" w:lineRule="auto"/>
              <w:jc w:val="left"/>
              <w:rPr>
                <w:rStyle w:val="Hyperlink"/>
                <w:rtl/>
              </w:rPr>
            </w:pPr>
            <w:hyperlink w:anchor="Seif7" w:tooltip="הוראות מעבר"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r>
              <w:rPr>
                <w:rFonts w:cs="Times New Roman"/>
                <w:sz w:val="24"/>
                <w:rtl/>
              </w:rPr>
              <w:t xml:space="preserve">סעיף 8 </w:t>
            </w: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השם</w:t>
            </w:r>
          </w:p>
        </w:tc>
        <w:tc>
          <w:tcPr>
            <w:tcW w:w="567" w:type="dxa"/>
          </w:tcPr>
          <w:p w:rsidR="00BC21B1" w:rsidRPr="00BC21B1" w:rsidRDefault="00BC21B1" w:rsidP="00BC21B1">
            <w:pPr>
              <w:spacing w:line="240" w:lineRule="auto"/>
              <w:jc w:val="left"/>
              <w:rPr>
                <w:rStyle w:val="Hyperlink"/>
                <w:rtl/>
              </w:rPr>
            </w:pPr>
            <w:hyperlink w:anchor="Seif8" w:tooltip="השם"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C21B1" w:rsidRPr="00BC21B1">
        <w:tblPrEx>
          <w:tblCellMar>
            <w:top w:w="0" w:type="dxa"/>
            <w:bottom w:w="0" w:type="dxa"/>
          </w:tblCellMar>
        </w:tblPrEx>
        <w:tc>
          <w:tcPr>
            <w:tcW w:w="1247" w:type="dxa"/>
          </w:tcPr>
          <w:p w:rsidR="00BC21B1" w:rsidRPr="00BC21B1" w:rsidRDefault="00BC21B1" w:rsidP="00BC21B1">
            <w:pPr>
              <w:spacing w:line="240" w:lineRule="auto"/>
              <w:jc w:val="left"/>
              <w:rPr>
                <w:rFonts w:cs="Frankruhel"/>
                <w:sz w:val="24"/>
                <w:rtl/>
              </w:rPr>
            </w:pPr>
          </w:p>
        </w:tc>
        <w:tc>
          <w:tcPr>
            <w:tcW w:w="5669" w:type="dxa"/>
          </w:tcPr>
          <w:p w:rsidR="00BC21B1" w:rsidRPr="00BC21B1" w:rsidRDefault="00BC21B1" w:rsidP="00BC21B1">
            <w:pPr>
              <w:spacing w:line="240" w:lineRule="auto"/>
              <w:jc w:val="left"/>
              <w:rPr>
                <w:rFonts w:cs="Frankruhel"/>
                <w:sz w:val="24"/>
                <w:rtl/>
              </w:rPr>
            </w:pPr>
            <w:r>
              <w:rPr>
                <w:rFonts w:cs="Times New Roman"/>
                <w:sz w:val="24"/>
                <w:rtl/>
              </w:rPr>
              <w:t>תוספת</w:t>
            </w:r>
          </w:p>
        </w:tc>
        <w:tc>
          <w:tcPr>
            <w:tcW w:w="567" w:type="dxa"/>
          </w:tcPr>
          <w:p w:rsidR="00BC21B1" w:rsidRPr="00BC21B1" w:rsidRDefault="00BC21B1" w:rsidP="00BC21B1">
            <w:pPr>
              <w:spacing w:line="240" w:lineRule="auto"/>
              <w:jc w:val="left"/>
              <w:rPr>
                <w:rStyle w:val="Hyperlink"/>
                <w:rtl/>
              </w:rPr>
            </w:pPr>
            <w:hyperlink w:anchor="med0" w:tooltip="תוספת" w:history="1">
              <w:r w:rsidRPr="00BC21B1">
                <w:rPr>
                  <w:rStyle w:val="Hyperlink"/>
                </w:rPr>
                <w:t>Go</w:t>
              </w:r>
            </w:hyperlink>
          </w:p>
        </w:tc>
        <w:tc>
          <w:tcPr>
            <w:tcW w:w="850" w:type="dxa"/>
          </w:tcPr>
          <w:p w:rsidR="00BC21B1" w:rsidRPr="00BC21B1" w:rsidRDefault="00BC21B1" w:rsidP="00BC21B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581FCA" w:rsidRDefault="00581FCA">
      <w:pPr>
        <w:pStyle w:val="big-header"/>
        <w:ind w:left="0" w:right="1134"/>
        <w:rPr>
          <w:rtl/>
        </w:rPr>
      </w:pPr>
    </w:p>
    <w:p w:rsidR="00581FCA" w:rsidRDefault="00581FCA" w:rsidP="00311A50">
      <w:pPr>
        <w:pStyle w:val="big-header"/>
        <w:ind w:left="0" w:right="1134"/>
        <w:rPr>
          <w:rStyle w:val="default"/>
          <w:rFonts w:cs="FrankRuehl" w:hint="cs"/>
          <w:rtl/>
        </w:rPr>
      </w:pPr>
      <w:r>
        <w:rPr>
          <w:rtl/>
        </w:rPr>
        <w:br w:type="page"/>
      </w:r>
      <w:r w:rsidR="00311A50">
        <w:rPr>
          <w:rtl/>
        </w:rPr>
        <w:lastRenderedPageBreak/>
        <w:t xml:space="preserve"> </w:t>
      </w:r>
      <w:r>
        <w:rPr>
          <w:rtl/>
        </w:rPr>
        <w:t>ת</w:t>
      </w:r>
      <w:r>
        <w:rPr>
          <w:rFonts w:hint="cs"/>
          <w:rtl/>
        </w:rPr>
        <w:t>קנות בריאות העם (שמירת רשומות), תשל"ז-1976</w:t>
      </w:r>
      <w:r>
        <w:rPr>
          <w:rStyle w:val="default"/>
          <w:rtl/>
        </w:rPr>
        <w:footnoteReference w:customMarkFollows="1" w:id="1"/>
        <w:t>*</w:t>
      </w:r>
    </w:p>
    <w:p w:rsidR="00581FCA" w:rsidRDefault="00581FC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33(ט) לפקודת בריאות העם, 1940, אני מתקין תקנות אלה:</w:t>
      </w:r>
    </w:p>
    <w:p w:rsidR="00581FCA" w:rsidRDefault="00581FC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5pt;z-index:251650048"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581FCA" w:rsidRDefault="00581FCA">
      <w:pPr>
        <w:pStyle w:val="P00"/>
        <w:spacing w:before="72"/>
        <w:ind w:left="0" w:right="1134"/>
        <w:rPr>
          <w:rStyle w:val="default"/>
          <w:rFonts w:cs="FrankRuehl" w:hint="cs"/>
          <w:rtl/>
        </w:rPr>
      </w:pPr>
      <w:r>
        <w:rPr>
          <w:lang w:val="he-IL"/>
        </w:rPr>
        <w:pict>
          <v:rect id="_x0000_s1027" style="position:absolute;left:0;text-align:left;margin-left:464.5pt;margin-top:8.05pt;width:75.05pt;height:17pt;z-index:251651072"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תשל"ח-1978</w:t>
                  </w:r>
                </w:p>
              </w:txbxContent>
            </v:textbox>
            <w10:anchorlock/>
          </v:rect>
        </w:pict>
      </w:r>
      <w:r>
        <w:rPr>
          <w:rtl/>
        </w:rPr>
        <w:tab/>
      </w:r>
      <w:r>
        <w:rPr>
          <w:rStyle w:val="default"/>
          <w:rFonts w:cs="FrankRuehl"/>
          <w:rtl/>
        </w:rPr>
        <w:t>"</w:t>
      </w:r>
      <w:r>
        <w:rPr>
          <w:rStyle w:val="default"/>
          <w:rFonts w:cs="FrankRuehl" w:hint="cs"/>
          <w:rtl/>
        </w:rPr>
        <w:t>רשומ</w:t>
      </w:r>
      <w:r>
        <w:rPr>
          <w:rStyle w:val="default"/>
          <w:rFonts w:cs="FrankRuehl"/>
          <w:rtl/>
        </w:rPr>
        <w:t>ה</w:t>
      </w:r>
      <w:r>
        <w:rPr>
          <w:rStyle w:val="default"/>
          <w:rFonts w:cs="FrankRuehl" w:hint="cs"/>
          <w:rtl/>
        </w:rPr>
        <w:t xml:space="preserve">" </w:t>
      </w:r>
      <w:r w:rsidR="00690251">
        <w:rPr>
          <w:rStyle w:val="default"/>
          <w:rFonts w:cs="FrankRuehl"/>
          <w:rtl/>
        </w:rPr>
        <w:t>–</w:t>
      </w:r>
      <w:r>
        <w:rPr>
          <w:rStyle w:val="default"/>
          <w:rFonts w:cs="FrankRuehl" w:hint="cs"/>
          <w:rtl/>
        </w:rPr>
        <w:t xml:space="preserve"> כל כתב על גבי נייר או על גבי חומר אחר, כל תרשים, דיאגרמה, ציור, תו, תיק, צילום, תצלום, סרט, תקליט וכיוצא באלה שנעשו עקב קבלת אדם לבית חולים, הטיפול בו ושחרורו ממנו, לרבות שחרור עקב פטירה, ומסמכים אחרים שנעשו בבית חולים, או שנעשו לשם קבלת אדם לבית חול</w:t>
      </w:r>
      <w:r>
        <w:rPr>
          <w:rStyle w:val="default"/>
          <w:rFonts w:cs="FrankRuehl"/>
          <w:rtl/>
        </w:rPr>
        <w:t>ים</w:t>
      </w:r>
      <w:r>
        <w:rPr>
          <w:rStyle w:val="default"/>
          <w:rFonts w:cs="FrankRuehl" w:hint="cs"/>
          <w:rtl/>
        </w:rPr>
        <w:t>, כמפורט בטור א' של התוספת;</w:t>
      </w:r>
    </w:p>
    <w:p w:rsidR="00581FCA" w:rsidRPr="00690251" w:rsidRDefault="00581FCA">
      <w:pPr>
        <w:pStyle w:val="P00"/>
        <w:spacing w:before="0"/>
        <w:ind w:left="0" w:right="1134"/>
        <w:rPr>
          <w:rFonts w:hint="cs"/>
          <w:b/>
          <w:bCs/>
          <w:vanish/>
          <w:szCs w:val="20"/>
          <w:shd w:val="clear" w:color="auto" w:fill="FFFF99"/>
          <w:rtl/>
        </w:rPr>
      </w:pPr>
      <w:bookmarkStart w:id="1" w:name="Rov15"/>
      <w:r w:rsidRPr="00690251">
        <w:rPr>
          <w:rFonts w:hint="cs"/>
          <w:vanish/>
          <w:color w:val="FF0000"/>
          <w:szCs w:val="20"/>
          <w:shd w:val="clear" w:color="auto" w:fill="FFFF99"/>
          <w:rtl/>
        </w:rPr>
        <w:t>מיום 16.2.1978</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תק' (מס' 2) תשל"ח-1978</w:t>
      </w:r>
    </w:p>
    <w:p w:rsidR="00581FCA" w:rsidRPr="00690251" w:rsidRDefault="00581FCA">
      <w:pPr>
        <w:pStyle w:val="P00"/>
        <w:tabs>
          <w:tab w:val="clear" w:pos="6259"/>
        </w:tabs>
        <w:spacing w:before="0"/>
        <w:ind w:left="0" w:right="1134"/>
        <w:rPr>
          <w:rStyle w:val="default"/>
          <w:rFonts w:cs="FrankRuehl" w:hint="cs"/>
          <w:vanish/>
          <w:szCs w:val="20"/>
          <w:shd w:val="clear" w:color="auto" w:fill="FFFF99"/>
          <w:rtl/>
        </w:rPr>
      </w:pPr>
      <w:hyperlink r:id="rId6" w:history="1">
        <w:r w:rsidRPr="00690251">
          <w:rPr>
            <w:rStyle w:val="Hyperlink"/>
            <w:rFonts w:hint="cs"/>
            <w:vanish/>
            <w:szCs w:val="20"/>
            <w:shd w:val="clear" w:color="auto" w:fill="FFFF99"/>
            <w:rtl/>
          </w:rPr>
          <w:t>ק"ת תשל"ח מס' 3816</w:t>
        </w:r>
      </w:hyperlink>
      <w:r w:rsidRPr="00690251">
        <w:rPr>
          <w:rFonts w:hint="cs"/>
          <w:vanish/>
          <w:szCs w:val="20"/>
          <w:shd w:val="clear" w:color="auto" w:fill="FFFF99"/>
          <w:rtl/>
        </w:rPr>
        <w:t xml:space="preserve"> מיום 16.2.1978 עמ' 732</w:t>
      </w:r>
    </w:p>
    <w:p w:rsidR="00581FCA" w:rsidRDefault="00581FCA">
      <w:pPr>
        <w:pStyle w:val="P00"/>
        <w:ind w:left="0" w:right="1134"/>
        <w:rPr>
          <w:rStyle w:val="default"/>
          <w:rFonts w:cs="FrankRuehl"/>
          <w:sz w:val="2"/>
          <w:szCs w:val="2"/>
          <w:rtl/>
        </w:rPr>
      </w:pPr>
      <w:r w:rsidRPr="00690251">
        <w:rPr>
          <w:rStyle w:val="default"/>
          <w:rFonts w:cs="FrankRuehl" w:hint="cs"/>
          <w:vanish/>
          <w:shd w:val="clear" w:color="auto" w:fill="FFFF99"/>
          <w:rtl/>
        </w:rPr>
        <w:tab/>
      </w:r>
      <w:r w:rsidRPr="00690251">
        <w:rPr>
          <w:rStyle w:val="default"/>
          <w:rFonts w:cs="FrankRuehl"/>
          <w:vanish/>
          <w:sz w:val="16"/>
          <w:szCs w:val="22"/>
          <w:shd w:val="clear" w:color="auto" w:fill="FFFF99"/>
          <w:rtl/>
        </w:rPr>
        <w:t>"</w:t>
      </w:r>
      <w:r w:rsidRPr="00690251">
        <w:rPr>
          <w:rStyle w:val="default"/>
          <w:rFonts w:cs="FrankRuehl" w:hint="cs"/>
          <w:vanish/>
          <w:sz w:val="16"/>
          <w:szCs w:val="22"/>
          <w:shd w:val="clear" w:color="auto" w:fill="FFFF99"/>
          <w:rtl/>
        </w:rPr>
        <w:t>רשומ</w:t>
      </w:r>
      <w:r w:rsidRPr="00690251">
        <w:rPr>
          <w:rStyle w:val="default"/>
          <w:rFonts w:cs="FrankRuehl"/>
          <w:vanish/>
          <w:sz w:val="16"/>
          <w:szCs w:val="22"/>
          <w:shd w:val="clear" w:color="auto" w:fill="FFFF99"/>
          <w:rtl/>
        </w:rPr>
        <w:t>ה</w:t>
      </w:r>
      <w:r w:rsidRPr="00690251">
        <w:rPr>
          <w:rStyle w:val="default"/>
          <w:rFonts w:cs="FrankRuehl" w:hint="cs"/>
          <w:vanish/>
          <w:sz w:val="16"/>
          <w:szCs w:val="22"/>
          <w:shd w:val="clear" w:color="auto" w:fill="FFFF99"/>
          <w:rtl/>
        </w:rPr>
        <w:t xml:space="preserve">" </w:t>
      </w:r>
      <w:r w:rsidR="00690251" w:rsidRPr="00690251">
        <w:rPr>
          <w:rStyle w:val="default"/>
          <w:rFonts w:cs="FrankRuehl"/>
          <w:vanish/>
          <w:sz w:val="16"/>
          <w:szCs w:val="22"/>
          <w:shd w:val="clear" w:color="auto" w:fill="FFFF99"/>
          <w:rtl/>
        </w:rPr>
        <w:t>–</w:t>
      </w:r>
      <w:r w:rsidRPr="00690251">
        <w:rPr>
          <w:rStyle w:val="default"/>
          <w:rFonts w:cs="FrankRuehl" w:hint="cs"/>
          <w:vanish/>
          <w:sz w:val="16"/>
          <w:szCs w:val="22"/>
          <w:shd w:val="clear" w:color="auto" w:fill="FFFF99"/>
          <w:rtl/>
        </w:rPr>
        <w:t xml:space="preserve"> כל כתב על גבי נייר או על גבי חומר אחר, כל תרשים, דיאגרמה, ציור, תו, תיק, צילום, תצלום, סרט, תקליט וכיוצא באלה שנעשו עקב קבלת אדם לבית חולים, הטיפול בו ושחרורו ממנו, לרבות שחרור עקב פטירה, ומסמכים אחרים שנעשו בבית חולים, </w:t>
      </w:r>
      <w:r w:rsidRPr="00690251">
        <w:rPr>
          <w:rStyle w:val="default"/>
          <w:rFonts w:cs="FrankRuehl" w:hint="cs"/>
          <w:vanish/>
          <w:sz w:val="16"/>
          <w:szCs w:val="22"/>
          <w:u w:val="single"/>
          <w:shd w:val="clear" w:color="auto" w:fill="FFFF99"/>
          <w:rtl/>
        </w:rPr>
        <w:t>או שנעשו לשם קבלת אדם לבית חול</w:t>
      </w:r>
      <w:r w:rsidRPr="00690251">
        <w:rPr>
          <w:rStyle w:val="default"/>
          <w:rFonts w:cs="FrankRuehl"/>
          <w:vanish/>
          <w:sz w:val="16"/>
          <w:szCs w:val="22"/>
          <w:u w:val="single"/>
          <w:shd w:val="clear" w:color="auto" w:fill="FFFF99"/>
          <w:rtl/>
        </w:rPr>
        <w:t>ים</w:t>
      </w:r>
      <w:r w:rsidRPr="00690251">
        <w:rPr>
          <w:rStyle w:val="default"/>
          <w:rFonts w:cs="FrankRuehl" w:hint="cs"/>
          <w:vanish/>
          <w:sz w:val="16"/>
          <w:szCs w:val="22"/>
          <w:u w:val="single"/>
          <w:shd w:val="clear" w:color="auto" w:fill="FFFF99"/>
          <w:rtl/>
        </w:rPr>
        <w:t>,</w:t>
      </w:r>
      <w:r w:rsidRPr="00690251">
        <w:rPr>
          <w:rStyle w:val="default"/>
          <w:rFonts w:cs="FrankRuehl" w:hint="cs"/>
          <w:vanish/>
          <w:sz w:val="16"/>
          <w:szCs w:val="22"/>
          <w:shd w:val="clear" w:color="auto" w:fill="FFFF99"/>
          <w:rtl/>
        </w:rPr>
        <w:t xml:space="preserve"> כמפורט בטור א' של התוספת;</w:t>
      </w:r>
      <w:bookmarkEnd w:id="1"/>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חולים" </w:t>
      </w:r>
      <w:r w:rsidR="00690251">
        <w:rPr>
          <w:rStyle w:val="default"/>
          <w:rFonts w:cs="FrankRuehl"/>
          <w:rtl/>
        </w:rPr>
        <w:t>–</w:t>
      </w:r>
      <w:r>
        <w:rPr>
          <w:rStyle w:val="default"/>
          <w:rFonts w:cs="FrankRuehl" w:hint="cs"/>
          <w:rtl/>
        </w:rPr>
        <w:t xml:space="preserve"> כמשמעותו בסעיף 24 לפקודה;</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ממוסדות המדינה" </w:t>
      </w:r>
      <w:r w:rsidR="00690251">
        <w:rPr>
          <w:rStyle w:val="default"/>
          <w:rFonts w:cs="FrankRuehl"/>
          <w:rtl/>
        </w:rPr>
        <w:t>–</w:t>
      </w:r>
      <w:r>
        <w:rPr>
          <w:rStyle w:val="default"/>
          <w:rFonts w:cs="FrankRuehl" w:hint="cs"/>
          <w:rtl/>
        </w:rPr>
        <w:t xml:space="preserve"> כמשמעותו בחוק הארכיונים, תשט"ו-1955;</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ממונה" </w:t>
      </w:r>
      <w:r w:rsidR="00690251">
        <w:rPr>
          <w:rStyle w:val="default"/>
          <w:rFonts w:cs="FrankRuehl"/>
          <w:rtl/>
        </w:rPr>
        <w:t>–</w:t>
      </w:r>
      <w:r>
        <w:rPr>
          <w:rStyle w:val="default"/>
          <w:rFonts w:cs="FrankRuehl" w:hint="cs"/>
          <w:rtl/>
        </w:rPr>
        <w:t xml:space="preserve"> מנהל בית חולים או מי שהסמיך בכתב לענין תקנות אלה.</w:t>
      </w:r>
    </w:p>
    <w:p w:rsidR="00581FCA" w:rsidRDefault="00581FCA">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21.2pt;z-index:251652096"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ה</w:t>
                  </w:r>
                  <w:r>
                    <w:rPr>
                      <w:rFonts w:cs="Miriam" w:hint="cs"/>
                      <w:szCs w:val="18"/>
                      <w:rtl/>
                    </w:rPr>
                    <w:t>חזקת רשומות</w:t>
                  </w:r>
                </w:p>
                <w:p w:rsidR="00581FCA" w:rsidRDefault="00581FCA">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בית חולים יהיה אחראי להחז</w:t>
      </w:r>
      <w:r>
        <w:rPr>
          <w:rStyle w:val="default"/>
          <w:rFonts w:cs="FrankRuehl"/>
          <w:rtl/>
        </w:rPr>
        <w:t>ק</w:t>
      </w:r>
      <w:r>
        <w:rPr>
          <w:rStyle w:val="default"/>
          <w:rFonts w:cs="FrankRuehl" w:hint="cs"/>
          <w:rtl/>
        </w:rPr>
        <w:t>ת הרשומות שנעשו בבית החולים או שהגיעו אליו, באופן שיאפשר איתורן בתוך זמן סביר.</w:t>
      </w:r>
    </w:p>
    <w:p w:rsidR="00581FCA" w:rsidRPr="00690251" w:rsidRDefault="00581FCA">
      <w:pPr>
        <w:pStyle w:val="P00"/>
        <w:spacing w:before="0"/>
        <w:ind w:left="0" w:right="1134"/>
        <w:rPr>
          <w:rFonts w:hint="cs"/>
          <w:b/>
          <w:bCs/>
          <w:vanish/>
          <w:szCs w:val="20"/>
          <w:shd w:val="clear" w:color="auto" w:fill="FFFF99"/>
          <w:rtl/>
        </w:rPr>
      </w:pPr>
      <w:bookmarkStart w:id="3" w:name="Rov14"/>
      <w:r w:rsidRPr="00690251">
        <w:rPr>
          <w:rFonts w:hint="cs"/>
          <w:vanish/>
          <w:color w:val="FF0000"/>
          <w:szCs w:val="20"/>
          <w:shd w:val="clear" w:color="auto" w:fill="FFFF99"/>
          <w:rtl/>
        </w:rPr>
        <w:t>מיום 13.3.1997</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תק' תשנ"ז-1997</w:t>
      </w:r>
    </w:p>
    <w:p w:rsidR="00581FCA" w:rsidRPr="00690251" w:rsidRDefault="00581FCA">
      <w:pPr>
        <w:pStyle w:val="P00"/>
        <w:tabs>
          <w:tab w:val="clear" w:pos="6259"/>
        </w:tabs>
        <w:spacing w:before="0"/>
        <w:ind w:left="0" w:right="1134"/>
        <w:rPr>
          <w:rFonts w:hint="cs"/>
          <w:vanish/>
          <w:szCs w:val="20"/>
          <w:shd w:val="clear" w:color="auto" w:fill="FFFF99"/>
          <w:rtl/>
        </w:rPr>
      </w:pPr>
      <w:hyperlink r:id="rId7" w:history="1">
        <w:r w:rsidRPr="00690251">
          <w:rPr>
            <w:rStyle w:val="Hyperlink"/>
            <w:rFonts w:hint="cs"/>
            <w:vanish/>
            <w:szCs w:val="20"/>
            <w:shd w:val="clear" w:color="auto" w:fill="FFFF99"/>
            <w:rtl/>
          </w:rPr>
          <w:t>ק"ת תשנ"ז מס' 5812</w:t>
        </w:r>
      </w:hyperlink>
      <w:r w:rsidRPr="00690251">
        <w:rPr>
          <w:rFonts w:hint="cs"/>
          <w:vanish/>
          <w:szCs w:val="20"/>
          <w:shd w:val="clear" w:color="auto" w:fill="FFFF99"/>
          <w:rtl/>
        </w:rPr>
        <w:t xml:space="preserve"> מיום 11.2.1997 עמ' 415</w:t>
      </w:r>
    </w:p>
    <w:p w:rsidR="00581FCA" w:rsidRPr="00690251" w:rsidRDefault="00581FCA">
      <w:pPr>
        <w:pStyle w:val="P00"/>
        <w:tabs>
          <w:tab w:val="clear" w:pos="6259"/>
        </w:tabs>
        <w:spacing w:before="0"/>
        <w:ind w:left="0" w:right="1134"/>
        <w:rPr>
          <w:rFonts w:hint="cs"/>
          <w:b/>
          <w:bCs/>
          <w:vanish/>
          <w:szCs w:val="20"/>
          <w:shd w:val="clear" w:color="auto" w:fill="FFFF99"/>
          <w:rtl/>
        </w:rPr>
      </w:pPr>
      <w:r w:rsidRPr="00690251">
        <w:rPr>
          <w:rFonts w:hint="cs"/>
          <w:b/>
          <w:bCs/>
          <w:vanish/>
          <w:szCs w:val="20"/>
          <w:shd w:val="clear" w:color="auto" w:fill="FFFF99"/>
          <w:rtl/>
        </w:rPr>
        <w:t>החלפת תקנה 2</w:t>
      </w:r>
    </w:p>
    <w:p w:rsidR="00581FCA" w:rsidRPr="00690251" w:rsidRDefault="00581FCA">
      <w:pPr>
        <w:pStyle w:val="P00"/>
        <w:tabs>
          <w:tab w:val="clear" w:pos="6259"/>
        </w:tabs>
        <w:ind w:left="0" w:right="1134"/>
        <w:rPr>
          <w:rFonts w:hint="cs"/>
          <w:vanish/>
          <w:szCs w:val="20"/>
          <w:shd w:val="clear" w:color="auto" w:fill="FFFF99"/>
          <w:rtl/>
        </w:rPr>
      </w:pPr>
      <w:r w:rsidRPr="00690251">
        <w:rPr>
          <w:rFonts w:hint="cs"/>
          <w:vanish/>
          <w:szCs w:val="20"/>
          <w:shd w:val="clear" w:color="auto" w:fill="FFFF99"/>
          <w:rtl/>
        </w:rPr>
        <w:t>הנוסח הקודם:</w:t>
      </w:r>
    </w:p>
    <w:p w:rsidR="00581FCA" w:rsidRDefault="00581FCA">
      <w:pPr>
        <w:pStyle w:val="P00"/>
        <w:tabs>
          <w:tab w:val="clear" w:pos="6259"/>
        </w:tabs>
        <w:spacing w:before="0"/>
        <w:ind w:left="0" w:right="1134"/>
        <w:rPr>
          <w:rStyle w:val="default"/>
          <w:rFonts w:cs="FrankRuehl"/>
          <w:strike/>
          <w:sz w:val="2"/>
          <w:szCs w:val="2"/>
          <w:rtl/>
        </w:rPr>
      </w:pPr>
      <w:r w:rsidRPr="00690251">
        <w:rPr>
          <w:rStyle w:val="default"/>
          <w:rFonts w:cs="FrankRuehl" w:hint="cs"/>
          <w:strike/>
          <w:vanish/>
          <w:sz w:val="22"/>
          <w:szCs w:val="22"/>
          <w:shd w:val="clear" w:color="auto" w:fill="FFFF99"/>
          <w:rtl/>
        </w:rPr>
        <w:t>2.</w:t>
      </w:r>
      <w:r w:rsidRPr="00690251">
        <w:rPr>
          <w:rStyle w:val="default"/>
          <w:rFonts w:cs="FrankRuehl" w:hint="cs"/>
          <w:strike/>
          <w:vanish/>
          <w:sz w:val="22"/>
          <w:szCs w:val="22"/>
          <w:shd w:val="clear" w:color="auto" w:fill="FFFF99"/>
          <w:rtl/>
        </w:rPr>
        <w:tab/>
        <w:t>בכל בית חולים יוקצה אגף מיוחד שבו יוחזקו הרשומות שנעשו בבית החולים או הגיעו אליו.</w:t>
      </w:r>
      <w:bookmarkEnd w:id="3"/>
    </w:p>
    <w:p w:rsidR="00581FCA" w:rsidRDefault="00581FCA">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7.65pt;z-index:251653120"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ה</w:t>
                  </w:r>
                  <w:r>
                    <w:rPr>
                      <w:rFonts w:cs="Miriam" w:hint="cs"/>
                      <w:szCs w:val="18"/>
                      <w:rtl/>
                    </w:rPr>
                    <w:t>וצאת רש</w:t>
                  </w:r>
                  <w:r>
                    <w:rPr>
                      <w:rFonts w:cs="Miriam"/>
                      <w:szCs w:val="18"/>
                      <w:rtl/>
                    </w:rPr>
                    <w:t>ו</w:t>
                  </w:r>
                  <w:r>
                    <w:rPr>
                      <w:rFonts w:cs="Miriam" w:hint="cs"/>
                      <w:szCs w:val="18"/>
                      <w:rtl/>
                    </w:rPr>
                    <w:t xml:space="preserve">מות </w:t>
                  </w:r>
                  <w:r>
                    <w:rPr>
                      <w:rFonts w:cs="Miriam"/>
                      <w:szCs w:val="18"/>
                      <w:rtl/>
                    </w:rPr>
                    <w:t>מ</w:t>
                  </w:r>
                  <w:r>
                    <w:rPr>
                      <w:rFonts w:cs="Miriam" w:hint="cs"/>
                      <w:szCs w:val="18"/>
                      <w:rtl/>
                    </w:rPr>
                    <w:t>בית חולים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תוצא רשומה מבית חולים ללא הרשאה בכתב מאת הממונה.</w:t>
      </w:r>
    </w:p>
    <w:p w:rsidR="00581FCA" w:rsidRDefault="00581FCA">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45" type="#_x0000_t202" style="position:absolute;left:0;text-align:left;margin-left:470.25pt;margin-top:7.1pt;width:1in;height:9.9pt;z-index:251665408" filled="f" stroked="f">
            <v:textbox inset="1mm,0,1mm,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"ט תשל"ז-1976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בהרשאה להוצאת רשומה יציין הממונה את הסיבה להוצאתה ולמי נמסרה.</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ביקש אדם או נציגו החוקי להעביר רשומה שנעשתה לגביו לבית חולים אחר, יורה הממונה להעביר את הרשומה לפי בקשתו של אותו אדם או נ</w:t>
      </w:r>
      <w:r>
        <w:rPr>
          <w:rStyle w:val="default"/>
          <w:rFonts w:cs="FrankRuehl"/>
          <w:rtl/>
        </w:rPr>
        <w:t>צ</w:t>
      </w:r>
      <w:r>
        <w:rPr>
          <w:rStyle w:val="default"/>
          <w:rFonts w:cs="FrankRuehl" w:hint="cs"/>
          <w:rtl/>
        </w:rPr>
        <w:t>יגו החוקי.</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נסגר בית חולים או בוטל רישומו ואין בית חולים אחר בא במקומו, יעביר הממונה של אותו בית חולים את הרשומות שבו לבית חולים שהוא מוסד ממוסדות המדינה, בהתאם להוראות המנהל.</w:t>
      </w:r>
    </w:p>
    <w:p w:rsidR="00581FCA" w:rsidRDefault="00581FCA">
      <w:pPr>
        <w:pStyle w:val="P00"/>
        <w:spacing w:before="72"/>
        <w:ind w:left="0" w:right="1134"/>
        <w:rPr>
          <w:rStyle w:val="default"/>
          <w:rFonts w:cs="FrankRuehl" w:hint="cs"/>
          <w:rtl/>
        </w:rPr>
      </w:pPr>
      <w:r>
        <w:rPr>
          <w:lang w:val="he-IL"/>
        </w:rPr>
        <w:pict>
          <v:rect id="_x0000_s1030" style="position:absolute;left:0;text-align:left;margin-left:464.5pt;margin-top:8.05pt;width:75.05pt;height:20.95pt;z-index:251654144"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הוצאה רשומה מבית חולים למעט כמפורט בתקנת משנה (ג), י</w:t>
      </w:r>
      <w:r>
        <w:rPr>
          <w:rStyle w:val="default"/>
          <w:rFonts w:cs="FrankRuehl"/>
          <w:rtl/>
        </w:rPr>
        <w:t>ש</w:t>
      </w:r>
      <w:r>
        <w:rPr>
          <w:rStyle w:val="default"/>
          <w:rFonts w:cs="FrankRuehl" w:hint="cs"/>
          <w:rtl/>
        </w:rPr>
        <w:t>מור הממונה על העתק או צילום ממנה במקומה.</w:t>
      </w:r>
    </w:p>
    <w:p w:rsidR="00581FCA" w:rsidRPr="00690251" w:rsidRDefault="00581FCA">
      <w:pPr>
        <w:pStyle w:val="P00"/>
        <w:spacing w:before="0"/>
        <w:ind w:left="0" w:right="1134"/>
        <w:rPr>
          <w:rFonts w:hint="cs"/>
          <w:b/>
          <w:bCs/>
          <w:vanish/>
          <w:szCs w:val="20"/>
          <w:shd w:val="clear" w:color="auto" w:fill="FFFF99"/>
          <w:rtl/>
        </w:rPr>
      </w:pPr>
      <w:bookmarkStart w:id="5" w:name="Rov13"/>
      <w:r w:rsidRPr="00690251">
        <w:rPr>
          <w:rFonts w:hint="cs"/>
          <w:vanish/>
          <w:color w:val="FF0000"/>
          <w:szCs w:val="20"/>
          <w:shd w:val="clear" w:color="auto" w:fill="FFFF99"/>
          <w:rtl/>
        </w:rPr>
        <w:t>מיום 8.12.1976</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ת"ט תשל"ז-1976</w:t>
      </w:r>
    </w:p>
    <w:p w:rsidR="00581FCA" w:rsidRPr="00690251" w:rsidRDefault="00581FCA">
      <w:pPr>
        <w:pStyle w:val="P00"/>
        <w:tabs>
          <w:tab w:val="clear" w:pos="6259"/>
        </w:tabs>
        <w:spacing w:before="0"/>
        <w:ind w:left="0" w:right="1134"/>
        <w:rPr>
          <w:rStyle w:val="default"/>
          <w:rFonts w:cs="FrankRuehl" w:hint="cs"/>
          <w:vanish/>
          <w:szCs w:val="20"/>
          <w:shd w:val="clear" w:color="auto" w:fill="FFFF99"/>
          <w:rtl/>
        </w:rPr>
      </w:pPr>
      <w:hyperlink r:id="rId8" w:history="1">
        <w:r w:rsidRPr="00690251">
          <w:rPr>
            <w:rStyle w:val="Hyperlink"/>
            <w:rFonts w:hint="cs"/>
            <w:vanish/>
            <w:szCs w:val="20"/>
            <w:shd w:val="clear" w:color="auto" w:fill="FFFF99"/>
            <w:rtl/>
          </w:rPr>
          <w:t>ק"ת תשל"ז מס' 3629</w:t>
        </w:r>
      </w:hyperlink>
      <w:r w:rsidRPr="00690251">
        <w:rPr>
          <w:rFonts w:hint="cs"/>
          <w:vanish/>
          <w:szCs w:val="20"/>
          <w:shd w:val="clear" w:color="auto" w:fill="FFFF99"/>
          <w:rtl/>
        </w:rPr>
        <w:t xml:space="preserve"> מיום 8.12.1976 עמ' 468</w:t>
      </w:r>
    </w:p>
    <w:p w:rsidR="00581FCA" w:rsidRPr="00690251" w:rsidRDefault="00581FCA">
      <w:pPr>
        <w:pStyle w:val="P00"/>
        <w:ind w:left="0" w:right="1134"/>
        <w:rPr>
          <w:rStyle w:val="default"/>
          <w:rFonts w:cs="FrankRuehl" w:hint="cs"/>
          <w:vanish/>
          <w:sz w:val="16"/>
          <w:szCs w:val="22"/>
          <w:shd w:val="clear" w:color="auto" w:fill="FFFF99"/>
          <w:rtl/>
        </w:rPr>
      </w:pPr>
      <w:r w:rsidRPr="00690251">
        <w:rPr>
          <w:vanish/>
          <w:sz w:val="16"/>
          <w:szCs w:val="22"/>
          <w:shd w:val="clear" w:color="auto" w:fill="FFFF99"/>
          <w:rtl/>
        </w:rPr>
        <w:tab/>
      </w:r>
      <w:r w:rsidRPr="00690251">
        <w:rPr>
          <w:rStyle w:val="default"/>
          <w:rFonts w:cs="FrankRuehl"/>
          <w:vanish/>
          <w:sz w:val="16"/>
          <w:szCs w:val="22"/>
          <w:shd w:val="clear" w:color="auto" w:fill="FFFF99"/>
          <w:rtl/>
        </w:rPr>
        <w:t>(</w:t>
      </w:r>
      <w:r w:rsidRPr="00690251">
        <w:rPr>
          <w:rStyle w:val="default"/>
          <w:rFonts w:cs="FrankRuehl" w:hint="cs"/>
          <w:vanish/>
          <w:sz w:val="16"/>
          <w:szCs w:val="22"/>
          <w:shd w:val="clear" w:color="auto" w:fill="FFFF99"/>
          <w:rtl/>
        </w:rPr>
        <w:t>ב)</w:t>
      </w:r>
      <w:r w:rsidRPr="00690251">
        <w:rPr>
          <w:rStyle w:val="default"/>
          <w:rFonts w:cs="FrankRuehl"/>
          <w:vanish/>
          <w:sz w:val="16"/>
          <w:szCs w:val="22"/>
          <w:shd w:val="clear" w:color="auto" w:fill="FFFF99"/>
          <w:rtl/>
        </w:rPr>
        <w:tab/>
      </w:r>
      <w:r w:rsidRPr="00690251">
        <w:rPr>
          <w:rStyle w:val="default"/>
          <w:rFonts w:cs="FrankRuehl" w:hint="cs"/>
          <w:vanish/>
          <w:sz w:val="16"/>
          <w:szCs w:val="22"/>
          <w:shd w:val="clear" w:color="auto" w:fill="FFFF99"/>
          <w:rtl/>
        </w:rPr>
        <w:t xml:space="preserve">בהרשאה להוצאת רשומה יציין הממונה את הסיבה להוצאתה ולמי </w:t>
      </w:r>
      <w:r w:rsidRPr="00690251">
        <w:rPr>
          <w:rStyle w:val="default"/>
          <w:rFonts w:cs="FrankRuehl" w:hint="cs"/>
          <w:strike/>
          <w:vanish/>
          <w:sz w:val="16"/>
          <w:szCs w:val="22"/>
          <w:shd w:val="clear" w:color="auto" w:fill="FFFF99"/>
          <w:rtl/>
        </w:rPr>
        <w:t>שמסרה</w:t>
      </w:r>
      <w:r w:rsidRPr="00690251">
        <w:rPr>
          <w:rStyle w:val="default"/>
          <w:rFonts w:cs="FrankRuehl" w:hint="cs"/>
          <w:vanish/>
          <w:sz w:val="16"/>
          <w:szCs w:val="22"/>
          <w:shd w:val="clear" w:color="auto" w:fill="FFFF99"/>
          <w:rtl/>
        </w:rPr>
        <w:t xml:space="preserve"> </w:t>
      </w:r>
      <w:r w:rsidRPr="00690251">
        <w:rPr>
          <w:rStyle w:val="default"/>
          <w:rFonts w:cs="FrankRuehl" w:hint="cs"/>
          <w:vanish/>
          <w:sz w:val="16"/>
          <w:szCs w:val="22"/>
          <w:u w:val="single"/>
          <w:shd w:val="clear" w:color="auto" w:fill="FFFF99"/>
          <w:rtl/>
        </w:rPr>
        <w:t>נמסרה</w:t>
      </w:r>
      <w:r w:rsidRPr="00690251">
        <w:rPr>
          <w:rStyle w:val="default"/>
          <w:rFonts w:cs="FrankRuehl" w:hint="cs"/>
          <w:vanish/>
          <w:sz w:val="16"/>
          <w:szCs w:val="22"/>
          <w:shd w:val="clear" w:color="auto" w:fill="FFFF99"/>
          <w:rtl/>
        </w:rPr>
        <w:t>.</w:t>
      </w:r>
    </w:p>
    <w:p w:rsidR="00581FCA" w:rsidRPr="00690251" w:rsidRDefault="00581FCA">
      <w:pPr>
        <w:pStyle w:val="P00"/>
        <w:spacing w:before="0"/>
        <w:ind w:left="0" w:right="1134"/>
        <w:rPr>
          <w:rFonts w:hint="cs"/>
          <w:vanish/>
          <w:color w:val="FF0000"/>
          <w:szCs w:val="20"/>
          <w:shd w:val="clear" w:color="auto" w:fill="FFFF99"/>
          <w:rtl/>
        </w:rPr>
      </w:pPr>
    </w:p>
    <w:p w:rsidR="00581FCA" w:rsidRPr="00690251" w:rsidRDefault="00581FCA">
      <w:pPr>
        <w:pStyle w:val="P00"/>
        <w:spacing w:before="0"/>
        <w:ind w:left="0" w:right="1134"/>
        <w:rPr>
          <w:rFonts w:hint="cs"/>
          <w:b/>
          <w:bCs/>
          <w:vanish/>
          <w:szCs w:val="20"/>
          <w:shd w:val="clear" w:color="auto" w:fill="FFFF99"/>
          <w:rtl/>
        </w:rPr>
      </w:pPr>
      <w:r w:rsidRPr="00690251">
        <w:rPr>
          <w:rFonts w:hint="cs"/>
          <w:vanish/>
          <w:color w:val="FF0000"/>
          <w:szCs w:val="20"/>
          <w:shd w:val="clear" w:color="auto" w:fill="FFFF99"/>
          <w:rtl/>
        </w:rPr>
        <w:t>מיום 26.2.1978</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תק' (מס' 2) תשל"ח-1978</w:t>
      </w:r>
    </w:p>
    <w:p w:rsidR="00581FCA" w:rsidRPr="00690251" w:rsidRDefault="00581FCA">
      <w:pPr>
        <w:pStyle w:val="P00"/>
        <w:tabs>
          <w:tab w:val="clear" w:pos="6259"/>
        </w:tabs>
        <w:spacing w:before="0"/>
        <w:ind w:left="0" w:right="1134"/>
        <w:rPr>
          <w:rFonts w:hint="cs"/>
          <w:vanish/>
          <w:szCs w:val="20"/>
          <w:shd w:val="clear" w:color="auto" w:fill="FFFF99"/>
          <w:rtl/>
        </w:rPr>
      </w:pPr>
      <w:hyperlink r:id="rId9" w:history="1">
        <w:r w:rsidRPr="00690251">
          <w:rPr>
            <w:rStyle w:val="Hyperlink"/>
            <w:rFonts w:hint="cs"/>
            <w:vanish/>
            <w:szCs w:val="20"/>
            <w:shd w:val="clear" w:color="auto" w:fill="FFFF99"/>
            <w:rtl/>
          </w:rPr>
          <w:t>ק"ת תשל"ח מס' 3816</w:t>
        </w:r>
      </w:hyperlink>
      <w:r w:rsidRPr="00690251">
        <w:rPr>
          <w:rFonts w:hint="cs"/>
          <w:vanish/>
          <w:szCs w:val="20"/>
          <w:shd w:val="clear" w:color="auto" w:fill="FFFF99"/>
          <w:rtl/>
        </w:rPr>
        <w:t xml:space="preserve"> מיום 16.2.1978 עמ' 732</w:t>
      </w:r>
    </w:p>
    <w:p w:rsidR="00581FCA" w:rsidRDefault="00581FCA">
      <w:pPr>
        <w:pStyle w:val="P00"/>
        <w:tabs>
          <w:tab w:val="clear" w:pos="6259"/>
        </w:tabs>
        <w:spacing w:before="0"/>
        <w:ind w:left="0" w:right="1134"/>
        <w:rPr>
          <w:rStyle w:val="default"/>
          <w:rFonts w:cs="FrankRuehl"/>
          <w:b/>
          <w:bCs/>
          <w:sz w:val="2"/>
          <w:szCs w:val="2"/>
          <w:rtl/>
        </w:rPr>
      </w:pPr>
      <w:r w:rsidRPr="00690251">
        <w:rPr>
          <w:rFonts w:hint="cs"/>
          <w:b/>
          <w:bCs/>
          <w:vanish/>
          <w:szCs w:val="20"/>
          <w:shd w:val="clear" w:color="auto" w:fill="FFFF99"/>
          <w:rtl/>
        </w:rPr>
        <w:t>הוספת תקנת משנה 3(ה)</w:t>
      </w:r>
      <w:bookmarkEnd w:id="5"/>
    </w:p>
    <w:p w:rsidR="00581FCA" w:rsidRDefault="00581FCA">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9.45pt;z-index:251655168"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קופת שמירה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בתקנה 3, חייב בית חולים לשמור על רשומות שבהחזקתו בתקופות הנקובות לצידן בטור ב' של התוספת.</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צילם בית חולים במיקרופילם רשומה וכן צילם באותו סרט אישור מאת הממונה שהצילום הוא העתק </w:t>
      </w:r>
      <w:r>
        <w:rPr>
          <w:rStyle w:val="default"/>
          <w:rFonts w:cs="FrankRuehl"/>
          <w:rtl/>
        </w:rPr>
        <w:t>מ</w:t>
      </w:r>
      <w:r>
        <w:rPr>
          <w:rStyle w:val="default"/>
          <w:rFonts w:cs="FrankRuehl" w:hint="cs"/>
          <w:rtl/>
        </w:rPr>
        <w:t>דוייק ממנה, לא יהיה חייב לשמור על אותה רשומה לאחר שלושים יום מתאריך הצילום.</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החולים ישמור על המיקרופילם של כל רשומה שצולמה כאמור בתקנת משנה (ב) במשך הזמן שנקבע בטור ב' של התוספת לגבי הרשומה המקורית.</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הורה רופא בבית חולים לשמור על רשומה פלונית </w:t>
      </w:r>
      <w:r>
        <w:rPr>
          <w:rStyle w:val="default"/>
          <w:rFonts w:cs="FrankRuehl"/>
          <w:rtl/>
        </w:rPr>
        <w:t>ת</w:t>
      </w:r>
      <w:r>
        <w:rPr>
          <w:rStyle w:val="default"/>
          <w:rFonts w:cs="FrankRuehl" w:hint="cs"/>
          <w:rtl/>
        </w:rPr>
        <w:t>קופה ארוכה יותר מזו שנקבע בטור ב' של התוספת, ישמור בית החולים על אותה רשומה כפי שהורה אותו רופא.</w:t>
      </w:r>
    </w:p>
    <w:p w:rsidR="00581FCA" w:rsidRDefault="00581FC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תקנות משנה (א), (ב) ו-(ג) לא יחולו על בית חולים שהוא מוסד ממוסדות המדינה או של רשות מקומית.</w:t>
      </w:r>
    </w:p>
    <w:p w:rsidR="00581FCA" w:rsidRDefault="00581FCA">
      <w:pPr>
        <w:pStyle w:val="P00"/>
        <w:spacing w:before="72"/>
        <w:ind w:left="0" w:right="1134"/>
        <w:rPr>
          <w:rStyle w:val="default"/>
          <w:rFonts w:cs="FrankRuehl"/>
          <w:rtl/>
        </w:rPr>
      </w:pPr>
      <w:bookmarkStart w:id="7" w:name="Seif5"/>
      <w:bookmarkEnd w:id="7"/>
      <w:r>
        <w:rPr>
          <w:lang w:val="he-IL"/>
        </w:rPr>
        <w:pict>
          <v:rect id="_x0000_s1032" style="position:absolute;left:0;text-align:left;margin-left:464.5pt;margin-top:8.05pt;width:75.05pt;height:8.8pt;z-index:251656192"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ש</w:t>
                  </w:r>
                  <w:r>
                    <w:rPr>
                      <w:rFonts w:cs="Miriam" w:hint="cs"/>
                      <w:szCs w:val="18"/>
                      <w:rtl/>
                    </w:rPr>
                    <w:t>מירת תוקף</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קנות אלה באות להוסיף על כל דין.</w:t>
      </w:r>
    </w:p>
    <w:p w:rsidR="00581FCA" w:rsidRDefault="00581FCA">
      <w:pPr>
        <w:pStyle w:val="P00"/>
        <w:spacing w:before="72"/>
        <w:ind w:left="0" w:right="1134"/>
        <w:rPr>
          <w:rStyle w:val="default"/>
          <w:rFonts w:cs="FrankRuehl"/>
          <w:rtl/>
        </w:rPr>
      </w:pPr>
      <w:bookmarkStart w:id="8" w:name="Seif6"/>
      <w:bookmarkEnd w:id="8"/>
      <w:r>
        <w:rPr>
          <w:lang w:val="he-IL"/>
        </w:rPr>
        <w:pict>
          <v:rect id="_x0000_s1033" style="position:absolute;left:0;text-align:left;margin-left:464.5pt;margin-top:8.05pt;width:75.05pt;height:11.25pt;z-index:251657216"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כתום שלושים יום מיום פרסומן ברשומות.</w:t>
      </w:r>
    </w:p>
    <w:p w:rsidR="00581FCA" w:rsidRDefault="00581FCA">
      <w:pPr>
        <w:pStyle w:val="P00"/>
        <w:spacing w:before="72"/>
        <w:ind w:left="0" w:right="1134"/>
        <w:rPr>
          <w:rStyle w:val="default"/>
          <w:rFonts w:cs="FrankRuehl"/>
          <w:rtl/>
        </w:rPr>
      </w:pPr>
      <w:bookmarkStart w:id="9" w:name="Seif7"/>
      <w:bookmarkEnd w:id="9"/>
      <w:r>
        <w:rPr>
          <w:lang w:val="he-IL"/>
        </w:rPr>
        <w:lastRenderedPageBreak/>
        <w:pict>
          <v:rect id="_x0000_s1034" style="position:absolute;left:0;text-align:left;margin-left:464.5pt;margin-top:8.05pt;width:75.05pt;height:13.75pt;z-index:251658240"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הו</w:t>
                  </w:r>
                  <w:r>
                    <w:rPr>
                      <w:rFonts w:cs="Miriam" w:hint="cs"/>
                      <w:szCs w:val="18"/>
                      <w:rtl/>
                    </w:rPr>
                    <w:t>ראות מעבר</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קנות אלה יחולו גם על רשומות שבבתי חולים ביום תחילתן.</w:t>
      </w:r>
    </w:p>
    <w:p w:rsidR="00581FCA" w:rsidRDefault="00581FCA">
      <w:pPr>
        <w:pStyle w:val="P00"/>
        <w:spacing w:before="72"/>
        <w:ind w:left="0" w:right="1134"/>
        <w:rPr>
          <w:rStyle w:val="default"/>
          <w:rFonts w:cs="FrankRuehl"/>
          <w:rtl/>
        </w:rPr>
      </w:pPr>
      <w:bookmarkStart w:id="10" w:name="Seif8"/>
      <w:bookmarkEnd w:id="10"/>
      <w:r>
        <w:rPr>
          <w:lang w:val="he-IL"/>
        </w:rPr>
        <w:pict>
          <v:rect id="_x0000_s1035" style="position:absolute;left:0;text-align:left;margin-left:464.5pt;margin-top:8.05pt;width:75.05pt;height:10.6pt;z-index:251659264"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בריאות העם (שמירת רשומות), תשל"ז-1976".</w:t>
      </w:r>
    </w:p>
    <w:p w:rsidR="00581FCA" w:rsidRDefault="00581FCA">
      <w:pPr>
        <w:pStyle w:val="P00"/>
        <w:spacing w:before="72"/>
        <w:ind w:left="0" w:right="1134"/>
        <w:rPr>
          <w:rStyle w:val="default"/>
          <w:rFonts w:cs="FrankRuehl"/>
          <w:rtl/>
        </w:rPr>
      </w:pPr>
    </w:p>
    <w:p w:rsidR="00581FCA" w:rsidRPr="00690251" w:rsidRDefault="00581FCA">
      <w:pPr>
        <w:pStyle w:val="medium2-header"/>
        <w:keepLines w:val="0"/>
        <w:spacing w:before="72"/>
        <w:ind w:left="0" w:right="1134"/>
        <w:rPr>
          <w:noProof/>
          <w:rtl/>
        </w:rPr>
      </w:pPr>
      <w:bookmarkStart w:id="11" w:name="med0"/>
      <w:bookmarkEnd w:id="11"/>
      <w:r w:rsidRPr="00690251">
        <w:rPr>
          <w:noProof/>
          <w:rtl/>
        </w:rPr>
        <w:t>ת</w:t>
      </w:r>
      <w:r w:rsidRPr="00690251">
        <w:rPr>
          <w:rFonts w:hint="cs"/>
          <w:noProof/>
          <w:rtl/>
        </w:rPr>
        <w:t>וספת</w:t>
      </w:r>
    </w:p>
    <w:p w:rsidR="00581FCA" w:rsidRPr="00690251" w:rsidRDefault="00581FCA" w:rsidP="00690251">
      <w:pPr>
        <w:pStyle w:val="P00"/>
        <w:spacing w:before="72"/>
        <w:ind w:left="0" w:right="1134"/>
        <w:jc w:val="center"/>
        <w:rPr>
          <w:rStyle w:val="default"/>
          <w:rFonts w:cs="FrankRuehl"/>
          <w:sz w:val="24"/>
          <w:szCs w:val="24"/>
          <w:rtl/>
        </w:rPr>
      </w:pPr>
      <w:r w:rsidRPr="00690251">
        <w:rPr>
          <w:rStyle w:val="default"/>
          <w:rFonts w:cs="FrankRuehl"/>
          <w:sz w:val="24"/>
          <w:szCs w:val="24"/>
          <w:rtl/>
        </w:rPr>
        <w:t>(</w:t>
      </w:r>
      <w:r w:rsidRPr="00690251">
        <w:rPr>
          <w:rStyle w:val="default"/>
          <w:rFonts w:cs="FrankRuehl" w:hint="cs"/>
          <w:sz w:val="24"/>
          <w:szCs w:val="24"/>
          <w:rtl/>
        </w:rPr>
        <w:t>תקנה 1)</w:t>
      </w:r>
    </w:p>
    <w:p w:rsidR="00581FCA" w:rsidRDefault="00581FCA">
      <w:pPr>
        <w:pStyle w:val="P22"/>
        <w:tabs>
          <w:tab w:val="clear" w:pos="1474"/>
          <w:tab w:val="clear" w:pos="1928"/>
          <w:tab w:val="clear" w:pos="2381"/>
          <w:tab w:val="clear" w:pos="2835"/>
          <w:tab w:val="clear" w:pos="6259"/>
          <w:tab w:val="center" w:pos="1985"/>
          <w:tab w:val="center" w:pos="5670"/>
        </w:tabs>
        <w:spacing w:before="72"/>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ט</w:t>
      </w:r>
      <w:r>
        <w:rPr>
          <w:rStyle w:val="default"/>
          <w:rFonts w:cs="FrankRuehl" w:hint="cs"/>
          <w:sz w:val="22"/>
          <w:szCs w:val="22"/>
          <w:u w:val="single"/>
          <w:rtl/>
        </w:rPr>
        <w:t>ור א'</w:t>
      </w:r>
      <w:r>
        <w:rPr>
          <w:rStyle w:val="default"/>
          <w:rFonts w:cs="FrankRuehl"/>
          <w:sz w:val="22"/>
          <w:szCs w:val="22"/>
          <w:rtl/>
        </w:rPr>
        <w:tab/>
      </w:r>
      <w:r>
        <w:rPr>
          <w:rStyle w:val="default"/>
          <w:rFonts w:cs="FrankRuehl"/>
          <w:sz w:val="22"/>
          <w:szCs w:val="22"/>
          <w:u w:val="single"/>
          <w:rtl/>
        </w:rPr>
        <w:t>ט</w:t>
      </w:r>
      <w:r>
        <w:rPr>
          <w:rStyle w:val="default"/>
          <w:rFonts w:cs="FrankRuehl" w:hint="cs"/>
          <w:sz w:val="22"/>
          <w:szCs w:val="22"/>
          <w:u w:val="single"/>
          <w:rtl/>
        </w:rPr>
        <w:t>ור ב'</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(1)</w:t>
      </w:r>
      <w:r>
        <w:rPr>
          <w:rStyle w:val="default"/>
          <w:rFonts w:cs="FrankRuehl" w:hint="cs"/>
          <w:rtl/>
        </w:rPr>
        <w:tab/>
        <w:t>תיק רפואי של חולה בבית חולים</w:t>
      </w:r>
      <w:r>
        <w:rPr>
          <w:rStyle w:val="default"/>
          <w:rFonts w:cs="FrankRuehl"/>
          <w:rtl/>
        </w:rPr>
        <w:t xml:space="preserve"> כ</w:t>
      </w:r>
      <w:r>
        <w:rPr>
          <w:rStyle w:val="default"/>
          <w:rFonts w:cs="FrankRuehl" w:hint="cs"/>
          <w:rtl/>
        </w:rPr>
        <w:t>ללי</w:t>
      </w:r>
      <w:r>
        <w:rPr>
          <w:rStyle w:val="default"/>
          <w:rFonts w:cs="FrankRuehl"/>
          <w:rtl/>
        </w:rPr>
        <w:tab/>
      </w:r>
      <w:r>
        <w:rPr>
          <w:rStyle w:val="default"/>
          <w:rFonts w:cs="FrankRuehl" w:hint="cs"/>
          <w:rtl/>
        </w:rPr>
        <w:t>20 שנה לאחר האישפוז או טיפול האחרון; ואם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hint="cs"/>
          <w:rtl/>
        </w:rPr>
      </w:pPr>
      <w:r>
        <w:rPr>
          <w:rStyle w:val="default"/>
          <w:rFonts w:cs="FrankRuehl" w:hint="cs"/>
          <w:rtl/>
        </w:rPr>
        <w:t>(למעט במרפאת חוץ שלה</w:t>
      </w:r>
      <w:r>
        <w:rPr>
          <w:rStyle w:val="default"/>
          <w:rFonts w:cs="FrankRuehl"/>
          <w:rtl/>
        </w:rPr>
        <w:t xml:space="preserve"> ב</w:t>
      </w:r>
      <w:r>
        <w:rPr>
          <w:rStyle w:val="default"/>
          <w:rFonts w:cs="FrankRuehl" w:hint="cs"/>
          <w:rtl/>
        </w:rPr>
        <w:t>ית החולים),</w:t>
      </w:r>
      <w:r>
        <w:rPr>
          <w:rStyle w:val="default"/>
          <w:rFonts w:cs="FrankRuehl"/>
          <w:rtl/>
        </w:rPr>
        <w:tab/>
      </w:r>
      <w:r>
        <w:rPr>
          <w:rStyle w:val="default"/>
          <w:rFonts w:cs="FrankRuehl" w:hint="cs"/>
          <w:rtl/>
        </w:rPr>
        <w:t xml:space="preserve">אין בתיק גליון סיכום מחלה </w:t>
      </w:r>
      <w:r>
        <w:rPr>
          <w:rStyle w:val="default"/>
          <w:rFonts w:cs="FrankRuehl"/>
          <w:rtl/>
        </w:rPr>
        <w:t>–</w:t>
      </w:r>
      <w:r>
        <w:rPr>
          <w:rStyle w:val="default"/>
          <w:rFonts w:cs="FrankRuehl" w:hint="cs"/>
          <w:rtl/>
        </w:rPr>
        <w:t xml:space="preserve"> 25 שנה או 7</w:t>
      </w:r>
    </w:p>
    <w:p w:rsidR="00581FCA" w:rsidRDefault="00581FCA">
      <w:pPr>
        <w:pStyle w:val="P22"/>
        <w:tabs>
          <w:tab w:val="clear" w:pos="1474"/>
          <w:tab w:val="clear" w:pos="1928"/>
          <w:tab w:val="clear" w:pos="2381"/>
          <w:tab w:val="clear" w:pos="2835"/>
          <w:tab w:val="clear" w:pos="6259"/>
          <w:tab w:val="left" w:pos="567"/>
          <w:tab w:val="left" w:pos="3969"/>
        </w:tabs>
        <w:spacing w:before="0"/>
        <w:ind w:left="3969" w:right="1134" w:hanging="3402"/>
        <w:rPr>
          <w:rStyle w:val="default"/>
          <w:rFonts w:cs="FrankRuehl"/>
          <w:rtl/>
        </w:rPr>
      </w:pPr>
      <w:r>
        <w:rPr>
          <w:rStyle w:val="default"/>
          <w:rFonts w:cs="FrankRuehl" w:hint="cs"/>
          <w:rtl/>
        </w:rPr>
        <w:t>למעט גליון סיכום</w:t>
      </w:r>
      <w:r>
        <w:rPr>
          <w:rStyle w:val="default"/>
          <w:rFonts w:cs="FrankRuehl"/>
          <w:rtl/>
        </w:rPr>
        <w:t xml:space="preserve"> מ</w:t>
      </w:r>
      <w:r>
        <w:rPr>
          <w:rStyle w:val="default"/>
          <w:rFonts w:cs="FrankRuehl" w:hint="cs"/>
          <w:rtl/>
        </w:rPr>
        <w:t>חלה</w:t>
      </w:r>
      <w:r>
        <w:rPr>
          <w:rStyle w:val="default"/>
          <w:rFonts w:cs="FrankRuehl"/>
          <w:rtl/>
        </w:rPr>
        <w:tab/>
      </w:r>
      <w:r>
        <w:rPr>
          <w:rStyle w:val="default"/>
          <w:rFonts w:cs="FrankRuehl" w:hint="cs"/>
          <w:rtl/>
        </w:rPr>
        <w:t xml:space="preserve">שנים לאחר פטירת החולה, הכל לפי </w:t>
      </w:r>
      <w:r>
        <w:rPr>
          <w:rStyle w:val="default"/>
          <w:rFonts w:cs="FrankRuehl"/>
          <w:rtl/>
        </w:rPr>
        <w:tab/>
      </w:r>
      <w:r>
        <w:rPr>
          <w:rStyle w:val="default"/>
          <w:rFonts w:cs="FrankRuehl" w:hint="cs"/>
          <w:rtl/>
        </w:rPr>
        <w:t>המוקדם יותר.</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(2)</w:t>
      </w:r>
      <w:r>
        <w:rPr>
          <w:rStyle w:val="default"/>
          <w:rFonts w:cs="FrankRuehl" w:hint="cs"/>
          <w:rtl/>
        </w:rPr>
        <w:tab/>
        <w:t>תיק רפואי של ח</w:t>
      </w:r>
      <w:r>
        <w:rPr>
          <w:rStyle w:val="default"/>
          <w:rFonts w:cs="FrankRuehl"/>
          <w:rtl/>
        </w:rPr>
        <w:t>ו</w:t>
      </w:r>
      <w:r>
        <w:rPr>
          <w:rStyle w:val="default"/>
          <w:rFonts w:cs="FrankRuehl" w:hint="cs"/>
          <w:rtl/>
        </w:rPr>
        <w:t>לה במרפאת</w:t>
      </w:r>
      <w:r>
        <w:rPr>
          <w:rStyle w:val="default"/>
          <w:rFonts w:cs="FrankRuehl"/>
          <w:rtl/>
        </w:rPr>
        <w:t xml:space="preserve"> ח</w:t>
      </w:r>
      <w:r>
        <w:rPr>
          <w:rStyle w:val="default"/>
          <w:rFonts w:cs="FrankRuehl" w:hint="cs"/>
          <w:rtl/>
        </w:rPr>
        <w:t>וץ של</w:t>
      </w:r>
      <w:r>
        <w:rPr>
          <w:rStyle w:val="default"/>
          <w:rFonts w:cs="FrankRuehl"/>
          <w:rtl/>
        </w:rPr>
        <w:tab/>
      </w:r>
      <w:r>
        <w:rPr>
          <w:rStyle w:val="default"/>
          <w:rFonts w:cs="FrankRuehl" w:hint="cs"/>
          <w:rtl/>
        </w:rPr>
        <w:t>7 שנים לאחר הטיפול האחרון. אם צורף לתיק</w:t>
      </w:r>
    </w:p>
    <w:p w:rsidR="00581FCA" w:rsidRDefault="00581FCA">
      <w:pPr>
        <w:pStyle w:val="P22"/>
        <w:tabs>
          <w:tab w:val="clear" w:pos="1474"/>
          <w:tab w:val="clear" w:pos="1928"/>
          <w:tab w:val="clear" w:pos="2381"/>
          <w:tab w:val="clear" w:pos="2835"/>
          <w:tab w:val="clear" w:pos="6259"/>
          <w:tab w:val="left" w:pos="567"/>
          <w:tab w:val="left" w:pos="3969"/>
        </w:tabs>
        <w:spacing w:before="0"/>
        <w:ind w:left="3969" w:right="1134" w:hanging="3402"/>
        <w:rPr>
          <w:rStyle w:val="default"/>
          <w:rFonts w:cs="FrankRuehl"/>
          <w:rtl/>
        </w:rPr>
      </w:pPr>
      <w:r>
        <w:rPr>
          <w:rStyle w:val="default"/>
          <w:rFonts w:cs="FrankRuehl" w:hint="cs"/>
          <w:rtl/>
        </w:rPr>
        <w:t>בית חולים</w:t>
      </w:r>
      <w:r>
        <w:rPr>
          <w:rStyle w:val="default"/>
          <w:rFonts w:cs="FrankRuehl"/>
          <w:rtl/>
        </w:rPr>
        <w:tab/>
      </w:r>
      <w:r>
        <w:rPr>
          <w:rStyle w:val="default"/>
          <w:rFonts w:cs="FrankRuehl" w:hint="cs"/>
          <w:rtl/>
        </w:rPr>
        <w:t xml:space="preserve">הרפואי בבית החולים </w:t>
      </w:r>
      <w:r>
        <w:rPr>
          <w:rStyle w:val="default"/>
          <w:rFonts w:cs="FrankRuehl"/>
          <w:rtl/>
        </w:rPr>
        <w:t>–</w:t>
      </w:r>
      <w:r>
        <w:rPr>
          <w:rStyle w:val="default"/>
          <w:rFonts w:cs="FrankRuehl" w:hint="cs"/>
          <w:rtl/>
        </w:rPr>
        <w:t xml:space="preserve"> כתקופת ההחזקה של התיק הרפואי בבית החולים.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(3)</w:t>
      </w:r>
      <w:r>
        <w:rPr>
          <w:rStyle w:val="default"/>
          <w:rFonts w:cs="FrankRuehl" w:hint="cs"/>
          <w:rtl/>
        </w:rPr>
        <w:tab/>
        <w:t>גליון סיכום מחלה או מכתב</w:t>
      </w:r>
      <w:r>
        <w:rPr>
          <w:rStyle w:val="default"/>
          <w:rFonts w:cs="FrankRuehl"/>
          <w:rtl/>
        </w:rPr>
        <w:t xml:space="preserve"> ס</w:t>
      </w:r>
      <w:r>
        <w:rPr>
          <w:rStyle w:val="default"/>
          <w:rFonts w:cs="FrankRuehl" w:hint="cs"/>
          <w:rtl/>
        </w:rPr>
        <w:t>יכום</w:t>
      </w:r>
      <w:r>
        <w:rPr>
          <w:rStyle w:val="default"/>
          <w:rFonts w:cs="FrankRuehl"/>
          <w:rtl/>
        </w:rPr>
        <w:tab/>
      </w:r>
      <w:r>
        <w:rPr>
          <w:rStyle w:val="default"/>
          <w:rFonts w:cs="FrankRuehl" w:hint="cs"/>
          <w:rtl/>
        </w:rPr>
        <w:t>100 שנה</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לרופא המטפל</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(4)</w:t>
      </w:r>
      <w:r>
        <w:rPr>
          <w:rStyle w:val="default"/>
          <w:rFonts w:cs="FrankRuehl" w:hint="cs"/>
          <w:rtl/>
        </w:rPr>
        <w:tab/>
        <w:t>פנקס קבלת חולים</w:t>
      </w:r>
      <w:r>
        <w:rPr>
          <w:rStyle w:val="default"/>
          <w:rFonts w:cs="FrankRuehl"/>
          <w:rtl/>
        </w:rPr>
        <w:tab/>
      </w:r>
      <w:r>
        <w:rPr>
          <w:rStyle w:val="default"/>
          <w:rFonts w:cs="FrankRuehl" w:hint="cs"/>
          <w:rtl/>
        </w:rPr>
        <w:t>10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(5)</w:t>
      </w:r>
      <w:r>
        <w:rPr>
          <w:rStyle w:val="default"/>
          <w:rFonts w:cs="FrankRuehl" w:hint="cs"/>
          <w:rtl/>
        </w:rPr>
        <w:tab/>
        <w:t>פ</w:t>
      </w:r>
      <w:r>
        <w:rPr>
          <w:rStyle w:val="default"/>
          <w:rFonts w:cs="FrankRuehl"/>
          <w:rtl/>
        </w:rPr>
        <w:t>נ</w:t>
      </w:r>
      <w:r>
        <w:rPr>
          <w:rStyle w:val="default"/>
          <w:rFonts w:cs="FrankRuehl" w:hint="cs"/>
          <w:rtl/>
        </w:rPr>
        <w:t>קס אבחנות ומפתח שמי של</w:t>
      </w:r>
      <w:r>
        <w:rPr>
          <w:rStyle w:val="default"/>
          <w:rFonts w:cs="FrankRuehl"/>
          <w:rtl/>
        </w:rPr>
        <w:t xml:space="preserve"> ח</w:t>
      </w:r>
      <w:r>
        <w:rPr>
          <w:rStyle w:val="default"/>
          <w:rFonts w:cs="FrankRuehl" w:hint="cs"/>
          <w:rtl/>
        </w:rPr>
        <w:t>ולים</w:t>
      </w:r>
      <w:r>
        <w:rPr>
          <w:rStyle w:val="default"/>
          <w:rFonts w:cs="FrankRuehl"/>
          <w:rtl/>
        </w:rPr>
        <w:tab/>
      </w:r>
      <w:r>
        <w:rPr>
          <w:rStyle w:val="default"/>
          <w:rFonts w:cs="FrankRuehl" w:hint="cs"/>
          <w:rtl/>
        </w:rPr>
        <w:t>100 שנה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(6)</w:t>
      </w:r>
      <w:r>
        <w:rPr>
          <w:rStyle w:val="default"/>
          <w:rFonts w:cs="FrankRuehl" w:hint="cs"/>
          <w:rtl/>
        </w:rPr>
        <w:tab/>
        <w:t>מסמכי חדר מיון</w:t>
      </w:r>
      <w:r>
        <w:rPr>
          <w:rStyle w:val="default"/>
          <w:rFonts w:cs="FrankRuehl"/>
          <w:rtl/>
        </w:rPr>
        <w:tab/>
      </w:r>
      <w:r>
        <w:rPr>
          <w:rStyle w:val="default"/>
          <w:rFonts w:cs="FrankRuehl" w:hint="cs"/>
          <w:rtl/>
        </w:rPr>
        <w:t>7 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(7)</w:t>
      </w:r>
      <w:r>
        <w:rPr>
          <w:rStyle w:val="default"/>
          <w:rFonts w:cs="FrankRuehl" w:hint="cs"/>
          <w:rtl/>
        </w:rPr>
        <w:tab/>
        <w:t>ספר בדיקות מעבדה</w:t>
      </w:r>
      <w:r>
        <w:rPr>
          <w:rStyle w:val="default"/>
          <w:rFonts w:cs="FrankRuehl"/>
          <w:rtl/>
        </w:rPr>
        <w:tab/>
      </w:r>
      <w:r>
        <w:rPr>
          <w:rStyle w:val="default"/>
          <w:rFonts w:cs="FrankRuehl" w:hint="cs"/>
          <w:rtl/>
        </w:rPr>
        <w:t>10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(8)</w:t>
      </w:r>
      <w:r>
        <w:rPr>
          <w:rStyle w:val="default"/>
          <w:rFonts w:cs="FrankRuehl" w:hint="cs"/>
          <w:rtl/>
        </w:rPr>
        <w:tab/>
        <w:t>ספר ניתוחים</w:t>
      </w:r>
      <w:r>
        <w:rPr>
          <w:rStyle w:val="default"/>
          <w:rFonts w:cs="FrankRuehl"/>
          <w:rtl/>
        </w:rPr>
        <w:tab/>
      </w:r>
      <w:r>
        <w:rPr>
          <w:rStyle w:val="default"/>
          <w:rFonts w:cs="FrankRuehl" w:hint="cs"/>
          <w:rtl/>
        </w:rPr>
        <w:t>10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(9)</w:t>
      </w:r>
      <w:r>
        <w:rPr>
          <w:rStyle w:val="default"/>
          <w:rFonts w:cs="FrankRuehl" w:hint="cs"/>
          <w:rtl/>
        </w:rPr>
        <w:tab/>
        <w:t>ספר הרופאים המרדימים</w:t>
      </w:r>
      <w:r>
        <w:rPr>
          <w:rStyle w:val="default"/>
          <w:rFonts w:cs="FrankRuehl"/>
          <w:rtl/>
        </w:rPr>
        <w:tab/>
      </w:r>
      <w:r>
        <w:rPr>
          <w:rStyle w:val="default"/>
          <w:rFonts w:cs="FrankRuehl" w:hint="cs"/>
          <w:rtl/>
        </w:rPr>
        <w:t>10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(10)</w:t>
      </w:r>
      <w:r>
        <w:rPr>
          <w:rStyle w:val="default"/>
          <w:rFonts w:cs="FrankRuehl" w:hint="cs"/>
          <w:rtl/>
        </w:rPr>
        <w:tab/>
        <w:t>ספר לידות</w:t>
      </w:r>
      <w:r>
        <w:rPr>
          <w:rStyle w:val="default"/>
          <w:rFonts w:cs="FrankRuehl"/>
          <w:rtl/>
        </w:rPr>
        <w:tab/>
      </w:r>
      <w:r>
        <w:rPr>
          <w:rStyle w:val="default"/>
          <w:rFonts w:cs="FrankRuehl" w:hint="cs"/>
          <w:rtl/>
        </w:rPr>
        <w:t>100 שנה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(11)</w:t>
      </w:r>
      <w:r>
        <w:rPr>
          <w:rStyle w:val="default"/>
          <w:rFonts w:cs="FrankRuehl" w:hint="cs"/>
          <w:rtl/>
        </w:rPr>
        <w:tab/>
        <w:t>העתקים של תעודות רפואיות</w:t>
      </w:r>
      <w:r>
        <w:rPr>
          <w:rStyle w:val="default"/>
          <w:rFonts w:cs="FrankRuehl"/>
          <w:rtl/>
        </w:rPr>
        <w:t xml:space="preserve"> ה</w:t>
      </w:r>
      <w:r>
        <w:rPr>
          <w:rStyle w:val="default"/>
          <w:rFonts w:cs="FrankRuehl" w:hint="cs"/>
          <w:rtl/>
        </w:rPr>
        <w:t>מוצאות</w:t>
      </w:r>
      <w:r>
        <w:rPr>
          <w:rStyle w:val="default"/>
          <w:rFonts w:cs="FrankRuehl"/>
          <w:rtl/>
        </w:rPr>
        <w:tab/>
      </w:r>
      <w:r>
        <w:rPr>
          <w:rStyle w:val="default"/>
          <w:rFonts w:cs="FrankRuehl" w:hint="cs"/>
          <w:rtl/>
        </w:rPr>
        <w:t>7 שנים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 xml:space="preserve">על פי נתונים </w:t>
      </w:r>
      <w:r>
        <w:rPr>
          <w:rStyle w:val="default"/>
          <w:rFonts w:cs="FrankRuehl"/>
          <w:rtl/>
        </w:rPr>
        <w:t>ש</w:t>
      </w:r>
      <w:r>
        <w:rPr>
          <w:rStyle w:val="default"/>
          <w:rFonts w:cs="FrankRuehl" w:hint="cs"/>
          <w:rtl/>
        </w:rPr>
        <w:t>בתיק הרפואי</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(12)</w:t>
      </w:r>
      <w:r>
        <w:rPr>
          <w:rStyle w:val="default"/>
          <w:rFonts w:cs="FrankRuehl" w:hint="cs"/>
          <w:rtl/>
        </w:rPr>
        <w:tab/>
        <w:t>פנקס רנטגן</w:t>
      </w:r>
      <w:r>
        <w:rPr>
          <w:rStyle w:val="default"/>
          <w:rFonts w:cs="FrankRuehl"/>
          <w:rtl/>
        </w:rPr>
        <w:tab/>
      </w:r>
      <w:r>
        <w:rPr>
          <w:rStyle w:val="default"/>
          <w:rFonts w:cs="FrankRuehl"/>
          <w:rtl/>
        </w:rPr>
        <w:tab/>
      </w:r>
      <w:r>
        <w:rPr>
          <w:rStyle w:val="default"/>
          <w:rFonts w:cs="FrankRuehl" w:hint="cs"/>
          <w:rtl/>
        </w:rPr>
        <w:t>שנה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lang w:val="he-IL"/>
        </w:rPr>
        <w:pict>
          <v:rect id="_x0000_s1036" style="position:absolute;left:0;text-align:left;margin-left:464.5pt;margin-top:8.05pt;width:75.05pt;height:8pt;z-index:251660288"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ק' תשל"ח-1977</w:t>
                  </w:r>
                </w:p>
              </w:txbxContent>
            </v:textbox>
            <w10:anchorlock/>
          </v:rect>
        </w:pict>
      </w:r>
      <w:r>
        <w:rPr>
          <w:rStyle w:val="default"/>
          <w:rFonts w:cs="FrankRuehl"/>
          <w:rtl/>
        </w:rPr>
        <w:t>(13)</w:t>
      </w:r>
      <w:r>
        <w:rPr>
          <w:rStyle w:val="default"/>
          <w:rFonts w:cs="FrankRuehl" w:hint="cs"/>
          <w:rtl/>
        </w:rPr>
        <w:tab/>
        <w:t>צילום רנטגן למעט דו"חות על</w:t>
      </w:r>
      <w:r>
        <w:rPr>
          <w:rStyle w:val="default"/>
          <w:rFonts w:cs="FrankRuehl"/>
          <w:rtl/>
        </w:rPr>
        <w:tab/>
      </w:r>
      <w:r>
        <w:rPr>
          <w:rStyle w:val="default"/>
          <w:rFonts w:cs="FrankRuehl" w:hint="cs"/>
          <w:rtl/>
        </w:rPr>
        <w:t>10 שנים מתום הטיפול האחרון בתיק</w:t>
      </w:r>
    </w:p>
    <w:p w:rsidR="00581FCA" w:rsidRDefault="00581FCA">
      <w:pPr>
        <w:pStyle w:val="P22"/>
        <w:tabs>
          <w:tab w:val="clear" w:pos="1474"/>
          <w:tab w:val="clear" w:pos="1928"/>
          <w:tab w:val="clear" w:pos="2381"/>
          <w:tab w:val="clear" w:pos="2835"/>
          <w:tab w:val="clear" w:pos="6259"/>
          <w:tab w:val="left" w:pos="567"/>
          <w:tab w:val="left" w:pos="3969"/>
        </w:tabs>
        <w:spacing w:before="0"/>
        <w:ind w:left="3969" w:right="1134" w:hanging="3402"/>
        <w:rPr>
          <w:rStyle w:val="default"/>
          <w:rFonts w:cs="FrankRuehl"/>
          <w:rtl/>
        </w:rPr>
      </w:pPr>
      <w:r>
        <w:rPr>
          <w:rStyle w:val="default"/>
          <w:rFonts w:cs="FrankRuehl"/>
          <w:rtl/>
        </w:rPr>
        <w:t>המ</w:t>
      </w:r>
      <w:r>
        <w:rPr>
          <w:rStyle w:val="default"/>
          <w:rFonts w:cs="FrankRuehl" w:hint="cs"/>
          <w:rtl/>
        </w:rPr>
        <w:t>מצאים לפי הצילום</w:t>
      </w:r>
      <w:r>
        <w:rPr>
          <w:rStyle w:val="default"/>
          <w:rFonts w:cs="FrankRuehl"/>
          <w:rtl/>
        </w:rPr>
        <w:tab/>
      </w:r>
      <w:r>
        <w:rPr>
          <w:rStyle w:val="default"/>
          <w:rFonts w:cs="FrankRuehl" w:hint="cs"/>
          <w:rtl/>
        </w:rPr>
        <w:t>תצלומי הרנטגן או 7 שנים לאחר פטירת החולה, לפי המוקדם</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rStyle w:val="default"/>
          <w:rFonts w:cs="FrankRuehl"/>
          <w:rtl/>
        </w:rPr>
        <w:t>(14)</w:t>
      </w:r>
      <w:r>
        <w:rPr>
          <w:rStyle w:val="default"/>
          <w:rFonts w:cs="FrankRuehl" w:hint="cs"/>
          <w:rtl/>
        </w:rPr>
        <w:tab/>
        <w:t xml:space="preserve">תרשים במכון או במעבדה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ימצא</w:t>
      </w:r>
      <w:r>
        <w:rPr>
          <w:rStyle w:val="default"/>
          <w:rFonts w:cs="FrankRuehl"/>
          <w:rtl/>
        </w:rPr>
        <w:tab/>
      </w:r>
      <w:r>
        <w:rPr>
          <w:rStyle w:val="default"/>
          <w:rFonts w:cs="FrankRuehl" w:hint="cs"/>
          <w:rtl/>
        </w:rPr>
        <w:t>10 שנים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פתולוגי</w:t>
      </w:r>
    </w:p>
    <w:p w:rsidR="00581FCA" w:rsidRDefault="00581FCA">
      <w:pPr>
        <w:pStyle w:val="P22"/>
        <w:tabs>
          <w:tab w:val="clear" w:pos="1474"/>
          <w:tab w:val="clear" w:pos="1928"/>
          <w:tab w:val="clear" w:pos="2381"/>
          <w:tab w:val="clear" w:pos="2835"/>
          <w:tab w:val="clear" w:pos="6259"/>
          <w:tab w:val="left" w:pos="567"/>
          <w:tab w:val="left" w:pos="3969"/>
        </w:tabs>
        <w:spacing w:before="72"/>
        <w:ind w:left="0" w:right="1134"/>
        <w:rPr>
          <w:rStyle w:val="default"/>
          <w:rFonts w:cs="FrankRuehl"/>
          <w:rtl/>
        </w:rPr>
      </w:pPr>
      <w:r>
        <w:rPr>
          <w:lang w:val="he-IL"/>
        </w:rPr>
        <w:pict>
          <v:rect id="_x0000_s1037" style="position:absolute;left:0;text-align:left;margin-left:464.5pt;margin-top:8.05pt;width:75.05pt;height:8pt;z-index:251661312"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"ט תשל"ז-19</w:t>
                  </w:r>
                  <w:r>
                    <w:rPr>
                      <w:rFonts w:cs="Miriam"/>
                      <w:szCs w:val="18"/>
                      <w:rtl/>
                    </w:rPr>
                    <w:t>76</w:t>
                  </w:r>
                </w:p>
              </w:txbxContent>
            </v:textbox>
            <w10:anchorlock/>
          </v:rect>
        </w:pict>
      </w:r>
      <w:r>
        <w:rPr>
          <w:rStyle w:val="default"/>
          <w:rFonts w:cs="FrankRuehl"/>
          <w:rtl/>
        </w:rPr>
        <w:t>(15)</w:t>
      </w:r>
      <w:r>
        <w:rPr>
          <w:rStyle w:val="default"/>
          <w:rFonts w:cs="FrankRuehl" w:hint="cs"/>
          <w:rtl/>
        </w:rPr>
        <w:tab/>
        <w:t xml:space="preserve">תרשים במכון או במעבדה - </w:t>
      </w:r>
      <w:r>
        <w:rPr>
          <w:rStyle w:val="default"/>
          <w:rFonts w:cs="FrankRuehl"/>
          <w:rtl/>
        </w:rPr>
        <w:t>מ</w:t>
      </w:r>
      <w:r>
        <w:rPr>
          <w:rStyle w:val="default"/>
          <w:rFonts w:cs="FrankRuehl" w:hint="cs"/>
          <w:rtl/>
        </w:rPr>
        <w:t>ימצא</w:t>
      </w:r>
      <w:r>
        <w:rPr>
          <w:rStyle w:val="default"/>
          <w:rFonts w:cs="FrankRuehl"/>
          <w:rtl/>
        </w:rPr>
        <w:tab/>
      </w:r>
      <w:r>
        <w:rPr>
          <w:rStyle w:val="default"/>
          <w:rFonts w:cs="FrankRuehl" w:hint="cs"/>
          <w:rtl/>
        </w:rPr>
        <w:t>2 שנים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שלילי</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(16)</w:t>
      </w:r>
      <w:r>
        <w:rPr>
          <w:rStyle w:val="default"/>
          <w:rFonts w:cs="FrankRuehl" w:hint="cs"/>
          <w:rtl/>
        </w:rPr>
        <w:tab/>
        <w:t>א.ק.ג</w:t>
      </w:r>
      <w:r>
        <w:rPr>
          <w:rStyle w:val="default"/>
          <w:rFonts w:cs="FrankRuehl"/>
          <w:rtl/>
        </w:rPr>
        <w:tab/>
      </w:r>
      <w:r>
        <w:rPr>
          <w:rStyle w:val="default"/>
          <w:rFonts w:cs="FrankRuehl" w:hint="cs"/>
          <w:rtl/>
        </w:rPr>
        <w:t>10 שנים. אם מוחזק העתק הא.ק.ג</w:t>
      </w:r>
      <w:r>
        <w:rPr>
          <w:rStyle w:val="default"/>
          <w:rFonts w:cs="FrankRuehl"/>
          <w:rtl/>
        </w:rPr>
        <w:t xml:space="preserve">. </w:t>
      </w:r>
      <w:r>
        <w:rPr>
          <w:rStyle w:val="default"/>
          <w:rFonts w:cs="FrankRuehl" w:hint="cs"/>
          <w:rtl/>
        </w:rPr>
        <w:t xml:space="preserve">בתיק הרפואי של בית החולים </w:t>
      </w:r>
      <w:r>
        <w:rPr>
          <w:rStyle w:val="default"/>
          <w:rFonts w:cs="FrankRuehl"/>
          <w:rtl/>
        </w:rPr>
        <w:t>–</w:t>
      </w:r>
      <w:r>
        <w:rPr>
          <w:rStyle w:val="default"/>
          <w:rFonts w:cs="FrankRuehl" w:hint="cs"/>
          <w:rtl/>
        </w:rPr>
        <w:t xml:space="preserve"> כתקופת ההחזקה של התיק הרפואי בבית החולים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(17)</w:t>
      </w:r>
      <w:r>
        <w:rPr>
          <w:rStyle w:val="default"/>
          <w:rFonts w:cs="FrankRuehl" w:hint="cs"/>
          <w:rtl/>
        </w:rPr>
        <w:tab/>
        <w:t>ספר רפורטים של אחיות, רישום</w:t>
      </w:r>
      <w:r>
        <w:rPr>
          <w:rStyle w:val="default"/>
          <w:rFonts w:cs="FrankRuehl"/>
          <w:rtl/>
        </w:rPr>
        <w:tab/>
      </w:r>
      <w:r>
        <w:rPr>
          <w:rStyle w:val="default"/>
          <w:rFonts w:cs="FrankRuehl" w:hint="cs"/>
          <w:rtl/>
        </w:rPr>
        <w:t>7 שנים לאחר הרישום האחרון. אם הועתקו</w:t>
      </w:r>
    </w:p>
    <w:p w:rsidR="00581FCA" w:rsidRDefault="00581FCA">
      <w:pPr>
        <w:pStyle w:val="P22"/>
        <w:tabs>
          <w:tab w:val="clear" w:pos="1474"/>
          <w:tab w:val="clear" w:pos="1928"/>
          <w:tab w:val="clear" w:pos="2381"/>
          <w:tab w:val="clear" w:pos="2835"/>
          <w:tab w:val="clear" w:pos="6259"/>
          <w:tab w:val="left" w:pos="567"/>
          <w:tab w:val="left" w:pos="3969"/>
        </w:tabs>
        <w:spacing w:before="0"/>
        <w:ind w:left="3969" w:right="1134" w:hanging="3402"/>
        <w:rPr>
          <w:rStyle w:val="default"/>
          <w:rFonts w:cs="FrankRuehl"/>
          <w:rtl/>
        </w:rPr>
      </w:pPr>
      <w:r>
        <w:rPr>
          <w:rStyle w:val="default"/>
          <w:rFonts w:cs="FrankRuehl"/>
          <w:rtl/>
        </w:rPr>
        <w:t>ה</w:t>
      </w:r>
      <w:r>
        <w:rPr>
          <w:rStyle w:val="default"/>
          <w:rFonts w:cs="FrankRuehl" w:hint="cs"/>
          <w:rtl/>
        </w:rPr>
        <w:t>וראות הרופאים</w:t>
      </w:r>
      <w:r>
        <w:rPr>
          <w:rStyle w:val="default"/>
          <w:rFonts w:cs="FrankRuehl"/>
          <w:rtl/>
        </w:rPr>
        <w:tab/>
      </w:r>
      <w:r>
        <w:rPr>
          <w:rStyle w:val="default"/>
          <w:rFonts w:cs="FrankRuehl" w:hint="cs"/>
          <w:rtl/>
        </w:rPr>
        <w:t xml:space="preserve">ההוראות לתיק הרפואי </w:t>
      </w:r>
      <w:r>
        <w:rPr>
          <w:rStyle w:val="default"/>
          <w:rFonts w:cs="FrankRuehl"/>
          <w:rtl/>
        </w:rPr>
        <w:t>–</w:t>
      </w:r>
      <w:r>
        <w:rPr>
          <w:rStyle w:val="default"/>
          <w:rFonts w:cs="FrankRuehl" w:hint="cs"/>
          <w:rtl/>
        </w:rPr>
        <w:t xml:space="preserve"> 30 יום לאחר ההעתקה האחרונה</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(18)</w:t>
      </w:r>
      <w:r>
        <w:rPr>
          <w:rStyle w:val="default"/>
          <w:rFonts w:cs="FrankRuehl" w:hint="cs"/>
          <w:rtl/>
        </w:rPr>
        <w:tab/>
        <w:t>ספר מסירת משמרות של אח</w:t>
      </w:r>
      <w:r>
        <w:rPr>
          <w:rStyle w:val="default"/>
          <w:rFonts w:cs="FrankRuehl"/>
          <w:rtl/>
        </w:rPr>
        <w:t>י</w:t>
      </w:r>
      <w:r>
        <w:rPr>
          <w:rStyle w:val="default"/>
          <w:rFonts w:cs="FrankRuehl" w:hint="cs"/>
          <w:rtl/>
        </w:rPr>
        <w:t>ות, דו"ח</w:t>
      </w:r>
      <w:r>
        <w:rPr>
          <w:rStyle w:val="default"/>
          <w:rFonts w:cs="FrankRuehl"/>
          <w:rtl/>
        </w:rPr>
        <w:tab/>
      </w:r>
      <w:r>
        <w:rPr>
          <w:rStyle w:val="default"/>
          <w:rFonts w:cs="FrankRuehl" w:hint="cs"/>
          <w:rtl/>
        </w:rPr>
        <w:t>7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על טיפולים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(19)</w:t>
      </w:r>
      <w:r>
        <w:rPr>
          <w:rStyle w:val="default"/>
          <w:rFonts w:cs="FrankRuehl" w:hint="cs"/>
          <w:rtl/>
        </w:rPr>
        <w:tab/>
        <w:t>טופס דרישת ניתוח גוויה</w:t>
      </w:r>
      <w:r>
        <w:rPr>
          <w:rStyle w:val="default"/>
          <w:rFonts w:cs="FrankRuehl"/>
          <w:rtl/>
        </w:rPr>
        <w:tab/>
      </w:r>
      <w:r>
        <w:rPr>
          <w:rStyle w:val="default"/>
          <w:rFonts w:cs="FrankRuehl" w:hint="cs"/>
          <w:rtl/>
        </w:rPr>
        <w:t>10 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(20)</w:t>
      </w:r>
      <w:r>
        <w:rPr>
          <w:rStyle w:val="default"/>
          <w:rFonts w:cs="FrankRuehl" w:hint="cs"/>
          <w:rtl/>
        </w:rPr>
        <w:tab/>
        <w:t>רישום גוויות נפטרים</w:t>
      </w:r>
      <w:r>
        <w:rPr>
          <w:rStyle w:val="default"/>
          <w:rFonts w:cs="FrankRuehl"/>
          <w:rtl/>
        </w:rPr>
        <w:tab/>
      </w:r>
      <w:r>
        <w:rPr>
          <w:rStyle w:val="default"/>
          <w:rFonts w:cs="FrankRuehl" w:hint="cs"/>
          <w:rtl/>
        </w:rPr>
        <w:t>10 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(21)</w:t>
      </w:r>
      <w:r>
        <w:rPr>
          <w:rStyle w:val="default"/>
          <w:rFonts w:cs="FrankRuehl" w:hint="cs"/>
          <w:rtl/>
        </w:rPr>
        <w:tab/>
        <w:t>פרוטוקול על פתיחת גוויה</w:t>
      </w:r>
      <w:r>
        <w:rPr>
          <w:rStyle w:val="default"/>
          <w:rFonts w:cs="FrankRuehl"/>
          <w:rtl/>
        </w:rPr>
        <w:tab/>
      </w:r>
      <w:r>
        <w:rPr>
          <w:rStyle w:val="default"/>
          <w:rFonts w:cs="FrankRuehl" w:hint="cs"/>
          <w:rtl/>
        </w:rPr>
        <w:t>25 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(22)</w:t>
      </w:r>
      <w:r>
        <w:rPr>
          <w:rStyle w:val="default"/>
          <w:rFonts w:cs="FrankRuehl" w:hint="cs"/>
          <w:rtl/>
        </w:rPr>
        <w:tab/>
        <w:t>דו"ח מימצא בדיקה</w:t>
      </w:r>
      <w:r>
        <w:rPr>
          <w:rStyle w:val="default"/>
          <w:rFonts w:cs="FrankRuehl"/>
          <w:rtl/>
        </w:rPr>
        <w:tab/>
      </w:r>
      <w:r>
        <w:rPr>
          <w:rStyle w:val="default"/>
          <w:rFonts w:cs="FrankRuehl" w:hint="cs"/>
          <w:rtl/>
        </w:rPr>
        <w:t>25 שנים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hint="cs"/>
          <w:rtl/>
        </w:rPr>
        <w:t>היסטולוגית-</w:t>
      </w:r>
      <w:r>
        <w:rPr>
          <w:rStyle w:val="default"/>
          <w:rFonts w:cs="FrankRuehl"/>
          <w:rtl/>
        </w:rPr>
        <w:t>מ</w:t>
      </w:r>
      <w:r>
        <w:rPr>
          <w:rStyle w:val="default"/>
          <w:rFonts w:cs="FrankRuehl" w:hint="cs"/>
          <w:rtl/>
        </w:rPr>
        <w:t>יקרוסקופית</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(23)</w:t>
      </w:r>
      <w:r>
        <w:rPr>
          <w:rStyle w:val="default"/>
          <w:rFonts w:cs="FrankRuehl" w:hint="cs"/>
          <w:rtl/>
        </w:rPr>
        <w:tab/>
        <w:t>מפתח שמי של בדיקות</w:t>
      </w:r>
      <w:r>
        <w:rPr>
          <w:rStyle w:val="default"/>
          <w:rFonts w:cs="FrankRuehl"/>
          <w:rtl/>
        </w:rPr>
        <w:tab/>
      </w:r>
      <w:r>
        <w:rPr>
          <w:rStyle w:val="default"/>
          <w:rFonts w:cs="FrankRuehl" w:hint="cs"/>
          <w:rtl/>
        </w:rPr>
        <w:t>25 שנים</w:t>
      </w:r>
    </w:p>
    <w:p w:rsidR="00581FCA"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rtl/>
        </w:rPr>
      </w:pPr>
      <w:r>
        <w:rPr>
          <w:rStyle w:val="default"/>
          <w:rFonts w:cs="FrankRuehl"/>
          <w:rtl/>
        </w:rPr>
        <w:t>ה</w:t>
      </w:r>
      <w:r>
        <w:rPr>
          <w:rStyle w:val="default"/>
          <w:rFonts w:cs="FrankRuehl" w:hint="cs"/>
          <w:rtl/>
        </w:rPr>
        <w:t>יסטולוגיות-מיקרו</w:t>
      </w:r>
      <w:r>
        <w:rPr>
          <w:rStyle w:val="default"/>
          <w:rFonts w:cs="FrankRuehl"/>
          <w:rtl/>
        </w:rPr>
        <w:t>ס</w:t>
      </w:r>
      <w:r>
        <w:rPr>
          <w:rStyle w:val="default"/>
          <w:rFonts w:cs="FrankRuehl" w:hint="cs"/>
          <w:rtl/>
        </w:rPr>
        <w:t>קופיות</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lang w:val="he-IL"/>
        </w:rPr>
        <w:pict>
          <v:rect id="_x0000_s1038" style="position:absolute;left:0;text-align:left;margin-left:464.5pt;margin-top:8.05pt;width:75.05pt;height:19.4pt;z-index:251662336"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 xml:space="preserve">"ט (מס' 2) </w:t>
                  </w:r>
                  <w:r>
                    <w:rPr>
                      <w:rFonts w:cs="Miriam"/>
                      <w:szCs w:val="18"/>
                      <w:rtl/>
                    </w:rPr>
                    <w:br/>
                  </w:r>
                  <w:r>
                    <w:rPr>
                      <w:rFonts w:cs="Miriam" w:hint="cs"/>
                      <w:szCs w:val="18"/>
                      <w:rtl/>
                    </w:rPr>
                    <w:t>תשל"ז-1977</w:t>
                  </w:r>
                </w:p>
              </w:txbxContent>
            </v:textbox>
            <w10:anchorlock/>
          </v:rect>
        </w:pict>
      </w:r>
      <w:r>
        <w:rPr>
          <w:rStyle w:val="default"/>
          <w:rFonts w:cs="FrankRuehl"/>
          <w:rtl/>
        </w:rPr>
        <w:t>(24)</w:t>
      </w:r>
      <w:r>
        <w:rPr>
          <w:rStyle w:val="default"/>
          <w:rFonts w:cs="FrankRuehl" w:hint="cs"/>
          <w:rtl/>
        </w:rPr>
        <w:tab/>
        <w:t>הזמנה לבנק הדם</w:t>
      </w:r>
      <w:r>
        <w:rPr>
          <w:rStyle w:val="default"/>
          <w:rFonts w:cs="FrankRuehl" w:hint="cs"/>
          <w:rtl/>
        </w:rPr>
        <w:tab/>
        <w:t xml:space="preserve"> 3שנים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(25)</w:t>
      </w:r>
      <w:r>
        <w:rPr>
          <w:rStyle w:val="default"/>
          <w:rFonts w:cs="FrankRuehl" w:hint="cs"/>
          <w:rtl/>
        </w:rPr>
        <w:tab/>
        <w:t>כרטיס עירויים בבנק הדם</w:t>
      </w:r>
      <w:r>
        <w:rPr>
          <w:rStyle w:val="default"/>
          <w:rFonts w:cs="FrankRuehl"/>
          <w:rtl/>
        </w:rPr>
        <w:tab/>
      </w:r>
      <w:r>
        <w:rPr>
          <w:rStyle w:val="default"/>
          <w:rFonts w:cs="FrankRuehl" w:hint="cs"/>
          <w:rtl/>
        </w:rPr>
        <w:t>7 שנים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(26)</w:t>
      </w:r>
      <w:r>
        <w:rPr>
          <w:rStyle w:val="default"/>
          <w:rFonts w:cs="FrankRuehl" w:hint="cs"/>
          <w:rtl/>
        </w:rPr>
        <w:tab/>
        <w:t>ספר עירויים בבנק הדם</w:t>
      </w:r>
      <w:r>
        <w:rPr>
          <w:rStyle w:val="default"/>
          <w:rFonts w:cs="FrankRuehl"/>
          <w:rtl/>
        </w:rPr>
        <w:tab/>
      </w:r>
      <w:r>
        <w:rPr>
          <w:rStyle w:val="default"/>
          <w:rFonts w:cs="FrankRuehl" w:hint="cs"/>
          <w:rtl/>
        </w:rPr>
        <w:t>7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(27)</w:t>
      </w:r>
      <w:r>
        <w:rPr>
          <w:rStyle w:val="default"/>
          <w:rFonts w:cs="FrankRuehl" w:hint="cs"/>
          <w:rtl/>
        </w:rPr>
        <w:tab/>
        <w:t>ספר בדיקות סוגי דם בבנק הדם</w:t>
      </w:r>
      <w:r>
        <w:rPr>
          <w:rStyle w:val="default"/>
          <w:rFonts w:cs="FrankRuehl"/>
          <w:rtl/>
        </w:rPr>
        <w:tab/>
      </w:r>
      <w:r>
        <w:rPr>
          <w:rStyle w:val="default"/>
          <w:rFonts w:cs="FrankRuehl" w:hint="cs"/>
          <w:rtl/>
        </w:rPr>
        <w:t>15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(28)</w:t>
      </w:r>
      <w:r>
        <w:rPr>
          <w:rStyle w:val="default"/>
          <w:rFonts w:cs="FrankRuehl" w:hint="cs"/>
          <w:rtl/>
        </w:rPr>
        <w:tab/>
        <w:t>ספר הכנת הדם בבנק הדם</w:t>
      </w:r>
      <w:r>
        <w:rPr>
          <w:rStyle w:val="default"/>
          <w:rFonts w:cs="FrankRuehl" w:hint="cs"/>
          <w:rtl/>
        </w:rPr>
        <w:tab/>
        <w:t>7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rStyle w:val="default"/>
          <w:rFonts w:cs="FrankRuehl"/>
          <w:rtl/>
        </w:rPr>
        <w:t>(29)</w:t>
      </w:r>
      <w:r>
        <w:rPr>
          <w:rStyle w:val="default"/>
          <w:rFonts w:cs="FrankRuehl" w:hint="cs"/>
          <w:rtl/>
        </w:rPr>
        <w:tab/>
        <w:t>ספר תורמי הדם</w:t>
      </w:r>
      <w:r>
        <w:rPr>
          <w:rStyle w:val="default"/>
          <w:rFonts w:cs="FrankRuehl"/>
          <w:rtl/>
        </w:rPr>
        <w:tab/>
      </w:r>
      <w:r>
        <w:rPr>
          <w:rStyle w:val="default"/>
          <w:rFonts w:cs="FrankRuehl" w:hint="cs"/>
          <w:rtl/>
        </w:rPr>
        <w:t>7 שנים לאחר הרישום האחרון</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lang w:val="he-IL"/>
        </w:rPr>
        <w:pict>
          <v:rect id="_x0000_s1039" style="position:absolute;left:0;text-align:left;margin-left:464.5pt;margin-top:8.05pt;width:75.05pt;height:20.6pt;z-index:251663360"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תשל"ח-1978</w:t>
                  </w:r>
                </w:p>
              </w:txbxContent>
            </v:textbox>
            <w10:anchorlock/>
          </v:rect>
        </w:pict>
      </w:r>
      <w:r>
        <w:rPr>
          <w:rStyle w:val="default"/>
          <w:rFonts w:cs="FrankRuehl"/>
          <w:rtl/>
        </w:rPr>
        <w:t>(30)</w:t>
      </w:r>
      <w:r>
        <w:rPr>
          <w:rStyle w:val="default"/>
          <w:rFonts w:cs="FrankRuehl" w:hint="cs"/>
          <w:rtl/>
        </w:rPr>
        <w:tab/>
        <w:t>אישור להפסקת הריון</w:t>
      </w:r>
      <w:r>
        <w:rPr>
          <w:rStyle w:val="default"/>
          <w:rFonts w:cs="FrankRuehl"/>
          <w:rtl/>
        </w:rPr>
        <w:tab/>
      </w:r>
      <w:r>
        <w:rPr>
          <w:rStyle w:val="default"/>
          <w:rFonts w:cs="FrankRuehl" w:hint="cs"/>
          <w:rtl/>
        </w:rPr>
        <w:t xml:space="preserve">7 שנים לאחר הרישום האחרון </w:t>
      </w:r>
      <w:r>
        <w:rPr>
          <w:rStyle w:val="default"/>
          <w:rFonts w:cs="FrankRuehl"/>
          <w:rtl/>
        </w:rPr>
        <w:tab/>
      </w:r>
      <w:r>
        <w:rPr>
          <w:rStyle w:val="default"/>
          <w:rFonts w:cs="FrankRuehl" w:hint="cs"/>
          <w:rtl/>
        </w:rPr>
        <w:t xml:space="preserve">אם צורף לתיק הרפואי בבית-החולים </w:t>
      </w:r>
      <w:r>
        <w:rPr>
          <w:rStyle w:val="default"/>
          <w:rFonts w:cs="FrankRuehl"/>
          <w:rtl/>
        </w:rPr>
        <w:t>–</w:t>
      </w:r>
      <w:r>
        <w:rPr>
          <w:rStyle w:val="default"/>
          <w:rFonts w:cs="FrankRuehl" w:hint="cs"/>
          <w:rtl/>
        </w:rPr>
        <w:t xml:space="preserve"> כתקופת ההחזקה של התיק הרפואי בבית החולים.</w:t>
      </w:r>
    </w:p>
    <w:p w:rsidR="00581FCA" w:rsidRDefault="00581FCA">
      <w:pPr>
        <w:pStyle w:val="P22"/>
        <w:tabs>
          <w:tab w:val="clear" w:pos="1474"/>
          <w:tab w:val="clear" w:pos="1928"/>
          <w:tab w:val="clear" w:pos="2381"/>
          <w:tab w:val="clear" w:pos="2835"/>
          <w:tab w:val="clear" w:pos="6259"/>
          <w:tab w:val="left" w:pos="567"/>
          <w:tab w:val="left" w:pos="3969"/>
        </w:tabs>
        <w:spacing w:before="72"/>
        <w:ind w:left="3969" w:right="1134" w:hanging="3969"/>
        <w:rPr>
          <w:rStyle w:val="default"/>
          <w:rFonts w:cs="FrankRuehl"/>
          <w:rtl/>
        </w:rPr>
      </w:pPr>
      <w:r>
        <w:rPr>
          <w:lang w:val="he-IL"/>
        </w:rPr>
        <w:pict>
          <v:rect id="_x0000_s1040" style="position:absolute;left:0;text-align:left;margin-left:464.5pt;margin-top:8.05pt;width:75.05pt;height:8pt;z-index:251664384" o:allowincell="f" filled="f" stroked="f" strokecolor="lime" strokeweight=".25pt">
            <v:textbox inset="0,0,0,0">
              <w:txbxContent>
                <w:p w:rsidR="00581FCA" w:rsidRDefault="00581FCA">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default"/>
          <w:rFonts w:cs="FrankRuehl"/>
          <w:rtl/>
        </w:rPr>
        <w:t>(31)</w:t>
      </w:r>
      <w:r>
        <w:rPr>
          <w:rStyle w:val="default"/>
          <w:rFonts w:cs="FrankRuehl" w:hint="cs"/>
          <w:rtl/>
        </w:rPr>
        <w:tab/>
        <w:t>ספר פטירות</w:t>
      </w:r>
      <w:r>
        <w:rPr>
          <w:rStyle w:val="default"/>
          <w:rFonts w:cs="FrankRuehl"/>
          <w:rtl/>
        </w:rPr>
        <w:tab/>
      </w:r>
      <w:r>
        <w:rPr>
          <w:rStyle w:val="default"/>
          <w:rFonts w:cs="FrankRuehl"/>
          <w:rtl/>
        </w:rPr>
        <w:tab/>
      </w:r>
      <w:r>
        <w:rPr>
          <w:rStyle w:val="default"/>
          <w:rFonts w:cs="FrankRuehl" w:hint="cs"/>
          <w:rtl/>
        </w:rPr>
        <w:t>100 שנה לאחר הרישום האחרון</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bookmarkStart w:id="12" w:name="Rov12"/>
      <w:r w:rsidRPr="00690251">
        <w:rPr>
          <w:rFonts w:hint="cs"/>
          <w:vanish/>
          <w:color w:val="FF0000"/>
          <w:szCs w:val="20"/>
          <w:shd w:val="clear" w:color="auto" w:fill="FFFF99"/>
          <w:rtl/>
        </w:rPr>
        <w:t>מיום 8.12.1976</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b/>
          <w:bCs/>
          <w:vanish/>
          <w:szCs w:val="20"/>
          <w:shd w:val="clear" w:color="auto" w:fill="FFFF99"/>
          <w:rtl/>
        </w:rPr>
        <w:t>ת"ט תשל"ז-1976</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vanish/>
          <w:szCs w:val="20"/>
          <w:shd w:val="clear" w:color="auto" w:fill="FFFF99"/>
          <w:rtl/>
        </w:rPr>
      </w:pPr>
      <w:hyperlink r:id="rId10" w:history="1">
        <w:r w:rsidRPr="00690251">
          <w:rPr>
            <w:rStyle w:val="Hyperlink"/>
            <w:rFonts w:hint="cs"/>
            <w:vanish/>
            <w:szCs w:val="20"/>
            <w:shd w:val="clear" w:color="auto" w:fill="FFFF99"/>
            <w:rtl/>
          </w:rPr>
          <w:t>ק"ת תשל"ז מס' 3629</w:t>
        </w:r>
      </w:hyperlink>
      <w:r w:rsidRPr="00690251">
        <w:rPr>
          <w:rFonts w:hint="cs"/>
          <w:vanish/>
          <w:szCs w:val="20"/>
          <w:shd w:val="clear" w:color="auto" w:fill="FFFF99"/>
          <w:rtl/>
        </w:rPr>
        <w:t xml:space="preserve"> מיום 8.12.1976 עמ' 468</w:t>
      </w:r>
    </w:p>
    <w:p w:rsidR="00581FCA" w:rsidRPr="00690251" w:rsidRDefault="00581FCA">
      <w:pPr>
        <w:pStyle w:val="P22"/>
        <w:tabs>
          <w:tab w:val="clear" w:pos="1474"/>
          <w:tab w:val="clear" w:pos="1928"/>
          <w:tab w:val="clear" w:pos="2381"/>
          <w:tab w:val="clear" w:pos="2835"/>
          <w:tab w:val="clear" w:pos="6259"/>
          <w:tab w:val="left" w:pos="567"/>
          <w:tab w:val="left" w:pos="3969"/>
        </w:tabs>
        <w:ind w:left="0" w:right="1134"/>
        <w:rPr>
          <w:rStyle w:val="default"/>
          <w:rFonts w:cs="FrankRuehl"/>
          <w:vanish/>
          <w:sz w:val="16"/>
          <w:szCs w:val="22"/>
          <w:shd w:val="clear" w:color="auto" w:fill="FFFF99"/>
          <w:rtl/>
        </w:rPr>
      </w:pPr>
      <w:r w:rsidRPr="00690251">
        <w:rPr>
          <w:rStyle w:val="default"/>
          <w:rFonts w:cs="FrankRuehl"/>
          <w:vanish/>
          <w:sz w:val="16"/>
          <w:szCs w:val="22"/>
          <w:shd w:val="clear" w:color="auto" w:fill="FFFF99"/>
          <w:rtl/>
        </w:rPr>
        <w:t>(15)</w:t>
      </w:r>
      <w:r w:rsidRPr="00690251">
        <w:rPr>
          <w:rStyle w:val="default"/>
          <w:rFonts w:cs="FrankRuehl" w:hint="cs"/>
          <w:vanish/>
          <w:sz w:val="16"/>
          <w:szCs w:val="22"/>
          <w:shd w:val="clear" w:color="auto" w:fill="FFFF99"/>
          <w:rtl/>
        </w:rPr>
        <w:tab/>
        <w:t>תרשים במכון או במעבדה</w:t>
      </w:r>
      <w:r w:rsidRPr="00690251">
        <w:rPr>
          <w:rStyle w:val="default"/>
          <w:rFonts w:cs="FrankRuehl"/>
          <w:vanish/>
          <w:sz w:val="16"/>
          <w:szCs w:val="22"/>
          <w:shd w:val="clear" w:color="auto" w:fill="FFFF99"/>
          <w:rtl/>
        </w:rPr>
        <w:t xml:space="preserve"> </w:t>
      </w:r>
      <w:r w:rsidRPr="00690251">
        <w:rPr>
          <w:rStyle w:val="default"/>
          <w:rFonts w:cs="FrankRuehl" w:hint="cs"/>
          <w:vanish/>
          <w:sz w:val="16"/>
          <w:szCs w:val="22"/>
          <w:shd w:val="clear" w:color="auto" w:fill="FFFF99"/>
          <w:rtl/>
        </w:rPr>
        <w:t xml:space="preserve"> - </w:t>
      </w:r>
      <w:r w:rsidRPr="00690251">
        <w:rPr>
          <w:rStyle w:val="default"/>
          <w:rFonts w:cs="FrankRuehl"/>
          <w:vanish/>
          <w:sz w:val="16"/>
          <w:szCs w:val="22"/>
          <w:shd w:val="clear" w:color="auto" w:fill="FFFF99"/>
          <w:rtl/>
        </w:rPr>
        <w:t>מ</w:t>
      </w:r>
      <w:r w:rsidRPr="00690251">
        <w:rPr>
          <w:rStyle w:val="default"/>
          <w:rFonts w:cs="FrankRuehl" w:hint="cs"/>
          <w:vanish/>
          <w:sz w:val="16"/>
          <w:szCs w:val="22"/>
          <w:shd w:val="clear" w:color="auto" w:fill="FFFF99"/>
          <w:rtl/>
        </w:rPr>
        <w:t>ימצא שלילי</w:t>
      </w:r>
      <w:r w:rsidRPr="00690251">
        <w:rPr>
          <w:rStyle w:val="default"/>
          <w:rFonts w:cs="FrankRuehl"/>
          <w:vanish/>
          <w:sz w:val="16"/>
          <w:szCs w:val="22"/>
          <w:shd w:val="clear" w:color="auto" w:fill="FFFF99"/>
          <w:rtl/>
        </w:rPr>
        <w:tab/>
      </w:r>
      <w:r w:rsidRPr="00690251">
        <w:rPr>
          <w:rStyle w:val="default"/>
          <w:rFonts w:cs="FrankRuehl" w:hint="cs"/>
          <w:strike/>
          <w:vanish/>
          <w:sz w:val="16"/>
          <w:szCs w:val="22"/>
          <w:shd w:val="clear" w:color="auto" w:fill="FFFF99"/>
          <w:rtl/>
        </w:rPr>
        <w:t>12 שנים</w:t>
      </w:r>
      <w:r w:rsidRPr="00690251">
        <w:rPr>
          <w:rStyle w:val="default"/>
          <w:rFonts w:cs="FrankRuehl" w:hint="cs"/>
          <w:vanish/>
          <w:sz w:val="16"/>
          <w:szCs w:val="22"/>
          <w:shd w:val="clear" w:color="auto" w:fill="FFFF99"/>
          <w:rtl/>
        </w:rPr>
        <w:t xml:space="preserve"> </w:t>
      </w:r>
      <w:r w:rsidRPr="00690251">
        <w:rPr>
          <w:rStyle w:val="default"/>
          <w:rFonts w:cs="FrankRuehl" w:hint="cs"/>
          <w:vanish/>
          <w:sz w:val="16"/>
          <w:szCs w:val="22"/>
          <w:u w:val="single"/>
          <w:shd w:val="clear" w:color="auto" w:fill="FFFF99"/>
          <w:rtl/>
        </w:rPr>
        <w:t>2 שנים</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vanish/>
          <w:color w:val="FF0000"/>
          <w:szCs w:val="20"/>
          <w:shd w:val="clear" w:color="auto" w:fill="FFFF99"/>
          <w:rtl/>
        </w:rPr>
      </w:pP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vanish/>
          <w:color w:val="FF0000"/>
          <w:szCs w:val="20"/>
          <w:shd w:val="clear" w:color="auto" w:fill="FFFF99"/>
          <w:rtl/>
        </w:rPr>
        <w:t>מיום 3.2.1977</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b/>
          <w:bCs/>
          <w:vanish/>
          <w:szCs w:val="20"/>
          <w:shd w:val="clear" w:color="auto" w:fill="FFFF99"/>
          <w:rtl/>
        </w:rPr>
        <w:t>ת"ט (מס' 2) תשל"ז-1977</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vanish/>
          <w:szCs w:val="20"/>
          <w:shd w:val="clear" w:color="auto" w:fill="FFFF99"/>
          <w:rtl/>
        </w:rPr>
      </w:pPr>
      <w:hyperlink r:id="rId11" w:history="1">
        <w:r w:rsidRPr="00690251">
          <w:rPr>
            <w:rStyle w:val="Hyperlink"/>
            <w:rFonts w:hint="cs"/>
            <w:vanish/>
            <w:szCs w:val="20"/>
            <w:shd w:val="clear" w:color="auto" w:fill="FFFF99"/>
            <w:rtl/>
          </w:rPr>
          <w:t>ק"ת תשל"ז מס' 3661</w:t>
        </w:r>
      </w:hyperlink>
      <w:r w:rsidRPr="00690251">
        <w:rPr>
          <w:rFonts w:hint="cs"/>
          <w:vanish/>
          <w:szCs w:val="20"/>
          <w:shd w:val="clear" w:color="auto" w:fill="FFFF99"/>
          <w:rtl/>
        </w:rPr>
        <w:t xml:space="preserve"> מיום 3.2.1977 עמ' 876</w:t>
      </w:r>
    </w:p>
    <w:p w:rsidR="00581FCA" w:rsidRPr="00690251" w:rsidRDefault="00581FCA">
      <w:pPr>
        <w:pStyle w:val="P22"/>
        <w:tabs>
          <w:tab w:val="clear" w:pos="1474"/>
          <w:tab w:val="clear" w:pos="1928"/>
          <w:tab w:val="clear" w:pos="2381"/>
          <w:tab w:val="clear" w:pos="2835"/>
          <w:tab w:val="clear" w:pos="6259"/>
          <w:tab w:val="left" w:pos="567"/>
          <w:tab w:val="left" w:pos="3969"/>
        </w:tabs>
        <w:ind w:left="0" w:right="1134"/>
        <w:rPr>
          <w:rStyle w:val="default"/>
          <w:rFonts w:cs="FrankRuehl" w:hint="cs"/>
          <w:vanish/>
          <w:sz w:val="16"/>
          <w:szCs w:val="22"/>
          <w:u w:val="single"/>
          <w:shd w:val="clear" w:color="auto" w:fill="FFFF99"/>
          <w:rtl/>
        </w:rPr>
      </w:pPr>
      <w:r w:rsidRPr="00690251">
        <w:rPr>
          <w:rStyle w:val="default"/>
          <w:rFonts w:cs="FrankRuehl"/>
          <w:vanish/>
          <w:sz w:val="16"/>
          <w:szCs w:val="22"/>
          <w:shd w:val="clear" w:color="auto" w:fill="FFFF99"/>
          <w:rtl/>
        </w:rPr>
        <w:t>(24)</w:t>
      </w:r>
      <w:r w:rsidRPr="00690251">
        <w:rPr>
          <w:rStyle w:val="default"/>
          <w:rFonts w:cs="FrankRuehl" w:hint="cs"/>
          <w:vanish/>
          <w:sz w:val="16"/>
          <w:szCs w:val="22"/>
          <w:shd w:val="clear" w:color="auto" w:fill="FFFF99"/>
          <w:rtl/>
        </w:rPr>
        <w:tab/>
        <w:t>הזמנה לבנק הדם</w:t>
      </w:r>
      <w:r w:rsidRPr="00690251">
        <w:rPr>
          <w:rStyle w:val="default"/>
          <w:rFonts w:cs="FrankRuehl" w:hint="cs"/>
          <w:vanish/>
          <w:sz w:val="16"/>
          <w:szCs w:val="22"/>
          <w:shd w:val="clear" w:color="auto" w:fill="FFFF99"/>
          <w:rtl/>
        </w:rPr>
        <w:tab/>
      </w:r>
      <w:r w:rsidRPr="00690251">
        <w:rPr>
          <w:rStyle w:val="default"/>
          <w:rFonts w:cs="FrankRuehl"/>
          <w:vanish/>
          <w:sz w:val="16"/>
          <w:szCs w:val="22"/>
          <w:shd w:val="clear" w:color="auto" w:fill="FFFF99"/>
          <w:rtl/>
        </w:rPr>
        <w:tab/>
      </w:r>
      <w:r w:rsidRPr="00690251">
        <w:rPr>
          <w:rStyle w:val="default"/>
          <w:rFonts w:cs="FrankRuehl" w:hint="cs"/>
          <w:strike/>
          <w:vanish/>
          <w:sz w:val="16"/>
          <w:szCs w:val="22"/>
          <w:shd w:val="clear" w:color="auto" w:fill="FFFF99"/>
          <w:rtl/>
        </w:rPr>
        <w:t>25 שנים</w:t>
      </w:r>
      <w:r w:rsidRPr="00690251">
        <w:rPr>
          <w:rStyle w:val="default"/>
          <w:rFonts w:cs="FrankRuehl" w:hint="cs"/>
          <w:vanish/>
          <w:sz w:val="16"/>
          <w:szCs w:val="22"/>
          <w:shd w:val="clear" w:color="auto" w:fill="FFFF99"/>
          <w:rtl/>
        </w:rPr>
        <w:t xml:space="preserve"> </w:t>
      </w:r>
      <w:r w:rsidRPr="00690251">
        <w:rPr>
          <w:rStyle w:val="default"/>
          <w:rFonts w:cs="FrankRuehl" w:hint="cs"/>
          <w:vanish/>
          <w:sz w:val="16"/>
          <w:szCs w:val="22"/>
          <w:u w:val="single"/>
          <w:shd w:val="clear" w:color="auto" w:fill="FFFF99"/>
          <w:rtl/>
        </w:rPr>
        <w:t>3שנים</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vanish/>
          <w:color w:val="FF0000"/>
          <w:szCs w:val="20"/>
          <w:shd w:val="clear" w:color="auto" w:fill="FFFF99"/>
          <w:rtl/>
        </w:rPr>
      </w:pP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vanish/>
          <w:color w:val="FF0000"/>
          <w:szCs w:val="20"/>
          <w:shd w:val="clear" w:color="auto" w:fill="FFFF99"/>
          <w:rtl/>
        </w:rPr>
        <w:t>מיום 8.12.1977</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b/>
          <w:bCs/>
          <w:vanish/>
          <w:szCs w:val="20"/>
          <w:shd w:val="clear" w:color="auto" w:fill="FFFF99"/>
          <w:rtl/>
        </w:rPr>
        <w:t>תק' תשל"ח-1977</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vanish/>
          <w:szCs w:val="20"/>
          <w:shd w:val="clear" w:color="auto" w:fill="FFFF99"/>
          <w:rtl/>
        </w:rPr>
      </w:pPr>
      <w:hyperlink r:id="rId12" w:history="1">
        <w:r w:rsidRPr="00690251">
          <w:rPr>
            <w:rStyle w:val="Hyperlink"/>
            <w:rFonts w:hint="cs"/>
            <w:vanish/>
            <w:szCs w:val="20"/>
            <w:shd w:val="clear" w:color="auto" w:fill="FFFF99"/>
            <w:rtl/>
          </w:rPr>
          <w:t>ק"ת תשל"ח מס' 3792</w:t>
        </w:r>
      </w:hyperlink>
      <w:r w:rsidRPr="00690251">
        <w:rPr>
          <w:rFonts w:hint="cs"/>
          <w:vanish/>
          <w:szCs w:val="20"/>
          <w:shd w:val="clear" w:color="auto" w:fill="FFFF99"/>
          <w:rtl/>
        </w:rPr>
        <w:t xml:space="preserve"> מיום 8.12.1977 עמ' 425</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Fonts w:hint="cs"/>
          <w:b/>
          <w:bCs/>
          <w:vanish/>
          <w:szCs w:val="20"/>
          <w:shd w:val="clear" w:color="auto" w:fill="FFFF99"/>
          <w:rtl/>
        </w:rPr>
      </w:pPr>
      <w:r w:rsidRPr="00690251">
        <w:rPr>
          <w:rFonts w:hint="cs"/>
          <w:b/>
          <w:bCs/>
          <w:vanish/>
          <w:szCs w:val="20"/>
          <w:shd w:val="clear" w:color="auto" w:fill="FFFF99"/>
          <w:rtl/>
        </w:rPr>
        <w:t>החלפת פרט 13</w:t>
      </w:r>
    </w:p>
    <w:p w:rsidR="00581FCA" w:rsidRPr="00690251" w:rsidRDefault="00581FCA">
      <w:pPr>
        <w:pStyle w:val="P00"/>
        <w:tabs>
          <w:tab w:val="clear" w:pos="624"/>
          <w:tab w:val="clear" w:pos="1021"/>
          <w:tab w:val="clear" w:pos="1474"/>
          <w:tab w:val="clear" w:pos="1928"/>
          <w:tab w:val="clear" w:pos="2381"/>
          <w:tab w:val="clear" w:pos="2835"/>
          <w:tab w:val="clear" w:pos="6259"/>
          <w:tab w:val="left" w:pos="567"/>
          <w:tab w:val="left" w:pos="3969"/>
        </w:tabs>
        <w:ind w:left="0" w:right="1134"/>
        <w:rPr>
          <w:rStyle w:val="default"/>
          <w:rFonts w:cs="FrankRuehl"/>
          <w:vanish/>
          <w:szCs w:val="20"/>
          <w:shd w:val="clear" w:color="auto" w:fill="FFFF99"/>
          <w:rtl/>
        </w:rPr>
      </w:pPr>
      <w:r w:rsidRPr="00690251">
        <w:rPr>
          <w:rFonts w:hint="cs"/>
          <w:vanish/>
          <w:szCs w:val="20"/>
          <w:shd w:val="clear" w:color="auto" w:fill="FFFF99"/>
          <w:rtl/>
        </w:rPr>
        <w:t>הנוסח הקודם:</w:t>
      </w:r>
    </w:p>
    <w:p w:rsidR="00581FCA" w:rsidRPr="00690251" w:rsidRDefault="00581FCA">
      <w:pPr>
        <w:pStyle w:val="P22"/>
        <w:tabs>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2"/>
          <w:szCs w:val="22"/>
          <w:u w:val="single"/>
          <w:shd w:val="clear" w:color="auto" w:fill="FFFF99"/>
          <w:rtl/>
        </w:rPr>
      </w:pPr>
      <w:r w:rsidRPr="00690251">
        <w:rPr>
          <w:rStyle w:val="default"/>
          <w:rFonts w:cs="FrankRuehl"/>
          <w:vanish/>
          <w:sz w:val="22"/>
          <w:szCs w:val="22"/>
          <w:shd w:val="clear" w:color="auto" w:fill="FFFF99"/>
          <w:rtl/>
        </w:rPr>
        <w:t>(</w:t>
      </w:r>
      <w:r w:rsidRPr="00690251">
        <w:rPr>
          <w:rStyle w:val="default"/>
          <w:rFonts w:cs="FrankRuehl" w:hint="cs"/>
          <w:vanish/>
          <w:sz w:val="22"/>
          <w:szCs w:val="22"/>
          <w:shd w:val="clear" w:color="auto" w:fill="FFFF99"/>
          <w:rtl/>
        </w:rPr>
        <w:t>13</w:t>
      </w:r>
      <w:r w:rsidRPr="00690251">
        <w:rPr>
          <w:rStyle w:val="default"/>
          <w:rFonts w:cs="FrankRuehl"/>
          <w:vanish/>
          <w:sz w:val="22"/>
          <w:szCs w:val="22"/>
          <w:shd w:val="clear" w:color="auto" w:fill="FFFF99"/>
          <w:rtl/>
        </w:rPr>
        <w:t>)</w:t>
      </w:r>
      <w:r w:rsidRPr="00690251">
        <w:rPr>
          <w:rStyle w:val="default"/>
          <w:rFonts w:cs="FrankRuehl" w:hint="cs"/>
          <w:vanish/>
          <w:sz w:val="22"/>
          <w:szCs w:val="22"/>
          <w:shd w:val="clear" w:color="auto" w:fill="FFFF99"/>
          <w:rtl/>
        </w:rPr>
        <w:tab/>
      </w:r>
      <w:r w:rsidRPr="00690251">
        <w:rPr>
          <w:rStyle w:val="default"/>
          <w:rFonts w:cs="FrankRuehl" w:hint="cs"/>
          <w:strike/>
          <w:vanish/>
          <w:sz w:val="22"/>
          <w:szCs w:val="22"/>
          <w:shd w:val="clear" w:color="auto" w:fill="FFFF99"/>
          <w:rtl/>
        </w:rPr>
        <w:t>צילום רנטגן, למעט דו"חות על המימצאים</w:t>
      </w:r>
      <w:r w:rsidRPr="00690251">
        <w:rPr>
          <w:rStyle w:val="default"/>
          <w:rFonts w:cs="FrankRuehl" w:hint="cs"/>
          <w:vanish/>
          <w:sz w:val="22"/>
          <w:szCs w:val="22"/>
          <w:shd w:val="clear" w:color="auto" w:fill="FFFF99"/>
          <w:rtl/>
        </w:rPr>
        <w:tab/>
      </w:r>
      <w:r w:rsidRPr="00690251">
        <w:rPr>
          <w:rStyle w:val="default"/>
          <w:rFonts w:cs="FrankRuehl" w:hint="cs"/>
          <w:strike/>
          <w:vanish/>
          <w:sz w:val="22"/>
          <w:szCs w:val="22"/>
          <w:shd w:val="clear" w:color="auto" w:fill="FFFF99"/>
          <w:rtl/>
        </w:rPr>
        <w:t>10 שנים מתום הטיפול האחרון בתיק תצלומי הרנטגן</w:t>
      </w:r>
    </w:p>
    <w:p w:rsidR="00581FCA" w:rsidRPr="00690251" w:rsidRDefault="00581FCA">
      <w:pPr>
        <w:pStyle w:val="P22"/>
        <w:tabs>
          <w:tab w:val="clear" w:pos="1474"/>
          <w:tab w:val="clear" w:pos="1928"/>
          <w:tab w:val="clear" w:pos="2381"/>
          <w:tab w:val="clear" w:pos="2835"/>
          <w:tab w:val="clear" w:pos="6259"/>
          <w:tab w:val="left" w:pos="567"/>
          <w:tab w:val="left" w:pos="3969"/>
        </w:tabs>
        <w:spacing w:before="0"/>
        <w:ind w:left="567" w:right="1134"/>
        <w:rPr>
          <w:rStyle w:val="default"/>
          <w:rFonts w:cs="FrankRuehl" w:hint="cs"/>
          <w:vanish/>
          <w:sz w:val="22"/>
          <w:szCs w:val="22"/>
          <w:shd w:val="clear" w:color="auto" w:fill="FFFF99"/>
          <w:rtl/>
        </w:rPr>
      </w:pPr>
      <w:r w:rsidRPr="00690251">
        <w:rPr>
          <w:rStyle w:val="default"/>
          <w:rFonts w:cs="FrankRuehl" w:hint="cs"/>
          <w:strike/>
          <w:vanish/>
          <w:sz w:val="22"/>
          <w:szCs w:val="22"/>
          <w:shd w:val="clear" w:color="auto" w:fill="FFFF99"/>
          <w:rtl/>
        </w:rPr>
        <w:t>לפי הצילום</w:t>
      </w:r>
    </w:p>
    <w:p w:rsidR="00581FCA" w:rsidRPr="00690251" w:rsidRDefault="00581FCA">
      <w:pPr>
        <w:pStyle w:val="P00"/>
        <w:spacing w:before="0"/>
        <w:ind w:left="0" w:right="1134"/>
        <w:rPr>
          <w:rFonts w:hint="cs"/>
          <w:vanish/>
          <w:color w:val="FF0000"/>
          <w:szCs w:val="20"/>
          <w:shd w:val="clear" w:color="auto" w:fill="FFFF99"/>
          <w:rtl/>
        </w:rPr>
      </w:pPr>
    </w:p>
    <w:p w:rsidR="00581FCA" w:rsidRPr="00690251" w:rsidRDefault="00581FCA">
      <w:pPr>
        <w:pStyle w:val="P00"/>
        <w:spacing w:before="0"/>
        <w:ind w:left="0" w:right="1134"/>
        <w:rPr>
          <w:rFonts w:hint="cs"/>
          <w:b/>
          <w:bCs/>
          <w:vanish/>
          <w:szCs w:val="20"/>
          <w:shd w:val="clear" w:color="auto" w:fill="FFFF99"/>
          <w:rtl/>
        </w:rPr>
      </w:pPr>
      <w:r w:rsidRPr="00690251">
        <w:rPr>
          <w:rFonts w:hint="cs"/>
          <w:vanish/>
          <w:color w:val="FF0000"/>
          <w:szCs w:val="20"/>
          <w:shd w:val="clear" w:color="auto" w:fill="FFFF99"/>
          <w:rtl/>
        </w:rPr>
        <w:t>מיום 16.2.1978</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תק' (מס' 2) תשל"ח-1978</w:t>
      </w:r>
    </w:p>
    <w:p w:rsidR="00581FCA" w:rsidRPr="00690251" w:rsidRDefault="00581FCA">
      <w:pPr>
        <w:pStyle w:val="P00"/>
        <w:tabs>
          <w:tab w:val="clear" w:pos="6259"/>
        </w:tabs>
        <w:spacing w:before="0"/>
        <w:ind w:left="0" w:right="1134"/>
        <w:rPr>
          <w:rStyle w:val="default"/>
          <w:rFonts w:cs="FrankRuehl" w:hint="cs"/>
          <w:vanish/>
          <w:szCs w:val="20"/>
          <w:shd w:val="clear" w:color="auto" w:fill="FFFF99"/>
          <w:rtl/>
        </w:rPr>
      </w:pPr>
      <w:hyperlink r:id="rId13" w:history="1">
        <w:r w:rsidRPr="00690251">
          <w:rPr>
            <w:rStyle w:val="Hyperlink"/>
            <w:rFonts w:hint="cs"/>
            <w:vanish/>
            <w:szCs w:val="20"/>
            <w:shd w:val="clear" w:color="auto" w:fill="FFFF99"/>
            <w:rtl/>
          </w:rPr>
          <w:t>ק"ת תשל"ח מס' 3816</w:t>
        </w:r>
      </w:hyperlink>
      <w:r w:rsidRPr="00690251">
        <w:rPr>
          <w:rFonts w:hint="cs"/>
          <w:vanish/>
          <w:szCs w:val="20"/>
          <w:shd w:val="clear" w:color="auto" w:fill="FFFF99"/>
          <w:rtl/>
        </w:rPr>
        <w:t xml:space="preserve"> מיום 16.2.1978 עמ' 732</w:t>
      </w:r>
    </w:p>
    <w:p w:rsidR="00581FCA" w:rsidRPr="00690251" w:rsidRDefault="00581FCA">
      <w:pPr>
        <w:pStyle w:val="P00"/>
        <w:tabs>
          <w:tab w:val="clear" w:pos="6259"/>
        </w:tabs>
        <w:spacing w:before="0"/>
        <w:ind w:left="0" w:right="1134"/>
        <w:rPr>
          <w:rStyle w:val="default"/>
          <w:rFonts w:cs="FrankRuehl" w:hint="cs"/>
          <w:b/>
          <w:bCs/>
          <w:vanish/>
          <w:szCs w:val="20"/>
          <w:shd w:val="clear" w:color="auto" w:fill="FFFF99"/>
          <w:rtl/>
        </w:rPr>
      </w:pPr>
      <w:r w:rsidRPr="00690251">
        <w:rPr>
          <w:rStyle w:val="default"/>
          <w:rFonts w:cs="FrankRuehl" w:hint="cs"/>
          <w:b/>
          <w:bCs/>
          <w:vanish/>
          <w:szCs w:val="20"/>
          <w:shd w:val="clear" w:color="auto" w:fill="FFFF99"/>
          <w:rtl/>
        </w:rPr>
        <w:t>הוספת פרט 30</w:t>
      </w:r>
    </w:p>
    <w:p w:rsidR="00581FCA" w:rsidRPr="00690251" w:rsidRDefault="00581FCA">
      <w:pPr>
        <w:pStyle w:val="P00"/>
        <w:spacing w:before="0"/>
        <w:ind w:left="0" w:right="1134"/>
        <w:rPr>
          <w:rFonts w:hint="cs"/>
          <w:vanish/>
          <w:color w:val="FF0000"/>
          <w:szCs w:val="20"/>
          <w:shd w:val="clear" w:color="auto" w:fill="FFFF99"/>
          <w:rtl/>
        </w:rPr>
      </w:pPr>
    </w:p>
    <w:p w:rsidR="00581FCA" w:rsidRPr="00690251" w:rsidRDefault="00581FCA">
      <w:pPr>
        <w:pStyle w:val="P00"/>
        <w:spacing w:before="0"/>
        <w:ind w:left="0" w:right="1134"/>
        <w:rPr>
          <w:rFonts w:hint="cs"/>
          <w:b/>
          <w:bCs/>
          <w:vanish/>
          <w:szCs w:val="20"/>
          <w:shd w:val="clear" w:color="auto" w:fill="FFFF99"/>
          <w:rtl/>
        </w:rPr>
      </w:pPr>
      <w:r w:rsidRPr="00690251">
        <w:rPr>
          <w:rFonts w:hint="cs"/>
          <w:vanish/>
          <w:color w:val="FF0000"/>
          <w:szCs w:val="20"/>
          <w:shd w:val="clear" w:color="auto" w:fill="FFFF99"/>
          <w:rtl/>
        </w:rPr>
        <w:t>מיום 15.5.1980</w:t>
      </w:r>
    </w:p>
    <w:p w:rsidR="00581FCA" w:rsidRPr="00690251" w:rsidRDefault="00581FCA">
      <w:pPr>
        <w:pStyle w:val="P00"/>
        <w:spacing w:before="0"/>
        <w:ind w:left="0" w:right="1134"/>
        <w:rPr>
          <w:rFonts w:hint="cs"/>
          <w:b/>
          <w:bCs/>
          <w:vanish/>
          <w:szCs w:val="20"/>
          <w:shd w:val="clear" w:color="auto" w:fill="FFFF99"/>
          <w:rtl/>
        </w:rPr>
      </w:pPr>
      <w:r w:rsidRPr="00690251">
        <w:rPr>
          <w:rFonts w:hint="cs"/>
          <w:b/>
          <w:bCs/>
          <w:vanish/>
          <w:szCs w:val="20"/>
          <w:shd w:val="clear" w:color="auto" w:fill="FFFF99"/>
          <w:rtl/>
        </w:rPr>
        <w:t>תק' תש"ם-1980</w:t>
      </w:r>
    </w:p>
    <w:p w:rsidR="00581FCA" w:rsidRPr="00690251" w:rsidRDefault="00581FCA">
      <w:pPr>
        <w:pStyle w:val="P00"/>
        <w:tabs>
          <w:tab w:val="clear" w:pos="6259"/>
        </w:tabs>
        <w:spacing w:before="0"/>
        <w:ind w:left="0" w:right="1134"/>
        <w:rPr>
          <w:rStyle w:val="default"/>
          <w:rFonts w:cs="FrankRuehl" w:hint="cs"/>
          <w:vanish/>
          <w:szCs w:val="20"/>
          <w:shd w:val="clear" w:color="auto" w:fill="FFFF99"/>
          <w:rtl/>
        </w:rPr>
      </w:pPr>
      <w:hyperlink r:id="rId14" w:history="1">
        <w:r w:rsidRPr="00690251">
          <w:rPr>
            <w:rStyle w:val="Hyperlink"/>
            <w:rFonts w:hint="cs"/>
            <w:vanish/>
            <w:szCs w:val="20"/>
            <w:shd w:val="clear" w:color="auto" w:fill="FFFF99"/>
            <w:rtl/>
          </w:rPr>
          <w:t>ק"ת תש"ם מס' 4124</w:t>
        </w:r>
      </w:hyperlink>
      <w:r w:rsidRPr="00690251">
        <w:rPr>
          <w:rFonts w:hint="cs"/>
          <w:vanish/>
          <w:szCs w:val="20"/>
          <w:shd w:val="clear" w:color="auto" w:fill="FFFF99"/>
          <w:rtl/>
        </w:rPr>
        <w:t xml:space="preserve"> מיום 15.5.1980 עמ' 1599</w:t>
      </w:r>
    </w:p>
    <w:p w:rsidR="00581FCA" w:rsidRDefault="00581FCA">
      <w:pPr>
        <w:pStyle w:val="P00"/>
        <w:tabs>
          <w:tab w:val="clear" w:pos="6259"/>
        </w:tabs>
        <w:spacing w:before="0"/>
        <w:ind w:left="0" w:right="1134"/>
        <w:rPr>
          <w:rStyle w:val="default"/>
          <w:rFonts w:cs="FrankRuehl" w:hint="cs"/>
          <w:b/>
          <w:bCs/>
          <w:sz w:val="2"/>
          <w:szCs w:val="2"/>
          <w:rtl/>
        </w:rPr>
      </w:pPr>
      <w:r w:rsidRPr="00690251">
        <w:rPr>
          <w:rStyle w:val="default"/>
          <w:rFonts w:cs="FrankRuehl" w:hint="cs"/>
          <w:b/>
          <w:bCs/>
          <w:vanish/>
          <w:szCs w:val="20"/>
          <w:shd w:val="clear" w:color="auto" w:fill="FFFF99"/>
          <w:rtl/>
        </w:rPr>
        <w:t>הוספת פרט 31</w:t>
      </w:r>
      <w:bookmarkEnd w:id="12"/>
    </w:p>
    <w:p w:rsidR="00581FCA" w:rsidRDefault="00581FCA">
      <w:pPr>
        <w:pStyle w:val="P00"/>
        <w:spacing w:before="72"/>
        <w:ind w:left="0" w:right="1134"/>
        <w:rPr>
          <w:rStyle w:val="default"/>
          <w:rFonts w:cs="FrankRuehl" w:hint="cs"/>
          <w:rtl/>
        </w:rPr>
      </w:pPr>
    </w:p>
    <w:p w:rsidR="00690251" w:rsidRDefault="00690251">
      <w:pPr>
        <w:pStyle w:val="P00"/>
        <w:spacing w:before="72"/>
        <w:ind w:left="0" w:right="1134"/>
        <w:rPr>
          <w:rStyle w:val="default"/>
          <w:rFonts w:cs="FrankRuehl" w:hint="cs"/>
          <w:rtl/>
        </w:rPr>
      </w:pPr>
    </w:p>
    <w:p w:rsidR="00581FCA" w:rsidRDefault="00581FCA" w:rsidP="00690251">
      <w:pPr>
        <w:pStyle w:val="sig-1"/>
        <w:widowControl/>
        <w:tabs>
          <w:tab w:val="clear" w:pos="851"/>
          <w:tab w:val="clear" w:pos="2835"/>
          <w:tab w:val="clear" w:pos="4820"/>
          <w:tab w:val="center" w:pos="5670"/>
        </w:tabs>
        <w:spacing w:before="72"/>
        <w:ind w:left="0" w:right="1134"/>
        <w:rPr>
          <w:sz w:val="26"/>
          <w:szCs w:val="26"/>
          <w:rtl/>
        </w:rPr>
      </w:pPr>
      <w:r>
        <w:rPr>
          <w:sz w:val="26"/>
          <w:szCs w:val="26"/>
          <w:rtl/>
        </w:rPr>
        <w:t>ט</w:t>
      </w:r>
      <w:r>
        <w:rPr>
          <w:rFonts w:hint="cs"/>
          <w:sz w:val="26"/>
          <w:szCs w:val="26"/>
          <w:rtl/>
        </w:rPr>
        <w:t>' בתשרי תשל"ז (3 באוקטובר 1976)</w:t>
      </w:r>
      <w:r>
        <w:rPr>
          <w:sz w:val="26"/>
          <w:szCs w:val="26"/>
          <w:rtl/>
        </w:rPr>
        <w:tab/>
      </w:r>
      <w:r>
        <w:rPr>
          <w:rFonts w:hint="cs"/>
          <w:sz w:val="26"/>
          <w:szCs w:val="26"/>
          <w:rtl/>
        </w:rPr>
        <w:t>יעקב מנצ'ל</w:t>
      </w:r>
    </w:p>
    <w:p w:rsidR="00581FCA" w:rsidRDefault="00581FCA" w:rsidP="00690251">
      <w:pPr>
        <w:pStyle w:val="sig-1"/>
        <w:widowControl/>
        <w:tabs>
          <w:tab w:val="clear" w:pos="851"/>
          <w:tab w:val="clear" w:pos="2835"/>
          <w:tab w:val="clear" w:pos="4820"/>
          <w:tab w:val="center" w:pos="5670"/>
        </w:tabs>
        <w:ind w:left="0" w:right="1134"/>
        <w:rPr>
          <w:rtl/>
        </w:rPr>
      </w:pPr>
      <w:r>
        <w:rPr>
          <w:rtl/>
        </w:rPr>
        <w:tab/>
      </w:r>
      <w:r>
        <w:rPr>
          <w:rFonts w:hint="cs"/>
          <w:rtl/>
        </w:rPr>
        <w:t>המנהל הכללי של משרד הבריאות</w:t>
      </w:r>
    </w:p>
    <w:p w:rsidR="00581FCA" w:rsidRDefault="00581FCA">
      <w:pPr>
        <w:pStyle w:val="P00"/>
        <w:spacing w:before="72"/>
        <w:ind w:left="0" w:right="1134"/>
        <w:rPr>
          <w:rStyle w:val="default"/>
          <w:rFonts w:cs="FrankRuehl" w:hint="cs"/>
          <w:rtl/>
        </w:rPr>
      </w:pPr>
    </w:p>
    <w:p w:rsidR="00581FCA" w:rsidRDefault="00581FCA">
      <w:pPr>
        <w:pStyle w:val="P00"/>
        <w:spacing w:before="72"/>
        <w:ind w:left="0" w:right="1134"/>
        <w:rPr>
          <w:rStyle w:val="default"/>
          <w:rFonts w:cs="FrankRuehl"/>
          <w:rtl/>
        </w:rPr>
      </w:pPr>
    </w:p>
    <w:p w:rsidR="00581FCA" w:rsidRDefault="00581FCA">
      <w:pPr>
        <w:pStyle w:val="P00"/>
        <w:spacing w:before="72"/>
        <w:ind w:left="0" w:right="1134"/>
        <w:rPr>
          <w:rStyle w:val="default"/>
          <w:rFonts w:cs="FrankRuehl"/>
          <w:rtl/>
        </w:rPr>
      </w:pPr>
      <w:bookmarkStart w:id="13" w:name="LawPartEnd"/>
    </w:p>
    <w:bookmarkEnd w:id="13"/>
    <w:p w:rsidR="00484E63" w:rsidRDefault="00484E63">
      <w:pPr>
        <w:pStyle w:val="P00"/>
        <w:spacing w:before="72"/>
        <w:ind w:left="0" w:right="1134"/>
        <w:rPr>
          <w:rStyle w:val="default"/>
          <w:rFonts w:cs="FrankRuehl"/>
          <w:rtl/>
        </w:rPr>
      </w:pPr>
    </w:p>
    <w:p w:rsidR="00BC21B1" w:rsidRDefault="00BC21B1" w:rsidP="00BC21B1">
      <w:pPr>
        <w:pStyle w:val="P00"/>
        <w:spacing w:before="72"/>
        <w:ind w:left="0" w:right="1134"/>
        <w:jc w:val="center"/>
        <w:rPr>
          <w:rStyle w:val="default"/>
          <w:rFonts w:cs="David"/>
          <w:color w:val="0000FF"/>
          <w:szCs w:val="24"/>
          <w:u w:val="single"/>
          <w:rtl/>
        </w:rPr>
      </w:pPr>
      <w:hyperlink r:id="rId15" w:history="1">
        <w:r>
          <w:rPr>
            <w:rStyle w:val="Hyperlink"/>
            <w:rFonts w:cs="David"/>
            <w:noProof w:val="0"/>
            <w:sz w:val="22"/>
            <w:szCs w:val="24"/>
            <w:rtl/>
          </w:rPr>
          <w:t>הודעה למנויים על עריכה ושינויים במסמכי פסיקה, חקיקה ועוד באתר נבו - הקש כאן</w:t>
        </w:r>
      </w:hyperlink>
    </w:p>
    <w:p w:rsidR="00581FCA" w:rsidRPr="00BC21B1" w:rsidRDefault="00581FCA" w:rsidP="00BC21B1">
      <w:pPr>
        <w:pStyle w:val="P00"/>
        <w:spacing w:before="72"/>
        <w:ind w:left="0" w:right="1134"/>
        <w:jc w:val="center"/>
        <w:rPr>
          <w:rStyle w:val="default"/>
          <w:rFonts w:cs="David"/>
          <w:color w:val="0000FF"/>
          <w:szCs w:val="24"/>
          <w:u w:val="single"/>
          <w:rtl/>
        </w:rPr>
      </w:pPr>
    </w:p>
    <w:sectPr w:rsidR="00581FCA" w:rsidRPr="00BC21B1">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69C" w:rsidRDefault="0030269C">
      <w:pPr>
        <w:spacing w:line="240" w:lineRule="auto"/>
      </w:pPr>
      <w:r>
        <w:separator/>
      </w:r>
    </w:p>
  </w:endnote>
  <w:endnote w:type="continuationSeparator" w:id="0">
    <w:p w:rsidR="0030269C" w:rsidRDefault="00302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FCA" w:rsidRDefault="00581F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81FCA" w:rsidRDefault="00581F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1FCA" w:rsidRDefault="00581F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21B1">
      <w:rPr>
        <w:rFonts w:cs="TopType Jerushalmi"/>
        <w:noProof/>
        <w:color w:val="000000"/>
        <w:sz w:val="14"/>
        <w:szCs w:val="14"/>
      </w:rPr>
      <w:t>Z:\00000000000000000000000=2014------------------------\LawsForTableRun\01\049_015.doc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FCA" w:rsidRDefault="00581F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90251">
      <w:rPr>
        <w:rFonts w:hAnsi="FrankRuehl" w:cs="FrankRuehl"/>
        <w:noProof/>
        <w:sz w:val="24"/>
        <w:szCs w:val="24"/>
        <w:rtl/>
      </w:rPr>
      <w:t>2</w:t>
    </w:r>
    <w:r>
      <w:rPr>
        <w:rFonts w:hAnsi="FrankRuehl" w:cs="FrankRuehl"/>
        <w:sz w:val="24"/>
        <w:szCs w:val="24"/>
        <w:rtl/>
      </w:rPr>
      <w:fldChar w:fldCharType="end"/>
    </w:r>
  </w:p>
  <w:p w:rsidR="00581FCA" w:rsidRDefault="00581FC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81FCA" w:rsidRDefault="00581F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21B1">
      <w:rPr>
        <w:rFonts w:cs="TopType Jerushalmi"/>
        <w:noProof/>
        <w:color w:val="000000"/>
        <w:sz w:val="14"/>
        <w:szCs w:val="14"/>
      </w:rPr>
      <w:t>Z:\00000000000000000000000=2014------------------------\LawsForTableRun\01\049_015.doc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69C" w:rsidRDefault="0030269C">
      <w:pPr>
        <w:spacing w:before="60" w:line="240" w:lineRule="auto"/>
        <w:ind w:right="1134"/>
      </w:pPr>
      <w:r>
        <w:separator/>
      </w:r>
    </w:p>
  </w:footnote>
  <w:footnote w:type="continuationSeparator" w:id="0">
    <w:p w:rsidR="0030269C" w:rsidRDefault="0030269C">
      <w:pPr>
        <w:spacing w:line="240" w:lineRule="auto"/>
      </w:pPr>
      <w:r>
        <w:continuationSeparator/>
      </w:r>
    </w:p>
  </w:footnote>
  <w:footnote w:id="1">
    <w:p w:rsidR="00581FCA" w:rsidRDefault="00581F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תשל"ז מס' 3610</w:t>
        </w:r>
      </w:hyperlink>
      <w:r>
        <w:rPr>
          <w:rFonts w:hint="cs"/>
          <w:sz w:val="20"/>
          <w:rtl/>
        </w:rPr>
        <w:t xml:space="preserve"> מיום</w:t>
      </w:r>
      <w:r>
        <w:rPr>
          <w:sz w:val="20"/>
          <w:rtl/>
        </w:rPr>
        <w:t xml:space="preserve"> 31.10.1976 </w:t>
      </w:r>
      <w:r>
        <w:rPr>
          <w:rFonts w:hint="cs"/>
          <w:sz w:val="20"/>
          <w:rtl/>
        </w:rPr>
        <w:t>עמ' 270.</w:t>
      </w:r>
    </w:p>
    <w:p w:rsidR="00690251" w:rsidRDefault="00581FCA" w:rsidP="00690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תשל"ז מס' 3629</w:t>
        </w:r>
      </w:hyperlink>
      <w:r>
        <w:rPr>
          <w:rFonts w:hint="cs"/>
          <w:sz w:val="20"/>
          <w:rtl/>
        </w:rPr>
        <w:t xml:space="preserve"> מיום 8.12.1976 עמ' 468.</w:t>
      </w:r>
    </w:p>
    <w:p w:rsidR="00581FCA" w:rsidRDefault="00581FCA" w:rsidP="00690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690251">
          <w:rPr>
            <w:rStyle w:val="Hyperlink"/>
            <w:rFonts w:hint="cs"/>
            <w:sz w:val="20"/>
            <w:rtl/>
          </w:rPr>
          <w:t>ק"ת תשל"ז מ</w:t>
        </w:r>
        <w:r>
          <w:rPr>
            <w:rStyle w:val="Hyperlink"/>
            <w:rFonts w:hint="cs"/>
            <w:sz w:val="20"/>
            <w:rtl/>
          </w:rPr>
          <w:t>ס' 3661</w:t>
        </w:r>
      </w:hyperlink>
      <w:r>
        <w:rPr>
          <w:rFonts w:hint="cs"/>
          <w:sz w:val="20"/>
          <w:rtl/>
        </w:rPr>
        <w:t xml:space="preserve"> מיום 3.2.1977 עמ' 876 </w:t>
      </w:r>
      <w:r>
        <w:rPr>
          <w:sz w:val="20"/>
          <w:rtl/>
        </w:rPr>
        <w:t>–</w:t>
      </w:r>
      <w:r>
        <w:rPr>
          <w:rFonts w:hint="cs"/>
          <w:sz w:val="20"/>
          <w:rtl/>
        </w:rPr>
        <w:t xml:space="preserve"> ת"ט (מס' 2) תשל"ז-1977.</w:t>
      </w:r>
    </w:p>
    <w:p w:rsidR="00690251" w:rsidRDefault="00581FCA" w:rsidP="006902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4" w:history="1">
        <w:r>
          <w:rPr>
            <w:rStyle w:val="Hyperlink"/>
            <w:rFonts w:hint="cs"/>
            <w:sz w:val="20"/>
            <w:rtl/>
          </w:rPr>
          <w:t>ק"ת תשל"ח מס' 3792</w:t>
        </w:r>
      </w:hyperlink>
      <w:r>
        <w:rPr>
          <w:rFonts w:hint="cs"/>
          <w:sz w:val="20"/>
          <w:rtl/>
        </w:rPr>
        <w:t xml:space="preserve"> מיום 8.12.1977 עמ' 425 </w:t>
      </w:r>
      <w:r>
        <w:rPr>
          <w:sz w:val="20"/>
          <w:rtl/>
        </w:rPr>
        <w:t>–</w:t>
      </w:r>
      <w:r>
        <w:rPr>
          <w:rFonts w:hint="cs"/>
          <w:sz w:val="20"/>
          <w:rtl/>
        </w:rPr>
        <w:t xml:space="preserve"> תק' תשל"ח-1977.</w:t>
      </w:r>
    </w:p>
    <w:p w:rsidR="00581FCA" w:rsidRDefault="00581FCA" w:rsidP="006902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690251">
          <w:rPr>
            <w:rStyle w:val="Hyperlink"/>
            <w:rFonts w:hint="cs"/>
            <w:sz w:val="20"/>
            <w:rtl/>
          </w:rPr>
          <w:t>ק"ת תשל"ח מ</w:t>
        </w:r>
        <w:r>
          <w:rPr>
            <w:rStyle w:val="Hyperlink"/>
            <w:rFonts w:hint="cs"/>
            <w:sz w:val="20"/>
            <w:rtl/>
          </w:rPr>
          <w:t>ס' 3816</w:t>
        </w:r>
      </w:hyperlink>
      <w:r>
        <w:rPr>
          <w:rFonts w:hint="cs"/>
          <w:sz w:val="20"/>
          <w:rtl/>
        </w:rPr>
        <w:t xml:space="preserve"> מיום 16.2.1978 עמ' 732 </w:t>
      </w:r>
      <w:r>
        <w:rPr>
          <w:sz w:val="20"/>
          <w:rtl/>
        </w:rPr>
        <w:t>–</w:t>
      </w:r>
      <w:r>
        <w:rPr>
          <w:rFonts w:hint="cs"/>
          <w:sz w:val="20"/>
          <w:rtl/>
        </w:rPr>
        <w:t xml:space="preserve"> תק' (מס' 2) תשל"ח-1978; ר' תקנה 4 לענין תחילה.</w:t>
      </w:r>
    </w:p>
    <w:p w:rsidR="00581FCA" w:rsidRDefault="00581FC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תש"ם מס' 4124</w:t>
        </w:r>
      </w:hyperlink>
      <w:r>
        <w:rPr>
          <w:rFonts w:hint="cs"/>
          <w:sz w:val="20"/>
          <w:rtl/>
        </w:rPr>
        <w:t xml:space="preserve"> מיום 15.5.1980 עמ' 1599 </w:t>
      </w:r>
      <w:r>
        <w:rPr>
          <w:sz w:val="20"/>
          <w:rtl/>
        </w:rPr>
        <w:t>–</w:t>
      </w:r>
      <w:r>
        <w:rPr>
          <w:rFonts w:hint="cs"/>
          <w:sz w:val="20"/>
          <w:rtl/>
        </w:rPr>
        <w:t xml:space="preserve"> תק' תש"ם-1980.</w:t>
      </w:r>
    </w:p>
    <w:p w:rsidR="00581FCA" w:rsidRDefault="00581FC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תשנ"ז מס' 5812</w:t>
        </w:r>
      </w:hyperlink>
      <w:r>
        <w:rPr>
          <w:rFonts w:hint="cs"/>
          <w:sz w:val="20"/>
          <w:rtl/>
        </w:rPr>
        <w:t xml:space="preserve"> מיום 11.2.1997 עמ' 415 </w:t>
      </w:r>
      <w:r>
        <w:rPr>
          <w:sz w:val="20"/>
          <w:rtl/>
        </w:rPr>
        <w:t>–</w:t>
      </w:r>
      <w:r>
        <w:rPr>
          <w:rFonts w:hint="cs"/>
          <w:sz w:val="20"/>
          <w:rtl/>
        </w:rPr>
        <w:t xml:space="preserve"> תק' תשנ</w:t>
      </w:r>
      <w:r>
        <w:rPr>
          <w:sz w:val="20"/>
          <w:rtl/>
        </w:rPr>
        <w:t>"</w:t>
      </w:r>
      <w:r>
        <w:rPr>
          <w:rFonts w:hint="cs"/>
          <w:sz w:val="20"/>
          <w:rtl/>
        </w:rPr>
        <w:t>ז-1997;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FCA" w:rsidRDefault="00581F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(שמירת רשומות), תשל"ז–1976</w:t>
    </w:r>
  </w:p>
  <w:p w:rsidR="00581FCA" w:rsidRDefault="00581F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1FCA" w:rsidRDefault="00581F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1FCA" w:rsidRDefault="00581F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(שמירת רשומות), תשל"ז</w:t>
    </w:r>
    <w:r>
      <w:rPr>
        <w:rFonts w:hAnsi="FrankRuehl" w:cs="FrankRuehl" w:hint="cs"/>
        <w:color w:val="000000"/>
        <w:sz w:val="28"/>
        <w:szCs w:val="28"/>
        <w:rtl/>
      </w:rPr>
      <w:t>-</w:t>
    </w:r>
    <w:r>
      <w:rPr>
        <w:rFonts w:hAnsi="FrankRuehl" w:cs="FrankRuehl"/>
        <w:color w:val="000000"/>
        <w:sz w:val="28"/>
        <w:szCs w:val="28"/>
        <w:rtl/>
      </w:rPr>
      <w:t>1976</w:t>
    </w:r>
  </w:p>
  <w:p w:rsidR="00581FCA" w:rsidRDefault="00581F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81FCA" w:rsidRDefault="00581F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A50"/>
    <w:rsid w:val="00026F88"/>
    <w:rsid w:val="0030269C"/>
    <w:rsid w:val="00311A50"/>
    <w:rsid w:val="00484E63"/>
    <w:rsid w:val="00581FCA"/>
    <w:rsid w:val="00612166"/>
    <w:rsid w:val="00690251"/>
    <w:rsid w:val="006F65CB"/>
    <w:rsid w:val="00BC21B1"/>
    <w:rsid w:val="00BD48DF"/>
    <w:rsid w:val="00C60850"/>
    <w:rsid w:val="00FC27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D883CE8-AFDF-42A3-AC57-6CBE9246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629.pdf" TargetMode="External"/><Relationship Id="rId13" Type="http://schemas.openxmlformats.org/officeDocument/2006/relationships/hyperlink" Target="http://www.nevo.co.il/Law_word/law06/TAK-3816.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5812.pdf" TargetMode="External"/><Relationship Id="rId12" Type="http://schemas.openxmlformats.org/officeDocument/2006/relationships/hyperlink" Target="http://www.nevo.co.il/Law_word/law06/TAK-3792.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816.pdf" TargetMode="External"/><Relationship Id="rId11" Type="http://schemas.openxmlformats.org/officeDocument/2006/relationships/hyperlink" Target="http://www.nevo.co.il/Law_word/law06/TAK-3661.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3629.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3816.pdf" TargetMode="External"/><Relationship Id="rId14" Type="http://schemas.openxmlformats.org/officeDocument/2006/relationships/hyperlink" Target="http://www.nevo.co.il/Law_word/law06/TAK-412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61.pdf" TargetMode="External"/><Relationship Id="rId7" Type="http://schemas.openxmlformats.org/officeDocument/2006/relationships/hyperlink" Target="http://www.nevo.co.il/Law_word/law06/TAK-5812.pdf" TargetMode="External"/><Relationship Id="rId2" Type="http://schemas.openxmlformats.org/officeDocument/2006/relationships/hyperlink" Target="http://www.nevo.co.il/Law_word/law06/TAK-3629.pdf" TargetMode="External"/><Relationship Id="rId1" Type="http://schemas.openxmlformats.org/officeDocument/2006/relationships/hyperlink" Target="http://www.nevo.co.il/Law_word/law06/TAK-3610.pdf" TargetMode="External"/><Relationship Id="rId6" Type="http://schemas.openxmlformats.org/officeDocument/2006/relationships/hyperlink" Target="http://www.nevo.co.il/Law_word/law06/TAK-4124.pdf" TargetMode="External"/><Relationship Id="rId5" Type="http://schemas.openxmlformats.org/officeDocument/2006/relationships/hyperlink" Target="http://www.nevo.co.il/Law_word/law06/TAK-3816.pdf" TargetMode="External"/><Relationship Id="rId4" Type="http://schemas.openxmlformats.org/officeDocument/2006/relationships/hyperlink" Target="http://www.nevo.co.il/Law_word/law06/TAK-37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7290</CharactersWithSpaces>
  <SharedDoc>false</SharedDoc>
  <HLinks>
    <vt:vector size="156" baseType="variant">
      <vt:variant>
        <vt:i4>393283</vt:i4>
      </vt:variant>
      <vt:variant>
        <vt:i4>81</vt:i4>
      </vt:variant>
      <vt:variant>
        <vt:i4>0</vt:i4>
      </vt:variant>
      <vt:variant>
        <vt:i4>5</vt:i4>
      </vt:variant>
      <vt:variant>
        <vt:lpwstr>http://www.nevo.co.il/advertisements/nevo-100.doc</vt:lpwstr>
      </vt:variant>
      <vt:variant>
        <vt:lpwstr/>
      </vt:variant>
      <vt:variant>
        <vt:i4>8323085</vt:i4>
      </vt:variant>
      <vt:variant>
        <vt:i4>78</vt:i4>
      </vt:variant>
      <vt:variant>
        <vt:i4>0</vt:i4>
      </vt:variant>
      <vt:variant>
        <vt:i4>5</vt:i4>
      </vt:variant>
      <vt:variant>
        <vt:lpwstr>http://www.nevo.co.il/Law_word/law06/TAK-4124.pdf</vt:lpwstr>
      </vt:variant>
      <vt:variant>
        <vt:lpwstr/>
      </vt:variant>
      <vt:variant>
        <vt:i4>8060934</vt:i4>
      </vt:variant>
      <vt:variant>
        <vt:i4>75</vt:i4>
      </vt:variant>
      <vt:variant>
        <vt:i4>0</vt:i4>
      </vt:variant>
      <vt:variant>
        <vt:i4>5</vt:i4>
      </vt:variant>
      <vt:variant>
        <vt:lpwstr>http://www.nevo.co.il/Law_word/law06/TAK-3816.pdf</vt:lpwstr>
      </vt:variant>
      <vt:variant>
        <vt:lpwstr/>
      </vt:variant>
      <vt:variant>
        <vt:i4>7536653</vt:i4>
      </vt:variant>
      <vt:variant>
        <vt:i4>72</vt:i4>
      </vt:variant>
      <vt:variant>
        <vt:i4>0</vt:i4>
      </vt:variant>
      <vt:variant>
        <vt:i4>5</vt:i4>
      </vt:variant>
      <vt:variant>
        <vt:lpwstr>http://www.nevo.co.il/Law_word/law06/TAK-3792.pdf</vt:lpwstr>
      </vt:variant>
      <vt:variant>
        <vt:lpwstr/>
      </vt:variant>
      <vt:variant>
        <vt:i4>8126479</vt:i4>
      </vt:variant>
      <vt:variant>
        <vt:i4>69</vt:i4>
      </vt:variant>
      <vt:variant>
        <vt:i4>0</vt:i4>
      </vt:variant>
      <vt:variant>
        <vt:i4>5</vt:i4>
      </vt:variant>
      <vt:variant>
        <vt:lpwstr>http://www.nevo.co.il/Law_word/law06/TAK-3661.pdf</vt:lpwstr>
      </vt:variant>
      <vt:variant>
        <vt:lpwstr/>
      </vt:variant>
      <vt:variant>
        <vt:i4>7864327</vt:i4>
      </vt:variant>
      <vt:variant>
        <vt:i4>66</vt:i4>
      </vt:variant>
      <vt:variant>
        <vt:i4>0</vt:i4>
      </vt:variant>
      <vt:variant>
        <vt:i4>5</vt:i4>
      </vt:variant>
      <vt:variant>
        <vt:lpwstr>http://www.nevo.co.il/Law_word/law06/TAK-3629.pdf</vt:lpwstr>
      </vt:variant>
      <vt:variant>
        <vt:lpwstr/>
      </vt:variant>
      <vt:variant>
        <vt:i4>8060934</vt:i4>
      </vt:variant>
      <vt:variant>
        <vt:i4>63</vt:i4>
      </vt:variant>
      <vt:variant>
        <vt:i4>0</vt:i4>
      </vt:variant>
      <vt:variant>
        <vt:i4>5</vt:i4>
      </vt:variant>
      <vt:variant>
        <vt:lpwstr>http://www.nevo.co.il/Law_word/law06/TAK-3816.pdf</vt:lpwstr>
      </vt:variant>
      <vt:variant>
        <vt:lpwstr/>
      </vt:variant>
      <vt:variant>
        <vt:i4>7864327</vt:i4>
      </vt:variant>
      <vt:variant>
        <vt:i4>60</vt:i4>
      </vt:variant>
      <vt:variant>
        <vt:i4>0</vt:i4>
      </vt:variant>
      <vt:variant>
        <vt:i4>5</vt:i4>
      </vt:variant>
      <vt:variant>
        <vt:lpwstr>http://www.nevo.co.il/Law_word/law06/TAK-3629.pdf</vt:lpwstr>
      </vt:variant>
      <vt:variant>
        <vt:lpwstr/>
      </vt:variant>
      <vt:variant>
        <vt:i4>8192002</vt:i4>
      </vt:variant>
      <vt:variant>
        <vt:i4>57</vt:i4>
      </vt:variant>
      <vt:variant>
        <vt:i4>0</vt:i4>
      </vt:variant>
      <vt:variant>
        <vt:i4>5</vt:i4>
      </vt:variant>
      <vt:variant>
        <vt:lpwstr>http://www.nevo.co.il/Law_word/law06/TAK-5812.pdf</vt:lpwstr>
      </vt:variant>
      <vt:variant>
        <vt:lpwstr/>
      </vt:variant>
      <vt:variant>
        <vt:i4>8060934</vt:i4>
      </vt:variant>
      <vt:variant>
        <vt:i4>54</vt:i4>
      </vt:variant>
      <vt:variant>
        <vt:i4>0</vt:i4>
      </vt:variant>
      <vt:variant>
        <vt:i4>5</vt:i4>
      </vt:variant>
      <vt:variant>
        <vt:lpwstr>http://www.nevo.co.il/Law_word/law06/TAK-3816.pdf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8192002</vt:i4>
      </vt:variant>
      <vt:variant>
        <vt:i4>18</vt:i4>
      </vt:variant>
      <vt:variant>
        <vt:i4>0</vt:i4>
      </vt:variant>
      <vt:variant>
        <vt:i4>5</vt:i4>
      </vt:variant>
      <vt:variant>
        <vt:lpwstr>http://www.nevo.co.il/Law_word/law06/TAK-5812.pdf</vt:lpwstr>
      </vt:variant>
      <vt:variant>
        <vt:lpwstr/>
      </vt:variant>
      <vt:variant>
        <vt:i4>8323085</vt:i4>
      </vt:variant>
      <vt:variant>
        <vt:i4>15</vt:i4>
      </vt:variant>
      <vt:variant>
        <vt:i4>0</vt:i4>
      </vt:variant>
      <vt:variant>
        <vt:i4>5</vt:i4>
      </vt:variant>
      <vt:variant>
        <vt:lpwstr>http://www.nevo.co.il/Law_word/law06/TAK-4124.pdf</vt:lpwstr>
      </vt:variant>
      <vt:variant>
        <vt:lpwstr/>
      </vt:variant>
      <vt:variant>
        <vt:i4>8060934</vt:i4>
      </vt:variant>
      <vt:variant>
        <vt:i4>12</vt:i4>
      </vt:variant>
      <vt:variant>
        <vt:i4>0</vt:i4>
      </vt:variant>
      <vt:variant>
        <vt:i4>5</vt:i4>
      </vt:variant>
      <vt:variant>
        <vt:lpwstr>http://www.nevo.co.il/Law_word/law06/TAK-3816.pdf</vt:lpwstr>
      </vt:variant>
      <vt:variant>
        <vt:lpwstr/>
      </vt:variant>
      <vt:variant>
        <vt:i4>7536653</vt:i4>
      </vt:variant>
      <vt:variant>
        <vt:i4>9</vt:i4>
      </vt:variant>
      <vt:variant>
        <vt:i4>0</vt:i4>
      </vt:variant>
      <vt:variant>
        <vt:i4>5</vt:i4>
      </vt:variant>
      <vt:variant>
        <vt:lpwstr>http://www.nevo.co.il/Law_word/law06/TAK-3792.pdf</vt:lpwstr>
      </vt:variant>
      <vt:variant>
        <vt:lpwstr/>
      </vt:variant>
      <vt:variant>
        <vt:i4>8126479</vt:i4>
      </vt:variant>
      <vt:variant>
        <vt:i4>6</vt:i4>
      </vt:variant>
      <vt:variant>
        <vt:i4>0</vt:i4>
      </vt:variant>
      <vt:variant>
        <vt:i4>5</vt:i4>
      </vt:variant>
      <vt:variant>
        <vt:lpwstr>http://www.nevo.co.il/Law_word/law06/TAK-3661.pdf</vt:lpwstr>
      </vt:variant>
      <vt:variant>
        <vt:lpwstr/>
      </vt:variant>
      <vt:variant>
        <vt:i4>7864327</vt:i4>
      </vt:variant>
      <vt:variant>
        <vt:i4>3</vt:i4>
      </vt:variant>
      <vt:variant>
        <vt:i4>0</vt:i4>
      </vt:variant>
      <vt:variant>
        <vt:i4>5</vt:i4>
      </vt:variant>
      <vt:variant>
        <vt:lpwstr>http://www.nevo.co.il/Law_word/law06/TAK-3629.pdf</vt:lpwstr>
      </vt:variant>
      <vt:variant>
        <vt:lpwstr/>
      </vt:variant>
      <vt:variant>
        <vt:i4>8060942</vt:i4>
      </vt:variant>
      <vt:variant>
        <vt:i4>0</vt:i4>
      </vt:variant>
      <vt:variant>
        <vt:i4>0</vt:i4>
      </vt:variant>
      <vt:variant>
        <vt:i4>5</vt:i4>
      </vt:variant>
      <vt:variant>
        <vt:lpwstr>http://www.nevo.co.il/Law_word/law06/TAK-3610.pdf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(שמירת רשומות), תשל"ז-1976</vt:lpwstr>
  </property>
  <property fmtid="{D5CDD505-2E9C-101B-9397-08002B2CF9AE}" pid="5" name="LAWNUMBER">
    <vt:lpwstr>0015</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33XטX</vt:lpwstr>
  </property>
</Properties>
</file>