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7A1EA9" w:rsidP="00006CAF">
      <w:pPr>
        <w:pStyle w:val="big-header"/>
        <w:ind w:left="0" w:right="1134"/>
        <w:rPr>
          <w:rFonts w:cs="FrankRuehl"/>
          <w:sz w:val="32"/>
        </w:rPr>
      </w:pPr>
      <w:r>
        <w:rPr>
          <w:rFonts w:cs="FrankRuehl" w:hint="cs"/>
          <w:sz w:val="32"/>
          <w:rtl/>
        </w:rPr>
        <w:t xml:space="preserve">תקנות </w:t>
      </w:r>
      <w:r w:rsidR="00006CAF">
        <w:rPr>
          <w:rFonts w:cs="FrankRuehl" w:hint="cs"/>
          <w:sz w:val="32"/>
          <w:rtl/>
        </w:rPr>
        <w:t>בריאות העם (תקני איכות מי קולחין וכללים לטיהור שפכים</w:t>
      </w:r>
      <w:r w:rsidR="00564525">
        <w:rPr>
          <w:rFonts w:cs="FrankRuehl" w:hint="cs"/>
          <w:sz w:val="32"/>
          <w:rtl/>
        </w:rPr>
        <w:t>)</w:t>
      </w:r>
      <w:r w:rsidR="001B185E">
        <w:rPr>
          <w:rFonts w:cs="FrankRuehl" w:hint="cs"/>
          <w:sz w:val="32"/>
          <w:rtl/>
        </w:rPr>
        <w:t xml:space="preserve">, </w:t>
      </w:r>
      <w:r w:rsidR="00006CAF">
        <w:rPr>
          <w:rFonts w:cs="FrankRuehl"/>
          <w:sz w:val="32"/>
          <w:rtl/>
        </w:rPr>
        <w:br/>
      </w:r>
      <w:r w:rsidR="001B185E">
        <w:rPr>
          <w:rFonts w:cs="FrankRuehl" w:hint="cs"/>
          <w:sz w:val="32"/>
          <w:rtl/>
        </w:rPr>
        <w:t>תש"ע-2010</w:t>
      </w:r>
    </w:p>
    <w:p w:rsidR="008A77BD" w:rsidRPr="008A77BD" w:rsidRDefault="008A77BD" w:rsidP="008A77BD">
      <w:pPr>
        <w:spacing w:line="320" w:lineRule="auto"/>
        <w:rPr>
          <w:rFonts w:cs="FrankRuehl"/>
          <w:szCs w:val="26"/>
          <w:rtl/>
        </w:rPr>
      </w:pPr>
    </w:p>
    <w:p w:rsidR="008A77BD" w:rsidRDefault="008A77BD" w:rsidP="008A77BD">
      <w:pPr>
        <w:spacing w:line="320" w:lineRule="auto"/>
        <w:rPr>
          <w:rtl/>
        </w:rPr>
      </w:pPr>
    </w:p>
    <w:p w:rsidR="008A77BD" w:rsidRDefault="008A77BD" w:rsidP="008A77BD">
      <w:pPr>
        <w:spacing w:line="320" w:lineRule="auto"/>
        <w:rPr>
          <w:rFonts w:cs="FrankRuehl"/>
          <w:szCs w:val="26"/>
          <w:rtl/>
        </w:rPr>
      </w:pPr>
      <w:r w:rsidRPr="008A77BD">
        <w:rPr>
          <w:rFonts w:cs="Miriam"/>
          <w:szCs w:val="22"/>
          <w:rtl/>
        </w:rPr>
        <w:t>בריאות</w:t>
      </w:r>
      <w:r w:rsidRPr="008A77BD">
        <w:rPr>
          <w:rFonts w:cs="FrankRuehl"/>
          <w:szCs w:val="26"/>
          <w:rtl/>
        </w:rPr>
        <w:t xml:space="preserve"> – בריאות העם – מים</w:t>
      </w:r>
    </w:p>
    <w:p w:rsidR="008A77BD" w:rsidRPr="008A77BD" w:rsidRDefault="008A77BD" w:rsidP="008A77BD">
      <w:pPr>
        <w:spacing w:line="320" w:lineRule="auto"/>
        <w:rPr>
          <w:rFonts w:cs="Miriam"/>
          <w:szCs w:val="22"/>
          <w:rtl/>
        </w:rPr>
      </w:pPr>
      <w:r w:rsidRPr="008A77BD">
        <w:rPr>
          <w:rFonts w:cs="Miriam"/>
          <w:szCs w:val="22"/>
          <w:rtl/>
        </w:rPr>
        <w:t>רשויות ומשפט מנהלי</w:t>
      </w:r>
      <w:r w:rsidRPr="008A77BD">
        <w:rPr>
          <w:rFonts w:cs="FrankRuehl"/>
          <w:szCs w:val="26"/>
          <w:rtl/>
        </w:rPr>
        <w:t xml:space="preserve"> – תקנים</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 </w:t>
            </w:r>
          </w:p>
        </w:tc>
        <w:tc>
          <w:tcPr>
            <w:tcW w:w="5669" w:type="dxa"/>
          </w:tcPr>
          <w:p w:rsidR="00B1671E" w:rsidRPr="00B1671E" w:rsidRDefault="00B1671E" w:rsidP="00B1671E">
            <w:pPr>
              <w:rPr>
                <w:rFonts w:cs="Frankruhel" w:hint="cs"/>
                <w:rtl/>
              </w:rPr>
            </w:pPr>
            <w:r>
              <w:rPr>
                <w:rtl/>
              </w:rPr>
              <w:t>מטרה</w:t>
            </w:r>
          </w:p>
        </w:tc>
        <w:tc>
          <w:tcPr>
            <w:tcW w:w="567" w:type="dxa"/>
          </w:tcPr>
          <w:p w:rsidR="00B1671E" w:rsidRPr="00B1671E" w:rsidRDefault="00B1671E" w:rsidP="00B1671E">
            <w:pPr>
              <w:rPr>
                <w:rStyle w:val="Hyperlink"/>
                <w:rFonts w:hint="cs"/>
                <w:rtl/>
              </w:rPr>
            </w:pPr>
            <w:hyperlink w:anchor="Seif1" w:tooltip="מטרה"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2 </w:t>
            </w:r>
          </w:p>
        </w:tc>
        <w:tc>
          <w:tcPr>
            <w:tcW w:w="5669" w:type="dxa"/>
          </w:tcPr>
          <w:p w:rsidR="00B1671E" w:rsidRPr="00B1671E" w:rsidRDefault="00B1671E" w:rsidP="00B1671E">
            <w:pPr>
              <w:rPr>
                <w:rFonts w:cs="Frankruhel" w:hint="cs"/>
                <w:rtl/>
              </w:rPr>
            </w:pPr>
            <w:r>
              <w:rPr>
                <w:rtl/>
              </w:rPr>
              <w:t>הגדרות</w:t>
            </w:r>
          </w:p>
        </w:tc>
        <w:tc>
          <w:tcPr>
            <w:tcW w:w="567" w:type="dxa"/>
          </w:tcPr>
          <w:p w:rsidR="00B1671E" w:rsidRPr="00B1671E" w:rsidRDefault="00B1671E" w:rsidP="00B1671E">
            <w:pPr>
              <w:rPr>
                <w:rStyle w:val="Hyperlink"/>
                <w:rFonts w:hint="cs"/>
                <w:rtl/>
              </w:rPr>
            </w:pPr>
            <w:hyperlink w:anchor="Seif2" w:tooltip="הגדרות"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3 </w:t>
            </w:r>
          </w:p>
        </w:tc>
        <w:tc>
          <w:tcPr>
            <w:tcW w:w="5669" w:type="dxa"/>
          </w:tcPr>
          <w:p w:rsidR="00B1671E" w:rsidRPr="00B1671E" w:rsidRDefault="00B1671E" w:rsidP="00B1671E">
            <w:pPr>
              <w:rPr>
                <w:rFonts w:cs="Frankruhel" w:hint="cs"/>
                <w:rtl/>
              </w:rPr>
            </w:pPr>
            <w:r>
              <w:rPr>
                <w:rtl/>
              </w:rPr>
              <w:t>חובות יצרן שפכים</w:t>
            </w:r>
          </w:p>
        </w:tc>
        <w:tc>
          <w:tcPr>
            <w:tcW w:w="567" w:type="dxa"/>
          </w:tcPr>
          <w:p w:rsidR="00B1671E" w:rsidRPr="00B1671E" w:rsidRDefault="00B1671E" w:rsidP="00B1671E">
            <w:pPr>
              <w:rPr>
                <w:rStyle w:val="Hyperlink"/>
                <w:rFonts w:hint="cs"/>
                <w:rtl/>
              </w:rPr>
            </w:pPr>
            <w:hyperlink w:anchor="Seif3" w:tooltip="חובות יצרן שפכ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4 </w:t>
            </w:r>
          </w:p>
        </w:tc>
        <w:tc>
          <w:tcPr>
            <w:tcW w:w="5669" w:type="dxa"/>
          </w:tcPr>
          <w:p w:rsidR="00B1671E" w:rsidRPr="00B1671E" w:rsidRDefault="00B1671E" w:rsidP="00B1671E">
            <w:pPr>
              <w:rPr>
                <w:rFonts w:cs="Frankruhel" w:hint="cs"/>
                <w:rtl/>
              </w:rPr>
            </w:pPr>
            <w:r>
              <w:rPr>
                <w:rtl/>
              </w:rPr>
              <w:t>חובות מפעיל</w:t>
            </w:r>
          </w:p>
        </w:tc>
        <w:tc>
          <w:tcPr>
            <w:tcW w:w="567" w:type="dxa"/>
          </w:tcPr>
          <w:p w:rsidR="00B1671E" w:rsidRPr="00B1671E" w:rsidRDefault="00B1671E" w:rsidP="00B1671E">
            <w:pPr>
              <w:rPr>
                <w:rStyle w:val="Hyperlink"/>
                <w:rFonts w:hint="cs"/>
                <w:rtl/>
              </w:rPr>
            </w:pPr>
            <w:hyperlink w:anchor="Seif4" w:tooltip="חובות מפעיל"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5 </w:t>
            </w:r>
          </w:p>
        </w:tc>
        <w:tc>
          <w:tcPr>
            <w:tcW w:w="5669" w:type="dxa"/>
          </w:tcPr>
          <w:p w:rsidR="00B1671E" w:rsidRPr="00B1671E" w:rsidRDefault="00B1671E" w:rsidP="00B1671E">
            <w:pPr>
              <w:rPr>
                <w:rFonts w:cs="Frankruhel" w:hint="cs"/>
                <w:rtl/>
              </w:rPr>
            </w:pPr>
            <w:r>
              <w:rPr>
                <w:rtl/>
              </w:rPr>
              <w:t>ועדת חריגים</w:t>
            </w:r>
          </w:p>
        </w:tc>
        <w:tc>
          <w:tcPr>
            <w:tcW w:w="567" w:type="dxa"/>
          </w:tcPr>
          <w:p w:rsidR="00B1671E" w:rsidRPr="00B1671E" w:rsidRDefault="00B1671E" w:rsidP="00B1671E">
            <w:pPr>
              <w:rPr>
                <w:rStyle w:val="Hyperlink"/>
                <w:rFonts w:hint="cs"/>
                <w:rtl/>
              </w:rPr>
            </w:pPr>
            <w:hyperlink w:anchor="Seif5" w:tooltip="ועדת חריג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6 </w:t>
            </w:r>
          </w:p>
        </w:tc>
        <w:tc>
          <w:tcPr>
            <w:tcW w:w="5669" w:type="dxa"/>
          </w:tcPr>
          <w:p w:rsidR="00B1671E" w:rsidRPr="00B1671E" w:rsidRDefault="00B1671E" w:rsidP="00B1671E">
            <w:pPr>
              <w:rPr>
                <w:rFonts w:cs="Frankruhel" w:hint="cs"/>
                <w:rtl/>
              </w:rPr>
            </w:pPr>
            <w:r>
              <w:rPr>
                <w:rtl/>
              </w:rPr>
              <w:t>סמכויות ועדת חריגים</w:t>
            </w:r>
          </w:p>
        </w:tc>
        <w:tc>
          <w:tcPr>
            <w:tcW w:w="567" w:type="dxa"/>
          </w:tcPr>
          <w:p w:rsidR="00B1671E" w:rsidRPr="00B1671E" w:rsidRDefault="00B1671E" w:rsidP="00B1671E">
            <w:pPr>
              <w:rPr>
                <w:rStyle w:val="Hyperlink"/>
                <w:rFonts w:hint="cs"/>
                <w:rtl/>
              </w:rPr>
            </w:pPr>
            <w:hyperlink w:anchor="Seif6" w:tooltip="סמכויות ועדת חריג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7 </w:t>
            </w:r>
          </w:p>
        </w:tc>
        <w:tc>
          <w:tcPr>
            <w:tcW w:w="5669" w:type="dxa"/>
          </w:tcPr>
          <w:p w:rsidR="00B1671E" w:rsidRPr="00B1671E" w:rsidRDefault="00B1671E" w:rsidP="00B1671E">
            <w:pPr>
              <w:rPr>
                <w:rFonts w:cs="Frankruhel" w:hint="cs"/>
                <w:rtl/>
              </w:rPr>
            </w:pPr>
            <w:r>
              <w:rPr>
                <w:rtl/>
              </w:rPr>
              <w:t>הקלת ערך</w:t>
            </w:r>
          </w:p>
        </w:tc>
        <w:tc>
          <w:tcPr>
            <w:tcW w:w="567" w:type="dxa"/>
          </w:tcPr>
          <w:p w:rsidR="00B1671E" w:rsidRPr="00B1671E" w:rsidRDefault="00B1671E" w:rsidP="00B1671E">
            <w:pPr>
              <w:rPr>
                <w:rStyle w:val="Hyperlink"/>
                <w:rFonts w:hint="cs"/>
                <w:rtl/>
              </w:rPr>
            </w:pPr>
            <w:hyperlink w:anchor="Seif7" w:tooltip="הקלת ערך"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8 </w:t>
            </w:r>
          </w:p>
        </w:tc>
        <w:tc>
          <w:tcPr>
            <w:tcW w:w="5669" w:type="dxa"/>
          </w:tcPr>
          <w:p w:rsidR="00B1671E" w:rsidRPr="00B1671E" w:rsidRDefault="00B1671E" w:rsidP="00B1671E">
            <w:pPr>
              <w:rPr>
                <w:rFonts w:cs="Frankruhel" w:hint="cs"/>
                <w:rtl/>
              </w:rPr>
            </w:pPr>
            <w:r>
              <w:rPr>
                <w:rtl/>
              </w:rPr>
              <w:t>חובות ספק מי קולחין</w:t>
            </w:r>
          </w:p>
        </w:tc>
        <w:tc>
          <w:tcPr>
            <w:tcW w:w="567" w:type="dxa"/>
          </w:tcPr>
          <w:p w:rsidR="00B1671E" w:rsidRPr="00B1671E" w:rsidRDefault="00B1671E" w:rsidP="00B1671E">
            <w:pPr>
              <w:rPr>
                <w:rStyle w:val="Hyperlink"/>
                <w:rFonts w:hint="cs"/>
                <w:rtl/>
              </w:rPr>
            </w:pPr>
            <w:hyperlink w:anchor="Seif8" w:tooltip="חובות ספק מי קולחין"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9 </w:t>
            </w:r>
          </w:p>
        </w:tc>
        <w:tc>
          <w:tcPr>
            <w:tcW w:w="5669" w:type="dxa"/>
          </w:tcPr>
          <w:p w:rsidR="00B1671E" w:rsidRPr="00B1671E" w:rsidRDefault="00B1671E" w:rsidP="00B1671E">
            <w:pPr>
              <w:rPr>
                <w:rFonts w:cs="Frankruhel" w:hint="cs"/>
                <w:rtl/>
              </w:rPr>
            </w:pPr>
            <w:r>
              <w:rPr>
                <w:rtl/>
              </w:rPr>
              <w:t>מגבלות על סילוק מי קולחין</w:t>
            </w:r>
          </w:p>
        </w:tc>
        <w:tc>
          <w:tcPr>
            <w:tcW w:w="567" w:type="dxa"/>
          </w:tcPr>
          <w:p w:rsidR="00B1671E" w:rsidRPr="00B1671E" w:rsidRDefault="00B1671E" w:rsidP="00B1671E">
            <w:pPr>
              <w:rPr>
                <w:rStyle w:val="Hyperlink"/>
                <w:rFonts w:hint="cs"/>
                <w:rtl/>
              </w:rPr>
            </w:pPr>
            <w:hyperlink w:anchor="Seif9" w:tooltip="מגבלות על סילוק מי קולחין"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10 </w:t>
            </w:r>
          </w:p>
        </w:tc>
        <w:tc>
          <w:tcPr>
            <w:tcW w:w="5669" w:type="dxa"/>
          </w:tcPr>
          <w:p w:rsidR="00B1671E" w:rsidRPr="00B1671E" w:rsidRDefault="00B1671E" w:rsidP="00B1671E">
            <w:pPr>
              <w:rPr>
                <w:rFonts w:cs="Frankruhel" w:hint="cs"/>
                <w:rtl/>
              </w:rPr>
            </w:pPr>
            <w:r>
              <w:rPr>
                <w:rtl/>
              </w:rPr>
              <w:t>תכנית ניטור ובקרה של שפכים</w:t>
            </w:r>
          </w:p>
        </w:tc>
        <w:tc>
          <w:tcPr>
            <w:tcW w:w="567" w:type="dxa"/>
          </w:tcPr>
          <w:p w:rsidR="00B1671E" w:rsidRPr="00B1671E" w:rsidRDefault="00B1671E" w:rsidP="00B1671E">
            <w:pPr>
              <w:rPr>
                <w:rStyle w:val="Hyperlink"/>
                <w:rFonts w:hint="cs"/>
                <w:rtl/>
              </w:rPr>
            </w:pPr>
            <w:hyperlink w:anchor="Seif10" w:tooltip="תכנית ניטור ובקרה של שפכ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11 </w:t>
            </w:r>
          </w:p>
        </w:tc>
        <w:tc>
          <w:tcPr>
            <w:tcW w:w="5669" w:type="dxa"/>
          </w:tcPr>
          <w:p w:rsidR="00B1671E" w:rsidRPr="00B1671E" w:rsidRDefault="00B1671E" w:rsidP="00B1671E">
            <w:pPr>
              <w:rPr>
                <w:rFonts w:cs="Frankruhel" w:hint="cs"/>
                <w:rtl/>
              </w:rPr>
            </w:pPr>
            <w:r>
              <w:rPr>
                <w:rtl/>
              </w:rPr>
              <w:t>ניטור מי קולחין ובדיקתם</w:t>
            </w:r>
          </w:p>
        </w:tc>
        <w:tc>
          <w:tcPr>
            <w:tcW w:w="567" w:type="dxa"/>
          </w:tcPr>
          <w:p w:rsidR="00B1671E" w:rsidRPr="00B1671E" w:rsidRDefault="00B1671E" w:rsidP="00B1671E">
            <w:pPr>
              <w:rPr>
                <w:rStyle w:val="Hyperlink"/>
                <w:rFonts w:hint="cs"/>
                <w:rtl/>
              </w:rPr>
            </w:pPr>
            <w:hyperlink w:anchor="Seif11" w:tooltip="ניטור מי קולחין ובדיקת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12 </w:t>
            </w:r>
          </w:p>
        </w:tc>
        <w:tc>
          <w:tcPr>
            <w:tcW w:w="5669" w:type="dxa"/>
          </w:tcPr>
          <w:p w:rsidR="00B1671E" w:rsidRPr="00B1671E" w:rsidRDefault="00B1671E" w:rsidP="00B1671E">
            <w:pPr>
              <w:rPr>
                <w:rFonts w:cs="Frankruhel" w:hint="cs"/>
                <w:rtl/>
              </w:rPr>
            </w:pPr>
            <w:r>
              <w:rPr>
                <w:rtl/>
              </w:rPr>
              <w:t>דיווח ופרסום</w:t>
            </w:r>
          </w:p>
        </w:tc>
        <w:tc>
          <w:tcPr>
            <w:tcW w:w="567" w:type="dxa"/>
          </w:tcPr>
          <w:p w:rsidR="00B1671E" w:rsidRPr="00B1671E" w:rsidRDefault="00B1671E" w:rsidP="00B1671E">
            <w:pPr>
              <w:rPr>
                <w:rStyle w:val="Hyperlink"/>
                <w:rFonts w:hint="cs"/>
                <w:rtl/>
              </w:rPr>
            </w:pPr>
            <w:hyperlink w:anchor="Seif12" w:tooltip="דיווח ופרסו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13 </w:t>
            </w:r>
          </w:p>
        </w:tc>
        <w:tc>
          <w:tcPr>
            <w:tcW w:w="5669" w:type="dxa"/>
          </w:tcPr>
          <w:p w:rsidR="00B1671E" w:rsidRPr="00B1671E" w:rsidRDefault="00B1671E" w:rsidP="00B1671E">
            <w:pPr>
              <w:rPr>
                <w:rFonts w:cs="Frankruhel" w:hint="cs"/>
                <w:rtl/>
              </w:rPr>
            </w:pPr>
            <w:r>
              <w:rPr>
                <w:rtl/>
              </w:rPr>
              <w:t>רישום תוצאות ומסירת מידע לממונים</w:t>
            </w:r>
          </w:p>
        </w:tc>
        <w:tc>
          <w:tcPr>
            <w:tcW w:w="567" w:type="dxa"/>
          </w:tcPr>
          <w:p w:rsidR="00B1671E" w:rsidRPr="00B1671E" w:rsidRDefault="00B1671E" w:rsidP="00B1671E">
            <w:pPr>
              <w:rPr>
                <w:rStyle w:val="Hyperlink"/>
                <w:rFonts w:hint="cs"/>
                <w:rtl/>
              </w:rPr>
            </w:pPr>
            <w:hyperlink w:anchor="Seif13" w:tooltip="רישום תוצאות ומסירת מידע לממונ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14 </w:t>
            </w:r>
          </w:p>
        </w:tc>
        <w:tc>
          <w:tcPr>
            <w:tcW w:w="5669" w:type="dxa"/>
          </w:tcPr>
          <w:p w:rsidR="00B1671E" w:rsidRPr="00B1671E" w:rsidRDefault="00B1671E" w:rsidP="00B1671E">
            <w:pPr>
              <w:rPr>
                <w:rFonts w:cs="Frankruhel" w:hint="cs"/>
                <w:rtl/>
              </w:rPr>
            </w:pPr>
            <w:r>
              <w:rPr>
                <w:rtl/>
              </w:rPr>
              <w:t>שמירת דינים</w:t>
            </w:r>
          </w:p>
        </w:tc>
        <w:tc>
          <w:tcPr>
            <w:tcW w:w="567" w:type="dxa"/>
          </w:tcPr>
          <w:p w:rsidR="00B1671E" w:rsidRPr="00B1671E" w:rsidRDefault="00B1671E" w:rsidP="00B1671E">
            <w:pPr>
              <w:rPr>
                <w:rStyle w:val="Hyperlink"/>
                <w:rFonts w:hint="cs"/>
                <w:rtl/>
              </w:rPr>
            </w:pPr>
            <w:hyperlink w:anchor="Seif14" w:tooltip="שמירת דינים"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15 </w:t>
            </w:r>
          </w:p>
        </w:tc>
        <w:tc>
          <w:tcPr>
            <w:tcW w:w="5669" w:type="dxa"/>
          </w:tcPr>
          <w:p w:rsidR="00B1671E" w:rsidRPr="00B1671E" w:rsidRDefault="00B1671E" w:rsidP="00B1671E">
            <w:pPr>
              <w:rPr>
                <w:rFonts w:cs="Frankruhel" w:hint="cs"/>
                <w:rtl/>
              </w:rPr>
            </w:pPr>
            <w:r>
              <w:rPr>
                <w:rtl/>
              </w:rPr>
              <w:t>סייג לתחולה</w:t>
            </w:r>
          </w:p>
        </w:tc>
        <w:tc>
          <w:tcPr>
            <w:tcW w:w="567" w:type="dxa"/>
          </w:tcPr>
          <w:p w:rsidR="00B1671E" w:rsidRPr="00B1671E" w:rsidRDefault="00B1671E" w:rsidP="00B1671E">
            <w:pPr>
              <w:rPr>
                <w:rStyle w:val="Hyperlink"/>
                <w:rFonts w:hint="cs"/>
                <w:rtl/>
              </w:rPr>
            </w:pPr>
            <w:hyperlink w:anchor="Seif15" w:tooltip="סייג לתחולה"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16 </w:t>
            </w:r>
          </w:p>
        </w:tc>
        <w:tc>
          <w:tcPr>
            <w:tcW w:w="5669" w:type="dxa"/>
          </w:tcPr>
          <w:p w:rsidR="00B1671E" w:rsidRPr="00B1671E" w:rsidRDefault="00B1671E" w:rsidP="00B1671E">
            <w:pPr>
              <w:rPr>
                <w:rFonts w:cs="Frankruhel" w:hint="cs"/>
                <w:rtl/>
              </w:rPr>
            </w:pPr>
            <w:r>
              <w:rPr>
                <w:rtl/>
              </w:rPr>
              <w:t>דיווח לכנסת</w:t>
            </w:r>
          </w:p>
        </w:tc>
        <w:tc>
          <w:tcPr>
            <w:tcW w:w="567" w:type="dxa"/>
          </w:tcPr>
          <w:p w:rsidR="00B1671E" w:rsidRPr="00B1671E" w:rsidRDefault="00B1671E" w:rsidP="00B1671E">
            <w:pPr>
              <w:rPr>
                <w:rStyle w:val="Hyperlink"/>
                <w:rFonts w:hint="cs"/>
                <w:rtl/>
              </w:rPr>
            </w:pPr>
            <w:hyperlink w:anchor="Seif16" w:tooltip="דיווח לכנסת"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17 </w:t>
            </w:r>
          </w:p>
        </w:tc>
        <w:tc>
          <w:tcPr>
            <w:tcW w:w="5669" w:type="dxa"/>
          </w:tcPr>
          <w:p w:rsidR="00B1671E" w:rsidRPr="00B1671E" w:rsidRDefault="00B1671E" w:rsidP="00B1671E">
            <w:pPr>
              <w:rPr>
                <w:rFonts w:cs="Frankruhel" w:hint="cs"/>
                <w:rtl/>
              </w:rPr>
            </w:pPr>
            <w:r>
              <w:rPr>
                <w:rtl/>
              </w:rPr>
              <w:t>ביטול</w:t>
            </w:r>
          </w:p>
        </w:tc>
        <w:tc>
          <w:tcPr>
            <w:tcW w:w="567" w:type="dxa"/>
          </w:tcPr>
          <w:p w:rsidR="00B1671E" w:rsidRPr="00B1671E" w:rsidRDefault="00B1671E" w:rsidP="00B1671E">
            <w:pPr>
              <w:rPr>
                <w:rStyle w:val="Hyperlink"/>
                <w:rFonts w:hint="cs"/>
                <w:rtl/>
              </w:rPr>
            </w:pPr>
            <w:hyperlink w:anchor="Seif17" w:tooltip="ביטול"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18 </w:t>
            </w:r>
          </w:p>
        </w:tc>
        <w:tc>
          <w:tcPr>
            <w:tcW w:w="5669" w:type="dxa"/>
          </w:tcPr>
          <w:p w:rsidR="00B1671E" w:rsidRPr="00B1671E" w:rsidRDefault="00B1671E" w:rsidP="00B1671E">
            <w:pPr>
              <w:rPr>
                <w:rFonts w:cs="Frankruhel" w:hint="cs"/>
                <w:rtl/>
              </w:rPr>
            </w:pPr>
            <w:r>
              <w:rPr>
                <w:rtl/>
              </w:rPr>
              <w:t>תחילה</w:t>
            </w:r>
          </w:p>
        </w:tc>
        <w:tc>
          <w:tcPr>
            <w:tcW w:w="567" w:type="dxa"/>
          </w:tcPr>
          <w:p w:rsidR="00B1671E" w:rsidRPr="00B1671E" w:rsidRDefault="00B1671E" w:rsidP="00B1671E">
            <w:pPr>
              <w:rPr>
                <w:rStyle w:val="Hyperlink"/>
                <w:rFonts w:hint="cs"/>
                <w:rtl/>
              </w:rPr>
            </w:pPr>
            <w:hyperlink w:anchor="Seif18" w:tooltip="תחילה"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B1671E" w:rsidRPr="00B1671E">
        <w:tblPrEx>
          <w:tblCellMar>
            <w:top w:w="0" w:type="dxa"/>
            <w:bottom w:w="0" w:type="dxa"/>
          </w:tblCellMar>
        </w:tblPrEx>
        <w:tc>
          <w:tcPr>
            <w:tcW w:w="1247" w:type="dxa"/>
          </w:tcPr>
          <w:p w:rsidR="00B1671E" w:rsidRPr="00B1671E" w:rsidRDefault="00B1671E" w:rsidP="00B1671E">
            <w:pPr>
              <w:rPr>
                <w:rFonts w:cs="Frankruhel" w:hint="cs"/>
                <w:rtl/>
              </w:rPr>
            </w:pPr>
            <w:r>
              <w:rPr>
                <w:rtl/>
              </w:rPr>
              <w:t xml:space="preserve">סעיף 19 </w:t>
            </w:r>
          </w:p>
        </w:tc>
        <w:tc>
          <w:tcPr>
            <w:tcW w:w="5669" w:type="dxa"/>
          </w:tcPr>
          <w:p w:rsidR="00B1671E" w:rsidRPr="00B1671E" w:rsidRDefault="00B1671E" w:rsidP="00B1671E">
            <w:pPr>
              <w:rPr>
                <w:rFonts w:cs="Frankruhel" w:hint="cs"/>
                <w:rtl/>
              </w:rPr>
            </w:pPr>
            <w:r>
              <w:rPr>
                <w:rtl/>
              </w:rPr>
              <w:t>הוראות מעבר</w:t>
            </w:r>
          </w:p>
        </w:tc>
        <w:tc>
          <w:tcPr>
            <w:tcW w:w="567" w:type="dxa"/>
          </w:tcPr>
          <w:p w:rsidR="00B1671E" w:rsidRPr="00B1671E" w:rsidRDefault="00B1671E" w:rsidP="00B1671E">
            <w:pPr>
              <w:rPr>
                <w:rStyle w:val="Hyperlink"/>
                <w:rFonts w:hint="cs"/>
                <w:rtl/>
              </w:rPr>
            </w:pPr>
            <w:hyperlink w:anchor="Seif19" w:tooltip="הוראות מעבר" w:history="1">
              <w:r w:rsidRPr="00B1671E">
                <w:rPr>
                  <w:rStyle w:val="Hyperlink"/>
                </w:rPr>
                <w:t>Go</w:t>
              </w:r>
            </w:hyperlink>
          </w:p>
        </w:tc>
        <w:tc>
          <w:tcPr>
            <w:tcW w:w="850" w:type="dxa"/>
          </w:tcPr>
          <w:p w:rsidR="00B1671E" w:rsidRPr="00B1671E" w:rsidRDefault="00B1671E" w:rsidP="00B1671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8A77BD">
      <w:pPr>
        <w:pStyle w:val="big-header"/>
        <w:ind w:left="0" w:right="1134"/>
        <w:rPr>
          <w:rStyle w:val="default"/>
          <w:rFonts w:hint="cs"/>
          <w:sz w:val="22"/>
          <w:szCs w:val="22"/>
          <w:rtl/>
        </w:rPr>
      </w:pPr>
      <w:r>
        <w:rPr>
          <w:rFonts w:cs="FrankRuehl"/>
          <w:sz w:val="32"/>
          <w:rtl/>
        </w:rPr>
        <w:br w:type="page"/>
      </w:r>
      <w:r w:rsidR="00006CAF">
        <w:rPr>
          <w:rFonts w:cs="FrankRuehl" w:hint="cs"/>
          <w:sz w:val="32"/>
          <w:rtl/>
        </w:rPr>
        <w:lastRenderedPageBreak/>
        <w:t xml:space="preserve">תקנות בריאות העם (תקני איכות מי קולחין וכללים לטיהור שפכים), </w:t>
      </w:r>
      <w:r w:rsidR="00006CAF">
        <w:rPr>
          <w:rFonts w:cs="FrankRuehl"/>
          <w:sz w:val="32"/>
          <w:rtl/>
        </w:rPr>
        <w:br/>
      </w:r>
      <w:r w:rsidR="00006CAF">
        <w:rPr>
          <w:rFonts w:cs="FrankRuehl" w:hint="cs"/>
          <w:sz w:val="32"/>
          <w:rtl/>
        </w:rPr>
        <w:t>תש"ע-2010</w:t>
      </w:r>
      <w:r>
        <w:rPr>
          <w:rStyle w:val="default"/>
          <w:sz w:val="22"/>
          <w:szCs w:val="22"/>
          <w:rtl/>
        </w:rPr>
        <w:footnoteReference w:customMarkFollows="1" w:id="1"/>
        <w:t>*</w:t>
      </w:r>
    </w:p>
    <w:p w:rsidR="006411A2" w:rsidRDefault="008D2195" w:rsidP="00310BBF">
      <w:pPr>
        <w:pStyle w:val="P00"/>
        <w:spacing w:before="72"/>
        <w:ind w:left="0" w:right="1134"/>
        <w:rPr>
          <w:rStyle w:val="default"/>
          <w:rFonts w:cs="FrankRuehl" w:hint="cs"/>
          <w:rtl/>
        </w:rPr>
      </w:pPr>
      <w:r>
        <w:rPr>
          <w:rStyle w:val="default"/>
          <w:rFonts w:cs="FrankRuehl" w:hint="cs"/>
          <w:rtl/>
        </w:rPr>
        <w:tab/>
        <w:t xml:space="preserve">בתוקף </w:t>
      </w:r>
      <w:r w:rsidR="00310BBF">
        <w:rPr>
          <w:rStyle w:val="default"/>
          <w:rFonts w:cs="FrankRuehl" w:hint="cs"/>
          <w:rtl/>
        </w:rPr>
        <w:t xml:space="preserve">סמכויות שר הבריאות לפי סעיפים 62ב(ב) ו-65א לפקודת בריאות העם, 1940 (להלן </w:t>
      </w:r>
      <w:r w:rsidR="00310BBF">
        <w:rPr>
          <w:rStyle w:val="default"/>
          <w:rFonts w:cs="FrankRuehl"/>
          <w:rtl/>
        </w:rPr>
        <w:t>–</w:t>
      </w:r>
      <w:r w:rsidR="00310BBF">
        <w:rPr>
          <w:rStyle w:val="default"/>
          <w:rFonts w:cs="FrankRuehl" w:hint="cs"/>
          <w:rtl/>
        </w:rPr>
        <w:t xml:space="preserve"> הפקודה), בהתייעצות עם שר החקלאות, וסעיף 10(א) לחוק רישוי עסקים, התשכ"ח-1968 (להלן </w:t>
      </w:r>
      <w:r w:rsidR="00310BBF">
        <w:rPr>
          <w:rStyle w:val="default"/>
          <w:rFonts w:cs="FrankRuehl"/>
          <w:rtl/>
        </w:rPr>
        <w:t>–</w:t>
      </w:r>
      <w:r w:rsidR="00310BBF">
        <w:rPr>
          <w:rStyle w:val="default"/>
          <w:rFonts w:cs="FrankRuehl" w:hint="cs"/>
          <w:rtl/>
        </w:rPr>
        <w:t xml:space="preserve"> חוק רישוי עסקים), וסמכויות השר להגנת הסביבה לפי סעיפים 20ד(א)(2) ו-20יג(א) לחוק המים, התשי"ט-1959 (להלן </w:t>
      </w:r>
      <w:r w:rsidR="00310BBF">
        <w:rPr>
          <w:rStyle w:val="default"/>
          <w:rFonts w:cs="FrankRuehl"/>
          <w:rtl/>
        </w:rPr>
        <w:t>–</w:t>
      </w:r>
      <w:r w:rsidR="00310BBF">
        <w:rPr>
          <w:rStyle w:val="default"/>
          <w:rFonts w:cs="FrankRuehl" w:hint="cs"/>
          <w:rtl/>
        </w:rPr>
        <w:t xml:space="preserve"> חוק המים), בהתייעצות עם מועצת הרשות הממשלתית למים ולביוב, וסעיף 10א לחוק רישוי עסקים, ובאישור ועדת הפנים והגנת הסביבה של הכנסת לפי סעיף 21א(א) לחוק-יסוד: הכנסת, וסעיף 2(ב) לחוק העונשין, התשל"ז-1977 (להלן </w:t>
      </w:r>
      <w:r w:rsidR="00310BBF">
        <w:rPr>
          <w:rStyle w:val="default"/>
          <w:rFonts w:cs="FrankRuehl"/>
          <w:rtl/>
        </w:rPr>
        <w:t>–</w:t>
      </w:r>
      <w:r w:rsidR="00310BBF">
        <w:rPr>
          <w:rStyle w:val="default"/>
          <w:rFonts w:cs="FrankRuehl" w:hint="cs"/>
          <w:rtl/>
        </w:rPr>
        <w:t xml:space="preserve"> חוק העונשין), אנו מתקינים תקנות אלה</w:t>
      </w:r>
      <w:r>
        <w:rPr>
          <w:rStyle w:val="default"/>
          <w:rFonts w:cs="FrankRuehl" w:hint="cs"/>
          <w:rtl/>
        </w:rPr>
        <w:t>:</w:t>
      </w:r>
    </w:p>
    <w:p w:rsidR="00D078B6" w:rsidRDefault="00D078B6" w:rsidP="00310BB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5.95pt;z-index:251641344" o:allowincell="f" filled="f" stroked="f" strokecolor="lime" strokeweight=".25pt">
            <v:textbox style="mso-next-textbox:#_x0000_s1026" inset="0,0,0,0">
              <w:txbxContent>
                <w:p w:rsidR="00A76899" w:rsidRDefault="00A76899" w:rsidP="002F2344">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10BBF">
        <w:rPr>
          <w:rStyle w:val="default"/>
          <w:rFonts w:cs="FrankRuehl" w:hint="cs"/>
          <w:rtl/>
        </w:rPr>
        <w:t>מטרת תקנות אלה להגן על בריאות הציבור, למנוע זיהום מקורות מים משפכים ומי קולחין, לאפשר ניצול חוזר של מי קולחין כמקור מים, להגן על הסביבה, לרבות על מערכות אקולוגיות והמגוון הביולוגי, הקרקע וגידולים חקלאיים, והכל בין השאר באמצעות הטלת חיובים וקביעת הוראות בהתאם להוראות תקנות אלה</w:t>
      </w:r>
      <w:r w:rsidR="0059240C">
        <w:rPr>
          <w:rStyle w:val="default"/>
          <w:rFonts w:cs="FrankRuehl" w:hint="cs"/>
          <w:rtl/>
        </w:rPr>
        <w:t>.</w:t>
      </w:r>
    </w:p>
    <w:p w:rsidR="0096256E" w:rsidRDefault="0096256E" w:rsidP="00E746C4">
      <w:pPr>
        <w:pStyle w:val="P00"/>
        <w:spacing w:before="72"/>
        <w:ind w:left="0" w:right="1134"/>
        <w:rPr>
          <w:rStyle w:val="default"/>
          <w:rFonts w:cs="FrankRuehl" w:hint="cs"/>
          <w:rtl/>
        </w:rPr>
      </w:pPr>
      <w:bookmarkStart w:id="1" w:name="Seif2"/>
      <w:bookmarkEnd w:id="1"/>
      <w:r>
        <w:rPr>
          <w:rFonts w:cs="Miriam"/>
          <w:lang w:val="he-IL"/>
        </w:rPr>
        <w:pict>
          <v:rect id="_x0000_s1335" style="position:absolute;left:0;text-align:left;margin-left:464.35pt;margin-top:7.1pt;width:75.05pt;height:15.95pt;z-index:251642368" o:allowincell="f" filled="f" stroked="f" strokecolor="lime" strokeweight=".25pt">
            <v:textbox style="mso-next-textbox:#_x0000_s1335" inset="0,0,0,0">
              <w:txbxContent>
                <w:p w:rsidR="00A76899" w:rsidRDefault="00A76899" w:rsidP="0096256E">
                  <w:pPr>
                    <w:spacing w:line="160" w:lineRule="exact"/>
                    <w:rPr>
                      <w:rFonts w:cs="Miriam" w:hint="cs"/>
                      <w:noProof/>
                      <w:sz w:val="18"/>
                      <w:szCs w:val="18"/>
                      <w:rtl/>
                    </w:rPr>
                  </w:pPr>
                  <w:r>
                    <w:rPr>
                      <w:rFonts w:cs="Miriam" w:hint="cs"/>
                      <w:sz w:val="18"/>
                      <w:szCs w:val="18"/>
                      <w:rtl/>
                    </w:rPr>
                    <w:t>הגדרות</w:t>
                  </w:r>
                </w:p>
              </w:txbxContent>
            </v:textbox>
            <w10:anchorlock/>
          </v:rect>
        </w:pict>
      </w:r>
      <w:r w:rsidR="0059240C">
        <w:rPr>
          <w:rStyle w:val="big-number"/>
          <w:rFonts w:cs="Miriam" w:hint="cs"/>
          <w:rtl/>
        </w:rPr>
        <w:t>2</w:t>
      </w:r>
      <w:r>
        <w:rPr>
          <w:rStyle w:val="big-number"/>
          <w:rFonts w:cs="FrankRuehl"/>
          <w:sz w:val="26"/>
          <w:szCs w:val="26"/>
          <w:rtl/>
        </w:rPr>
        <w:t>.</w:t>
      </w:r>
      <w:r>
        <w:rPr>
          <w:rStyle w:val="big-number"/>
          <w:rFonts w:cs="FrankRuehl"/>
          <w:sz w:val="26"/>
          <w:szCs w:val="26"/>
          <w:rtl/>
        </w:rPr>
        <w:tab/>
      </w:r>
      <w:r w:rsidR="00E746C4">
        <w:rPr>
          <w:rStyle w:val="default"/>
          <w:rFonts w:cs="FrankRuehl" w:hint="cs"/>
          <w:rtl/>
        </w:rPr>
        <w:t xml:space="preserve">בתקנות אלה </w:t>
      </w:r>
      <w:r w:rsidR="00E746C4">
        <w:rPr>
          <w:rStyle w:val="default"/>
          <w:rFonts w:cs="FrankRuehl"/>
          <w:rtl/>
        </w:rPr>
        <w:t>–</w:t>
      </w:r>
    </w:p>
    <w:p w:rsidR="00E746C4" w:rsidRPr="00E746C4" w:rsidRDefault="00E746C4" w:rsidP="00E746C4">
      <w:pPr>
        <w:pStyle w:val="P00"/>
        <w:spacing w:before="72"/>
        <w:ind w:left="0" w:right="1134"/>
        <w:rPr>
          <w:rStyle w:val="default"/>
          <w:rFonts w:cs="FrankRuehl" w:hint="cs"/>
          <w:sz w:val="20"/>
          <w:rtl/>
        </w:rPr>
      </w:pPr>
      <w:r w:rsidRPr="00E746C4">
        <w:rPr>
          <w:rStyle w:val="default"/>
          <w:rFonts w:cs="FrankRuehl" w:hint="cs"/>
          <w:sz w:val="20"/>
          <w:rtl/>
        </w:rPr>
        <w:tab/>
        <w:t xml:space="preserve">"אתרי האינטרנט" </w:t>
      </w:r>
      <w:r w:rsidRPr="00E746C4">
        <w:rPr>
          <w:rStyle w:val="default"/>
          <w:rFonts w:cs="FrankRuehl"/>
          <w:sz w:val="20"/>
          <w:rtl/>
        </w:rPr>
        <w:t>–</w:t>
      </w:r>
      <w:r w:rsidRPr="00E746C4">
        <w:rPr>
          <w:rStyle w:val="default"/>
          <w:rFonts w:cs="FrankRuehl" w:hint="cs"/>
          <w:sz w:val="20"/>
          <w:rtl/>
        </w:rPr>
        <w:t xml:space="preserve"> אתרי האינטרנט של משרד הבריאות, של המשרד להגנת הסביבה ושל רשות המים;</w:t>
      </w:r>
    </w:p>
    <w:p w:rsidR="00E746C4" w:rsidRPr="00E746C4" w:rsidRDefault="00E746C4" w:rsidP="00E746C4">
      <w:pPr>
        <w:pStyle w:val="P00"/>
        <w:spacing w:before="72"/>
        <w:ind w:left="0" w:right="1134"/>
        <w:rPr>
          <w:rStyle w:val="default"/>
          <w:rFonts w:cs="FrankRuehl" w:hint="cs"/>
          <w:sz w:val="20"/>
          <w:rtl/>
        </w:rPr>
      </w:pPr>
      <w:r w:rsidRPr="00E746C4">
        <w:rPr>
          <w:rStyle w:val="default"/>
          <w:rFonts w:cs="FrankRuehl" w:hint="cs"/>
          <w:sz w:val="20"/>
          <w:rtl/>
        </w:rPr>
        <w:tab/>
        <w:t xml:space="preserve">"דוגם מוסמך" </w:t>
      </w:r>
      <w:r w:rsidRPr="00E746C4">
        <w:rPr>
          <w:rStyle w:val="default"/>
          <w:rFonts w:cs="FrankRuehl"/>
          <w:sz w:val="20"/>
          <w:rtl/>
        </w:rPr>
        <w:t>–</w:t>
      </w:r>
      <w:r w:rsidRPr="00E746C4">
        <w:rPr>
          <w:rStyle w:val="default"/>
          <w:rFonts w:cs="FrankRuehl" w:hint="cs"/>
          <w:sz w:val="20"/>
          <w:rtl/>
        </w:rPr>
        <w:t xml:space="preserve"> מי שעבר הכשרה לדיגום שפכים ומי קולחין והשתלמויות מזמן לזמן, במתכונת שהורה ממונה סביבה או ממונה בריאות;</w:t>
      </w:r>
    </w:p>
    <w:p w:rsidR="00E746C4" w:rsidRDefault="00E746C4" w:rsidP="00E746C4">
      <w:pPr>
        <w:pStyle w:val="P00"/>
        <w:spacing w:before="72"/>
        <w:ind w:left="0" w:right="1134"/>
        <w:rPr>
          <w:rStyle w:val="default"/>
          <w:rFonts w:cs="FrankRuehl" w:hint="cs"/>
          <w:sz w:val="20"/>
          <w:rtl/>
        </w:rPr>
      </w:pPr>
      <w:r w:rsidRPr="00E746C4">
        <w:rPr>
          <w:rStyle w:val="default"/>
          <w:rFonts w:cs="FrankRuehl" w:hint="cs"/>
          <w:sz w:val="20"/>
          <w:rtl/>
        </w:rPr>
        <w:tab/>
        <w:t xml:space="preserve">"דיגום חטף" </w:t>
      </w:r>
      <w:r w:rsidRPr="00E746C4">
        <w:rPr>
          <w:rStyle w:val="default"/>
          <w:rFonts w:cs="FrankRuehl"/>
          <w:sz w:val="20"/>
          <w:rtl/>
        </w:rPr>
        <w:t>–</w:t>
      </w:r>
      <w:r w:rsidRPr="00E746C4">
        <w:rPr>
          <w:rStyle w:val="default"/>
          <w:rFonts w:cs="FrankRuehl" w:hint="cs"/>
          <w:sz w:val="20"/>
          <w:rtl/>
        </w:rPr>
        <w:t xml:space="preserve"> דיגום רגעי (</w:t>
      </w:r>
      <w:r w:rsidRPr="00E746C4">
        <w:rPr>
          <w:rStyle w:val="default"/>
          <w:rFonts w:cs="FrankRuehl"/>
          <w:sz w:val="20"/>
        </w:rPr>
        <w:t>grab sampling</w:t>
      </w:r>
      <w:r w:rsidRPr="00E746C4">
        <w:rPr>
          <w:rStyle w:val="default"/>
          <w:rFonts w:cs="FrankRuehl" w:hint="cs"/>
          <w:sz w:val="20"/>
          <w:rtl/>
        </w:rPr>
        <w:t>) על פי הספר;</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"דיגום מורכב יומי" </w:t>
      </w:r>
      <w:r>
        <w:rPr>
          <w:rStyle w:val="default"/>
          <w:rFonts w:cs="FrankRuehl"/>
          <w:sz w:val="20"/>
          <w:rtl/>
        </w:rPr>
        <w:t>–</w:t>
      </w:r>
      <w:r>
        <w:rPr>
          <w:rStyle w:val="default"/>
          <w:rFonts w:cs="FrankRuehl" w:hint="cs"/>
          <w:sz w:val="20"/>
          <w:rtl/>
        </w:rPr>
        <w:t xml:space="preserve"> דיגום, פרופורציונלי לספיקת הקולחין, המתבצע על ידי איסוף דגימות, בתדירות של אחת לשעה לפחות, במשך 24 שעות רצופות, כאשר כל דגימה נאספת לכלי מקורר נפרד, ואשר בסיומו מצורפות הדגימות לכלי איסוף מקורר יחיד או כאשר איסוף כל הדגימות נעשה לכלי מקורר אחד;</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"ממונה בריאות" </w:t>
      </w:r>
      <w:r>
        <w:rPr>
          <w:rStyle w:val="default"/>
          <w:rFonts w:cs="FrankRuehl"/>
          <w:sz w:val="20"/>
          <w:rtl/>
        </w:rPr>
        <w:t>–</w:t>
      </w:r>
      <w:r>
        <w:rPr>
          <w:rStyle w:val="default"/>
          <w:rFonts w:cs="FrankRuehl" w:hint="cs"/>
          <w:sz w:val="20"/>
          <w:rtl/>
        </w:rPr>
        <w:t xml:space="preserve"> עובד משרד הבריאות שמינה המנהל הכללי של משרד הבריאות לעניין תקנות אלה, כולן או מקצתן;</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"ממונה סביבה" </w:t>
      </w:r>
      <w:r>
        <w:rPr>
          <w:rStyle w:val="default"/>
          <w:rFonts w:cs="FrankRuehl"/>
          <w:sz w:val="20"/>
          <w:rtl/>
        </w:rPr>
        <w:t>–</w:t>
      </w:r>
      <w:r>
        <w:rPr>
          <w:rStyle w:val="default"/>
          <w:rFonts w:cs="FrankRuehl" w:hint="cs"/>
          <w:sz w:val="20"/>
          <w:rtl/>
        </w:rPr>
        <w:t xml:space="preserve"> עובד המשרד להגנת הסביבה שמינה המנהל הכללי של המשרד להגנת הסביבה לעניין תקנות אלה, כולן או מקצתן;</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"הממונים" </w:t>
      </w:r>
      <w:r>
        <w:rPr>
          <w:rStyle w:val="default"/>
          <w:rFonts w:cs="FrankRuehl"/>
          <w:sz w:val="20"/>
          <w:rtl/>
        </w:rPr>
        <w:t>–</w:t>
      </w:r>
      <w:r>
        <w:rPr>
          <w:rStyle w:val="default"/>
          <w:rFonts w:cs="FrankRuehl" w:hint="cs"/>
          <w:sz w:val="20"/>
          <w:rtl/>
        </w:rPr>
        <w:t xml:space="preserve"> ממונה בריאות וממונה סביבה, כאשר הם מוסמכים לפעול יחד לפי תקנה מתקנות אלה;</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"הספר" </w:t>
      </w:r>
      <w:r>
        <w:rPr>
          <w:rStyle w:val="default"/>
          <w:rFonts w:cs="FrankRuehl"/>
          <w:sz w:val="20"/>
          <w:rtl/>
        </w:rPr>
        <w:t>–</w:t>
      </w:r>
      <w:r>
        <w:rPr>
          <w:rStyle w:val="default"/>
          <w:rFonts w:cs="FrankRuehl" w:hint="cs"/>
          <w:sz w:val="20"/>
          <w:rtl/>
        </w:rPr>
        <w:t xml:space="preserve"> המהדורה האחרונה של הספר </w:t>
      </w:r>
      <w:r>
        <w:rPr>
          <w:rStyle w:val="default"/>
          <w:rFonts w:cs="FrankRuehl"/>
          <w:sz w:val="20"/>
        </w:rPr>
        <w:t>Standard Methods for the Examination of Water and Wastewater</w:t>
      </w:r>
      <w:r>
        <w:rPr>
          <w:rStyle w:val="default"/>
          <w:rFonts w:cs="FrankRuehl" w:hint="cs"/>
          <w:sz w:val="20"/>
          <w:rtl/>
        </w:rPr>
        <w:t xml:space="preserve">, בעריכת ובהוצאת </w:t>
      </w:r>
      <w:r>
        <w:rPr>
          <w:rStyle w:val="default"/>
          <w:rFonts w:cs="FrankRuehl"/>
          <w:sz w:val="20"/>
        </w:rPr>
        <w:t>American Public Health Association, American Water Works Association, Water Environment Federation</w:t>
      </w:r>
      <w:r>
        <w:rPr>
          <w:rStyle w:val="default"/>
          <w:rFonts w:cs="FrankRuehl" w:hint="cs"/>
          <w:sz w:val="20"/>
          <w:rtl/>
        </w:rPr>
        <w:t>, שעותק ממנו מצוי בספריה לרפואה ציבורית ע"ש ד"ר זימן, במשרד הבריאות, ירושלים, ובאגף מים ונחלים במשרד להגנת הסביבה, ירושלים, וזמין לעיון הציבור בשעות העבודה;</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"התוספות" </w:t>
      </w:r>
      <w:r>
        <w:rPr>
          <w:rStyle w:val="default"/>
          <w:rFonts w:cs="FrankRuehl"/>
          <w:sz w:val="20"/>
          <w:rtl/>
        </w:rPr>
        <w:t>–</w:t>
      </w:r>
      <w:r>
        <w:rPr>
          <w:rStyle w:val="default"/>
          <w:rFonts w:cs="FrankRuehl" w:hint="cs"/>
          <w:sz w:val="20"/>
          <w:rtl/>
        </w:rPr>
        <w:t xml:space="preserve"> התוספות הראשונה, השנה והשלישית;</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"השקיה חקלאית" </w:t>
      </w:r>
      <w:r>
        <w:rPr>
          <w:rStyle w:val="default"/>
          <w:rFonts w:cs="FrankRuehl"/>
          <w:sz w:val="20"/>
          <w:rtl/>
        </w:rPr>
        <w:t>–</w:t>
      </w:r>
      <w:r>
        <w:rPr>
          <w:rStyle w:val="default"/>
          <w:rFonts w:cs="FrankRuehl" w:hint="cs"/>
          <w:sz w:val="20"/>
          <w:rtl/>
        </w:rPr>
        <w:t xml:space="preserve"> השקיה חקלאית בלא מגבלות והשקיה חקלאית מוגבלת;</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"השקיה חקלאית בלא מגבלות" </w:t>
      </w:r>
      <w:r>
        <w:rPr>
          <w:rStyle w:val="default"/>
          <w:rFonts w:cs="FrankRuehl"/>
          <w:sz w:val="20"/>
          <w:rtl/>
        </w:rPr>
        <w:t>–</w:t>
      </w:r>
      <w:r>
        <w:rPr>
          <w:rStyle w:val="default"/>
          <w:rFonts w:cs="FrankRuehl" w:hint="cs"/>
          <w:sz w:val="20"/>
          <w:rtl/>
        </w:rPr>
        <w:t xml:space="preserve"> השקיה למטרה חקלאית לרבות גינון, בלא מגבלות על סוג הגידול המושקה;</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"השקיה חקלאית מוגבלת" </w:t>
      </w:r>
      <w:r>
        <w:rPr>
          <w:rStyle w:val="default"/>
          <w:rFonts w:cs="FrankRuehl"/>
          <w:sz w:val="20"/>
          <w:rtl/>
        </w:rPr>
        <w:t>–</w:t>
      </w:r>
      <w:r>
        <w:rPr>
          <w:rStyle w:val="default"/>
          <w:rFonts w:cs="FrankRuehl" w:hint="cs"/>
          <w:sz w:val="20"/>
          <w:rtl/>
        </w:rPr>
        <w:t xml:space="preserve"> השקיה למטרה חקלאית עם מגבלות על סוג הגידול החקלאי המושקה לפי סעיפים 5 ו-6 לכללי בריאות העם (טיהור מי שופכין המיועדים להשקיה), התשמ"א-1981;</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"יצרן שפכים" </w:t>
      </w:r>
      <w:r>
        <w:rPr>
          <w:rStyle w:val="default"/>
          <w:rFonts w:cs="FrankRuehl"/>
          <w:sz w:val="20"/>
          <w:rtl/>
        </w:rPr>
        <w:t>–</w:t>
      </w:r>
      <w:r>
        <w:rPr>
          <w:rStyle w:val="default"/>
          <w:rFonts w:cs="FrankRuehl" w:hint="cs"/>
          <w:sz w:val="20"/>
          <w:rtl/>
        </w:rPr>
        <w:t xml:space="preserve"> רשות מקומית או מפעל;</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lastRenderedPageBreak/>
        <w:tab/>
        <w:t xml:space="preserve">"יצרן שפכים גדול" </w:t>
      </w:r>
      <w:r>
        <w:rPr>
          <w:rStyle w:val="default"/>
          <w:rFonts w:cs="FrankRuehl"/>
          <w:sz w:val="20"/>
          <w:rtl/>
        </w:rPr>
        <w:t>–</w:t>
      </w:r>
      <w:r>
        <w:rPr>
          <w:rStyle w:val="default"/>
          <w:rFonts w:cs="FrankRuehl" w:hint="cs"/>
          <w:sz w:val="20"/>
          <w:rtl/>
        </w:rPr>
        <w:t xml:space="preserve"> יצרן שפכים אשר עומס המזהמים בשפכיו, בכניסה למיתקן טיהור שפכים, גדול מעומס של 5,000 נפש או מ-300 ק"ג צח"ב ליום ו-500 ק"ג צח"כ ליום, בהתאם לדוח השנתי אשר הגיש לפי תקנה 12(ב), או לפי החלטת ממונה סביבה בהתייעצות עם ממונה בריאות אם לא הגיש דוח שנתי כאמור;</w:t>
      </w:r>
    </w:p>
    <w:p w:rsidR="00E746C4" w:rsidRDefault="00E746C4" w:rsidP="00E746C4">
      <w:pPr>
        <w:pStyle w:val="P00"/>
        <w:spacing w:before="72"/>
        <w:ind w:left="0" w:right="1134"/>
        <w:rPr>
          <w:rStyle w:val="default"/>
          <w:rFonts w:cs="FrankRuehl" w:hint="cs"/>
          <w:sz w:val="20"/>
          <w:rtl/>
        </w:rPr>
      </w:pPr>
      <w:r>
        <w:rPr>
          <w:rStyle w:val="default"/>
          <w:rFonts w:cs="FrankRuehl" w:hint="cs"/>
          <w:sz w:val="20"/>
          <w:rtl/>
        </w:rPr>
        <w:tab/>
        <w:t xml:space="preserve">"יצרן שפכים קטן" </w:t>
      </w:r>
      <w:r w:rsidR="00A36CC6">
        <w:rPr>
          <w:rStyle w:val="default"/>
          <w:rFonts w:cs="FrankRuehl"/>
          <w:sz w:val="20"/>
          <w:rtl/>
        </w:rPr>
        <w:t>–</w:t>
      </w:r>
      <w:r w:rsidR="00A36CC6">
        <w:rPr>
          <w:rStyle w:val="default"/>
          <w:rFonts w:cs="FrankRuehl" w:hint="cs"/>
          <w:sz w:val="20"/>
          <w:rtl/>
        </w:rPr>
        <w:t xml:space="preserve"> יצרן שפכים אשר עומס המזהמים בשפכיו קטן מעומס שווה ערך של 5,000 נפש או מ-300 ק"ג צח"ב ליום ו-500 ק"ג צח"כ ליום, בהתאם לדוח השנתי אשר הגיש לפי תקנה 12(ב), או לפי החלטת ממונה סביבה בהתייעצות עם ממונה בריאות אם לא הגיש דוח שנתי כאמור;</w:t>
      </w:r>
    </w:p>
    <w:p w:rsidR="00A36CC6" w:rsidRDefault="00A36CC6" w:rsidP="00E746C4">
      <w:pPr>
        <w:pStyle w:val="P00"/>
        <w:spacing w:before="72"/>
        <w:ind w:left="0" w:right="1134"/>
        <w:rPr>
          <w:rStyle w:val="default"/>
          <w:rFonts w:cs="FrankRuehl" w:hint="cs"/>
          <w:sz w:val="20"/>
          <w:rtl/>
        </w:rPr>
      </w:pPr>
      <w:r>
        <w:rPr>
          <w:rStyle w:val="default"/>
          <w:rFonts w:cs="FrankRuehl" w:hint="cs"/>
          <w:sz w:val="20"/>
          <w:rtl/>
        </w:rPr>
        <w:tab/>
        <w:t xml:space="preserve">"מי אספקה" </w:t>
      </w:r>
      <w:r w:rsidR="00F639CF">
        <w:rPr>
          <w:rStyle w:val="default"/>
          <w:rFonts w:cs="FrankRuehl"/>
          <w:sz w:val="20"/>
          <w:rtl/>
        </w:rPr>
        <w:t>–</w:t>
      </w:r>
      <w:r>
        <w:rPr>
          <w:rStyle w:val="default"/>
          <w:rFonts w:cs="FrankRuehl" w:hint="cs"/>
          <w:sz w:val="20"/>
          <w:rtl/>
        </w:rPr>
        <w:t xml:space="preserve"> </w:t>
      </w:r>
      <w:r w:rsidR="00F639CF">
        <w:rPr>
          <w:rStyle w:val="default"/>
          <w:rFonts w:cs="FrankRuehl" w:hint="cs"/>
          <w:sz w:val="20"/>
          <w:rtl/>
        </w:rPr>
        <w:t>מים המסופקים ליצרן שפכים מכל מקור מים;</w:t>
      </w:r>
    </w:p>
    <w:p w:rsidR="00F639CF" w:rsidRDefault="00F639CF" w:rsidP="00E746C4">
      <w:pPr>
        <w:pStyle w:val="P00"/>
        <w:spacing w:before="72"/>
        <w:ind w:left="0" w:right="1134"/>
        <w:rPr>
          <w:rStyle w:val="default"/>
          <w:rFonts w:cs="FrankRuehl" w:hint="cs"/>
          <w:sz w:val="20"/>
          <w:rtl/>
        </w:rPr>
      </w:pPr>
      <w:r>
        <w:rPr>
          <w:rStyle w:val="default"/>
          <w:rFonts w:cs="FrankRuehl" w:hint="cs"/>
          <w:sz w:val="20"/>
          <w:rtl/>
        </w:rPr>
        <w:tab/>
        <w:t xml:space="preserve">"מי קולחין" או "קולחין" </w:t>
      </w:r>
      <w:r>
        <w:rPr>
          <w:rStyle w:val="default"/>
          <w:rFonts w:cs="FrankRuehl"/>
          <w:sz w:val="20"/>
          <w:rtl/>
        </w:rPr>
        <w:t>–</w:t>
      </w:r>
      <w:r>
        <w:rPr>
          <w:rStyle w:val="default"/>
          <w:rFonts w:cs="FrankRuehl" w:hint="cs"/>
          <w:sz w:val="20"/>
          <w:rtl/>
        </w:rPr>
        <w:t xml:space="preserve"> שפכים שטוהרו במט"ש לפי הוראות תקנות אלה;</w:t>
      </w:r>
    </w:p>
    <w:p w:rsidR="00F639CF" w:rsidRDefault="00F639CF" w:rsidP="00E746C4">
      <w:pPr>
        <w:pStyle w:val="P00"/>
        <w:spacing w:before="72"/>
        <w:ind w:left="0" w:right="1134"/>
        <w:rPr>
          <w:rStyle w:val="default"/>
          <w:rFonts w:cs="FrankRuehl" w:hint="cs"/>
          <w:sz w:val="20"/>
          <w:rtl/>
        </w:rPr>
      </w:pPr>
      <w:r>
        <w:rPr>
          <w:rStyle w:val="default"/>
          <w:rFonts w:cs="FrankRuehl" w:hint="cs"/>
          <w:sz w:val="20"/>
          <w:rtl/>
        </w:rPr>
        <w:tab/>
        <w:t xml:space="preserve">"מיתקן טיהור שפכים" או "מט"ש" </w:t>
      </w:r>
      <w:r>
        <w:rPr>
          <w:rStyle w:val="default"/>
          <w:rFonts w:cs="FrankRuehl"/>
          <w:sz w:val="20"/>
          <w:rtl/>
        </w:rPr>
        <w:t>–</w:t>
      </w:r>
      <w:r>
        <w:rPr>
          <w:rStyle w:val="default"/>
          <w:rFonts w:cs="FrankRuehl" w:hint="cs"/>
          <w:sz w:val="20"/>
          <w:rtl/>
        </w:rPr>
        <w:t xml:space="preserve"> מיתקן לטיפול בשפכים, לרבות כל מאגר שהחליטו עליו הממונים בהסכמת מנהל רשות המים, אמצעי, או תהליך טיפול נוסף, אשר מיועד להפחתת ריכוז המזהמים שבשפכים;</w:t>
      </w:r>
    </w:p>
    <w:p w:rsidR="00F639CF" w:rsidRDefault="002E41E7" w:rsidP="002E41E7">
      <w:pPr>
        <w:pStyle w:val="P00"/>
        <w:spacing w:before="72"/>
        <w:ind w:left="0"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386" type="#_x0000_t202" style="position:absolute;left:0;text-align:left;margin-left:470.35pt;margin-top:7.1pt;width:1in;height:9pt;z-index:251660800" filled="f" stroked="f">
            <v:textbox inset="1mm,0,1mm,0">
              <w:txbxContent>
                <w:p w:rsidR="002E41E7" w:rsidRDefault="002E41E7" w:rsidP="002E41E7">
                  <w:pPr>
                    <w:spacing w:line="160" w:lineRule="exact"/>
                    <w:rPr>
                      <w:rFonts w:cs="Miriam" w:hint="cs"/>
                      <w:noProof/>
                      <w:sz w:val="18"/>
                      <w:szCs w:val="18"/>
                      <w:rtl/>
                    </w:rPr>
                  </w:pPr>
                  <w:r>
                    <w:rPr>
                      <w:rFonts w:cs="Miriam" w:hint="cs"/>
                      <w:sz w:val="18"/>
                      <w:szCs w:val="18"/>
                      <w:rtl/>
                    </w:rPr>
                    <w:t>תק' תשע"א-2011</w:t>
                  </w:r>
                </w:p>
              </w:txbxContent>
            </v:textbox>
            <w10:anchorlock/>
          </v:shape>
        </w:pict>
      </w:r>
      <w:r w:rsidR="00F639CF">
        <w:rPr>
          <w:rStyle w:val="default"/>
          <w:rFonts w:cs="FrankRuehl" w:hint="cs"/>
          <w:sz w:val="20"/>
          <w:rtl/>
        </w:rPr>
        <w:tab/>
        <w:t>"מט"ש גדול"</w:t>
      </w:r>
      <w:r w:rsidR="001F2CA1">
        <w:rPr>
          <w:rStyle w:val="default"/>
          <w:rFonts w:cs="FrankRuehl" w:hint="cs"/>
          <w:sz w:val="20"/>
          <w:rtl/>
        </w:rPr>
        <w:t xml:space="preserve"> </w:t>
      </w:r>
      <w:r w:rsidR="001F2CA1">
        <w:rPr>
          <w:rStyle w:val="default"/>
          <w:rFonts w:cs="FrankRuehl"/>
          <w:sz w:val="20"/>
          <w:rtl/>
        </w:rPr>
        <w:t>–</w:t>
      </w:r>
      <w:r w:rsidR="001F2CA1">
        <w:rPr>
          <w:rStyle w:val="default"/>
          <w:rFonts w:cs="FrankRuehl" w:hint="cs"/>
          <w:sz w:val="20"/>
          <w:rtl/>
        </w:rPr>
        <w:t xml:space="preserve"> מט"ש שאליו נכנסת ספיקה יומית ממוצעת שוות ערך לעומס הגדול מעומס של</w:t>
      </w:r>
      <w:r>
        <w:rPr>
          <w:rStyle w:val="default"/>
          <w:rFonts w:cs="FrankRuehl" w:hint="cs"/>
          <w:sz w:val="20"/>
          <w:rtl/>
        </w:rPr>
        <w:t xml:space="preserve"> </w:t>
      </w:r>
      <w:r w:rsidR="001F2CA1">
        <w:rPr>
          <w:rStyle w:val="default"/>
          <w:rFonts w:cs="FrankRuehl" w:hint="cs"/>
          <w:sz w:val="20"/>
          <w:rtl/>
        </w:rPr>
        <w:t xml:space="preserve">5,000 נפש או מ-300 ק"ג צח"ב ליום ו-500 ק"ג צח"כ ליום, בהתאם לדוח השנתי אשר הגיש </w:t>
      </w:r>
      <w:r>
        <w:rPr>
          <w:rStyle w:val="default"/>
          <w:rFonts w:cs="FrankRuehl" w:hint="cs"/>
          <w:sz w:val="20"/>
          <w:rtl/>
        </w:rPr>
        <w:t xml:space="preserve">מפעיל </w:t>
      </w:r>
      <w:r w:rsidR="001F2CA1">
        <w:rPr>
          <w:rStyle w:val="default"/>
          <w:rFonts w:cs="FrankRuehl" w:hint="cs"/>
          <w:sz w:val="20"/>
          <w:rtl/>
        </w:rPr>
        <w:t xml:space="preserve">לפי תקנה 12(ב), או לפי החלטת ממונה סביבה בהתייעצות עם ממונה בריאות אם לא </w:t>
      </w:r>
      <w:r>
        <w:rPr>
          <w:rStyle w:val="default"/>
          <w:rFonts w:cs="FrankRuehl" w:hint="cs"/>
          <w:sz w:val="20"/>
          <w:rtl/>
        </w:rPr>
        <w:t>הוגש</w:t>
      </w:r>
      <w:r w:rsidR="001F2CA1">
        <w:rPr>
          <w:rStyle w:val="default"/>
          <w:rFonts w:cs="FrankRuehl" w:hint="cs"/>
          <w:sz w:val="20"/>
          <w:rtl/>
        </w:rPr>
        <w:t xml:space="preserve"> דוח שנתי כאמור;</w:t>
      </w:r>
    </w:p>
    <w:p w:rsidR="002E41E7" w:rsidRPr="002D0EEA" w:rsidRDefault="002E41E7" w:rsidP="002E41E7">
      <w:pPr>
        <w:pStyle w:val="P00"/>
        <w:spacing w:before="0"/>
        <w:ind w:left="0" w:right="1134"/>
        <w:rPr>
          <w:rStyle w:val="default"/>
          <w:rFonts w:cs="FrankRuehl" w:hint="cs"/>
          <w:vanish/>
          <w:color w:val="FF0000"/>
          <w:sz w:val="20"/>
          <w:szCs w:val="20"/>
          <w:shd w:val="clear" w:color="auto" w:fill="FFFF99"/>
          <w:rtl/>
        </w:rPr>
      </w:pPr>
      <w:bookmarkStart w:id="2" w:name="Rov2"/>
      <w:r w:rsidRPr="002D0EEA">
        <w:rPr>
          <w:rStyle w:val="default"/>
          <w:rFonts w:cs="FrankRuehl" w:hint="cs"/>
          <w:vanish/>
          <w:color w:val="FF0000"/>
          <w:sz w:val="20"/>
          <w:szCs w:val="20"/>
          <w:shd w:val="clear" w:color="auto" w:fill="FFFF99"/>
          <w:rtl/>
        </w:rPr>
        <w:t>מיום 4.4.2011</w:t>
      </w:r>
    </w:p>
    <w:p w:rsidR="002E41E7" w:rsidRPr="002D0EEA" w:rsidRDefault="002E41E7" w:rsidP="002E41E7">
      <w:pPr>
        <w:pStyle w:val="P00"/>
        <w:spacing w:before="0"/>
        <w:ind w:left="0" w:right="1134"/>
        <w:rPr>
          <w:rStyle w:val="default"/>
          <w:rFonts w:cs="FrankRuehl" w:hint="cs"/>
          <w:vanish/>
          <w:sz w:val="20"/>
          <w:szCs w:val="20"/>
          <w:shd w:val="clear" w:color="auto" w:fill="FFFF99"/>
          <w:rtl/>
        </w:rPr>
      </w:pPr>
      <w:r w:rsidRPr="002D0EEA">
        <w:rPr>
          <w:rStyle w:val="default"/>
          <w:rFonts w:cs="FrankRuehl" w:hint="cs"/>
          <w:b/>
          <w:bCs/>
          <w:vanish/>
          <w:sz w:val="20"/>
          <w:szCs w:val="20"/>
          <w:shd w:val="clear" w:color="auto" w:fill="FFFF99"/>
          <w:rtl/>
        </w:rPr>
        <w:t>תק' תשע"א-2011</w:t>
      </w:r>
    </w:p>
    <w:p w:rsidR="002E41E7" w:rsidRPr="002D0EEA" w:rsidRDefault="002E41E7" w:rsidP="002E41E7">
      <w:pPr>
        <w:pStyle w:val="P00"/>
        <w:spacing w:before="0"/>
        <w:ind w:left="0" w:right="1134"/>
        <w:rPr>
          <w:rStyle w:val="default"/>
          <w:rFonts w:cs="FrankRuehl" w:hint="cs"/>
          <w:vanish/>
          <w:sz w:val="20"/>
          <w:szCs w:val="20"/>
          <w:shd w:val="clear" w:color="auto" w:fill="FFFF99"/>
          <w:rtl/>
        </w:rPr>
      </w:pPr>
      <w:hyperlink r:id="rId7" w:history="1">
        <w:r w:rsidRPr="002D0EEA">
          <w:rPr>
            <w:rStyle w:val="Hyperlink"/>
            <w:rFonts w:cs="FrankRuehl" w:hint="cs"/>
            <w:vanish/>
            <w:szCs w:val="20"/>
            <w:shd w:val="clear" w:color="auto" w:fill="FFFF99"/>
            <w:rtl/>
          </w:rPr>
          <w:t>ק"ת תשע"א מס' 6992</w:t>
        </w:r>
      </w:hyperlink>
      <w:r w:rsidRPr="002D0EEA">
        <w:rPr>
          <w:rStyle w:val="default"/>
          <w:rFonts w:cs="FrankRuehl" w:hint="cs"/>
          <w:vanish/>
          <w:sz w:val="20"/>
          <w:szCs w:val="20"/>
          <w:shd w:val="clear" w:color="auto" w:fill="FFFF99"/>
          <w:rtl/>
        </w:rPr>
        <w:t xml:space="preserve"> מיום 4.4.2011 עמ' 896</w:t>
      </w:r>
    </w:p>
    <w:p w:rsidR="002E41E7" w:rsidRPr="0038610D" w:rsidRDefault="002E41E7" w:rsidP="0038610D">
      <w:pPr>
        <w:pStyle w:val="P00"/>
        <w:ind w:left="0" w:right="1134"/>
        <w:rPr>
          <w:rStyle w:val="default"/>
          <w:rFonts w:cs="FrankRuehl" w:hint="cs"/>
          <w:sz w:val="2"/>
          <w:szCs w:val="2"/>
          <w:rtl/>
        </w:rPr>
      </w:pPr>
      <w:r w:rsidRPr="002D0EEA">
        <w:rPr>
          <w:rStyle w:val="default"/>
          <w:rFonts w:cs="FrankRuehl" w:hint="cs"/>
          <w:vanish/>
          <w:sz w:val="22"/>
          <w:szCs w:val="22"/>
          <w:shd w:val="clear" w:color="auto" w:fill="FFFF99"/>
          <w:rtl/>
        </w:rPr>
        <w:tab/>
        <w:t xml:space="preserve">"מט"ש גדול"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מט"ש שאליו נכנסת ספיקה יומית ממוצעת שוות ערך לעומס הגדול מעומס של 5,000 נפש או מ-300 ק"ג צח"ב ליום ו-500 ק"ג צח"כ ליום, בהתאם לדוח השנתי אשר הגיש </w:t>
      </w:r>
      <w:r w:rsidRPr="002D0EEA">
        <w:rPr>
          <w:rStyle w:val="default"/>
          <w:rFonts w:cs="FrankRuehl" w:hint="cs"/>
          <w:vanish/>
          <w:sz w:val="22"/>
          <w:szCs w:val="22"/>
          <w:u w:val="single"/>
          <w:shd w:val="clear" w:color="auto" w:fill="FFFF99"/>
          <w:rtl/>
        </w:rPr>
        <w:t>מפעיל</w:t>
      </w:r>
      <w:r w:rsidRPr="002D0EEA">
        <w:rPr>
          <w:rStyle w:val="default"/>
          <w:rFonts w:cs="FrankRuehl" w:hint="cs"/>
          <w:vanish/>
          <w:sz w:val="22"/>
          <w:szCs w:val="22"/>
          <w:shd w:val="clear" w:color="auto" w:fill="FFFF99"/>
          <w:rtl/>
        </w:rPr>
        <w:t xml:space="preserve"> לפי תקנה 12(ב), או לפי החלטת ממונה סביבה בהתייעצות עם ממונה בריאות </w:t>
      </w:r>
      <w:r w:rsidRPr="002D0EEA">
        <w:rPr>
          <w:rStyle w:val="default"/>
          <w:rFonts w:cs="FrankRuehl" w:hint="cs"/>
          <w:strike/>
          <w:vanish/>
          <w:sz w:val="22"/>
          <w:szCs w:val="22"/>
          <w:shd w:val="clear" w:color="auto" w:fill="FFFF99"/>
          <w:rtl/>
        </w:rPr>
        <w:t>אם לא הגיש</w:t>
      </w:r>
      <w:r w:rsidRPr="002D0EEA">
        <w:rPr>
          <w:rStyle w:val="default"/>
          <w:rFonts w:cs="FrankRuehl" w:hint="cs"/>
          <w:vanish/>
          <w:sz w:val="22"/>
          <w:szCs w:val="22"/>
          <w:shd w:val="clear" w:color="auto" w:fill="FFFF99"/>
          <w:rtl/>
        </w:rPr>
        <w:t xml:space="preserve"> </w:t>
      </w:r>
      <w:r w:rsidRPr="002D0EEA">
        <w:rPr>
          <w:rStyle w:val="default"/>
          <w:rFonts w:cs="FrankRuehl" w:hint="cs"/>
          <w:vanish/>
          <w:sz w:val="22"/>
          <w:szCs w:val="22"/>
          <w:u w:val="single"/>
          <w:shd w:val="clear" w:color="auto" w:fill="FFFF99"/>
          <w:rtl/>
        </w:rPr>
        <w:t>אם לא הוגש</w:t>
      </w:r>
      <w:r w:rsidRPr="002D0EEA">
        <w:rPr>
          <w:rStyle w:val="default"/>
          <w:rFonts w:cs="FrankRuehl" w:hint="cs"/>
          <w:vanish/>
          <w:sz w:val="22"/>
          <w:szCs w:val="22"/>
          <w:shd w:val="clear" w:color="auto" w:fill="FFFF99"/>
          <w:rtl/>
        </w:rPr>
        <w:t xml:space="preserve"> דוח שנתי כאמור;</w:t>
      </w:r>
      <w:bookmarkEnd w:id="2"/>
    </w:p>
    <w:p w:rsidR="001F2CA1" w:rsidRDefault="0038610D" w:rsidP="002E41E7">
      <w:pPr>
        <w:pStyle w:val="P00"/>
        <w:spacing w:before="72"/>
        <w:ind w:left="0" w:right="1134"/>
        <w:rPr>
          <w:rStyle w:val="default"/>
          <w:rFonts w:cs="FrankRuehl" w:hint="cs"/>
          <w:sz w:val="20"/>
          <w:rtl/>
        </w:rPr>
      </w:pPr>
      <w:r>
        <w:rPr>
          <w:rFonts w:cs="FrankRuehl" w:hint="cs"/>
          <w:rtl/>
          <w:lang w:eastAsia="en-US"/>
        </w:rPr>
        <w:pict>
          <v:shape id="_x0000_s1387" type="#_x0000_t202" style="position:absolute;left:0;text-align:left;margin-left:470.35pt;margin-top:7.1pt;width:1in;height:9pt;z-index:251661824" filled="f" stroked="f">
            <v:textbox inset="1mm,0,1mm,0">
              <w:txbxContent>
                <w:p w:rsidR="0038610D" w:rsidRDefault="0038610D" w:rsidP="0038610D">
                  <w:pPr>
                    <w:spacing w:line="160" w:lineRule="exact"/>
                    <w:rPr>
                      <w:rFonts w:cs="Miriam" w:hint="cs"/>
                      <w:noProof/>
                      <w:sz w:val="18"/>
                      <w:szCs w:val="18"/>
                      <w:rtl/>
                    </w:rPr>
                  </w:pPr>
                  <w:r>
                    <w:rPr>
                      <w:rFonts w:cs="Miriam" w:hint="cs"/>
                      <w:sz w:val="18"/>
                      <w:szCs w:val="18"/>
                      <w:rtl/>
                    </w:rPr>
                    <w:t>תק' תשע"א-2011</w:t>
                  </w:r>
                </w:p>
              </w:txbxContent>
            </v:textbox>
            <w10:anchorlock/>
          </v:shape>
        </w:pict>
      </w:r>
      <w:r w:rsidR="001F2CA1">
        <w:rPr>
          <w:rStyle w:val="default"/>
          <w:rFonts w:cs="FrankRuehl" w:hint="cs"/>
          <w:sz w:val="20"/>
          <w:rtl/>
        </w:rPr>
        <w:tab/>
        <w:t xml:space="preserve">"מט"ש קטן" </w:t>
      </w:r>
      <w:r w:rsidR="001F2CA1">
        <w:rPr>
          <w:rStyle w:val="default"/>
          <w:rFonts w:cs="FrankRuehl"/>
          <w:sz w:val="20"/>
          <w:rtl/>
        </w:rPr>
        <w:t>–</w:t>
      </w:r>
      <w:r w:rsidR="001F2CA1">
        <w:rPr>
          <w:rStyle w:val="default"/>
          <w:rFonts w:cs="FrankRuehl" w:hint="cs"/>
          <w:sz w:val="20"/>
          <w:rtl/>
        </w:rPr>
        <w:t xml:space="preserve"> מט"ש שאליו נכנסת ספיקה יומית ממוצעת שוות ערך לעומס הקטן מעומס של 5,000 נפש או מ-300 ק"ג צח"ב ליום ו-500 ק"ג צח"כ ליום, בהתאם לדוח השנתי אשר הגיש</w:t>
      </w:r>
      <w:r w:rsidR="002E41E7">
        <w:rPr>
          <w:rStyle w:val="default"/>
          <w:rFonts w:cs="FrankRuehl" w:hint="cs"/>
          <w:sz w:val="20"/>
          <w:rtl/>
        </w:rPr>
        <w:t xml:space="preserve"> מפעיל</w:t>
      </w:r>
      <w:r w:rsidR="001F2CA1">
        <w:rPr>
          <w:rStyle w:val="default"/>
          <w:rFonts w:cs="FrankRuehl" w:hint="cs"/>
          <w:sz w:val="20"/>
          <w:rtl/>
        </w:rPr>
        <w:t xml:space="preserve"> לפי תקנה 12(ב), או לפי החלטת ממונה סביבה בהתייעצות עם ממונה בריאות אם לא </w:t>
      </w:r>
      <w:r w:rsidR="002E41E7">
        <w:rPr>
          <w:rStyle w:val="default"/>
          <w:rFonts w:cs="FrankRuehl" w:hint="cs"/>
          <w:sz w:val="20"/>
          <w:rtl/>
        </w:rPr>
        <w:t>הוגש</w:t>
      </w:r>
      <w:r w:rsidR="001F2CA1">
        <w:rPr>
          <w:rStyle w:val="default"/>
          <w:rFonts w:cs="FrankRuehl" w:hint="cs"/>
          <w:sz w:val="20"/>
          <w:rtl/>
        </w:rPr>
        <w:t xml:space="preserve"> דוח שנתי כאמור;</w:t>
      </w:r>
    </w:p>
    <w:p w:rsidR="002E41E7" w:rsidRPr="002D0EEA" w:rsidRDefault="002E41E7" w:rsidP="002E41E7">
      <w:pPr>
        <w:pStyle w:val="P00"/>
        <w:spacing w:before="0"/>
        <w:ind w:left="0" w:right="1134"/>
        <w:rPr>
          <w:rStyle w:val="default"/>
          <w:rFonts w:cs="FrankRuehl" w:hint="cs"/>
          <w:vanish/>
          <w:color w:val="FF0000"/>
          <w:sz w:val="20"/>
          <w:szCs w:val="20"/>
          <w:shd w:val="clear" w:color="auto" w:fill="FFFF99"/>
          <w:rtl/>
        </w:rPr>
      </w:pPr>
      <w:bookmarkStart w:id="3" w:name="Rov3"/>
      <w:r w:rsidRPr="002D0EEA">
        <w:rPr>
          <w:rStyle w:val="default"/>
          <w:rFonts w:cs="FrankRuehl" w:hint="cs"/>
          <w:vanish/>
          <w:color w:val="FF0000"/>
          <w:sz w:val="20"/>
          <w:szCs w:val="20"/>
          <w:shd w:val="clear" w:color="auto" w:fill="FFFF99"/>
          <w:rtl/>
        </w:rPr>
        <w:t>מיום 4.4.2011</w:t>
      </w:r>
    </w:p>
    <w:p w:rsidR="002E41E7" w:rsidRPr="002D0EEA" w:rsidRDefault="002E41E7" w:rsidP="002E41E7">
      <w:pPr>
        <w:pStyle w:val="P00"/>
        <w:spacing w:before="0"/>
        <w:ind w:left="0" w:right="1134"/>
        <w:rPr>
          <w:rStyle w:val="default"/>
          <w:rFonts w:cs="FrankRuehl" w:hint="cs"/>
          <w:vanish/>
          <w:sz w:val="20"/>
          <w:szCs w:val="20"/>
          <w:shd w:val="clear" w:color="auto" w:fill="FFFF99"/>
          <w:rtl/>
        </w:rPr>
      </w:pPr>
      <w:r w:rsidRPr="002D0EEA">
        <w:rPr>
          <w:rStyle w:val="default"/>
          <w:rFonts w:cs="FrankRuehl" w:hint="cs"/>
          <w:b/>
          <w:bCs/>
          <w:vanish/>
          <w:sz w:val="20"/>
          <w:szCs w:val="20"/>
          <w:shd w:val="clear" w:color="auto" w:fill="FFFF99"/>
          <w:rtl/>
        </w:rPr>
        <w:t>תק' תשע"א-2011</w:t>
      </w:r>
    </w:p>
    <w:p w:rsidR="002E41E7" w:rsidRPr="002D0EEA" w:rsidRDefault="002E41E7" w:rsidP="002E41E7">
      <w:pPr>
        <w:pStyle w:val="P00"/>
        <w:spacing w:before="0"/>
        <w:ind w:left="0" w:right="1134"/>
        <w:rPr>
          <w:rStyle w:val="default"/>
          <w:rFonts w:cs="FrankRuehl" w:hint="cs"/>
          <w:vanish/>
          <w:sz w:val="20"/>
          <w:szCs w:val="20"/>
          <w:shd w:val="clear" w:color="auto" w:fill="FFFF99"/>
          <w:rtl/>
        </w:rPr>
      </w:pPr>
      <w:hyperlink r:id="rId8" w:history="1">
        <w:r w:rsidRPr="002D0EEA">
          <w:rPr>
            <w:rStyle w:val="Hyperlink"/>
            <w:rFonts w:cs="FrankRuehl" w:hint="cs"/>
            <w:vanish/>
            <w:szCs w:val="20"/>
            <w:shd w:val="clear" w:color="auto" w:fill="FFFF99"/>
            <w:rtl/>
          </w:rPr>
          <w:t>ק"ת תשע"א מס' 6992</w:t>
        </w:r>
      </w:hyperlink>
      <w:r w:rsidRPr="002D0EEA">
        <w:rPr>
          <w:rStyle w:val="default"/>
          <w:rFonts w:cs="FrankRuehl" w:hint="cs"/>
          <w:vanish/>
          <w:sz w:val="20"/>
          <w:szCs w:val="20"/>
          <w:shd w:val="clear" w:color="auto" w:fill="FFFF99"/>
          <w:rtl/>
        </w:rPr>
        <w:t xml:space="preserve"> מיום 4.4.2011 עמ' 896</w:t>
      </w:r>
    </w:p>
    <w:p w:rsidR="002E41E7" w:rsidRPr="0038610D" w:rsidRDefault="002E41E7" w:rsidP="0038610D">
      <w:pPr>
        <w:pStyle w:val="P00"/>
        <w:ind w:left="0" w:right="1134"/>
        <w:rPr>
          <w:rStyle w:val="default"/>
          <w:rFonts w:cs="FrankRuehl" w:hint="cs"/>
          <w:sz w:val="2"/>
          <w:szCs w:val="2"/>
          <w:rtl/>
        </w:rPr>
      </w:pPr>
      <w:r w:rsidRPr="002D0EEA">
        <w:rPr>
          <w:rStyle w:val="default"/>
          <w:rFonts w:cs="FrankRuehl" w:hint="cs"/>
          <w:vanish/>
          <w:sz w:val="22"/>
          <w:szCs w:val="22"/>
          <w:shd w:val="clear" w:color="auto" w:fill="FFFF99"/>
          <w:rtl/>
        </w:rPr>
        <w:tab/>
        <w:t xml:space="preserve">"מט"ש קטן"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מט"ש שאליו נכנסת ספיקה יומית ממוצעת שוות ערך לעומס הקטן מעומס של 5,000 נפש או מ-300 ק"ג צח"ב ליום ו-500 ק"ג צח"כ ליום, בהתאם לדוח השנתי אשר הגיש </w:t>
      </w:r>
      <w:r w:rsidRPr="002D0EEA">
        <w:rPr>
          <w:rStyle w:val="default"/>
          <w:rFonts w:cs="FrankRuehl" w:hint="cs"/>
          <w:vanish/>
          <w:sz w:val="22"/>
          <w:szCs w:val="22"/>
          <w:u w:val="single"/>
          <w:shd w:val="clear" w:color="auto" w:fill="FFFF99"/>
          <w:rtl/>
        </w:rPr>
        <w:t>מפעיל</w:t>
      </w:r>
      <w:r w:rsidRPr="002D0EEA">
        <w:rPr>
          <w:rStyle w:val="default"/>
          <w:rFonts w:cs="FrankRuehl" w:hint="cs"/>
          <w:vanish/>
          <w:sz w:val="22"/>
          <w:szCs w:val="22"/>
          <w:shd w:val="clear" w:color="auto" w:fill="FFFF99"/>
          <w:rtl/>
        </w:rPr>
        <w:t xml:space="preserve"> לפי תקנה 12(ב), או לפי החלטת ממונה סביבה בהתייעצות עם ממונה בריאות </w:t>
      </w:r>
      <w:r w:rsidRPr="002D0EEA">
        <w:rPr>
          <w:rStyle w:val="default"/>
          <w:rFonts w:cs="FrankRuehl" w:hint="cs"/>
          <w:strike/>
          <w:vanish/>
          <w:sz w:val="22"/>
          <w:szCs w:val="22"/>
          <w:shd w:val="clear" w:color="auto" w:fill="FFFF99"/>
          <w:rtl/>
        </w:rPr>
        <w:t>אם לא הגיש</w:t>
      </w:r>
      <w:r w:rsidRPr="002D0EEA">
        <w:rPr>
          <w:rStyle w:val="default"/>
          <w:rFonts w:cs="FrankRuehl" w:hint="cs"/>
          <w:vanish/>
          <w:sz w:val="22"/>
          <w:szCs w:val="22"/>
          <w:shd w:val="clear" w:color="auto" w:fill="FFFF99"/>
          <w:rtl/>
        </w:rPr>
        <w:t xml:space="preserve"> </w:t>
      </w:r>
      <w:r w:rsidRPr="002D0EEA">
        <w:rPr>
          <w:rStyle w:val="default"/>
          <w:rFonts w:cs="FrankRuehl" w:hint="cs"/>
          <w:vanish/>
          <w:sz w:val="22"/>
          <w:szCs w:val="22"/>
          <w:u w:val="single"/>
          <w:shd w:val="clear" w:color="auto" w:fill="FFFF99"/>
          <w:rtl/>
        </w:rPr>
        <w:t>אם לא הוגש</w:t>
      </w:r>
      <w:r w:rsidRPr="002D0EEA">
        <w:rPr>
          <w:rStyle w:val="default"/>
          <w:rFonts w:cs="FrankRuehl" w:hint="cs"/>
          <w:vanish/>
          <w:sz w:val="22"/>
          <w:szCs w:val="22"/>
          <w:shd w:val="clear" w:color="auto" w:fill="FFFF99"/>
          <w:rtl/>
        </w:rPr>
        <w:t xml:space="preserve"> דוח שנתי כאמור;</w:t>
      </w:r>
      <w:bookmarkEnd w:id="3"/>
    </w:p>
    <w:p w:rsidR="001F2CA1" w:rsidRDefault="001F2CA1" w:rsidP="00E746C4">
      <w:pPr>
        <w:pStyle w:val="P00"/>
        <w:spacing w:before="72"/>
        <w:ind w:left="0" w:right="1134"/>
        <w:rPr>
          <w:rStyle w:val="default"/>
          <w:rFonts w:cs="FrankRuehl" w:hint="cs"/>
          <w:sz w:val="20"/>
          <w:rtl/>
        </w:rPr>
      </w:pPr>
      <w:r>
        <w:rPr>
          <w:rStyle w:val="default"/>
          <w:rFonts w:cs="FrankRuehl" w:hint="cs"/>
          <w:sz w:val="20"/>
          <w:rtl/>
        </w:rPr>
        <w:tab/>
        <w:t xml:space="preserve">"מנהל רשות המים" </w:t>
      </w:r>
      <w:r>
        <w:rPr>
          <w:rStyle w:val="default"/>
          <w:rFonts w:cs="FrankRuehl"/>
          <w:sz w:val="20"/>
          <w:rtl/>
        </w:rPr>
        <w:t>–</w:t>
      </w:r>
      <w:r>
        <w:rPr>
          <w:rStyle w:val="default"/>
          <w:rFonts w:cs="FrankRuehl" w:hint="cs"/>
          <w:sz w:val="20"/>
          <w:rtl/>
        </w:rPr>
        <w:t xml:space="preserve"> מנהל רשות המים שמונה לפי סעיף 124יט לחוק המים או עובד רשות המים שהוא הסמיכו לכך;</w:t>
      </w:r>
    </w:p>
    <w:p w:rsidR="001F2CA1" w:rsidRDefault="001F2CA1" w:rsidP="00E746C4">
      <w:pPr>
        <w:pStyle w:val="P00"/>
        <w:spacing w:before="72"/>
        <w:ind w:left="0" w:right="1134"/>
        <w:rPr>
          <w:rStyle w:val="default"/>
          <w:rFonts w:cs="FrankRuehl" w:hint="cs"/>
          <w:sz w:val="20"/>
          <w:rtl/>
        </w:rPr>
      </w:pPr>
      <w:r>
        <w:rPr>
          <w:rStyle w:val="default"/>
          <w:rFonts w:cs="FrankRuehl" w:hint="cs"/>
          <w:sz w:val="20"/>
          <w:rtl/>
        </w:rPr>
        <w:tab/>
        <w:t xml:space="preserve">"מעבדה מוכרת" </w:t>
      </w:r>
      <w:r>
        <w:rPr>
          <w:rStyle w:val="default"/>
          <w:rFonts w:cs="FrankRuehl"/>
          <w:sz w:val="20"/>
          <w:rtl/>
        </w:rPr>
        <w:t>–</w:t>
      </w:r>
      <w:r>
        <w:rPr>
          <w:rStyle w:val="default"/>
          <w:rFonts w:cs="FrankRuehl" w:hint="cs"/>
          <w:sz w:val="20"/>
          <w:rtl/>
        </w:rPr>
        <w:t xml:space="preserve"> מעבדה שהכיר בה המנהל הכללי של משרד הבריאות או מי שהוא הסמיכו, לביצוע בדיקות המנויות בתוספות ובתוספת החמישית, כולן או מקצתן;</w:t>
      </w:r>
    </w:p>
    <w:p w:rsidR="001F2CA1" w:rsidRDefault="001F2CA1" w:rsidP="00E746C4">
      <w:pPr>
        <w:pStyle w:val="P00"/>
        <w:spacing w:before="72"/>
        <w:ind w:left="0" w:right="1134"/>
        <w:rPr>
          <w:rStyle w:val="default"/>
          <w:rFonts w:cs="FrankRuehl" w:hint="cs"/>
          <w:sz w:val="20"/>
          <w:rtl/>
        </w:rPr>
      </w:pPr>
      <w:r>
        <w:rPr>
          <w:rStyle w:val="default"/>
          <w:rFonts w:cs="FrankRuehl" w:hint="cs"/>
          <w:sz w:val="20"/>
          <w:rtl/>
        </w:rPr>
        <w:tab/>
        <w:t xml:space="preserve">"מעבדה מוסמכת" </w:t>
      </w:r>
      <w:r>
        <w:rPr>
          <w:rStyle w:val="default"/>
          <w:rFonts w:cs="FrankRuehl"/>
          <w:sz w:val="20"/>
          <w:rtl/>
        </w:rPr>
        <w:t>–</w:t>
      </w:r>
      <w:r>
        <w:rPr>
          <w:rStyle w:val="default"/>
          <w:rFonts w:cs="FrankRuehl" w:hint="cs"/>
          <w:sz w:val="20"/>
          <w:rtl/>
        </w:rPr>
        <w:t xml:space="preserve"> מעבדה כמשמעותה בחוק הרשות הלאומית להסמכת מעבדות, התשנ"ז-1997, שהוסמכה לבצע את הבדיקות המנויות בתוספות ובתוספת החמישית, כולן או מקצתן;</w:t>
      </w:r>
    </w:p>
    <w:p w:rsidR="001F2CA1" w:rsidRDefault="001F2CA1" w:rsidP="001F2CA1">
      <w:pPr>
        <w:pStyle w:val="P00"/>
        <w:spacing w:before="72"/>
        <w:ind w:left="0" w:right="1134"/>
        <w:rPr>
          <w:rStyle w:val="default"/>
          <w:rFonts w:cs="FrankRuehl" w:hint="cs"/>
          <w:sz w:val="20"/>
          <w:rtl/>
        </w:rPr>
      </w:pPr>
      <w:r>
        <w:rPr>
          <w:rStyle w:val="default"/>
          <w:rFonts w:cs="FrankRuehl" w:hint="cs"/>
          <w:sz w:val="20"/>
          <w:rtl/>
        </w:rPr>
        <w:tab/>
        <w:t xml:space="preserve">"מערכת ביוב" </w:t>
      </w:r>
      <w:r>
        <w:rPr>
          <w:rStyle w:val="default"/>
          <w:rFonts w:cs="FrankRuehl"/>
          <w:sz w:val="20"/>
          <w:rtl/>
        </w:rPr>
        <w:t>–</w:t>
      </w:r>
      <w:r>
        <w:rPr>
          <w:rStyle w:val="default"/>
          <w:rFonts w:cs="FrankRuehl" w:hint="cs"/>
          <w:sz w:val="20"/>
          <w:rtl/>
        </w:rPr>
        <w:t xml:space="preserve"> מערכת המשמשת לאיסוף שפכים והזרמתם למיתקן טיהור שפכים;</w:t>
      </w:r>
    </w:p>
    <w:p w:rsidR="001F2CA1" w:rsidRDefault="001F2CA1" w:rsidP="001F2CA1">
      <w:pPr>
        <w:pStyle w:val="P00"/>
        <w:spacing w:before="72"/>
        <w:ind w:left="0" w:right="1134"/>
        <w:rPr>
          <w:rStyle w:val="default"/>
          <w:rFonts w:cs="FrankRuehl" w:hint="cs"/>
          <w:sz w:val="20"/>
          <w:rtl/>
        </w:rPr>
      </w:pPr>
      <w:r>
        <w:rPr>
          <w:rStyle w:val="default"/>
          <w:rFonts w:cs="FrankRuehl" w:hint="cs"/>
          <w:sz w:val="20"/>
          <w:rtl/>
        </w:rPr>
        <w:tab/>
        <w:t xml:space="preserve">"מפעיל" </w:t>
      </w:r>
      <w:r>
        <w:rPr>
          <w:rStyle w:val="default"/>
          <w:rFonts w:cs="FrankRuehl"/>
          <w:sz w:val="20"/>
          <w:rtl/>
        </w:rPr>
        <w:t>–</w:t>
      </w:r>
      <w:r>
        <w:rPr>
          <w:rStyle w:val="default"/>
          <w:rFonts w:cs="FrankRuehl" w:hint="cs"/>
          <w:sz w:val="20"/>
          <w:rtl/>
        </w:rPr>
        <w:t xml:space="preserve"> כל אחד מאלה:</w:t>
      </w:r>
    </w:p>
    <w:p w:rsidR="001F2CA1" w:rsidRDefault="001F2CA1" w:rsidP="00804E1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בעל רישיון עסק, כמשמעותו בחוק רישוי עסקים, של מט"ש או מי שמוטלת עליו חובה לקבל רישיון כאמור;</w:t>
      </w:r>
    </w:p>
    <w:p w:rsidR="001F2CA1" w:rsidRDefault="001F2CA1" w:rsidP="00804E1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אדם שבבעלותו, בהחזקתו, בהשגחתו או בפיקוחו פועל מט"ש;</w:t>
      </w:r>
    </w:p>
    <w:p w:rsidR="001F2CA1" w:rsidRDefault="001F2CA1" w:rsidP="001F2CA1">
      <w:pPr>
        <w:pStyle w:val="P00"/>
        <w:spacing w:before="72"/>
        <w:ind w:left="0" w:right="1134"/>
        <w:rPr>
          <w:rStyle w:val="default"/>
          <w:rFonts w:cs="FrankRuehl" w:hint="cs"/>
          <w:sz w:val="20"/>
          <w:rtl/>
        </w:rPr>
      </w:pPr>
      <w:r>
        <w:rPr>
          <w:rStyle w:val="default"/>
          <w:rFonts w:cs="FrankRuehl" w:hint="cs"/>
          <w:sz w:val="20"/>
          <w:rtl/>
        </w:rPr>
        <w:tab/>
        <w:t xml:space="preserve">"מפעל" </w:t>
      </w:r>
      <w:r w:rsidR="00DE7147">
        <w:rPr>
          <w:rStyle w:val="default"/>
          <w:rFonts w:cs="FrankRuehl"/>
          <w:sz w:val="20"/>
          <w:rtl/>
        </w:rPr>
        <w:t>–</w:t>
      </w:r>
      <w:r>
        <w:rPr>
          <w:rStyle w:val="default"/>
          <w:rFonts w:cs="FrankRuehl" w:hint="cs"/>
          <w:sz w:val="20"/>
          <w:rtl/>
        </w:rPr>
        <w:t xml:space="preserve"> </w:t>
      </w:r>
      <w:r w:rsidR="00DE7147">
        <w:rPr>
          <w:rStyle w:val="default"/>
          <w:rFonts w:cs="FrankRuehl" w:hint="cs"/>
          <w:sz w:val="20"/>
          <w:rtl/>
        </w:rPr>
        <w:t>מי שמרחיק שפכים שלא באמצעות מערכת הביוב של רשות מקומית;</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"מקור מים" </w:t>
      </w:r>
      <w:r>
        <w:rPr>
          <w:rStyle w:val="default"/>
          <w:rFonts w:cs="FrankRuehl"/>
          <w:sz w:val="20"/>
          <w:rtl/>
        </w:rPr>
        <w:t>–</w:t>
      </w:r>
      <w:r>
        <w:rPr>
          <w:rStyle w:val="default"/>
          <w:rFonts w:cs="FrankRuehl" w:hint="cs"/>
          <w:sz w:val="20"/>
          <w:rtl/>
        </w:rPr>
        <w:t xml:space="preserve"> כהגדרתו בסעיף 20א לחוק המים;</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"ניטור" </w:t>
      </w:r>
      <w:r>
        <w:rPr>
          <w:rStyle w:val="default"/>
          <w:rFonts w:cs="FrankRuehl"/>
          <w:sz w:val="20"/>
          <w:rtl/>
        </w:rPr>
        <w:t>–</w:t>
      </w:r>
      <w:r>
        <w:rPr>
          <w:rStyle w:val="default"/>
          <w:rFonts w:cs="FrankRuehl" w:hint="cs"/>
          <w:sz w:val="20"/>
          <w:rtl/>
        </w:rPr>
        <w:t xml:space="preserve"> לרבות דיגום, בדיקה, פענוח תוצאות ודיווח, לפי העניין;</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"ספק מי קולחין" </w:t>
      </w:r>
      <w:r>
        <w:rPr>
          <w:rStyle w:val="default"/>
          <w:rFonts w:cs="FrankRuehl"/>
          <w:sz w:val="20"/>
          <w:rtl/>
        </w:rPr>
        <w:t>–</w:t>
      </w:r>
      <w:r>
        <w:rPr>
          <w:rStyle w:val="default"/>
          <w:rFonts w:cs="FrankRuehl" w:hint="cs"/>
          <w:sz w:val="20"/>
          <w:rtl/>
        </w:rPr>
        <w:t xml:space="preserve"> מי שמספק לאחר מי קולחין, בין אם הוא קיבל אותם ובין אם הוא טיהר אותם;</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"פרמטר" </w:t>
      </w:r>
      <w:r>
        <w:rPr>
          <w:rStyle w:val="default"/>
          <w:rFonts w:cs="FrankRuehl"/>
          <w:sz w:val="20"/>
          <w:rtl/>
        </w:rPr>
        <w:t>–</w:t>
      </w:r>
      <w:r>
        <w:rPr>
          <w:rStyle w:val="default"/>
          <w:rFonts w:cs="FrankRuehl" w:hint="cs"/>
          <w:sz w:val="20"/>
          <w:rtl/>
        </w:rPr>
        <w:t xml:space="preserve"> חומר, אורגניזם, או תכונה המשמשים מדד לאיכות שפכים או מי קולחין;</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"צח"ב" </w:t>
      </w:r>
      <w:r>
        <w:rPr>
          <w:rStyle w:val="default"/>
          <w:rFonts w:cs="FrankRuehl"/>
          <w:sz w:val="20"/>
          <w:rtl/>
        </w:rPr>
        <w:t>–</w:t>
      </w:r>
      <w:r>
        <w:rPr>
          <w:rStyle w:val="default"/>
          <w:rFonts w:cs="FrankRuehl" w:hint="cs"/>
          <w:sz w:val="20"/>
          <w:rtl/>
        </w:rPr>
        <w:t xml:space="preserve"> צריכת חמצן ביוכימית כללית (</w:t>
      </w:r>
      <w:r>
        <w:rPr>
          <w:rStyle w:val="default"/>
          <w:rFonts w:cs="FrankRuehl"/>
          <w:sz w:val="20"/>
        </w:rPr>
        <w:t>BOD</w:t>
      </w:r>
      <w:r>
        <w:rPr>
          <w:rStyle w:val="default"/>
          <w:rFonts w:cs="FrankRuehl" w:hint="cs"/>
          <w:sz w:val="20"/>
          <w:rtl/>
        </w:rPr>
        <w:t>) בהדגרה של 5 ימים בטמפרטורה של 20 מעלות צלזיוס;</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"צח"כ" </w:t>
      </w:r>
      <w:r>
        <w:rPr>
          <w:rStyle w:val="default"/>
          <w:rFonts w:cs="FrankRuehl"/>
          <w:sz w:val="20"/>
          <w:rtl/>
        </w:rPr>
        <w:t>–</w:t>
      </w:r>
      <w:r>
        <w:rPr>
          <w:rStyle w:val="default"/>
          <w:rFonts w:cs="FrankRuehl" w:hint="cs"/>
          <w:sz w:val="20"/>
          <w:rtl/>
        </w:rPr>
        <w:t xml:space="preserve"> צריכת חמצן כימית כללית (</w:t>
      </w:r>
      <w:r>
        <w:rPr>
          <w:rStyle w:val="default"/>
          <w:rFonts w:cs="FrankRuehl"/>
          <w:sz w:val="20"/>
        </w:rPr>
        <w:t>COD</w:t>
      </w:r>
      <w:r>
        <w:rPr>
          <w:rStyle w:val="default"/>
          <w:rFonts w:cs="FrankRuehl" w:hint="cs"/>
          <w:sz w:val="20"/>
          <w:rtl/>
        </w:rPr>
        <w:t>);</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"רשות מקומית" </w:t>
      </w:r>
      <w:r>
        <w:rPr>
          <w:rStyle w:val="default"/>
          <w:rFonts w:cs="FrankRuehl"/>
          <w:sz w:val="20"/>
          <w:rtl/>
        </w:rPr>
        <w:t>–</w:t>
      </w:r>
      <w:r>
        <w:rPr>
          <w:rStyle w:val="default"/>
          <w:rFonts w:cs="FrankRuehl" w:hint="cs"/>
          <w:sz w:val="20"/>
          <w:rtl/>
        </w:rPr>
        <w:t xml:space="preserve"> עירייה, מועצה מקומית, מועצה אזורית או ועד מקומי הנמצא בתחומה, איגוד ערים, אגודת מים או חברה כהגדרתה בסעיף 2 לחוק תאגידי מים וביוב, התשס"א-2001, לפי העניין;</w:t>
      </w:r>
    </w:p>
    <w:p w:rsidR="00DE7147"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"רשות המים" </w:t>
      </w:r>
      <w:r>
        <w:rPr>
          <w:rStyle w:val="default"/>
          <w:rFonts w:cs="FrankRuehl"/>
          <w:sz w:val="20"/>
          <w:rtl/>
        </w:rPr>
        <w:t>–</w:t>
      </w:r>
      <w:r>
        <w:rPr>
          <w:rStyle w:val="default"/>
          <w:rFonts w:cs="FrankRuehl" w:hint="cs"/>
          <w:sz w:val="20"/>
          <w:rtl/>
        </w:rPr>
        <w:t xml:space="preserve"> הרשות הממשלתית למים ולביוב שהוקמה לפי סעי ף124יא לחוק המים;</w:t>
      </w:r>
    </w:p>
    <w:p w:rsidR="00DE7147" w:rsidRPr="00E746C4" w:rsidRDefault="00DE7147" w:rsidP="001F2CA1">
      <w:pPr>
        <w:pStyle w:val="P00"/>
        <w:spacing w:before="72"/>
        <w:ind w:left="0" w:right="1134"/>
        <w:rPr>
          <w:rStyle w:val="default"/>
          <w:rFonts w:cs="FrankRuehl" w:hint="cs"/>
          <w:sz w:val="20"/>
          <w:rtl/>
        </w:rPr>
      </w:pPr>
      <w:r>
        <w:rPr>
          <w:rStyle w:val="default"/>
          <w:rFonts w:cs="FrankRuehl" w:hint="cs"/>
          <w:sz w:val="20"/>
          <w:rtl/>
        </w:rPr>
        <w:tab/>
        <w:t xml:space="preserve">"שפכים" </w:t>
      </w:r>
      <w:r>
        <w:rPr>
          <w:rStyle w:val="default"/>
          <w:rFonts w:cs="FrankRuehl"/>
          <w:sz w:val="20"/>
          <w:rtl/>
        </w:rPr>
        <w:t>–</w:t>
      </w:r>
      <w:r>
        <w:rPr>
          <w:rStyle w:val="default"/>
          <w:rFonts w:cs="FrankRuehl" w:hint="cs"/>
          <w:sz w:val="20"/>
          <w:rtl/>
        </w:rPr>
        <w:t xml:space="preserve"> פסולת המורחקת בהזרמה או פסולת נוזלית, לרבות מוצקים בתרחיף והמוצקים מומסים.</w:t>
      </w:r>
    </w:p>
    <w:p w:rsidR="0096256E" w:rsidRDefault="0096256E" w:rsidP="00DE7147">
      <w:pPr>
        <w:pStyle w:val="P00"/>
        <w:spacing w:before="72"/>
        <w:ind w:left="0" w:right="1134"/>
        <w:rPr>
          <w:rStyle w:val="default"/>
          <w:rFonts w:cs="FrankRuehl" w:hint="cs"/>
          <w:rtl/>
        </w:rPr>
      </w:pPr>
      <w:bookmarkStart w:id="4" w:name="Seif3"/>
      <w:bookmarkEnd w:id="4"/>
      <w:r>
        <w:rPr>
          <w:rFonts w:cs="Miriam"/>
          <w:lang w:val="he-IL"/>
        </w:rPr>
        <w:pict>
          <v:rect id="_x0000_s1336" style="position:absolute;left:0;text-align:left;margin-left:464.35pt;margin-top:7.1pt;width:75.05pt;height:15.95pt;z-index:251643392" o:allowincell="f" filled="f" stroked="f" strokecolor="lime" strokeweight=".25pt">
            <v:textbox style="mso-next-textbox:#_x0000_s1336" inset="0,0,0,0">
              <w:txbxContent>
                <w:p w:rsidR="00A76899" w:rsidRDefault="00A76899" w:rsidP="0096256E">
                  <w:pPr>
                    <w:spacing w:line="160" w:lineRule="exact"/>
                    <w:rPr>
                      <w:rFonts w:cs="Miriam" w:hint="cs"/>
                      <w:noProof/>
                      <w:sz w:val="18"/>
                      <w:szCs w:val="18"/>
                      <w:rtl/>
                    </w:rPr>
                  </w:pPr>
                  <w:r>
                    <w:rPr>
                      <w:rFonts w:cs="Miriam" w:hint="cs"/>
                      <w:sz w:val="18"/>
                      <w:szCs w:val="18"/>
                      <w:rtl/>
                    </w:rPr>
                    <w:t>חובות יצרן שפכים</w:t>
                  </w:r>
                </w:p>
              </w:txbxContent>
            </v:textbox>
            <w10:anchorlock/>
          </v:rect>
        </w:pict>
      </w:r>
      <w:r w:rsidR="00365037">
        <w:rPr>
          <w:rStyle w:val="big-number"/>
          <w:rFonts w:cs="Miriam" w:hint="cs"/>
          <w:rtl/>
        </w:rPr>
        <w:t>3</w:t>
      </w:r>
      <w:r>
        <w:rPr>
          <w:rStyle w:val="big-number"/>
          <w:rFonts w:cs="FrankRuehl"/>
          <w:sz w:val="26"/>
          <w:szCs w:val="26"/>
          <w:rtl/>
        </w:rPr>
        <w:t>.</w:t>
      </w:r>
      <w:r>
        <w:rPr>
          <w:rStyle w:val="big-number"/>
          <w:rFonts w:cs="FrankRuehl"/>
          <w:sz w:val="26"/>
          <w:szCs w:val="26"/>
          <w:rtl/>
        </w:rPr>
        <w:tab/>
      </w:r>
      <w:r w:rsidR="00DE7147">
        <w:rPr>
          <w:rStyle w:val="default"/>
          <w:rFonts w:cs="FrankRuehl" w:hint="cs"/>
          <w:rtl/>
        </w:rPr>
        <w:t>(א)</w:t>
      </w:r>
      <w:r w:rsidR="00DE7147">
        <w:rPr>
          <w:rStyle w:val="default"/>
          <w:rFonts w:cs="FrankRuehl" w:hint="cs"/>
          <w:rtl/>
        </w:rPr>
        <w:tab/>
        <w:t>יצרן שפכים יטהר את שפכיו, למעט תמלחת המוזרמת לים לפי היתר כדין, בכל עת, על ידי הזרמת השפכים למט"ש או במט"ש שהוא מפעיל, והכל בהתאם להוראות תקנות אלה; ואולם אין בהזרמת השפכים למט"ש כדי לגרוע מאחריות יצרן השפכים לטיהור השפכים לערכים לפי תקנות אלה.</w:t>
      </w:r>
    </w:p>
    <w:p w:rsidR="00DE7147" w:rsidRDefault="00DE7147" w:rsidP="00DE71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שפכים ימנע הזרמת שפכים למערכת הביוב אם איכות השפכים אינה מאפשרת למט"ש לטהר אותם לערכים לפי תקנות אלה.</w:t>
      </w:r>
    </w:p>
    <w:p w:rsidR="00DE7147" w:rsidRDefault="00DE7147" w:rsidP="00DE71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יצרן שפכים המזרים את שפכיו למט"ש יפקח על פעולת המט"ש והמפעיל, ויוודא כי הקולחין טוהרו לערכים לפי תקנות אלה.</w:t>
      </w:r>
    </w:p>
    <w:p w:rsidR="0096256E" w:rsidRDefault="0096256E" w:rsidP="00E6334A">
      <w:pPr>
        <w:pStyle w:val="P00"/>
        <w:spacing w:before="72"/>
        <w:ind w:left="0" w:right="1134"/>
        <w:rPr>
          <w:rStyle w:val="default"/>
          <w:rFonts w:cs="FrankRuehl" w:hint="cs"/>
          <w:rtl/>
        </w:rPr>
      </w:pPr>
      <w:bookmarkStart w:id="5" w:name="Seif4"/>
      <w:bookmarkEnd w:id="5"/>
      <w:r>
        <w:rPr>
          <w:rFonts w:cs="Miriam"/>
          <w:lang w:val="he-IL"/>
        </w:rPr>
        <w:pict>
          <v:rect id="_x0000_s1337" style="position:absolute;left:0;text-align:left;margin-left:464.35pt;margin-top:7.1pt;width:75.05pt;height:15.95pt;z-index:251644416" o:allowincell="f" filled="f" stroked="f" strokecolor="lime" strokeweight=".25pt">
            <v:textbox style="mso-next-textbox:#_x0000_s1337" inset="0,0,0,0">
              <w:txbxContent>
                <w:p w:rsidR="00A76899" w:rsidRDefault="00A76899" w:rsidP="0096256E">
                  <w:pPr>
                    <w:spacing w:line="160" w:lineRule="exact"/>
                    <w:rPr>
                      <w:rFonts w:cs="Miriam" w:hint="cs"/>
                      <w:noProof/>
                      <w:sz w:val="18"/>
                      <w:szCs w:val="18"/>
                      <w:rtl/>
                    </w:rPr>
                  </w:pPr>
                  <w:r>
                    <w:rPr>
                      <w:rFonts w:cs="Miriam" w:hint="cs"/>
                      <w:sz w:val="18"/>
                      <w:szCs w:val="18"/>
                      <w:rtl/>
                    </w:rPr>
                    <w:t>חובות מפעיל</w:t>
                  </w:r>
                </w:p>
              </w:txbxContent>
            </v:textbox>
            <w10:anchorlock/>
          </v:rect>
        </w:pict>
      </w:r>
      <w:r w:rsidR="00365037">
        <w:rPr>
          <w:rStyle w:val="big-number"/>
          <w:rFonts w:cs="Miriam" w:hint="cs"/>
          <w:rtl/>
        </w:rPr>
        <w:t>4</w:t>
      </w:r>
      <w:r>
        <w:rPr>
          <w:rStyle w:val="big-number"/>
          <w:rFonts w:cs="FrankRuehl"/>
          <w:sz w:val="26"/>
          <w:szCs w:val="26"/>
          <w:rtl/>
        </w:rPr>
        <w:t>.</w:t>
      </w:r>
      <w:r>
        <w:rPr>
          <w:rStyle w:val="big-number"/>
          <w:rFonts w:cs="FrankRuehl"/>
          <w:sz w:val="26"/>
          <w:szCs w:val="26"/>
          <w:rtl/>
        </w:rPr>
        <w:tab/>
      </w:r>
      <w:r w:rsidR="00A967FB">
        <w:rPr>
          <w:rStyle w:val="default"/>
          <w:rFonts w:cs="FrankRuehl" w:hint="cs"/>
          <w:rtl/>
        </w:rPr>
        <w:t>(א)</w:t>
      </w:r>
      <w:r w:rsidR="00A967FB">
        <w:rPr>
          <w:rStyle w:val="default"/>
          <w:rFonts w:cs="FrankRuehl" w:hint="cs"/>
          <w:rtl/>
        </w:rPr>
        <w:tab/>
      </w:r>
      <w:r w:rsidR="00E6334A">
        <w:rPr>
          <w:rStyle w:val="default"/>
          <w:rFonts w:cs="FrankRuehl" w:hint="cs"/>
          <w:rtl/>
        </w:rPr>
        <w:t>מפעיל יטהר בכל עת את השפכים באופן יעיל ואמין, ויבטיח כי איכותם לא תחרוג,</w:t>
      </w:r>
      <w:r w:rsidR="00331A47">
        <w:rPr>
          <w:rStyle w:val="default"/>
          <w:rFonts w:cs="FrankRuehl" w:hint="cs"/>
          <w:rtl/>
        </w:rPr>
        <w:t xml:space="preserve"> לגבי כל פרמטר, מהערכים כמפורט להלן, לפי העניין:</w:t>
      </w:r>
    </w:p>
    <w:p w:rsidR="00331A47" w:rsidRDefault="00331A47" w:rsidP="000631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קולחין המיועדים להשקיה חקלאית בלא מגבלות </w:t>
      </w:r>
      <w:r>
        <w:rPr>
          <w:rStyle w:val="default"/>
          <w:rFonts w:cs="FrankRuehl"/>
          <w:rtl/>
        </w:rPr>
        <w:t>–</w:t>
      </w:r>
      <w:r>
        <w:rPr>
          <w:rStyle w:val="default"/>
          <w:rFonts w:cs="FrankRuehl" w:hint="cs"/>
          <w:rtl/>
        </w:rPr>
        <w:t xml:space="preserve"> הערכים המפורטים בטור "השקיה חקלאית בלא מגבלות" שבתוספת הראשונה; היתה ההשקיה החקלאית באזורים הנקובים בתוספת השניה, לפי גבולותיהם כמסומן בתוספת הרביעית </w:t>
      </w:r>
      <w:r>
        <w:rPr>
          <w:rStyle w:val="default"/>
          <w:rFonts w:cs="FrankRuehl"/>
          <w:rtl/>
        </w:rPr>
        <w:t>–</w:t>
      </w:r>
      <w:r>
        <w:rPr>
          <w:rStyle w:val="default"/>
          <w:rFonts w:cs="FrankRuehl" w:hint="cs"/>
          <w:rtl/>
        </w:rPr>
        <w:t xml:space="preserve"> הערכים המפורטים בתוספת השניה לכל אזור, לפי העניין;</w:t>
      </w:r>
    </w:p>
    <w:p w:rsidR="00331A47" w:rsidRDefault="0088768D" w:rsidP="0006314F">
      <w:pPr>
        <w:pStyle w:val="P00"/>
        <w:spacing w:before="72"/>
        <w:ind w:left="1021" w:right="1134"/>
        <w:rPr>
          <w:rStyle w:val="default"/>
          <w:rFonts w:cs="FrankRuehl" w:hint="cs"/>
          <w:rtl/>
        </w:rPr>
      </w:pPr>
      <w:r>
        <w:rPr>
          <w:rFonts w:cs="FrankRuehl" w:hint="cs"/>
          <w:sz w:val="26"/>
          <w:rtl/>
          <w:lang w:eastAsia="en-US"/>
        </w:rPr>
        <w:pict>
          <v:shape id="_x0000_s1389" type="#_x0000_t202" style="position:absolute;left:0;text-align:left;margin-left:470.35pt;margin-top:7.1pt;width:1in;height:9pt;z-index:251662848" filled="f" stroked="f">
            <v:textbox inset="1mm,0,1mm,0">
              <w:txbxContent>
                <w:p w:rsidR="0088768D" w:rsidRDefault="0088768D" w:rsidP="0088768D">
                  <w:pPr>
                    <w:spacing w:line="160" w:lineRule="exact"/>
                    <w:rPr>
                      <w:rFonts w:cs="Miriam" w:hint="cs"/>
                      <w:noProof/>
                      <w:sz w:val="18"/>
                      <w:szCs w:val="18"/>
                      <w:rtl/>
                    </w:rPr>
                  </w:pPr>
                  <w:r>
                    <w:rPr>
                      <w:rFonts w:cs="Miriam" w:hint="cs"/>
                      <w:sz w:val="18"/>
                      <w:szCs w:val="18"/>
                      <w:rtl/>
                    </w:rPr>
                    <w:t>תק' תשע"א-2011</w:t>
                  </w:r>
                </w:p>
              </w:txbxContent>
            </v:textbox>
            <w10:anchorlock/>
          </v:shape>
        </w:pict>
      </w:r>
      <w:r w:rsidR="00331A47">
        <w:rPr>
          <w:rStyle w:val="default"/>
          <w:rFonts w:cs="FrankRuehl" w:hint="cs"/>
          <w:rtl/>
        </w:rPr>
        <w:t>(2)</w:t>
      </w:r>
      <w:r w:rsidR="00331A47">
        <w:rPr>
          <w:rStyle w:val="default"/>
          <w:rFonts w:cs="FrankRuehl" w:hint="cs"/>
          <w:rtl/>
        </w:rPr>
        <w:tab/>
      </w:r>
      <w:r w:rsidR="0006314F">
        <w:rPr>
          <w:rStyle w:val="default"/>
          <w:rFonts w:cs="FrankRuehl" w:hint="cs"/>
          <w:rtl/>
        </w:rPr>
        <w:t xml:space="preserve">במט"ש קטן שהקולחין שלו מיועדים להשקיע חקלאית מוגבלת </w:t>
      </w:r>
      <w:r w:rsidR="0006314F">
        <w:rPr>
          <w:rStyle w:val="default"/>
          <w:rFonts w:cs="FrankRuehl"/>
          <w:rtl/>
        </w:rPr>
        <w:t>–</w:t>
      </w:r>
      <w:r w:rsidR="0006314F">
        <w:rPr>
          <w:rStyle w:val="default"/>
          <w:rFonts w:cs="FrankRuehl" w:hint="cs"/>
          <w:rtl/>
        </w:rPr>
        <w:t xml:space="preserve"> הערכים המפורטים בטור "השקיה חקלאית מוגבלת" בתוספת השלישית</w:t>
      </w:r>
      <w:r w:rsidRPr="0088768D">
        <w:rPr>
          <w:rStyle w:val="default"/>
          <w:rFonts w:cs="FrankRuehl" w:hint="cs"/>
          <w:rtl/>
        </w:rPr>
        <w:t xml:space="preserve">; היתה ההשקיה החקלאית באזורים הנקובים בתוספת השנייה, לפי גבולותיהם כמסומן בתוספת הרביעית </w:t>
      </w:r>
      <w:r w:rsidRPr="0088768D">
        <w:rPr>
          <w:rStyle w:val="default"/>
          <w:rFonts w:cs="FrankRuehl"/>
          <w:rtl/>
        </w:rPr>
        <w:t>–</w:t>
      </w:r>
      <w:r w:rsidRPr="0088768D">
        <w:rPr>
          <w:rStyle w:val="default"/>
          <w:rFonts w:cs="FrankRuehl" w:hint="cs"/>
          <w:rtl/>
        </w:rPr>
        <w:t xml:space="preserve"> הערכים המפורטים בתוספת השנייה לכל אזור, לפי העניין</w:t>
      </w:r>
      <w:r w:rsidR="0006314F">
        <w:rPr>
          <w:rStyle w:val="default"/>
          <w:rFonts w:cs="FrankRuehl" w:hint="cs"/>
          <w:rtl/>
        </w:rPr>
        <w:t>;</w:t>
      </w:r>
    </w:p>
    <w:p w:rsidR="0006314F" w:rsidRDefault="0006314F" w:rsidP="000631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קולחין אשר אינם מיועדים להשקיה חקלאית </w:t>
      </w:r>
      <w:r>
        <w:rPr>
          <w:rStyle w:val="default"/>
          <w:rFonts w:cs="FrankRuehl"/>
          <w:rtl/>
        </w:rPr>
        <w:t>–</w:t>
      </w:r>
    </w:p>
    <w:p w:rsidR="0006314F" w:rsidRDefault="0006314F" w:rsidP="0006314F">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במט"ש גדול </w:t>
      </w:r>
      <w:r>
        <w:rPr>
          <w:rStyle w:val="default"/>
          <w:rFonts w:cs="FrankRuehl"/>
          <w:rtl/>
        </w:rPr>
        <w:t>–</w:t>
      </w:r>
      <w:r>
        <w:rPr>
          <w:rStyle w:val="default"/>
          <w:rFonts w:cs="FrankRuehl" w:hint="cs"/>
          <w:rtl/>
        </w:rPr>
        <w:t xml:space="preserve"> הערכים המפורטים בטור "האיכות הנדרשת להזרמה לנחלים" שבתוספת הראשונה;</w:t>
      </w:r>
    </w:p>
    <w:p w:rsidR="0006314F" w:rsidRDefault="0006314F" w:rsidP="0006314F">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במט"ש קטן </w:t>
      </w:r>
      <w:r>
        <w:rPr>
          <w:rStyle w:val="default"/>
          <w:rFonts w:cs="FrankRuehl"/>
          <w:rtl/>
        </w:rPr>
        <w:t>–</w:t>
      </w:r>
      <w:r>
        <w:rPr>
          <w:rStyle w:val="default"/>
          <w:rFonts w:cs="FrankRuehl" w:hint="cs"/>
          <w:rtl/>
        </w:rPr>
        <w:t xml:space="preserve"> הערכים המפורטים בטור "האיכות הנדרשת להזרמה לנחלים" שבתוספת השלישית.</w:t>
      </w:r>
    </w:p>
    <w:p w:rsidR="0006314F" w:rsidRDefault="0006314F" w:rsidP="00E633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יטפל בשפכים, בכל עת, תוך שימוש בטכניקה המיטבית הזמינה, אשר תכלול, בין השאר, סינון וחיטוי או אמצעי טכנולוגי שווה ערך.</w:t>
      </w:r>
    </w:p>
    <w:p w:rsidR="0006314F" w:rsidRDefault="0006314F" w:rsidP="00E6334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מחובותיו לפי תקנות משנה (א) ו-(ב), לא יזרים מפעיל קולחין ממט"ש, אם יש לו יסוד סביר להניח כי הקולחין עלולים לגרום זיהום של הסביבה, מקורות מים או סכנה לבריאות הציבור.</w:t>
      </w:r>
    </w:p>
    <w:p w:rsidR="0006314F" w:rsidRDefault="0006314F" w:rsidP="00E6334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האמור בתוספות, מפעיל יבטיח לגבי ערכי המלחים המפורטים להלן במי קולחין כי </w:t>
      </w:r>
      <w:r>
        <w:rPr>
          <w:rStyle w:val="default"/>
          <w:rFonts w:cs="FrankRuehl"/>
          <w:rtl/>
        </w:rPr>
        <w:t>–</w:t>
      </w:r>
    </w:p>
    <w:p w:rsidR="0006314F" w:rsidRDefault="0006314F" w:rsidP="0006314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ערך הכלוריד לא יעלה על 80 מג"ל מעל ריכוזו שבמי האספקה;</w:t>
      </w:r>
    </w:p>
    <w:p w:rsidR="0006314F" w:rsidRDefault="0006314F" w:rsidP="0006314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ערך הבורון לא יעלה על 0.2 מג"ל מעל ריכוזו שבמי האספקה;</w:t>
      </w:r>
    </w:p>
    <w:p w:rsidR="0006314F" w:rsidRDefault="0006314F" w:rsidP="0006314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ערך הנתרן לא יעלה על</w:t>
      </w:r>
      <w:r w:rsidR="0088768D">
        <w:rPr>
          <w:rStyle w:val="default"/>
          <w:rFonts w:cs="FrankRuehl" w:hint="cs"/>
          <w:rtl/>
        </w:rPr>
        <w:t xml:space="preserve"> 60 מג"ל מעל ריכוזו שבמי האספקה;</w:t>
      </w:r>
    </w:p>
    <w:p w:rsidR="0088768D" w:rsidRPr="0088768D" w:rsidRDefault="0088768D" w:rsidP="0088768D">
      <w:pPr>
        <w:pStyle w:val="P00"/>
        <w:spacing w:before="72"/>
        <w:ind w:left="1021" w:right="1134"/>
        <w:rPr>
          <w:rStyle w:val="default"/>
          <w:rFonts w:cs="FrankRuehl" w:hint="cs"/>
          <w:sz w:val="20"/>
          <w:rtl/>
        </w:rPr>
      </w:pPr>
      <w:r>
        <w:rPr>
          <w:rFonts w:cs="FrankRuehl" w:hint="cs"/>
          <w:rtl/>
          <w:lang w:eastAsia="en-US"/>
        </w:rPr>
        <w:pict>
          <v:shape id="_x0000_s1390" type="#_x0000_t202" style="position:absolute;left:0;text-align:left;margin-left:470.35pt;margin-top:7.1pt;width:1in;height:9pt;z-index:251663872" filled="f" stroked="f">
            <v:textbox inset="1mm,0,1mm,0">
              <w:txbxContent>
                <w:p w:rsidR="0088768D" w:rsidRDefault="0088768D" w:rsidP="0088768D">
                  <w:pPr>
                    <w:spacing w:line="160" w:lineRule="exact"/>
                    <w:rPr>
                      <w:rFonts w:cs="Miriam" w:hint="cs"/>
                      <w:noProof/>
                      <w:sz w:val="18"/>
                      <w:szCs w:val="18"/>
                      <w:rtl/>
                    </w:rPr>
                  </w:pPr>
                  <w:r>
                    <w:rPr>
                      <w:rFonts w:cs="Miriam" w:hint="cs"/>
                      <w:sz w:val="18"/>
                      <w:szCs w:val="18"/>
                      <w:rtl/>
                    </w:rPr>
                    <w:t>תק' תשע"א-2011</w:t>
                  </w:r>
                </w:p>
              </w:txbxContent>
            </v:textbox>
            <w10:anchorlock/>
          </v:shape>
        </w:pict>
      </w:r>
      <w:r w:rsidRPr="0088768D">
        <w:rPr>
          <w:rStyle w:val="default"/>
          <w:rFonts w:cs="FrankRuehl" w:hint="cs"/>
          <w:sz w:val="20"/>
          <w:rtl/>
        </w:rPr>
        <w:t>(4)</w:t>
      </w:r>
      <w:r w:rsidRPr="0088768D">
        <w:rPr>
          <w:rStyle w:val="default"/>
          <w:rFonts w:cs="FrankRuehl" w:hint="cs"/>
          <w:sz w:val="20"/>
          <w:rtl/>
        </w:rPr>
        <w:tab/>
        <w:t xml:space="preserve">ערך המוליכות החשמלית לא יעלה על </w:t>
      </w:r>
      <w:r w:rsidRPr="0088768D">
        <w:rPr>
          <w:rStyle w:val="default"/>
          <w:rFonts w:cs="FrankRuehl"/>
          <w:sz w:val="20"/>
        </w:rPr>
        <w:t>0.5dS/m</w:t>
      </w:r>
      <w:r w:rsidRPr="0088768D">
        <w:rPr>
          <w:rStyle w:val="default"/>
          <w:rFonts w:cs="FrankRuehl" w:hint="cs"/>
          <w:sz w:val="20"/>
          <w:rtl/>
        </w:rPr>
        <w:t xml:space="preserve"> מעל ריכוזו שבמי האספקה;</w:t>
      </w:r>
    </w:p>
    <w:p w:rsidR="0006314F" w:rsidRDefault="0006314F" w:rsidP="00E6334A">
      <w:pPr>
        <w:pStyle w:val="P00"/>
        <w:spacing w:before="72"/>
        <w:ind w:left="0" w:right="1134"/>
        <w:rPr>
          <w:rStyle w:val="default"/>
          <w:rFonts w:cs="FrankRuehl" w:hint="cs"/>
          <w:rtl/>
        </w:rPr>
      </w:pPr>
      <w:r>
        <w:rPr>
          <w:rStyle w:val="default"/>
          <w:rFonts w:cs="FrankRuehl" w:hint="cs"/>
          <w:rtl/>
        </w:rPr>
        <w:t xml:space="preserve">לעניין תקנת משנה זו, "ריכוז במי אספקה" </w:t>
      </w:r>
      <w:r>
        <w:rPr>
          <w:rStyle w:val="default"/>
          <w:rFonts w:cs="FrankRuehl"/>
          <w:rtl/>
        </w:rPr>
        <w:t>–</w:t>
      </w:r>
      <w:r>
        <w:rPr>
          <w:rStyle w:val="default"/>
          <w:rFonts w:cs="FrankRuehl" w:hint="cs"/>
          <w:rtl/>
        </w:rPr>
        <w:t xml:space="preserve"> הריכוז הממוצע המשוקלל במי האספקה שסופקו ליצרני השפכים המזרימים את שפכיהם למט"ש, כפי שנמדדו במהלך 12 חודשים שקדמו להזרמה.</w:t>
      </w:r>
    </w:p>
    <w:p w:rsidR="0006314F" w:rsidRDefault="0088768D" w:rsidP="00E6334A">
      <w:pPr>
        <w:pStyle w:val="P00"/>
        <w:spacing w:before="72"/>
        <w:ind w:left="0" w:right="1134"/>
        <w:rPr>
          <w:rStyle w:val="default"/>
          <w:rFonts w:cs="FrankRuehl" w:hint="cs"/>
          <w:sz w:val="20"/>
          <w:rtl/>
        </w:rPr>
      </w:pPr>
      <w:r>
        <w:rPr>
          <w:rFonts w:cs="FrankRuehl" w:hint="cs"/>
          <w:rtl/>
          <w:lang w:eastAsia="en-US"/>
        </w:rPr>
        <w:pict>
          <v:shape id="_x0000_s1391" type="#_x0000_t202" style="position:absolute;left:0;text-align:left;margin-left:470.35pt;margin-top:7.1pt;width:1in;height:9pt;z-index:251664896" filled="f" stroked="f">
            <v:textbox inset="1mm,0,1mm,0">
              <w:txbxContent>
                <w:p w:rsidR="0088768D" w:rsidRDefault="0088768D" w:rsidP="0088768D">
                  <w:pPr>
                    <w:spacing w:line="160" w:lineRule="exact"/>
                    <w:rPr>
                      <w:rFonts w:cs="Miriam" w:hint="cs"/>
                      <w:noProof/>
                      <w:sz w:val="18"/>
                      <w:szCs w:val="18"/>
                      <w:rtl/>
                    </w:rPr>
                  </w:pPr>
                  <w:r>
                    <w:rPr>
                      <w:rFonts w:cs="Miriam" w:hint="cs"/>
                      <w:sz w:val="18"/>
                      <w:szCs w:val="18"/>
                      <w:rtl/>
                    </w:rPr>
                    <w:t>תק' תשע"א-2011</w:t>
                  </w:r>
                </w:p>
              </w:txbxContent>
            </v:textbox>
            <w10:anchorlock/>
          </v:shape>
        </w:pict>
      </w:r>
      <w:r w:rsidR="0006314F" w:rsidRPr="0006314F">
        <w:rPr>
          <w:rStyle w:val="default"/>
          <w:rFonts w:cs="FrankRuehl" w:hint="cs"/>
          <w:sz w:val="20"/>
          <w:rtl/>
        </w:rPr>
        <w:tab/>
        <w:t>(ה)</w:t>
      </w:r>
      <w:r w:rsidR="0006314F" w:rsidRPr="0006314F">
        <w:rPr>
          <w:rStyle w:val="default"/>
          <w:rFonts w:cs="FrankRuehl" w:hint="cs"/>
          <w:sz w:val="20"/>
          <w:rtl/>
        </w:rPr>
        <w:tab/>
        <w:t xml:space="preserve">על אף האמור בתקנת משנה (א), לא יהיה מפעיל אחראי לאיכות הקולחין, אם החריגה באיכות הקולחין היתה לגבי ערכים הקבועים בתוספות הראשונה והשלישית בקבוצה ב' ו-ג', למעט: שמן מינרלי, חמצן מומס, </w:t>
      </w:r>
      <w:r w:rsidR="0006314F" w:rsidRPr="0006314F">
        <w:rPr>
          <w:rStyle w:val="default"/>
          <w:rFonts w:cs="FrankRuehl"/>
          <w:sz w:val="20"/>
        </w:rPr>
        <w:t>pH</w:t>
      </w:r>
      <w:r w:rsidR="0006314F" w:rsidRPr="0006314F">
        <w:rPr>
          <w:rStyle w:val="default"/>
          <w:rFonts w:cs="FrankRuehl" w:hint="cs"/>
          <w:sz w:val="20"/>
          <w:rtl/>
        </w:rPr>
        <w:t xml:space="preserve"> וכלור</w:t>
      </w:r>
      <w:r>
        <w:rPr>
          <w:rStyle w:val="default"/>
          <w:rFonts w:cs="FrankRuehl" w:hint="cs"/>
          <w:sz w:val="20"/>
          <w:rtl/>
        </w:rPr>
        <w:t xml:space="preserve"> נותר</w:t>
      </w:r>
      <w:r w:rsidR="0006314F" w:rsidRPr="0006314F">
        <w:rPr>
          <w:rStyle w:val="default"/>
          <w:rFonts w:cs="FrankRuehl" w:hint="cs"/>
          <w:sz w:val="20"/>
          <w:rtl/>
        </w:rPr>
        <w:t>, והוא הוכיח שלא ניתן לטפל בהם בטכניקה המיטבית הזמינה וכי עשה כל שביכולתו כדי למנוע קליטת שפכים במט"ש, אשר הביאו לחריגה כאמור.</w:t>
      </w:r>
    </w:p>
    <w:p w:rsidR="0038610D" w:rsidRPr="002D0EEA" w:rsidRDefault="0038610D" w:rsidP="0038610D">
      <w:pPr>
        <w:pStyle w:val="P00"/>
        <w:spacing w:before="0"/>
        <w:ind w:left="0" w:right="1134"/>
        <w:rPr>
          <w:rStyle w:val="default"/>
          <w:rFonts w:cs="FrankRuehl" w:hint="cs"/>
          <w:vanish/>
          <w:color w:val="FF0000"/>
          <w:sz w:val="20"/>
          <w:szCs w:val="20"/>
          <w:shd w:val="clear" w:color="auto" w:fill="FFFF99"/>
          <w:rtl/>
        </w:rPr>
      </w:pPr>
      <w:bookmarkStart w:id="6" w:name="Rov4"/>
      <w:r w:rsidRPr="002D0EEA">
        <w:rPr>
          <w:rStyle w:val="default"/>
          <w:rFonts w:cs="FrankRuehl" w:hint="cs"/>
          <w:vanish/>
          <w:color w:val="FF0000"/>
          <w:sz w:val="20"/>
          <w:szCs w:val="20"/>
          <w:shd w:val="clear" w:color="auto" w:fill="FFFF99"/>
          <w:rtl/>
        </w:rPr>
        <w:t>מיום 4.4.2011</w:t>
      </w:r>
    </w:p>
    <w:p w:rsidR="0038610D" w:rsidRPr="002D0EEA" w:rsidRDefault="0038610D" w:rsidP="0038610D">
      <w:pPr>
        <w:pStyle w:val="P00"/>
        <w:spacing w:before="0"/>
        <w:ind w:left="0" w:right="1134"/>
        <w:rPr>
          <w:rStyle w:val="default"/>
          <w:rFonts w:cs="FrankRuehl" w:hint="cs"/>
          <w:vanish/>
          <w:sz w:val="20"/>
          <w:szCs w:val="20"/>
          <w:shd w:val="clear" w:color="auto" w:fill="FFFF99"/>
          <w:rtl/>
        </w:rPr>
      </w:pPr>
      <w:r w:rsidRPr="002D0EEA">
        <w:rPr>
          <w:rStyle w:val="default"/>
          <w:rFonts w:cs="FrankRuehl" w:hint="cs"/>
          <w:b/>
          <w:bCs/>
          <w:vanish/>
          <w:sz w:val="20"/>
          <w:szCs w:val="20"/>
          <w:shd w:val="clear" w:color="auto" w:fill="FFFF99"/>
          <w:rtl/>
        </w:rPr>
        <w:t>תק' תשע"א-2011</w:t>
      </w:r>
    </w:p>
    <w:p w:rsidR="0038610D" w:rsidRPr="002D0EEA" w:rsidRDefault="0038610D" w:rsidP="0038610D">
      <w:pPr>
        <w:pStyle w:val="P00"/>
        <w:spacing w:before="0"/>
        <w:ind w:left="0" w:right="1134"/>
        <w:rPr>
          <w:rStyle w:val="default"/>
          <w:rFonts w:cs="FrankRuehl" w:hint="cs"/>
          <w:vanish/>
          <w:sz w:val="20"/>
          <w:szCs w:val="20"/>
          <w:shd w:val="clear" w:color="auto" w:fill="FFFF99"/>
          <w:rtl/>
        </w:rPr>
      </w:pPr>
      <w:hyperlink r:id="rId9" w:history="1">
        <w:r w:rsidRPr="002D0EEA">
          <w:rPr>
            <w:rStyle w:val="Hyperlink"/>
            <w:rFonts w:cs="FrankRuehl" w:hint="cs"/>
            <w:vanish/>
            <w:szCs w:val="20"/>
            <w:shd w:val="clear" w:color="auto" w:fill="FFFF99"/>
            <w:rtl/>
          </w:rPr>
          <w:t>ק"ת תשע"א מס' 6992</w:t>
        </w:r>
      </w:hyperlink>
      <w:r w:rsidRPr="002D0EEA">
        <w:rPr>
          <w:rStyle w:val="default"/>
          <w:rFonts w:cs="FrankRuehl" w:hint="cs"/>
          <w:vanish/>
          <w:sz w:val="20"/>
          <w:szCs w:val="20"/>
          <w:shd w:val="clear" w:color="auto" w:fill="FFFF99"/>
          <w:rtl/>
        </w:rPr>
        <w:t xml:space="preserve"> מיום 4.4.2011 עמ' 896</w:t>
      </w:r>
    </w:p>
    <w:p w:rsidR="0038610D" w:rsidRPr="002D0EEA" w:rsidRDefault="0038610D" w:rsidP="0038610D">
      <w:pPr>
        <w:pStyle w:val="P00"/>
        <w:ind w:left="0" w:right="1134"/>
        <w:rPr>
          <w:rStyle w:val="default"/>
          <w:rFonts w:cs="FrankRuehl" w:hint="cs"/>
          <w:vanish/>
          <w:sz w:val="22"/>
          <w:szCs w:val="22"/>
          <w:shd w:val="clear" w:color="auto" w:fill="FFFF99"/>
          <w:rtl/>
        </w:rPr>
      </w:pPr>
      <w:r w:rsidRPr="002D0EEA">
        <w:rPr>
          <w:rStyle w:val="big-number"/>
          <w:rFonts w:cs="FrankRuehl" w:hint="cs"/>
          <w:vanish/>
          <w:sz w:val="22"/>
          <w:szCs w:val="22"/>
          <w:shd w:val="clear" w:color="auto" w:fill="FFFF99"/>
          <w:rtl/>
        </w:rPr>
        <w:t>4</w:t>
      </w:r>
      <w:r w:rsidRPr="002D0EEA">
        <w:rPr>
          <w:rStyle w:val="big-number"/>
          <w:rFonts w:cs="FrankRuehl"/>
          <w:vanish/>
          <w:sz w:val="22"/>
          <w:szCs w:val="22"/>
          <w:shd w:val="clear" w:color="auto" w:fill="FFFF99"/>
          <w:rtl/>
        </w:rPr>
        <w:t>.</w:t>
      </w:r>
      <w:r w:rsidRPr="002D0EEA">
        <w:rPr>
          <w:rStyle w:val="big-number"/>
          <w:rFonts w:cs="FrankRuehl"/>
          <w:vanish/>
          <w:sz w:val="22"/>
          <w:szCs w:val="22"/>
          <w:shd w:val="clear" w:color="auto" w:fill="FFFF99"/>
          <w:rtl/>
        </w:rPr>
        <w:tab/>
      </w:r>
      <w:r w:rsidRPr="002D0EEA">
        <w:rPr>
          <w:rStyle w:val="default"/>
          <w:rFonts w:cs="FrankRuehl" w:hint="cs"/>
          <w:vanish/>
          <w:sz w:val="22"/>
          <w:szCs w:val="22"/>
          <w:shd w:val="clear" w:color="auto" w:fill="FFFF99"/>
          <w:rtl/>
        </w:rPr>
        <w:t>(א)</w:t>
      </w:r>
      <w:r w:rsidRPr="002D0EEA">
        <w:rPr>
          <w:rStyle w:val="default"/>
          <w:rFonts w:cs="FrankRuehl" w:hint="cs"/>
          <w:vanish/>
          <w:sz w:val="22"/>
          <w:szCs w:val="22"/>
          <w:shd w:val="clear" w:color="auto" w:fill="FFFF99"/>
          <w:rtl/>
        </w:rPr>
        <w:tab/>
        <w:t>מפעיל יטהר בכל עת את השפכים באופן יעיל ואמין, ויבטיח כי איכותם לא תחרוג, לגבי כל פרמטר, מהערכים כמפורט להלן, לפי העניין:</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(1)</w:t>
      </w:r>
      <w:r w:rsidRPr="002D0EEA">
        <w:rPr>
          <w:rStyle w:val="default"/>
          <w:rFonts w:cs="FrankRuehl" w:hint="cs"/>
          <w:vanish/>
          <w:sz w:val="22"/>
          <w:szCs w:val="22"/>
          <w:shd w:val="clear" w:color="auto" w:fill="FFFF99"/>
          <w:rtl/>
        </w:rPr>
        <w:tab/>
        <w:t xml:space="preserve">קולחין המיועדים להשקיה חקלאית בלא מגבלות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הערכים המפורטים בטור "השקיה חקלאית בלא מגבלות" שבתוספת הראשונה; היתה ההשקיה החקלאית באזורים הנקובים בתוספת השניה, לפי גבולותיהם כמסומן בתוספת הרביעית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הערכים המפורטים בתוספת השניה לכל אזור, לפי העניין;</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(2)</w:t>
      </w:r>
      <w:r w:rsidRPr="002D0EEA">
        <w:rPr>
          <w:rStyle w:val="default"/>
          <w:rFonts w:cs="FrankRuehl" w:hint="cs"/>
          <w:vanish/>
          <w:sz w:val="22"/>
          <w:szCs w:val="22"/>
          <w:shd w:val="clear" w:color="auto" w:fill="FFFF99"/>
          <w:rtl/>
        </w:rPr>
        <w:tab/>
        <w:t xml:space="preserve">במט"ש קטן שהקולחין שלו מיועדים להשקיע חקלאית מוגבלת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הערכים המפורטים בטור "השקיה חקלאית מוגבלת" בתוספת השלישית; </w:t>
      </w:r>
      <w:r w:rsidRPr="002D0EEA">
        <w:rPr>
          <w:rStyle w:val="default"/>
          <w:rFonts w:cs="FrankRuehl" w:hint="cs"/>
          <w:vanish/>
          <w:sz w:val="22"/>
          <w:szCs w:val="22"/>
          <w:u w:val="single"/>
          <w:shd w:val="clear" w:color="auto" w:fill="FFFF99"/>
          <w:rtl/>
        </w:rPr>
        <w:t xml:space="preserve">היתה ההשקיה החקלאית באזורים הנקובים בתוספת השנייה, לפי גבולותיהם כמסומן בתוספת הרביעית </w:t>
      </w:r>
      <w:r w:rsidRPr="002D0EEA">
        <w:rPr>
          <w:rStyle w:val="default"/>
          <w:rFonts w:cs="FrankRuehl"/>
          <w:vanish/>
          <w:sz w:val="22"/>
          <w:szCs w:val="22"/>
          <w:u w:val="single"/>
          <w:shd w:val="clear" w:color="auto" w:fill="FFFF99"/>
          <w:rtl/>
        </w:rPr>
        <w:t>–</w:t>
      </w:r>
      <w:r w:rsidRPr="002D0EEA">
        <w:rPr>
          <w:rStyle w:val="default"/>
          <w:rFonts w:cs="FrankRuehl" w:hint="cs"/>
          <w:vanish/>
          <w:sz w:val="22"/>
          <w:szCs w:val="22"/>
          <w:u w:val="single"/>
          <w:shd w:val="clear" w:color="auto" w:fill="FFFF99"/>
          <w:rtl/>
        </w:rPr>
        <w:t xml:space="preserve"> הערכים המפורטים בתוספת השנייה לכל אזור, לפי העניין;</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(3)</w:t>
      </w:r>
      <w:r w:rsidRPr="002D0EEA">
        <w:rPr>
          <w:rStyle w:val="default"/>
          <w:rFonts w:cs="FrankRuehl" w:hint="cs"/>
          <w:vanish/>
          <w:sz w:val="22"/>
          <w:szCs w:val="22"/>
          <w:shd w:val="clear" w:color="auto" w:fill="FFFF99"/>
          <w:rtl/>
        </w:rPr>
        <w:tab/>
        <w:t xml:space="preserve">קולחין אשר אינם מיועדים להשקיה חקלאית </w:t>
      </w:r>
      <w:r w:rsidRPr="002D0EEA">
        <w:rPr>
          <w:rStyle w:val="default"/>
          <w:rFonts w:cs="FrankRuehl"/>
          <w:vanish/>
          <w:sz w:val="22"/>
          <w:szCs w:val="22"/>
          <w:shd w:val="clear" w:color="auto" w:fill="FFFF99"/>
          <w:rtl/>
        </w:rPr>
        <w:t>–</w:t>
      </w:r>
    </w:p>
    <w:p w:rsidR="0038610D" w:rsidRPr="002D0EEA" w:rsidRDefault="0038610D" w:rsidP="0038610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(1)</w:t>
      </w:r>
      <w:r w:rsidRPr="002D0EEA">
        <w:rPr>
          <w:rStyle w:val="default"/>
          <w:rFonts w:cs="FrankRuehl" w:hint="cs"/>
          <w:vanish/>
          <w:sz w:val="22"/>
          <w:szCs w:val="22"/>
          <w:shd w:val="clear" w:color="auto" w:fill="FFFF99"/>
          <w:rtl/>
        </w:rPr>
        <w:tab/>
        <w:t xml:space="preserve">במט"ש גדול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הערכים המפורטים בטור "האיכות הנדרשת להזרמה לנחלים" שבתוספת הראשונה;</w:t>
      </w:r>
    </w:p>
    <w:p w:rsidR="0038610D" w:rsidRPr="002D0EEA" w:rsidRDefault="0038610D" w:rsidP="0038610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(2)</w:t>
      </w:r>
      <w:r w:rsidRPr="002D0EEA">
        <w:rPr>
          <w:rStyle w:val="default"/>
          <w:rFonts w:cs="FrankRuehl" w:hint="cs"/>
          <w:vanish/>
          <w:sz w:val="22"/>
          <w:szCs w:val="22"/>
          <w:shd w:val="clear" w:color="auto" w:fill="FFFF99"/>
          <w:rtl/>
        </w:rPr>
        <w:tab/>
        <w:t xml:space="preserve">במט"ש קטן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הערכים המפורטים בטור "האיכות הנדרשת להזרמה לנחלים" שבתוספת השלישית.</w:t>
      </w:r>
    </w:p>
    <w:p w:rsidR="0038610D" w:rsidRPr="002D0EEA" w:rsidRDefault="0038610D" w:rsidP="0038610D">
      <w:pPr>
        <w:pStyle w:val="P00"/>
        <w:spacing w:before="0"/>
        <w:ind w:left="0"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ab/>
        <w:t>(ב)</w:t>
      </w:r>
      <w:r w:rsidRPr="002D0EEA">
        <w:rPr>
          <w:rStyle w:val="default"/>
          <w:rFonts w:cs="FrankRuehl" w:hint="cs"/>
          <w:vanish/>
          <w:sz w:val="22"/>
          <w:szCs w:val="22"/>
          <w:shd w:val="clear" w:color="auto" w:fill="FFFF99"/>
          <w:rtl/>
        </w:rPr>
        <w:tab/>
        <w:t>מפעיל יטפל בשפכים, בכל עת, תוך שימוש בטכניקה המיטבית הזמינה, אשר תכלול, בין השאר, סינון וחיטוי או אמצעי טכנולוגי שווה ערך.</w:t>
      </w:r>
    </w:p>
    <w:p w:rsidR="0038610D" w:rsidRPr="002D0EEA" w:rsidRDefault="0038610D" w:rsidP="0038610D">
      <w:pPr>
        <w:pStyle w:val="P00"/>
        <w:spacing w:before="0"/>
        <w:ind w:left="0"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ab/>
        <w:t>(ג)</w:t>
      </w:r>
      <w:r w:rsidRPr="002D0EEA">
        <w:rPr>
          <w:rStyle w:val="default"/>
          <w:rFonts w:cs="FrankRuehl" w:hint="cs"/>
          <w:vanish/>
          <w:sz w:val="22"/>
          <w:szCs w:val="22"/>
          <w:shd w:val="clear" w:color="auto" w:fill="FFFF99"/>
          <w:rtl/>
        </w:rPr>
        <w:tab/>
        <w:t>בלי לגרוע מחובותיו לפי תקנות משנה (א) ו-(ב), לא יזרים מפעיל קולחין ממט"ש, אם יש לו יסוד סביר להניח כי הקולחין עלולים לגרום זיהום של הסביבה, מקורות מים או סכנה לבריאות הציבור.</w:t>
      </w:r>
    </w:p>
    <w:p w:rsidR="0038610D" w:rsidRPr="002D0EEA" w:rsidRDefault="0038610D" w:rsidP="0038610D">
      <w:pPr>
        <w:pStyle w:val="P00"/>
        <w:spacing w:before="0"/>
        <w:ind w:left="0"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ab/>
        <w:t>(ד)</w:t>
      </w:r>
      <w:r w:rsidRPr="002D0EEA">
        <w:rPr>
          <w:rStyle w:val="default"/>
          <w:rFonts w:cs="FrankRuehl" w:hint="cs"/>
          <w:vanish/>
          <w:sz w:val="22"/>
          <w:szCs w:val="22"/>
          <w:shd w:val="clear" w:color="auto" w:fill="FFFF99"/>
          <w:rtl/>
        </w:rPr>
        <w:tab/>
        <w:t xml:space="preserve">על אף האמור בתוספות, מפעיל יבטיח לגבי ערכי המלחים המפורטים להלן במי קולחין כי </w:t>
      </w:r>
      <w:r w:rsidRPr="002D0EEA">
        <w:rPr>
          <w:rStyle w:val="default"/>
          <w:rFonts w:cs="FrankRuehl"/>
          <w:vanish/>
          <w:sz w:val="22"/>
          <w:szCs w:val="22"/>
          <w:shd w:val="clear" w:color="auto" w:fill="FFFF99"/>
          <w:rtl/>
        </w:rPr>
        <w:t>–</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(1)</w:t>
      </w:r>
      <w:r w:rsidRPr="002D0EEA">
        <w:rPr>
          <w:rStyle w:val="default"/>
          <w:rFonts w:cs="FrankRuehl" w:hint="cs"/>
          <w:vanish/>
          <w:sz w:val="22"/>
          <w:szCs w:val="22"/>
          <w:shd w:val="clear" w:color="auto" w:fill="FFFF99"/>
          <w:rtl/>
        </w:rPr>
        <w:tab/>
        <w:t>ערך הכלוריד לא יעלה על 80 מג"ל מעל ריכוזו שבמי האספקה;</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(2)</w:t>
      </w:r>
      <w:r w:rsidRPr="002D0EEA">
        <w:rPr>
          <w:rStyle w:val="default"/>
          <w:rFonts w:cs="FrankRuehl" w:hint="cs"/>
          <w:vanish/>
          <w:sz w:val="22"/>
          <w:szCs w:val="22"/>
          <w:shd w:val="clear" w:color="auto" w:fill="FFFF99"/>
          <w:rtl/>
        </w:rPr>
        <w:tab/>
        <w:t>ערך הבורון לא יעלה על 0.2 מג"ל מעל ריכוזו שבמי האספקה;</w:t>
      </w:r>
    </w:p>
    <w:p w:rsidR="0038610D" w:rsidRPr="002D0EEA" w:rsidRDefault="0038610D" w:rsidP="0038610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(3)</w:t>
      </w:r>
      <w:r w:rsidRPr="002D0EEA">
        <w:rPr>
          <w:rStyle w:val="default"/>
          <w:rFonts w:cs="FrankRuehl" w:hint="cs"/>
          <w:vanish/>
          <w:sz w:val="22"/>
          <w:szCs w:val="22"/>
          <w:shd w:val="clear" w:color="auto" w:fill="FFFF99"/>
          <w:rtl/>
        </w:rPr>
        <w:tab/>
        <w:t>ערך הנתרן לא יעלה על 60 מג"ל מעל ריכוזו שבמי האספקה;</w:t>
      </w:r>
    </w:p>
    <w:p w:rsidR="0038610D" w:rsidRPr="002D0EEA" w:rsidRDefault="0038610D" w:rsidP="0038610D">
      <w:pPr>
        <w:pStyle w:val="P00"/>
        <w:spacing w:before="0"/>
        <w:ind w:left="1021" w:right="1134"/>
        <w:rPr>
          <w:rStyle w:val="default"/>
          <w:rFonts w:cs="FrankRuehl" w:hint="cs"/>
          <w:vanish/>
          <w:sz w:val="18"/>
          <w:szCs w:val="22"/>
          <w:u w:val="single"/>
          <w:shd w:val="clear" w:color="auto" w:fill="FFFF99"/>
          <w:rtl/>
        </w:rPr>
      </w:pPr>
      <w:r w:rsidRPr="002D0EEA">
        <w:rPr>
          <w:rStyle w:val="default"/>
          <w:rFonts w:cs="FrankRuehl" w:hint="cs"/>
          <w:vanish/>
          <w:sz w:val="18"/>
          <w:szCs w:val="22"/>
          <w:u w:val="single"/>
          <w:shd w:val="clear" w:color="auto" w:fill="FFFF99"/>
          <w:rtl/>
        </w:rPr>
        <w:t>(4)</w:t>
      </w:r>
      <w:r w:rsidRPr="002D0EEA">
        <w:rPr>
          <w:rStyle w:val="default"/>
          <w:rFonts w:cs="FrankRuehl" w:hint="cs"/>
          <w:vanish/>
          <w:sz w:val="18"/>
          <w:szCs w:val="22"/>
          <w:u w:val="single"/>
          <w:shd w:val="clear" w:color="auto" w:fill="FFFF99"/>
          <w:rtl/>
        </w:rPr>
        <w:tab/>
        <w:t xml:space="preserve">ערך המוליכות החשמלית לא יעלה על </w:t>
      </w:r>
      <w:r w:rsidRPr="002D0EEA">
        <w:rPr>
          <w:rStyle w:val="default"/>
          <w:rFonts w:cs="FrankRuehl"/>
          <w:vanish/>
          <w:sz w:val="18"/>
          <w:szCs w:val="22"/>
          <w:u w:val="single"/>
          <w:shd w:val="clear" w:color="auto" w:fill="FFFF99"/>
        </w:rPr>
        <w:t>0.5dS/m</w:t>
      </w:r>
      <w:r w:rsidRPr="002D0EEA">
        <w:rPr>
          <w:rStyle w:val="default"/>
          <w:rFonts w:cs="FrankRuehl" w:hint="cs"/>
          <w:vanish/>
          <w:sz w:val="18"/>
          <w:szCs w:val="22"/>
          <w:u w:val="single"/>
          <w:shd w:val="clear" w:color="auto" w:fill="FFFF99"/>
          <w:rtl/>
        </w:rPr>
        <w:t xml:space="preserve"> מעל ריכוזו שבמי האספקה;</w:t>
      </w:r>
    </w:p>
    <w:p w:rsidR="0038610D" w:rsidRPr="002D0EEA" w:rsidRDefault="0038610D" w:rsidP="0038610D">
      <w:pPr>
        <w:pStyle w:val="P00"/>
        <w:spacing w:before="0"/>
        <w:ind w:left="0"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 xml:space="preserve">לעניין תקנת משנה זו, "ריכוז במי אספקה"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הריכוז הממוצע המשוקלל במי האספקה שסופקו ליצרני השפכים המזרימים את שפכיהם למט"ש, כפי שנמדדו במהלך 12 חודשים שקדמו להזרמה.</w:t>
      </w:r>
    </w:p>
    <w:p w:rsidR="0038610D" w:rsidRPr="0088768D" w:rsidRDefault="0038610D" w:rsidP="0088768D">
      <w:pPr>
        <w:pStyle w:val="P00"/>
        <w:spacing w:before="0"/>
        <w:ind w:left="0" w:right="1134"/>
        <w:rPr>
          <w:rStyle w:val="default"/>
          <w:rFonts w:cs="FrankRuehl" w:hint="cs"/>
          <w:sz w:val="2"/>
          <w:szCs w:val="2"/>
          <w:rtl/>
        </w:rPr>
      </w:pPr>
      <w:r w:rsidRPr="002D0EEA">
        <w:rPr>
          <w:rStyle w:val="default"/>
          <w:rFonts w:cs="FrankRuehl" w:hint="cs"/>
          <w:vanish/>
          <w:sz w:val="18"/>
          <w:szCs w:val="22"/>
          <w:shd w:val="clear" w:color="auto" w:fill="FFFF99"/>
          <w:rtl/>
        </w:rPr>
        <w:tab/>
        <w:t>(ה)</w:t>
      </w:r>
      <w:r w:rsidRPr="002D0EEA">
        <w:rPr>
          <w:rStyle w:val="default"/>
          <w:rFonts w:cs="FrankRuehl" w:hint="cs"/>
          <w:vanish/>
          <w:sz w:val="18"/>
          <w:szCs w:val="22"/>
          <w:shd w:val="clear" w:color="auto" w:fill="FFFF99"/>
          <w:rtl/>
        </w:rPr>
        <w:tab/>
        <w:t xml:space="preserve">על אף האמור בתקנת משנה (א), לא יהיה מפעיל אחראי לאיכות הקולחין, אם החריגה באיכות הקולחין היתה לגבי ערכים הקבועים בתוספות הראשונה והשלישית בקבוצה ב' ו-ג', למעט: שמן מינרלי, חמצן מומס, </w:t>
      </w:r>
      <w:r w:rsidRPr="002D0EEA">
        <w:rPr>
          <w:rStyle w:val="default"/>
          <w:rFonts w:cs="FrankRuehl"/>
          <w:vanish/>
          <w:sz w:val="18"/>
          <w:szCs w:val="22"/>
          <w:shd w:val="clear" w:color="auto" w:fill="FFFF99"/>
        </w:rPr>
        <w:t>pH</w:t>
      </w:r>
      <w:r w:rsidRPr="002D0EEA">
        <w:rPr>
          <w:rStyle w:val="default"/>
          <w:rFonts w:cs="FrankRuehl" w:hint="cs"/>
          <w:vanish/>
          <w:sz w:val="18"/>
          <w:szCs w:val="22"/>
          <w:shd w:val="clear" w:color="auto" w:fill="FFFF99"/>
          <w:rtl/>
        </w:rPr>
        <w:t xml:space="preserve"> וכלור </w:t>
      </w:r>
      <w:r w:rsidRPr="002D0EEA">
        <w:rPr>
          <w:rStyle w:val="default"/>
          <w:rFonts w:cs="FrankRuehl" w:hint="cs"/>
          <w:vanish/>
          <w:sz w:val="18"/>
          <w:szCs w:val="22"/>
          <w:u w:val="single"/>
          <w:shd w:val="clear" w:color="auto" w:fill="FFFF99"/>
          <w:rtl/>
        </w:rPr>
        <w:t>נותר</w:t>
      </w:r>
      <w:r w:rsidRPr="002D0EEA">
        <w:rPr>
          <w:rStyle w:val="default"/>
          <w:rFonts w:cs="FrankRuehl" w:hint="cs"/>
          <w:vanish/>
          <w:sz w:val="18"/>
          <w:szCs w:val="22"/>
          <w:shd w:val="clear" w:color="auto" w:fill="FFFF99"/>
          <w:rtl/>
        </w:rPr>
        <w:t>, והוא הוכיח שלא ניתן לטפל בהם בטכניקה המיטבית הזמינה וכי עשה כל שביכולתו כדי למנוע קליטת שפכים במט"ש, אשר הביאו לחריגה כאמור.</w:t>
      </w:r>
      <w:bookmarkEnd w:id="6"/>
    </w:p>
    <w:p w:rsidR="0096256E" w:rsidRDefault="0096256E" w:rsidP="0006314F">
      <w:pPr>
        <w:pStyle w:val="P00"/>
        <w:spacing w:before="72"/>
        <w:ind w:left="0" w:right="1134"/>
        <w:rPr>
          <w:rStyle w:val="default"/>
          <w:rFonts w:cs="FrankRuehl" w:hint="cs"/>
          <w:rtl/>
        </w:rPr>
      </w:pPr>
      <w:bookmarkStart w:id="7" w:name="Seif5"/>
      <w:bookmarkEnd w:id="7"/>
      <w:r>
        <w:rPr>
          <w:rFonts w:cs="Miriam"/>
          <w:lang w:val="he-IL"/>
        </w:rPr>
        <w:pict>
          <v:rect id="_x0000_s1338" style="position:absolute;left:0;text-align:left;margin-left:464.35pt;margin-top:7.1pt;width:75.05pt;height:15.95pt;z-index:251645440" o:allowincell="f" filled="f" stroked="f" strokecolor="lime" strokeweight=".25pt">
            <v:textbox style="mso-next-textbox:#_x0000_s1338" inset="0,0,0,0">
              <w:txbxContent>
                <w:p w:rsidR="00A76899" w:rsidRDefault="00A76899" w:rsidP="0096256E">
                  <w:pPr>
                    <w:spacing w:line="160" w:lineRule="exact"/>
                    <w:rPr>
                      <w:rFonts w:cs="Miriam" w:hint="cs"/>
                      <w:noProof/>
                      <w:sz w:val="18"/>
                      <w:szCs w:val="18"/>
                      <w:rtl/>
                    </w:rPr>
                  </w:pPr>
                  <w:r>
                    <w:rPr>
                      <w:rFonts w:cs="Miriam" w:hint="cs"/>
                      <w:sz w:val="18"/>
                      <w:szCs w:val="18"/>
                      <w:rtl/>
                    </w:rPr>
                    <w:t>ועדת חריגים</w:t>
                  </w:r>
                </w:p>
              </w:txbxContent>
            </v:textbox>
            <w10:anchorlock/>
          </v:rect>
        </w:pict>
      </w:r>
      <w:r w:rsidR="00365037">
        <w:rPr>
          <w:rStyle w:val="big-number"/>
          <w:rFonts w:cs="Miriam" w:hint="cs"/>
          <w:rtl/>
        </w:rPr>
        <w:t>5</w:t>
      </w:r>
      <w:r>
        <w:rPr>
          <w:rStyle w:val="big-number"/>
          <w:rFonts w:cs="FrankRuehl"/>
          <w:sz w:val="26"/>
          <w:szCs w:val="26"/>
          <w:rtl/>
        </w:rPr>
        <w:t>.</w:t>
      </w:r>
      <w:r>
        <w:rPr>
          <w:rStyle w:val="big-number"/>
          <w:rFonts w:cs="FrankRuehl"/>
          <w:sz w:val="26"/>
          <w:szCs w:val="26"/>
          <w:rtl/>
        </w:rPr>
        <w:tab/>
      </w:r>
      <w:r w:rsidR="0006314F">
        <w:rPr>
          <w:rStyle w:val="default"/>
          <w:rFonts w:cs="FrankRuehl" w:hint="cs"/>
          <w:rtl/>
        </w:rPr>
        <w:t>(א)</w:t>
      </w:r>
      <w:r w:rsidR="0006314F">
        <w:rPr>
          <w:rStyle w:val="default"/>
          <w:rFonts w:cs="FrankRuehl" w:hint="cs"/>
          <w:rtl/>
        </w:rPr>
        <w:tab/>
        <w:t>מוקמת בזה ועדת חריגים לעניין תקנות אלה, שחברים בה ממונה סביבה, ממונה בריאות ומנהל רשות המים.</w:t>
      </w:r>
    </w:p>
    <w:p w:rsidR="0006314F" w:rsidRDefault="0006314F" w:rsidP="000631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כיושב ראש הוועדה יכהן ממונה סביבה או ממונה בריאות, לתקופת כהונה של שנה, לסירוגין; היושב ראש הראשון יהיה ממונה בריאות.</w:t>
      </w:r>
    </w:p>
    <w:p w:rsidR="0006314F" w:rsidRDefault="0006314F" w:rsidP="0006314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סדרי עבודתה של ועדת החריגים יהיו כלהלן:</w:t>
      </w:r>
    </w:p>
    <w:p w:rsidR="0006314F" w:rsidRDefault="0006314F" w:rsidP="00E5577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C66394">
        <w:rPr>
          <w:rStyle w:val="default"/>
          <w:rFonts w:cs="FrankRuehl" w:hint="cs"/>
          <w:rtl/>
        </w:rPr>
        <w:t>דיוני הוועדה יתקיימו בפומבי;</w:t>
      </w:r>
    </w:p>
    <w:p w:rsidR="00C66394" w:rsidRDefault="00C66394" w:rsidP="00E5577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לדיוני הוועדה יוזמן המנהל הכללי של משרד החקלאות ופיתוח הכפר או מי שהוא הסמיכו לכך מבין עובדי משרדו (להלן </w:t>
      </w:r>
      <w:r>
        <w:rPr>
          <w:rStyle w:val="default"/>
          <w:rFonts w:cs="FrankRuehl"/>
          <w:rtl/>
        </w:rPr>
        <w:t>–</w:t>
      </w:r>
      <w:r>
        <w:rPr>
          <w:rStyle w:val="default"/>
          <w:rFonts w:cs="FrankRuehl" w:hint="cs"/>
          <w:rtl/>
        </w:rPr>
        <w:t xml:space="preserve"> מנכ"ל חקלאות);</w:t>
      </w:r>
    </w:p>
    <w:p w:rsidR="00C66394" w:rsidRDefault="00C66394" w:rsidP="00E5577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בדיוני הוועדה ינוהל פרוטוקול אשר ישקף נאמנה את מהלך הדיון;</w:t>
      </w:r>
    </w:p>
    <w:p w:rsidR="00C66394" w:rsidRDefault="00C66394" w:rsidP="00E5577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החלטות ועדת החריגים יהיו מנומקות;</w:t>
      </w:r>
    </w:p>
    <w:p w:rsidR="00C66394" w:rsidRDefault="00C66394" w:rsidP="00E5577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כל מסמך אשר יוגש לוועדת החריגים וישמש אותה לצורך החלטתה יהיה פתוח לעיון הציבור;</w:t>
      </w:r>
    </w:p>
    <w:p w:rsidR="00C66394" w:rsidRDefault="00C66394" w:rsidP="00E5577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החלטות ועדת החריגים יימסרו למבקש, ליצרן השפכים ולמפעיל, לפי העניין, ויפורסמו באתרי האינטרנט;</w:t>
      </w:r>
    </w:p>
    <w:p w:rsidR="00C66394" w:rsidRDefault="00C66394" w:rsidP="00E5577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בכל עניין אחר, יהיו סדרי עבודתה כפי שתקבע.</w:t>
      </w:r>
    </w:p>
    <w:p w:rsidR="00C66394" w:rsidRDefault="00C66394" w:rsidP="00C6639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167F7D">
        <w:rPr>
          <w:rStyle w:val="default"/>
          <w:rFonts w:cs="FrankRuehl" w:hint="cs"/>
          <w:rtl/>
        </w:rPr>
        <w:t>הודעה על הרכבה של ועדת החריגים תפורסם באתרי האינטרנט.</w:t>
      </w:r>
    </w:p>
    <w:p w:rsidR="00167F7D" w:rsidRDefault="00167F7D" w:rsidP="00167F7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אי-פרסום של הוראות ועדת חריגים בעניין החמרה או הקלת ערך או של דוחות באתרי האינטרנט, אין בו כדי לגרוע מחובת יצרן שפכים, מפעיל או משתמש במי קולחין, לפי העניין, לפעול כאמור בתקנות אלה.</w:t>
      </w:r>
    </w:p>
    <w:p w:rsidR="00006CAF" w:rsidRDefault="00006CAF" w:rsidP="00442966">
      <w:pPr>
        <w:pStyle w:val="P00"/>
        <w:spacing w:before="72"/>
        <w:ind w:left="0" w:right="1134"/>
        <w:rPr>
          <w:rStyle w:val="default"/>
          <w:rFonts w:cs="FrankRuehl" w:hint="cs"/>
          <w:rtl/>
        </w:rPr>
      </w:pPr>
      <w:bookmarkStart w:id="8" w:name="Seif6"/>
      <w:bookmarkEnd w:id="8"/>
      <w:r>
        <w:rPr>
          <w:rFonts w:cs="Miriam"/>
          <w:lang w:val="he-IL"/>
        </w:rPr>
        <w:pict>
          <v:rect id="_x0000_s1372" style="position:absolute;left:0;text-align:left;margin-left:464.35pt;margin-top:7.1pt;width:75.05pt;height:21.3pt;z-index:251646464" o:allowincell="f" filled="f" stroked="f" strokecolor="lime" strokeweight=".25pt">
            <v:textbox style="mso-next-textbox:#_x0000_s1372" inset="0,0,0,0">
              <w:txbxContent>
                <w:p w:rsidR="00A76899" w:rsidRDefault="00A76899" w:rsidP="00006CAF">
                  <w:pPr>
                    <w:spacing w:line="160" w:lineRule="exact"/>
                    <w:rPr>
                      <w:rFonts w:cs="Miriam" w:hint="cs"/>
                      <w:noProof/>
                      <w:sz w:val="18"/>
                      <w:szCs w:val="18"/>
                      <w:rtl/>
                    </w:rPr>
                  </w:pPr>
                  <w:r>
                    <w:rPr>
                      <w:rFonts w:cs="Miriam" w:hint="cs"/>
                      <w:sz w:val="18"/>
                      <w:szCs w:val="18"/>
                      <w:rtl/>
                    </w:rPr>
                    <w:t>סמכויות ועדת חריגים</w:t>
                  </w:r>
                </w:p>
              </w:txbxContent>
            </v:textbox>
            <w10:anchorlock/>
          </v:rect>
        </w:pict>
      </w:r>
      <w:r w:rsidR="00167F7D">
        <w:rPr>
          <w:rStyle w:val="big-number"/>
          <w:rFonts w:cs="Miriam" w:hint="cs"/>
          <w:rtl/>
        </w:rPr>
        <w:t>6</w:t>
      </w:r>
      <w:r>
        <w:rPr>
          <w:rStyle w:val="big-number"/>
          <w:rFonts w:cs="FrankRuehl"/>
          <w:sz w:val="26"/>
          <w:szCs w:val="26"/>
          <w:rtl/>
        </w:rPr>
        <w:t>.</w:t>
      </w:r>
      <w:r>
        <w:rPr>
          <w:rStyle w:val="big-number"/>
          <w:rFonts w:cs="FrankRuehl"/>
          <w:sz w:val="26"/>
          <w:szCs w:val="26"/>
          <w:rtl/>
        </w:rPr>
        <w:tab/>
      </w:r>
      <w:r w:rsidR="00442966">
        <w:rPr>
          <w:rStyle w:val="default"/>
          <w:rFonts w:cs="FrankRuehl" w:hint="cs"/>
          <w:rtl/>
        </w:rPr>
        <w:t>(א)</w:t>
      </w:r>
      <w:r w:rsidR="00442966">
        <w:rPr>
          <w:rStyle w:val="default"/>
          <w:rFonts w:cs="FrankRuehl" w:hint="cs"/>
          <w:rtl/>
        </w:rPr>
        <w:tab/>
        <w:t xml:space="preserve">שוכנעה ועדת חריגים, לאחר שניתנה ליצרן שפכים ולמפעיל, לפי העניין, הזדמנות לטעון את טענותיו, כי קיים חשש ממשי לזיהום מקורות מים או לפגיעה בבריאות הציבור או למפגע סביבתי, או לפגיעה בקרקע או בגידולים חקלאיים, ממי קולחין, אף שאיכותם אינה חורגת מהערכים המפורטים בתוספות, רשאית היא להורות על ערך מחמיר יותר לכל פרמטר, על </w:t>
      </w:r>
      <w:r w:rsidR="00696823">
        <w:rPr>
          <w:rStyle w:val="default"/>
          <w:rFonts w:cs="FrankRuehl" w:hint="cs"/>
          <w:rtl/>
        </w:rPr>
        <w:t>הוספת פרמטרים או על ניטורם של מי הקולחין לעניין פרמטרים נוספים, ורשאית היא לתחום הוראתה בזמן ובתנאים.</w:t>
      </w:r>
    </w:p>
    <w:p w:rsidR="00696823" w:rsidRDefault="00696823" w:rsidP="006968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כאמור בתקנת משנה (א) לגבי מי קולחין המסולקים בהשקיה חקלאית, תינתן בהתייעצות עם מנכ"ל חקלאות.</w:t>
      </w:r>
    </w:p>
    <w:p w:rsidR="00696823" w:rsidRDefault="00696823" w:rsidP="006968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בתוספת החמישית, רשאית ועדת החריגים להורות, לתקופה ובתנאים שתורה, לבקשת יצרן שפכים או מפעיל או משיקולי בריאות הציבור, הגנה על הסביבה או שמירה על מקורות המים, על תדירות ניטור שונה מן האמור בה, בהתחשב בין השאר, בגודל מיתקן טיהור השפכים והשימוש המיועד במי קולחין ורגישותו, ואולם הקלה בדרישות במקרה של מי קולחין המסולקים בהשקיה חקלאית לא תינתן אלא בהסכמת מנכ"ל חקלאות.</w:t>
      </w:r>
    </w:p>
    <w:p w:rsidR="00006CAF" w:rsidRDefault="00006CAF" w:rsidP="00696823">
      <w:pPr>
        <w:pStyle w:val="P00"/>
        <w:spacing w:before="72"/>
        <w:ind w:left="0" w:right="1134"/>
        <w:rPr>
          <w:rStyle w:val="default"/>
          <w:rFonts w:cs="FrankRuehl" w:hint="cs"/>
          <w:rtl/>
        </w:rPr>
      </w:pPr>
      <w:bookmarkStart w:id="9" w:name="Seif7"/>
      <w:bookmarkEnd w:id="9"/>
      <w:r>
        <w:rPr>
          <w:rFonts w:cs="Miriam"/>
          <w:lang w:val="he-IL"/>
        </w:rPr>
        <w:pict>
          <v:rect id="_x0000_s1373" style="position:absolute;left:0;text-align:left;margin-left:464.35pt;margin-top:7.1pt;width:75.05pt;height:15.95pt;z-index:251647488" o:allowincell="f" filled="f" stroked="f" strokecolor="lime" strokeweight=".25pt">
            <v:textbox style="mso-next-textbox:#_x0000_s1373" inset="0,0,0,0">
              <w:txbxContent>
                <w:p w:rsidR="00A76899" w:rsidRDefault="00A76899" w:rsidP="00006CAF">
                  <w:pPr>
                    <w:spacing w:line="160" w:lineRule="exact"/>
                    <w:rPr>
                      <w:rFonts w:cs="Miriam" w:hint="cs"/>
                      <w:noProof/>
                      <w:sz w:val="18"/>
                      <w:szCs w:val="18"/>
                      <w:rtl/>
                    </w:rPr>
                  </w:pPr>
                  <w:r>
                    <w:rPr>
                      <w:rFonts w:cs="Miriam" w:hint="cs"/>
                      <w:sz w:val="18"/>
                      <w:szCs w:val="18"/>
                      <w:rtl/>
                    </w:rPr>
                    <w:t>הקלת ערך</w:t>
                  </w:r>
                </w:p>
              </w:txbxContent>
            </v:textbox>
            <w10:anchorlock/>
          </v:rect>
        </w:pict>
      </w:r>
      <w:r w:rsidR="00696823">
        <w:rPr>
          <w:rStyle w:val="big-number"/>
          <w:rFonts w:cs="Miriam" w:hint="cs"/>
          <w:rtl/>
        </w:rPr>
        <w:t>7</w:t>
      </w:r>
      <w:r>
        <w:rPr>
          <w:rStyle w:val="big-number"/>
          <w:rFonts w:cs="FrankRuehl"/>
          <w:sz w:val="26"/>
          <w:szCs w:val="26"/>
          <w:rtl/>
        </w:rPr>
        <w:t>.</w:t>
      </w:r>
      <w:r>
        <w:rPr>
          <w:rStyle w:val="big-number"/>
          <w:rFonts w:cs="FrankRuehl"/>
          <w:sz w:val="26"/>
          <w:szCs w:val="26"/>
          <w:rtl/>
        </w:rPr>
        <w:tab/>
      </w:r>
      <w:r w:rsidR="00696823">
        <w:rPr>
          <w:rStyle w:val="default"/>
          <w:rFonts w:cs="FrankRuehl" w:hint="cs"/>
          <w:rtl/>
        </w:rPr>
        <w:t>(א)</w:t>
      </w:r>
      <w:r w:rsidR="00696823">
        <w:rPr>
          <w:rStyle w:val="default"/>
          <w:rFonts w:cs="FrankRuehl" w:hint="cs"/>
          <w:rtl/>
        </w:rPr>
        <w:tab/>
        <w:t>על פי בקשה מנומקת בכתב של יצרן שפכים, מפעיל או משתמש במי קולחין, הנתמכת בחוות דעת מקצועית אשר נערכה בידי מומחה בתחום הרלוונטי, רשאית ועדת החריגים להתיר, לתקופה שלא תעלה על חמש שנים, ליצרן שפכים ולמפעיל להזרים מי קולחין בערכים מקלים מן הערכים המפורטים בתוספות, ובלבד ששוכנעה כי ההקלה לא תגרום לזיהום מקורות מים, לפגיעה בבריאות הציבור או למפגע סביבתי או לפגיעה בקרקע או בגידולים חקלאיים; ועדת החריגים רשאית להתנות את ההיתר בתנאים.</w:t>
      </w:r>
    </w:p>
    <w:p w:rsidR="00696823" w:rsidRDefault="00696823" w:rsidP="006968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כאמור בתקנת משנה (א) לגבי מי קולחין המסולקים בהשקיה חקלאית, תינתן בהסכמת מנכ"ל חקלאות.</w:t>
      </w:r>
    </w:p>
    <w:p w:rsidR="00696823" w:rsidRDefault="00696823" w:rsidP="006968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בתקנה 4(ד), שוכנעה ועדת החריגים, על פי בקשה מנומקת בכתב, של יצרן שפכים, מפעיל או משתמש במי קולחין, הנתמכת בחוות דעת מקצועית אשר נערכה בידי מומחה בתחום הרלוונטי, כי יצרן שפכים נקט את כל האמצעים המיבטביים להקטנת ריכוזי מלחים בשפכים, ובין השאר לפי תקנות רישוי עסקים (ריכוזי מלחים בשפכים תעשייתיים), התשס"ג-2003, ותקנות המים (מניעת זיהום מים) (איסור הזרמת תמלחת למקורות מים), התשנ"ח-1998, רשאית הוועדה להתיר, לתקופה שלא תעלה על חמש שנים, הקלה בערכים המרביים והממוצעים של כלוריד ונתרן, ואולםב מקרה שההקלה היא למי קולחין בעלי ריכוזים הגבוהים מהערך המרבי הממוצע של כלורידים או נתן הקבועים בתוספות, אשר מסולקים בהשקיה חקלאית, טעונה ההקלה את הסכמת מנכ"ל חקלאות.</w:t>
      </w:r>
    </w:p>
    <w:p w:rsidR="00696823" w:rsidRDefault="00696823" w:rsidP="0069682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בקשה כאמור בתקנות משנה (א) ו-(ג) תפורסם באתרי האינטרנט ותעמוד לעיון הציבור במשרדי הממונים מרגע קבלתה.</w:t>
      </w:r>
    </w:p>
    <w:p w:rsidR="00696823" w:rsidRDefault="00696823" w:rsidP="0069682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כל אדם רשאי להגיש לוועדת החריגים הערות לעניין הבקשה בתוך 21 ימים ממועד פרסומה; הערות שהוגשו יפורסמו באתרי האינטרנט; ועדת החריגים לא תיתן את החלטותיה, כאמור בתקנות משנה (א) ו-(ג) אלא לאחר שדנה בהערות שהוגשו כאמור.</w:t>
      </w:r>
    </w:p>
    <w:p w:rsidR="00696823" w:rsidRDefault="00696823" w:rsidP="00696823">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מי קולחין בעלי ריכוז כלורידים הגבוה מ-350 מג"ל או ריכוז נתרן הגבוה מ-250 מג"ל, לא ישמשו להשקיה חקלאית אלא באישור מנכ"ל חקלאות ולגידולים שאישר, ובכל מקרה הם לא יוגדרו כמי קולחין באיכות להשקיה חקלאית בלא מגבלות.</w:t>
      </w:r>
    </w:p>
    <w:p w:rsidR="00696823" w:rsidRDefault="00696823" w:rsidP="00696823">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יצרן השפכים ומפעיל, לפי העניין, יודיעו על החלטה על הקלה כאמור בתקנות משנה (א) ו-(ג) לספק מי קולחין ולמשתמש במי קולחין.</w:t>
      </w:r>
    </w:p>
    <w:p w:rsidR="00006CAF" w:rsidRDefault="00006CAF" w:rsidP="002731A1">
      <w:pPr>
        <w:pStyle w:val="P00"/>
        <w:spacing w:before="72"/>
        <w:ind w:left="0" w:right="1134"/>
        <w:rPr>
          <w:rStyle w:val="default"/>
          <w:rFonts w:cs="FrankRuehl" w:hint="cs"/>
          <w:rtl/>
        </w:rPr>
      </w:pPr>
      <w:bookmarkStart w:id="10" w:name="Seif8"/>
      <w:bookmarkEnd w:id="10"/>
      <w:r>
        <w:rPr>
          <w:rFonts w:cs="Miriam"/>
          <w:lang w:val="he-IL"/>
        </w:rPr>
        <w:pict>
          <v:rect id="_x0000_s1374" style="position:absolute;left:0;text-align:left;margin-left:464.35pt;margin-top:7.1pt;width:75.05pt;height:15.95pt;z-index:251648512" o:allowincell="f" filled="f" stroked="f" strokecolor="lime" strokeweight=".25pt">
            <v:textbox style="mso-next-textbox:#_x0000_s1374" inset="0,0,0,0">
              <w:txbxContent>
                <w:p w:rsidR="00A76899" w:rsidRDefault="00A76899" w:rsidP="00006CAF">
                  <w:pPr>
                    <w:spacing w:line="160" w:lineRule="exact"/>
                    <w:rPr>
                      <w:rFonts w:cs="Miriam" w:hint="cs"/>
                      <w:noProof/>
                      <w:sz w:val="18"/>
                      <w:szCs w:val="18"/>
                      <w:rtl/>
                    </w:rPr>
                  </w:pPr>
                  <w:r>
                    <w:rPr>
                      <w:rFonts w:cs="Miriam" w:hint="cs"/>
                      <w:sz w:val="18"/>
                      <w:szCs w:val="18"/>
                      <w:rtl/>
                    </w:rPr>
                    <w:t>חובות ספק מי קולחין</w:t>
                  </w:r>
                </w:p>
              </w:txbxContent>
            </v:textbox>
            <w10:anchorlock/>
          </v:rect>
        </w:pict>
      </w:r>
      <w:r w:rsidR="00696823">
        <w:rPr>
          <w:rStyle w:val="big-number"/>
          <w:rFonts w:cs="Miriam" w:hint="cs"/>
          <w:rtl/>
        </w:rPr>
        <w:t>8</w:t>
      </w:r>
      <w:r>
        <w:rPr>
          <w:rStyle w:val="big-number"/>
          <w:rFonts w:cs="FrankRuehl"/>
          <w:sz w:val="26"/>
          <w:szCs w:val="26"/>
          <w:rtl/>
        </w:rPr>
        <w:t>.</w:t>
      </w:r>
      <w:r>
        <w:rPr>
          <w:rStyle w:val="big-number"/>
          <w:rFonts w:cs="FrankRuehl"/>
          <w:sz w:val="26"/>
          <w:szCs w:val="26"/>
          <w:rtl/>
        </w:rPr>
        <w:tab/>
      </w:r>
      <w:r w:rsidR="002731A1">
        <w:rPr>
          <w:rStyle w:val="default"/>
          <w:rFonts w:cs="FrankRuehl" w:hint="cs"/>
          <w:rtl/>
        </w:rPr>
        <w:t xml:space="preserve">ספק מי קולחין </w:t>
      </w:r>
      <w:r w:rsidR="002731A1">
        <w:rPr>
          <w:rStyle w:val="default"/>
          <w:rFonts w:cs="FrankRuehl"/>
          <w:rtl/>
        </w:rPr>
        <w:t>–</w:t>
      </w:r>
    </w:p>
    <w:p w:rsidR="002731A1" w:rsidRDefault="002731A1" w:rsidP="002731A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ינקוט את כל האמצעים בסבירים למניעת הרעה באיכות מי קולחין שברשותו;</w:t>
      </w:r>
    </w:p>
    <w:p w:rsidR="002731A1" w:rsidRDefault="002731A1" w:rsidP="002731A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 יגרום ולא ירשה לאחר לגרום, חריגה מן הערכים הקבועים לפי תקנות אלה.</w:t>
      </w:r>
    </w:p>
    <w:p w:rsidR="00006CAF" w:rsidRDefault="00006CAF" w:rsidP="002731A1">
      <w:pPr>
        <w:pStyle w:val="P00"/>
        <w:spacing w:before="72"/>
        <w:ind w:left="0" w:right="1134"/>
        <w:rPr>
          <w:rStyle w:val="default"/>
          <w:rFonts w:cs="FrankRuehl" w:hint="cs"/>
          <w:rtl/>
        </w:rPr>
      </w:pPr>
      <w:bookmarkStart w:id="11" w:name="Seif9"/>
      <w:bookmarkEnd w:id="11"/>
      <w:r>
        <w:rPr>
          <w:rFonts w:cs="Miriam"/>
          <w:lang w:val="he-IL"/>
        </w:rPr>
        <w:pict>
          <v:rect id="_x0000_s1375" style="position:absolute;left:0;text-align:left;margin-left:464.35pt;margin-top:7.1pt;width:75.05pt;height:21.4pt;z-index:251649536" o:allowincell="f" filled="f" stroked="f" strokecolor="lime" strokeweight=".25pt">
            <v:textbox style="mso-next-textbox:#_x0000_s1375" inset="0,0,0,0">
              <w:txbxContent>
                <w:p w:rsidR="00A76899" w:rsidRDefault="00A76899" w:rsidP="00006CAF">
                  <w:pPr>
                    <w:spacing w:line="160" w:lineRule="exact"/>
                    <w:rPr>
                      <w:rFonts w:cs="Miriam" w:hint="cs"/>
                      <w:noProof/>
                      <w:sz w:val="18"/>
                      <w:szCs w:val="18"/>
                      <w:rtl/>
                    </w:rPr>
                  </w:pPr>
                  <w:r>
                    <w:rPr>
                      <w:rFonts w:cs="Miriam" w:hint="cs"/>
                      <w:sz w:val="18"/>
                      <w:szCs w:val="18"/>
                      <w:rtl/>
                    </w:rPr>
                    <w:t>מגבלות על סילוק מי קולחין</w:t>
                  </w:r>
                </w:p>
              </w:txbxContent>
            </v:textbox>
            <w10:anchorlock/>
          </v:rect>
        </w:pict>
      </w:r>
      <w:r w:rsidR="002731A1">
        <w:rPr>
          <w:rStyle w:val="big-number"/>
          <w:rFonts w:cs="Miriam" w:hint="cs"/>
          <w:rtl/>
        </w:rPr>
        <w:t>9</w:t>
      </w:r>
      <w:r>
        <w:rPr>
          <w:rStyle w:val="big-number"/>
          <w:rFonts w:cs="FrankRuehl"/>
          <w:sz w:val="26"/>
          <w:szCs w:val="26"/>
          <w:rtl/>
        </w:rPr>
        <w:t>.</w:t>
      </w:r>
      <w:r>
        <w:rPr>
          <w:rStyle w:val="big-number"/>
          <w:rFonts w:cs="FrankRuehl"/>
          <w:sz w:val="26"/>
          <w:szCs w:val="26"/>
          <w:rtl/>
        </w:rPr>
        <w:tab/>
      </w:r>
      <w:r w:rsidR="002731A1">
        <w:rPr>
          <w:rStyle w:val="default"/>
          <w:rFonts w:cs="FrankRuehl" w:hint="cs"/>
          <w:rtl/>
        </w:rPr>
        <w:t>בלי לגרוע מהוראות תקנות אלה ומהוראות כל דין, יצרן שפכים ומפעיל לא יסלקו מי קולחין אלא בהתקיים תנאים אלה:</w:t>
      </w:r>
    </w:p>
    <w:p w:rsidR="002731A1" w:rsidRDefault="002731A1" w:rsidP="002731A1">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בהשקיה חקלאית </w:t>
      </w:r>
      <w:r>
        <w:rPr>
          <w:rStyle w:val="default"/>
          <w:rFonts w:cs="FrankRuehl"/>
          <w:rtl/>
        </w:rPr>
        <w:t>–</w:t>
      </w:r>
    </w:p>
    <w:p w:rsidR="002731A1" w:rsidRDefault="002731A1" w:rsidP="002731A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בידי המשתמש והמפעיל היתר לפי סעיף 65א לפקודה וכן אישור או הסכמה לפי כללי בריאות העם (טיהור מי שופכין המיועדים להשקיה), התשמ"א-1981, לפי העניין;</w:t>
      </w:r>
    </w:p>
    <w:p w:rsidR="002731A1" w:rsidRDefault="002731A1" w:rsidP="002731A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למשתמש במי קולחין יש הקצאה כדין לפי חוק המים;</w:t>
      </w:r>
    </w:p>
    <w:p w:rsidR="002731A1" w:rsidRDefault="002731A1" w:rsidP="002731A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בסילוק על ידי הזרמה לנחל </w:t>
      </w:r>
      <w:r>
        <w:rPr>
          <w:rStyle w:val="default"/>
          <w:rFonts w:cs="FrankRuehl"/>
          <w:rtl/>
        </w:rPr>
        <w:t>–</w:t>
      </w:r>
      <w:r>
        <w:rPr>
          <w:rStyle w:val="default"/>
          <w:rFonts w:cs="FrankRuehl" w:hint="cs"/>
          <w:rtl/>
        </w:rPr>
        <w:t xml:space="preserve"> ניתן צו הרשאה לפי חוק המים ובהתאם לתנאיו;</w:t>
      </w:r>
    </w:p>
    <w:p w:rsidR="002731A1" w:rsidRDefault="002731A1" w:rsidP="002731A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בסילוק לכל מטרה כלכלית אחרת </w:t>
      </w:r>
      <w:r>
        <w:rPr>
          <w:rStyle w:val="default"/>
          <w:rFonts w:cs="FrankRuehl"/>
          <w:rtl/>
        </w:rPr>
        <w:t>–</w:t>
      </w:r>
    </w:p>
    <w:p w:rsidR="002731A1" w:rsidRDefault="002731A1" w:rsidP="002731A1">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בידי המשתמש אישור לאותו שימוש במי קולחין מאת ממונה בריאות, והוא פועל בהתאם לתנאי האישור;</w:t>
      </w:r>
    </w:p>
    <w:p w:rsidR="002731A1" w:rsidRDefault="002731A1" w:rsidP="002731A1">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למפעיל ולמשתמש במי קולחין יש הקצאה כדין לפי חוק המים.</w:t>
      </w:r>
    </w:p>
    <w:p w:rsidR="00006CAF" w:rsidRDefault="00006CAF" w:rsidP="002731A1">
      <w:pPr>
        <w:pStyle w:val="P00"/>
        <w:spacing w:before="72"/>
        <w:ind w:left="0" w:right="1134"/>
        <w:rPr>
          <w:rStyle w:val="default"/>
          <w:rFonts w:cs="FrankRuehl" w:hint="cs"/>
          <w:rtl/>
        </w:rPr>
      </w:pPr>
      <w:bookmarkStart w:id="12" w:name="Seif10"/>
      <w:bookmarkEnd w:id="12"/>
      <w:r>
        <w:rPr>
          <w:rFonts w:cs="Miriam"/>
          <w:lang w:val="he-IL"/>
        </w:rPr>
        <w:pict>
          <v:rect id="_x0000_s1376" style="position:absolute;left:0;text-align:left;margin-left:464.35pt;margin-top:7.1pt;width:75.05pt;height:15.95pt;z-index:251650560" o:allowincell="f" filled="f" stroked="f" strokecolor="lime" strokeweight=".25pt">
            <v:textbox style="mso-next-textbox:#_x0000_s1376" inset="0,0,0,0">
              <w:txbxContent>
                <w:p w:rsidR="00A76899" w:rsidRDefault="00A76899" w:rsidP="00006CAF">
                  <w:pPr>
                    <w:spacing w:line="160" w:lineRule="exact"/>
                    <w:rPr>
                      <w:rFonts w:cs="Miriam" w:hint="cs"/>
                      <w:noProof/>
                      <w:sz w:val="18"/>
                      <w:szCs w:val="18"/>
                      <w:rtl/>
                    </w:rPr>
                  </w:pPr>
                  <w:r>
                    <w:rPr>
                      <w:rFonts w:cs="Miriam" w:hint="cs"/>
                      <w:sz w:val="18"/>
                      <w:szCs w:val="18"/>
                      <w:rtl/>
                    </w:rPr>
                    <w:t>תכנית ניטור ובקרה של שפכים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2731A1">
        <w:rPr>
          <w:rStyle w:val="default"/>
          <w:rFonts w:cs="FrankRuehl" w:hint="cs"/>
          <w:rtl/>
        </w:rPr>
        <w:t>(א)</w:t>
      </w:r>
      <w:r w:rsidR="002731A1">
        <w:rPr>
          <w:rStyle w:val="default"/>
          <w:rFonts w:cs="FrankRuehl" w:hint="cs"/>
          <w:rtl/>
        </w:rPr>
        <w:tab/>
        <w:t>יצרן שפכים יכין תכנית לניטור ובקרה על איכות וכמות השפכים המוזרמים על ידו למט"ש ויגישה לאישור ממונה סביבה לא יאוחר מ-90 ימים לפני התחלת ההזרמה של השפכים למט"ש, יבצעה ויעדכנה מזמן לזמן בהתאם לצורך, ואם אושרה בתנאים, יבצעה בכפוף לתנאים כאמור; תכנית של יצרן שפכים, תכלול הוראות לניטור ופיקוח, לפי העניין, על מזרימי שפכים למערכותיו, ששפכיהם עלולים לגרום נזק לתהליך הטיפול בשפכים ולהשפיע על איכות מי הקולחין של המט"ש או הבוצה הנוצרת במט"ש.</w:t>
      </w:r>
    </w:p>
    <w:p w:rsidR="002731A1" w:rsidRDefault="002731A1" w:rsidP="002731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יצרן שפכים יכין תכנית לניטור בורון, נתרון, כלוריד ומוליכות חשמלית במי האספקה שלו וגישה לאישור ממונה סביבה לא יאוחר מ-90 ימים לפני התחלת ההזרמה של השפכים למט"ש ויבצעה, ואם אושרה בתנאים, יבצעה בכפוף לתנאים כאמור.</w:t>
      </w:r>
    </w:p>
    <w:p w:rsidR="002731A1" w:rsidRDefault="002731A1" w:rsidP="002731A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תקנה זו, ייתן</w:t>
      </w:r>
      <w:r w:rsidR="00B62608">
        <w:rPr>
          <w:rStyle w:val="default"/>
          <w:rFonts w:cs="FrankRuehl" w:hint="cs"/>
          <w:rtl/>
        </w:rPr>
        <w:t xml:space="preserve"> ממונה סביבה את החלטתו בהתייעצות עם ממונה בריאות.</w:t>
      </w:r>
    </w:p>
    <w:p w:rsidR="00006CAF" w:rsidRDefault="00006CAF" w:rsidP="008963F5">
      <w:pPr>
        <w:pStyle w:val="P00"/>
        <w:spacing w:before="72"/>
        <w:ind w:left="0" w:right="1134"/>
        <w:rPr>
          <w:rStyle w:val="default"/>
          <w:rFonts w:cs="FrankRuehl" w:hint="cs"/>
          <w:rtl/>
        </w:rPr>
      </w:pPr>
      <w:bookmarkStart w:id="13" w:name="Seif11"/>
      <w:bookmarkEnd w:id="13"/>
      <w:r>
        <w:rPr>
          <w:rFonts w:cs="Miriam"/>
          <w:lang w:val="he-IL"/>
        </w:rPr>
        <w:pict>
          <v:rect id="_x0000_s1377" style="position:absolute;left:0;text-align:left;margin-left:464.35pt;margin-top:7.1pt;width:75.05pt;height:15.95pt;z-index:251651584" o:allowincell="f" filled="f" stroked="f" strokecolor="lime" strokeweight=".25pt">
            <v:textbox style="mso-next-textbox:#_x0000_s1377" inset="0,0,0,0">
              <w:txbxContent>
                <w:p w:rsidR="00A76899" w:rsidRDefault="00A76899" w:rsidP="00006CAF">
                  <w:pPr>
                    <w:spacing w:line="160" w:lineRule="exact"/>
                    <w:rPr>
                      <w:rFonts w:cs="Miriam" w:hint="cs"/>
                      <w:noProof/>
                      <w:sz w:val="18"/>
                      <w:szCs w:val="18"/>
                      <w:rtl/>
                    </w:rPr>
                  </w:pPr>
                  <w:r>
                    <w:rPr>
                      <w:rFonts w:cs="Miriam" w:hint="cs"/>
                      <w:sz w:val="18"/>
                      <w:szCs w:val="18"/>
                      <w:rtl/>
                    </w:rPr>
                    <w:t>ניטור מי קולחין ובדיקתם</w:t>
                  </w:r>
                </w:p>
              </w:txbxContent>
            </v:textbox>
            <w10:anchorlock/>
          </v:rect>
        </w:pict>
      </w:r>
      <w:r>
        <w:rPr>
          <w:rStyle w:val="big-number"/>
          <w:rFonts w:cs="Miriam" w:hint="cs"/>
          <w:rtl/>
        </w:rPr>
        <w:t>1</w:t>
      </w:r>
      <w:r w:rsidR="00B62608">
        <w:rPr>
          <w:rStyle w:val="big-number"/>
          <w:rFonts w:cs="Miriam" w:hint="cs"/>
          <w:rtl/>
        </w:rPr>
        <w:t>1</w:t>
      </w:r>
      <w:r>
        <w:rPr>
          <w:rStyle w:val="big-number"/>
          <w:rFonts w:cs="FrankRuehl"/>
          <w:sz w:val="26"/>
          <w:szCs w:val="26"/>
          <w:rtl/>
        </w:rPr>
        <w:t>.</w:t>
      </w:r>
      <w:r>
        <w:rPr>
          <w:rStyle w:val="big-number"/>
          <w:rFonts w:cs="FrankRuehl"/>
          <w:sz w:val="26"/>
          <w:szCs w:val="26"/>
          <w:rtl/>
        </w:rPr>
        <w:tab/>
      </w:r>
      <w:r w:rsidR="008963F5">
        <w:rPr>
          <w:rStyle w:val="default"/>
          <w:rFonts w:cs="FrankRuehl" w:hint="cs"/>
          <w:rtl/>
        </w:rPr>
        <w:t>(א)</w:t>
      </w:r>
      <w:r w:rsidR="008963F5">
        <w:rPr>
          <w:rStyle w:val="default"/>
          <w:rFonts w:cs="FrankRuehl" w:hint="cs"/>
          <w:rtl/>
        </w:rPr>
        <w:tab/>
        <w:t>מפעיל ידגום מי קולחין, באמצעות דוגם מוסמך, ביציאה ממיתקן טיהור שפכים וינטר אותם לפי הנדרש בתוספת החמישית, בתדירות שלא תפחת מן המפורט בחלק א' בתוספת החמישית, אם היו מי הקולחין מסולקים בהשקיה חקלאית, ולפי חלק ב' בתוספת החמישית, אם אינם מסולקים להשקיה חקלאית.</w:t>
      </w:r>
    </w:p>
    <w:p w:rsidR="008963F5" w:rsidRDefault="008963F5" w:rsidP="008963F5">
      <w:pPr>
        <w:pStyle w:val="P00"/>
        <w:spacing w:before="72"/>
        <w:ind w:left="0" w:right="1134"/>
        <w:rPr>
          <w:rStyle w:val="default"/>
          <w:rFonts w:cs="FrankRuehl" w:hint="cs"/>
          <w:sz w:val="20"/>
          <w:rtl/>
        </w:rPr>
      </w:pPr>
      <w:r>
        <w:rPr>
          <w:rStyle w:val="default"/>
          <w:rFonts w:cs="FrankRuehl" w:hint="cs"/>
          <w:rtl/>
        </w:rPr>
        <w:tab/>
        <w:t>(ב)</w:t>
      </w:r>
      <w:r>
        <w:rPr>
          <w:rStyle w:val="default"/>
          <w:rFonts w:cs="FrankRuehl" w:hint="cs"/>
          <w:rtl/>
        </w:rPr>
        <w:tab/>
        <w:t xml:space="preserve">על אף האמור בתקנת משנה (א), מפעיל מט"ש קטן שהקולחין שלו מיועדים להשקיה חקלאית בלא מגבלות, ינטר בקולחין צח"ב, מוצקים מרחפים </w:t>
      </w:r>
      <w:r>
        <w:rPr>
          <w:rStyle w:val="default"/>
          <w:rFonts w:cs="FrankRuehl" w:hint="cs"/>
          <w:sz w:val="20"/>
          <w:rtl/>
        </w:rPr>
        <w:t>(</w:t>
      </w:r>
      <w:r>
        <w:rPr>
          <w:rStyle w:val="default"/>
          <w:rFonts w:cs="FrankRuehl"/>
          <w:sz w:val="20"/>
        </w:rPr>
        <w:t>TSS</w:t>
      </w:r>
      <w:r>
        <w:rPr>
          <w:rStyle w:val="default"/>
          <w:rFonts w:cs="FrankRuehl" w:hint="cs"/>
          <w:sz w:val="20"/>
          <w:rtl/>
        </w:rPr>
        <w:t>) כלור נותר וקולי צואתי, בתדירות הנדרשת ממט"ש גדול בחלק א' של התוספת החמישית.</w:t>
      </w:r>
    </w:p>
    <w:p w:rsidR="008963F5" w:rsidRDefault="008963F5" w:rsidP="008963F5">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דיגום, למעט באמצעות מכשירי ניטור רציף, יכול שיבוצע בכל יום פרט לימים שישי, שבת, וראשון, אלא אם כן התיר אחרת ממונה סביבה, בהתייעצות עם ממונה בריאות.</w:t>
      </w:r>
    </w:p>
    <w:p w:rsidR="008963F5" w:rsidRDefault="008963F5" w:rsidP="008963F5">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מפעיל מט"ש גדול יתקין ויפכיל מכשירי ניטור רציפים, רשם ואוגר נתונים, אשר יפעלו בכל עת ואשר יעבירו נתונים מקוונים על כמות ואיכות מי קולחין אל יצרני השפכים אשר שפכיהם מטופלים באותו מט"ש.</w:t>
      </w:r>
    </w:p>
    <w:p w:rsidR="008963F5" w:rsidRDefault="008963F5" w:rsidP="008963F5">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מכשירי הניטור כאמור בתקנת משנה (ד) ימדדו את הפרמטרים שלהלן בנקודת היציאה מהמט"ש:</w:t>
      </w:r>
    </w:p>
    <w:p w:rsidR="008963F5" w:rsidRDefault="008963F5" w:rsidP="00E7303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r>
      <w:r w:rsidR="00E73030">
        <w:rPr>
          <w:rStyle w:val="default"/>
          <w:rFonts w:cs="FrankRuehl" w:hint="cs"/>
          <w:sz w:val="20"/>
          <w:rtl/>
        </w:rPr>
        <w:t>ספיקה, ערך הגבה, עכירות, חמצן מומס, מוליכות חשמלית;</w:t>
      </w:r>
    </w:p>
    <w:p w:rsidR="00E73030" w:rsidRDefault="00E73030" w:rsidP="00E7303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במט"ש שמבוצע בו חיטוי באמצעות כלור או תרכובותיו </w:t>
      </w:r>
      <w:r>
        <w:rPr>
          <w:rStyle w:val="default"/>
          <w:rFonts w:cs="FrankRuehl"/>
          <w:sz w:val="20"/>
          <w:rtl/>
        </w:rPr>
        <w:t>–</w:t>
      </w:r>
      <w:r>
        <w:rPr>
          <w:rStyle w:val="default"/>
          <w:rFonts w:cs="FrankRuehl" w:hint="cs"/>
          <w:sz w:val="20"/>
          <w:rtl/>
        </w:rPr>
        <w:t xml:space="preserve"> גם כלור נותר;</w:t>
      </w:r>
    </w:p>
    <w:p w:rsidR="00E73030" w:rsidRDefault="00E73030" w:rsidP="00E7303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במט"ש שהקולחין שלו מוזרמים לנחל </w:t>
      </w:r>
      <w:r>
        <w:rPr>
          <w:rStyle w:val="default"/>
          <w:rFonts w:cs="FrankRuehl"/>
          <w:sz w:val="20"/>
          <w:rtl/>
        </w:rPr>
        <w:t>–</w:t>
      </w:r>
      <w:r>
        <w:rPr>
          <w:rStyle w:val="default"/>
          <w:rFonts w:cs="FrankRuehl" w:hint="cs"/>
          <w:sz w:val="20"/>
          <w:rtl/>
        </w:rPr>
        <w:t xml:space="preserve"> גם ריכוז אמון במי הקולחין.</w:t>
      </w:r>
    </w:p>
    <w:p w:rsidR="00E73030" w:rsidRDefault="00E73030" w:rsidP="0067307D">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על פי בקשה מנומקת בכתב של מפעיל, רשאים הממונים, בהתייעצות עם מנהל רשות המים, לפטור אותו מביצוע מדידות כאמור בתקנות משנה (ד) ו-(ה), כולן או מקצתן, לתקופה ובתנאים שיורו, אם שוכנעו שאין בכך כדי לפגוע בבריאות הציבור, </w:t>
      </w:r>
      <w:r w:rsidR="0067307D">
        <w:rPr>
          <w:rStyle w:val="default"/>
          <w:rFonts w:cs="FrankRuehl" w:hint="cs"/>
          <w:sz w:val="20"/>
          <w:rtl/>
        </w:rPr>
        <w:t>במקור מים, בסביבה או באפשרות ניצולם של מי הקולחין לצורך השקיה חקלאית, ואולם לשם מניעת פגיעה כאמור, רשאים הם לדרוש מדידה רציפה של פרמטרים נוספים.</w:t>
      </w:r>
    </w:p>
    <w:p w:rsidR="0067307D" w:rsidRDefault="0067307D" w:rsidP="0067307D">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ממונה סביבה או ממונה בריאות רשאי לדרוש מיצרן שפכים או מפעיל מט"ש קטן, להתקין ולהפעיל מכשירי ניטור רציפים כאמור בתקנות משנה (ד) ו-(ה), כולם או חלקם, כדי למנוע פגיעה בבריאות הציבור, במקור מים או בסביבה.</w:t>
      </w:r>
    </w:p>
    <w:p w:rsidR="0067307D" w:rsidRDefault="0067307D" w:rsidP="0067307D">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r>
      <w:r w:rsidR="009C34F8">
        <w:rPr>
          <w:rStyle w:val="default"/>
          <w:rFonts w:cs="FrankRuehl" w:hint="cs"/>
          <w:sz w:val="20"/>
          <w:rtl/>
        </w:rPr>
        <w:t>הבדיקות שתדירות ביצוע הדיגום לגביהן, על פי התוספת החמישית, היא אחת לחודש או פרק זמן קצר יותר, יבוצעו במעבדה מוכרת ויאומתו אחת לשלושה חודשים במעבדה מוסמכת בלתי תלויה ביצרן השפכים ובמפעיל, זולת אם בוצעו לכתחילה במעבדה כאמור.</w:t>
      </w:r>
    </w:p>
    <w:p w:rsidR="009C34F8" w:rsidRDefault="009C34F8" w:rsidP="0067307D">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בדיקות שתדירות ביצוע הדיגום לגביהן, על פי התוספת החמישית, היא פעם בשלושה חודשים או פרק זמן ארוך יותר, יבוצעו במעבדה מוכרת ומוסמכת בלתי תלויה ביצרן השפכים ובמפעיל.</w:t>
      </w:r>
    </w:p>
    <w:p w:rsidR="009C34F8" w:rsidRDefault="009C34F8" w:rsidP="0067307D">
      <w:pPr>
        <w:pStyle w:val="P00"/>
        <w:spacing w:before="72"/>
        <w:ind w:left="0" w:right="1134"/>
        <w:rPr>
          <w:rStyle w:val="default"/>
          <w:rFonts w:cs="FrankRuehl" w:hint="cs"/>
          <w:sz w:val="20"/>
          <w:rtl/>
        </w:rPr>
      </w:pPr>
      <w:r>
        <w:rPr>
          <w:rStyle w:val="default"/>
          <w:rFonts w:cs="FrankRuehl" w:hint="cs"/>
          <w:sz w:val="20"/>
          <w:rtl/>
        </w:rPr>
        <w:tab/>
        <w:t>(י)</w:t>
      </w:r>
      <w:r>
        <w:rPr>
          <w:rStyle w:val="default"/>
          <w:rFonts w:cs="FrankRuehl" w:hint="cs"/>
          <w:sz w:val="20"/>
          <w:rtl/>
        </w:rPr>
        <w:tab/>
        <w:t>הפרמטרים שבתוספות ייבדקו בשיטות המפורטות בספר שרגישותן מתאימה לרמות המפורטות בתוספות; ממונה בריאות, בהתייעצות עם ממונה סביבה, רשאי על פי בקשה מנומקת בכתב של מפעיל לאשר גם שיטה אחרת המבטיחה מדידה אמינה ומהימנה של הפרמטרים האמורים, ובלבד שהודיעו על כך למנהל רשות המים.</w:t>
      </w:r>
    </w:p>
    <w:p w:rsidR="009C34F8" w:rsidRPr="008963F5" w:rsidRDefault="009C34F8" w:rsidP="0067307D">
      <w:pPr>
        <w:pStyle w:val="P00"/>
        <w:spacing w:before="72"/>
        <w:ind w:left="0" w:right="1134"/>
        <w:rPr>
          <w:rStyle w:val="default"/>
          <w:rFonts w:cs="FrankRuehl" w:hint="cs"/>
          <w:sz w:val="20"/>
          <w:rtl/>
        </w:rPr>
      </w:pPr>
      <w:r>
        <w:rPr>
          <w:rStyle w:val="default"/>
          <w:rFonts w:cs="FrankRuehl" w:hint="cs"/>
          <w:sz w:val="20"/>
          <w:rtl/>
        </w:rPr>
        <w:tab/>
        <w:t>(יא)</w:t>
      </w:r>
      <w:r>
        <w:rPr>
          <w:rStyle w:val="default"/>
          <w:rFonts w:cs="FrankRuehl" w:hint="cs"/>
          <w:sz w:val="20"/>
          <w:rtl/>
        </w:rPr>
        <w:tab/>
        <w:t>ממונה בריאות, בהתייעצות עם ממונה סביבה, רשאי לקבוע את סוג מכשירי הניטור שיופעלו, את אופן הפעלתם, כיולם וכל הוראה אחרת הנוגעת להם.</w:t>
      </w:r>
    </w:p>
    <w:p w:rsidR="00006CAF" w:rsidRDefault="00006CAF" w:rsidP="00081F43">
      <w:pPr>
        <w:pStyle w:val="P00"/>
        <w:spacing w:before="72"/>
        <w:ind w:left="0" w:right="1134"/>
        <w:rPr>
          <w:rStyle w:val="default"/>
          <w:rFonts w:cs="FrankRuehl" w:hint="cs"/>
          <w:rtl/>
        </w:rPr>
      </w:pPr>
      <w:bookmarkStart w:id="14" w:name="Seif12"/>
      <w:bookmarkEnd w:id="14"/>
      <w:r>
        <w:rPr>
          <w:rFonts w:cs="Miriam"/>
          <w:lang w:val="he-IL"/>
        </w:rPr>
        <w:pict>
          <v:rect id="_x0000_s1378" style="position:absolute;left:0;text-align:left;margin-left:464.35pt;margin-top:7.1pt;width:75.05pt;height:15.95pt;z-index:251652608" o:allowincell="f" filled="f" stroked="f" strokecolor="lime" strokeweight=".25pt">
            <v:textbox style="mso-next-textbox:#_x0000_s1378" inset="0,0,0,0">
              <w:txbxContent>
                <w:p w:rsidR="00A76899" w:rsidRDefault="00A76899" w:rsidP="00006CAF">
                  <w:pPr>
                    <w:spacing w:line="160" w:lineRule="exact"/>
                    <w:rPr>
                      <w:rFonts w:cs="Miriam" w:hint="cs"/>
                      <w:noProof/>
                      <w:sz w:val="18"/>
                      <w:szCs w:val="18"/>
                      <w:rtl/>
                    </w:rPr>
                  </w:pPr>
                  <w:r>
                    <w:rPr>
                      <w:rFonts w:cs="Miriam" w:hint="cs"/>
                      <w:sz w:val="18"/>
                      <w:szCs w:val="18"/>
                      <w:rtl/>
                    </w:rPr>
                    <w:t>דיווח ופרסום</w:t>
                  </w:r>
                </w:p>
              </w:txbxContent>
            </v:textbox>
            <w10:anchorlock/>
          </v:rect>
        </w:pict>
      </w:r>
      <w:r>
        <w:rPr>
          <w:rStyle w:val="big-number"/>
          <w:rFonts w:cs="Miriam" w:hint="cs"/>
          <w:rtl/>
        </w:rPr>
        <w:t>1</w:t>
      </w:r>
      <w:r w:rsidR="009C34F8">
        <w:rPr>
          <w:rStyle w:val="big-number"/>
          <w:rFonts w:cs="Miriam" w:hint="cs"/>
          <w:rtl/>
        </w:rPr>
        <w:t>2</w:t>
      </w:r>
      <w:r>
        <w:rPr>
          <w:rStyle w:val="big-number"/>
          <w:rFonts w:cs="FrankRuehl"/>
          <w:sz w:val="26"/>
          <w:szCs w:val="26"/>
          <w:rtl/>
        </w:rPr>
        <w:t>.</w:t>
      </w:r>
      <w:r>
        <w:rPr>
          <w:rStyle w:val="big-number"/>
          <w:rFonts w:cs="FrankRuehl"/>
          <w:sz w:val="26"/>
          <w:szCs w:val="26"/>
          <w:rtl/>
        </w:rPr>
        <w:tab/>
      </w:r>
      <w:r w:rsidR="00081F43">
        <w:rPr>
          <w:rStyle w:val="default"/>
          <w:rFonts w:cs="FrankRuehl" w:hint="cs"/>
          <w:rtl/>
        </w:rPr>
        <w:t>(א)</w:t>
      </w:r>
      <w:r w:rsidR="00081F43">
        <w:rPr>
          <w:rStyle w:val="default"/>
          <w:rFonts w:cs="FrankRuehl" w:hint="cs"/>
          <w:rtl/>
        </w:rPr>
        <w:tab/>
        <w:t>אחת לחודש, עד היום ה-15 בחודש, ידווח מפעיל לממונים ולמנהל רשות המים על תוצאות הבדיקות שערך לפי תקנה 11, באופן שהורה ממונה סביבה בהתייעצות עם ממונה בריאות.</w:t>
      </w:r>
    </w:p>
    <w:p w:rsidR="00081F43" w:rsidRDefault="00081F43" w:rsidP="00081F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עד אחד באפריל של כל שנה, יגישו יצרן שפכים ומפעיל לממונים ולמנהל רשות המים, דוח שנתי המסכם את פעולותיהם לפי תקנות 10 ו-11 לפי העניין, ואת הממצאים השנתיים, והכולל תכנית פעולה לתיקון חריגות מדרישות תקנות אלה; הדוח יוגש ויפורסם באופן שהורו הממונים, לרבות בגיליון אלקטרוני ויכלול גם גרפים וטבלאות של ממצאי החודשים בשנה, התפלגות ספיקת מי קולחין ליעדי הסילוק השונים מדי חודש בחודשו, תקלות מהותיות שאירעו, פירוט ציוד שנרכש ותכניות לשיפור, שדרוג והרחבה במט"ש.</w:t>
      </w:r>
    </w:p>
    <w:p w:rsidR="00081F43" w:rsidRDefault="00081F43" w:rsidP="00081F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סולקו מי הקולחין בהשקיה חקלאית, יגישו יצרן שפכים ומפעיל דוחות כאמור בתקנה זו גם למנכ"ל חקלאות.</w:t>
      </w:r>
    </w:p>
    <w:p w:rsidR="00081F43" w:rsidRDefault="00081F43" w:rsidP="00081F4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A7BA2">
        <w:rPr>
          <w:rStyle w:val="default"/>
          <w:rFonts w:cs="FrankRuehl" w:hint="cs"/>
          <w:rtl/>
        </w:rPr>
        <w:t>התקבלה אצל יצרן שפכים או מפעיל תוצאת ניטור המצביעה על אחד מאלה:</w:t>
      </w:r>
    </w:p>
    <w:p w:rsidR="005A7BA2" w:rsidRDefault="0031066C" w:rsidP="007C43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חריגה מהערכים הקבועים לפי תקנות אלה </w:t>
      </w:r>
      <w:r>
        <w:rPr>
          <w:rStyle w:val="default"/>
          <w:rFonts w:cs="FrankRuehl"/>
          <w:rtl/>
        </w:rPr>
        <w:t>–</w:t>
      </w:r>
      <w:r>
        <w:rPr>
          <w:rStyle w:val="default"/>
          <w:rFonts w:cs="FrankRuehl" w:hint="cs"/>
          <w:rtl/>
        </w:rPr>
        <w:t xml:space="preserve"> יפעלו יצרן השפכים והמפעיל, לפי העניין, במהירות האפשרות למניעת המשך החריגה או הישנותה, ינטרו את מי הקולחין לפי הנחיות ממומנה בריאות או ממונה סביבה, לפי העניין, ויטפלו בהם עד הגיעם לערכים הקבועים לפי תקנות אלה;</w:t>
      </w:r>
    </w:p>
    <w:p w:rsidR="0031066C" w:rsidRDefault="0031066C" w:rsidP="007C43E9">
      <w:pPr>
        <w:pStyle w:val="P00"/>
        <w:spacing w:before="72"/>
        <w:ind w:left="1021" w:right="1134"/>
        <w:rPr>
          <w:rStyle w:val="default"/>
          <w:rFonts w:cs="FrankRuehl" w:hint="cs"/>
          <w:sz w:val="20"/>
          <w:rtl/>
        </w:rPr>
      </w:pPr>
      <w:r>
        <w:rPr>
          <w:rStyle w:val="default"/>
          <w:rFonts w:cs="FrankRuehl" w:hint="cs"/>
          <w:rtl/>
        </w:rPr>
        <w:t>(2)</w:t>
      </w:r>
      <w:r>
        <w:rPr>
          <w:rStyle w:val="default"/>
          <w:rFonts w:cs="FrankRuehl" w:hint="cs"/>
          <w:rtl/>
        </w:rPr>
        <w:tab/>
        <w:t xml:space="preserve">חריגה מהערכים המרביים בתוספות בעבור </w:t>
      </w:r>
      <w:r>
        <w:rPr>
          <w:rStyle w:val="default"/>
          <w:rFonts w:cs="FrankRuehl"/>
          <w:sz w:val="20"/>
        </w:rPr>
        <w:t>pH</w:t>
      </w:r>
      <w:r>
        <w:rPr>
          <w:rStyle w:val="default"/>
          <w:rFonts w:cs="FrankRuehl" w:hint="cs"/>
          <w:sz w:val="20"/>
          <w:rtl/>
        </w:rPr>
        <w:t xml:space="preserve">, כלור נותר, קוליפורמים צואתיים, חמצן מומס, אמון או רמת עכירות העולה בשיעור של פי שניים ומעלה על רמת העכירות הממוצעת שנמדדה בשבוע אשר קדם למועד ביצוע הבדיקה </w:t>
      </w:r>
      <w:r>
        <w:rPr>
          <w:rStyle w:val="default"/>
          <w:rFonts w:cs="FrankRuehl"/>
          <w:sz w:val="20"/>
          <w:rtl/>
        </w:rPr>
        <w:t>–</w:t>
      </w:r>
      <w:r>
        <w:rPr>
          <w:rStyle w:val="default"/>
          <w:rFonts w:cs="FrankRuehl" w:hint="cs"/>
          <w:sz w:val="20"/>
          <w:rtl/>
        </w:rPr>
        <w:t xml:space="preserve"> ידווחו המפעיל ויצרן השפכים על תוצאה זו לממונים, סמוך ככל האפשר לאחר שקיבלו את המידע, ולא יאוחר מ-24 שעות לאחר קבלתו; אם מצביעה תוצאת הבדיקה הבודדת על חריגה מהערכים המרביים להשקיה חקלאית שבתוספות בעבור כלור נותר, עכירות, קוליפורמים צואתיים או מוליכות חשמלית, ידווחו המפעיל ויצרן השפכים, לפי העניין, על תוצאה זו גם למשתמש במי הקולחין וכן למנהל רשות המים, סמוך, ככל האפשר, לאחר שקיבלו את המידע, ולא יאוחר מ-24 שעות לאחר קבלתו.</w:t>
      </w:r>
    </w:p>
    <w:p w:rsidR="0031066C" w:rsidRDefault="0031066C" w:rsidP="0031066C">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הממונים רשאים לדרוש מיצרן שפכים וממפעיל לדווח להם לפי הוראות תקנת משנה (ד)(2), לעניין פרמטרים נוספים על אלה המנויים באותה תקנת משנה.</w:t>
      </w:r>
    </w:p>
    <w:p w:rsidR="0031066C" w:rsidRDefault="0031066C" w:rsidP="0031066C">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52016A">
        <w:rPr>
          <w:rStyle w:val="default"/>
          <w:rFonts w:cs="FrankRuehl" w:hint="cs"/>
          <w:sz w:val="20"/>
          <w:rtl/>
        </w:rPr>
        <w:t>נודע ליצרן שפכים או למפעיל על תקלה העלולה לגרום לחריגה מהערכים הקבועים לפי תקנות אלה, יפעל לתיקון התקלה ויודיע על כך בהקדם לממונים ולמנהל רשות המים.</w:t>
      </w:r>
    </w:p>
    <w:p w:rsidR="0052016A" w:rsidRDefault="0052016A" w:rsidP="0031066C">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r>
      <w:r w:rsidR="00833CDB">
        <w:rPr>
          <w:rStyle w:val="default"/>
          <w:rFonts w:cs="FrankRuehl" w:hint="cs"/>
          <w:sz w:val="20"/>
          <w:rtl/>
        </w:rPr>
        <w:t>יצקן שפכים ומפעיל, לפי העניין, יפרסמו באתרי האינטרנט שלהם או בדרך אחרת שיורו עליה הממונים, וכן יעמידו לעיון הציבור במשרדיהם את אלה:</w:t>
      </w:r>
    </w:p>
    <w:p w:rsidR="00833CDB" w:rsidRDefault="00833CDB" w:rsidP="00833CD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תכניות הניטור שאושרו לפי תקנה 10 ואת תוצאות הניטור;</w:t>
      </w:r>
    </w:p>
    <w:p w:rsidR="00833CDB" w:rsidRDefault="00833CDB" w:rsidP="00833CD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תוצאות הדיגום והבדיקות שבוצעו לפי תקנה 11;</w:t>
      </w:r>
    </w:p>
    <w:p w:rsidR="00833CDB" w:rsidRPr="0031066C" w:rsidRDefault="00833CDB" w:rsidP="00833CDB">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דוחות לפי תקנות משנה (א) ו-(ב).</w:t>
      </w:r>
    </w:p>
    <w:p w:rsidR="00006CAF" w:rsidRDefault="00006CAF" w:rsidP="00833CDB">
      <w:pPr>
        <w:pStyle w:val="P00"/>
        <w:spacing w:before="72"/>
        <w:ind w:left="0" w:right="1134"/>
        <w:rPr>
          <w:rStyle w:val="default"/>
          <w:rFonts w:cs="FrankRuehl" w:hint="cs"/>
          <w:rtl/>
        </w:rPr>
      </w:pPr>
      <w:bookmarkStart w:id="15" w:name="Seif13"/>
      <w:bookmarkEnd w:id="15"/>
      <w:r>
        <w:rPr>
          <w:rFonts w:cs="Miriam"/>
          <w:lang w:val="he-IL"/>
        </w:rPr>
        <w:pict>
          <v:rect id="_x0000_s1379" style="position:absolute;left:0;text-align:left;margin-left:464.35pt;margin-top:7.1pt;width:75.05pt;height:29.7pt;z-index:251653632" o:allowincell="f" filled="f" stroked="f" strokecolor="lime" strokeweight=".25pt">
            <v:textbox style="mso-next-textbox:#_x0000_s1379" inset="0,0,0,0">
              <w:txbxContent>
                <w:p w:rsidR="00A76899" w:rsidRDefault="00A76899" w:rsidP="00006CAF">
                  <w:pPr>
                    <w:spacing w:line="160" w:lineRule="exact"/>
                    <w:rPr>
                      <w:rFonts w:cs="Miriam" w:hint="cs"/>
                      <w:noProof/>
                      <w:sz w:val="18"/>
                      <w:szCs w:val="18"/>
                      <w:rtl/>
                    </w:rPr>
                  </w:pPr>
                  <w:r>
                    <w:rPr>
                      <w:rFonts w:cs="Miriam" w:hint="cs"/>
                      <w:sz w:val="18"/>
                      <w:szCs w:val="18"/>
                      <w:rtl/>
                    </w:rPr>
                    <w:t>רישום תוצאות ומסירת מידע לממונים</w:t>
                  </w:r>
                </w:p>
              </w:txbxContent>
            </v:textbox>
            <w10:anchorlock/>
          </v:rect>
        </w:pict>
      </w:r>
      <w:r>
        <w:rPr>
          <w:rStyle w:val="big-number"/>
          <w:rFonts w:cs="Miriam" w:hint="cs"/>
          <w:rtl/>
        </w:rPr>
        <w:t>1</w:t>
      </w:r>
      <w:r w:rsidR="00833CDB">
        <w:rPr>
          <w:rStyle w:val="big-number"/>
          <w:rFonts w:cs="Miriam" w:hint="cs"/>
          <w:rtl/>
        </w:rPr>
        <w:t>3</w:t>
      </w:r>
      <w:r>
        <w:rPr>
          <w:rStyle w:val="big-number"/>
          <w:rFonts w:cs="FrankRuehl"/>
          <w:sz w:val="26"/>
          <w:szCs w:val="26"/>
          <w:rtl/>
        </w:rPr>
        <w:t>.</w:t>
      </w:r>
      <w:r>
        <w:rPr>
          <w:rStyle w:val="big-number"/>
          <w:rFonts w:cs="FrankRuehl"/>
          <w:sz w:val="26"/>
          <w:szCs w:val="26"/>
          <w:rtl/>
        </w:rPr>
        <w:tab/>
      </w:r>
      <w:r w:rsidR="00833CDB">
        <w:rPr>
          <w:rStyle w:val="default"/>
          <w:rFonts w:cs="FrankRuehl" w:hint="cs"/>
          <w:rtl/>
        </w:rPr>
        <w:t>יצרן שפכים ומפעיל, לפי העניין, ינהלו רישום של כל הנתונים הנאספים על ידם לפי תקנות אלה, לרבות נתונים הנאספים על ידם בקשר עם הולכה, טיהור וסילוק של שפכים וקולחין לרבות בוצה, וישמרו אותם לתקופה שלא תפחת משבע שנים; הנתונים וכל מידע נוסף, יהיו פתוחים לעיון הממונים ומנהל רשות המים ויימסרו לפי דרישת מי מהם בכל עת.</w:t>
      </w:r>
    </w:p>
    <w:p w:rsidR="00006CAF" w:rsidRDefault="00006CAF" w:rsidP="000D597E">
      <w:pPr>
        <w:pStyle w:val="P00"/>
        <w:spacing w:before="72"/>
        <w:ind w:left="0" w:right="1134"/>
        <w:rPr>
          <w:rStyle w:val="default"/>
          <w:rFonts w:cs="FrankRuehl" w:hint="cs"/>
          <w:rtl/>
        </w:rPr>
      </w:pPr>
      <w:bookmarkStart w:id="16" w:name="Seif14"/>
      <w:bookmarkEnd w:id="16"/>
      <w:r>
        <w:rPr>
          <w:rFonts w:cs="Miriam"/>
          <w:lang w:val="he-IL"/>
        </w:rPr>
        <w:pict>
          <v:rect id="_x0000_s1380" style="position:absolute;left:0;text-align:left;margin-left:464.35pt;margin-top:7.1pt;width:75.05pt;height:15.95pt;z-index:251654656" o:allowincell="f" filled="f" stroked="f" strokecolor="lime" strokeweight=".25pt">
            <v:textbox style="mso-next-textbox:#_x0000_s1380" inset="0,0,0,0">
              <w:txbxContent>
                <w:p w:rsidR="00A76899" w:rsidRDefault="00A76899" w:rsidP="00006CAF">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833CDB">
        <w:rPr>
          <w:rStyle w:val="big-number"/>
          <w:rFonts w:cs="Miriam" w:hint="cs"/>
          <w:rtl/>
        </w:rPr>
        <w:t>4</w:t>
      </w:r>
      <w:r>
        <w:rPr>
          <w:rStyle w:val="big-number"/>
          <w:rFonts w:cs="FrankRuehl"/>
          <w:sz w:val="26"/>
          <w:szCs w:val="26"/>
          <w:rtl/>
        </w:rPr>
        <w:t>.</w:t>
      </w:r>
      <w:r>
        <w:rPr>
          <w:rStyle w:val="big-number"/>
          <w:rFonts w:cs="FrankRuehl"/>
          <w:sz w:val="26"/>
          <w:szCs w:val="26"/>
          <w:rtl/>
        </w:rPr>
        <w:tab/>
      </w:r>
      <w:r w:rsidR="000D597E">
        <w:rPr>
          <w:rStyle w:val="default"/>
          <w:rFonts w:cs="FrankRuehl" w:hint="cs"/>
          <w:rtl/>
        </w:rPr>
        <w:t>תקנות אלה באות להוסיף על כך דין אחר לרבות חוק המים וסמכויות מנהל רשות המים ומועצת רשות המים לפיו.</w:t>
      </w:r>
    </w:p>
    <w:p w:rsidR="00006CAF" w:rsidRDefault="00006CAF" w:rsidP="000D597E">
      <w:pPr>
        <w:pStyle w:val="P00"/>
        <w:spacing w:before="72"/>
        <w:ind w:left="0" w:right="1134"/>
        <w:rPr>
          <w:rStyle w:val="default"/>
          <w:rFonts w:cs="FrankRuehl" w:hint="cs"/>
          <w:rtl/>
        </w:rPr>
      </w:pPr>
      <w:bookmarkStart w:id="17" w:name="Seif15"/>
      <w:bookmarkEnd w:id="17"/>
      <w:r>
        <w:rPr>
          <w:rFonts w:cs="Miriam"/>
          <w:lang w:val="he-IL"/>
        </w:rPr>
        <w:pict>
          <v:rect id="_x0000_s1381" style="position:absolute;left:0;text-align:left;margin-left:464.35pt;margin-top:7.1pt;width:75.05pt;height:15.95pt;z-index:251655680" o:allowincell="f" filled="f" stroked="f" strokecolor="lime" strokeweight=".25pt">
            <v:textbox style="mso-next-textbox:#_x0000_s1381" inset="0,0,0,0">
              <w:txbxContent>
                <w:p w:rsidR="00A76899" w:rsidRDefault="00A76899" w:rsidP="00006CAF">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1</w:t>
      </w:r>
      <w:r w:rsidR="000D597E">
        <w:rPr>
          <w:rStyle w:val="big-number"/>
          <w:rFonts w:cs="Miriam" w:hint="cs"/>
          <w:rtl/>
        </w:rPr>
        <w:t>5</w:t>
      </w:r>
      <w:r>
        <w:rPr>
          <w:rStyle w:val="big-number"/>
          <w:rFonts w:cs="FrankRuehl"/>
          <w:sz w:val="26"/>
          <w:szCs w:val="26"/>
          <w:rtl/>
        </w:rPr>
        <w:t>.</w:t>
      </w:r>
      <w:r>
        <w:rPr>
          <w:rStyle w:val="big-number"/>
          <w:rFonts w:cs="FrankRuehl"/>
          <w:sz w:val="26"/>
          <w:szCs w:val="26"/>
          <w:rtl/>
        </w:rPr>
        <w:tab/>
      </w:r>
      <w:r w:rsidR="000D597E">
        <w:rPr>
          <w:rStyle w:val="default"/>
          <w:rFonts w:cs="FrankRuehl" w:hint="cs"/>
          <w:rtl/>
        </w:rPr>
        <w:t>תקנות אלה לא יחולו על מי ניקוז מבריכות המשמשות לגידול דגים.</w:t>
      </w:r>
    </w:p>
    <w:p w:rsidR="00006CAF" w:rsidRDefault="00006CAF" w:rsidP="000D597E">
      <w:pPr>
        <w:pStyle w:val="P00"/>
        <w:spacing w:before="72"/>
        <w:ind w:left="0" w:right="1134"/>
        <w:rPr>
          <w:rStyle w:val="default"/>
          <w:rFonts w:cs="FrankRuehl" w:hint="cs"/>
          <w:rtl/>
        </w:rPr>
      </w:pPr>
      <w:bookmarkStart w:id="18" w:name="Seif16"/>
      <w:bookmarkEnd w:id="18"/>
      <w:r>
        <w:rPr>
          <w:rFonts w:cs="Miriam"/>
          <w:lang w:val="he-IL"/>
        </w:rPr>
        <w:pict>
          <v:rect id="_x0000_s1382" style="position:absolute;left:0;text-align:left;margin-left:464.35pt;margin-top:7.1pt;width:75.05pt;height:15.95pt;z-index:251656704" o:allowincell="f" filled="f" stroked="f" strokecolor="lime" strokeweight=".25pt">
            <v:textbox style="mso-next-textbox:#_x0000_s1382" inset="0,0,0,0">
              <w:txbxContent>
                <w:p w:rsidR="00A76899" w:rsidRDefault="00A76899" w:rsidP="00006CAF">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1</w:t>
      </w:r>
      <w:r w:rsidR="000D597E">
        <w:rPr>
          <w:rStyle w:val="big-number"/>
          <w:rFonts w:cs="Miriam" w:hint="cs"/>
          <w:rtl/>
        </w:rPr>
        <w:t>6</w:t>
      </w:r>
      <w:r>
        <w:rPr>
          <w:rStyle w:val="big-number"/>
          <w:rFonts w:cs="FrankRuehl"/>
          <w:sz w:val="26"/>
          <w:szCs w:val="26"/>
          <w:rtl/>
        </w:rPr>
        <w:t>.</w:t>
      </w:r>
      <w:r>
        <w:rPr>
          <w:rStyle w:val="big-number"/>
          <w:rFonts w:cs="FrankRuehl"/>
          <w:sz w:val="26"/>
          <w:szCs w:val="26"/>
          <w:rtl/>
        </w:rPr>
        <w:tab/>
      </w:r>
      <w:r w:rsidR="000D597E">
        <w:rPr>
          <w:rStyle w:val="default"/>
          <w:rFonts w:cs="FrankRuehl" w:hint="cs"/>
          <w:rtl/>
        </w:rPr>
        <w:t>שר הבריאות והשר להגנת הסביבה ידווחו, אחת לשנה, ולא יאוחר מיום 30 ביוני של כל שנה, לוועדת הפנים והגנת הסביבה של הכנסת על פעולותיה של ועדת החריגים בשנה שקדמה לדיווח, לרבות הבקשות שהוגשו לה, הקלות או החמרות שאישרה לפי תקנות 6 ו-7 וזהות המבקשים.</w:t>
      </w:r>
    </w:p>
    <w:p w:rsidR="00006CAF" w:rsidRDefault="00006CAF" w:rsidP="000D597E">
      <w:pPr>
        <w:pStyle w:val="P00"/>
        <w:spacing w:before="72"/>
        <w:ind w:left="0" w:right="1134"/>
        <w:rPr>
          <w:rStyle w:val="default"/>
          <w:rFonts w:cs="FrankRuehl" w:hint="cs"/>
          <w:rtl/>
        </w:rPr>
      </w:pPr>
      <w:bookmarkStart w:id="19" w:name="Seif17"/>
      <w:bookmarkEnd w:id="19"/>
      <w:r>
        <w:rPr>
          <w:rFonts w:cs="Miriam"/>
          <w:lang w:val="he-IL"/>
        </w:rPr>
        <w:pict>
          <v:rect id="_x0000_s1383" style="position:absolute;left:0;text-align:left;margin-left:464.35pt;margin-top:7.1pt;width:75.05pt;height:15.95pt;z-index:251657728" o:allowincell="f" filled="f" stroked="f" strokecolor="lime" strokeweight=".25pt">
            <v:textbox style="mso-next-textbox:#_x0000_s1383" inset="0,0,0,0">
              <w:txbxContent>
                <w:p w:rsidR="00A76899" w:rsidRDefault="00A76899" w:rsidP="00006CAF">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0D597E">
        <w:rPr>
          <w:rStyle w:val="big-number"/>
          <w:rFonts w:cs="Miriam" w:hint="cs"/>
          <w:rtl/>
        </w:rPr>
        <w:t>7</w:t>
      </w:r>
      <w:r>
        <w:rPr>
          <w:rStyle w:val="big-number"/>
          <w:rFonts w:cs="FrankRuehl"/>
          <w:sz w:val="26"/>
          <w:szCs w:val="26"/>
          <w:rtl/>
        </w:rPr>
        <w:t>.</w:t>
      </w:r>
      <w:r>
        <w:rPr>
          <w:rStyle w:val="big-number"/>
          <w:rFonts w:cs="FrankRuehl"/>
          <w:sz w:val="26"/>
          <w:szCs w:val="26"/>
          <w:rtl/>
        </w:rPr>
        <w:tab/>
      </w:r>
      <w:r w:rsidR="000D597E">
        <w:rPr>
          <w:rStyle w:val="default"/>
          <w:rFonts w:cs="FrankRuehl" w:hint="cs"/>
          <w:rtl/>
        </w:rPr>
        <w:t xml:space="preserve">תקנות בריאות העם (קביעת תקנים למי שפכים), התשנ"ב-1992 </w:t>
      </w:r>
      <w:r w:rsidR="000D597E">
        <w:rPr>
          <w:rStyle w:val="default"/>
          <w:rFonts w:cs="FrankRuehl"/>
          <w:rtl/>
        </w:rPr>
        <w:t>–</w:t>
      </w:r>
      <w:r w:rsidR="000D597E">
        <w:rPr>
          <w:rStyle w:val="default"/>
          <w:rFonts w:cs="FrankRuehl" w:hint="cs"/>
          <w:rtl/>
        </w:rPr>
        <w:t xml:space="preserve"> בטלות.</w:t>
      </w:r>
    </w:p>
    <w:p w:rsidR="00006CAF" w:rsidRDefault="00006CAF" w:rsidP="00491D56">
      <w:pPr>
        <w:pStyle w:val="P00"/>
        <w:spacing w:before="72"/>
        <w:ind w:left="0" w:right="1134"/>
        <w:rPr>
          <w:rStyle w:val="default"/>
          <w:rFonts w:cs="FrankRuehl" w:hint="cs"/>
          <w:rtl/>
        </w:rPr>
      </w:pPr>
      <w:bookmarkStart w:id="20" w:name="Seif18"/>
      <w:bookmarkEnd w:id="20"/>
      <w:r>
        <w:rPr>
          <w:rFonts w:cs="Miriam"/>
          <w:lang w:val="he-IL"/>
        </w:rPr>
        <w:pict>
          <v:rect id="_x0000_s1384" style="position:absolute;left:0;text-align:left;margin-left:464.35pt;margin-top:7.1pt;width:75.05pt;height:15.95pt;z-index:251658752" o:allowincell="f" filled="f" stroked="f" strokecolor="lime" strokeweight=".25pt">
            <v:textbox style="mso-next-textbox:#_x0000_s1384" inset="0,0,0,0">
              <w:txbxContent>
                <w:p w:rsidR="00A76899" w:rsidRDefault="00A76899" w:rsidP="00006CA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0D597E">
        <w:rPr>
          <w:rStyle w:val="big-number"/>
          <w:rFonts w:cs="Miriam" w:hint="cs"/>
          <w:rtl/>
        </w:rPr>
        <w:t>8</w:t>
      </w:r>
      <w:r>
        <w:rPr>
          <w:rStyle w:val="big-number"/>
          <w:rFonts w:cs="FrankRuehl"/>
          <w:sz w:val="26"/>
          <w:szCs w:val="26"/>
          <w:rtl/>
        </w:rPr>
        <w:t>.</w:t>
      </w:r>
      <w:r>
        <w:rPr>
          <w:rStyle w:val="big-number"/>
          <w:rFonts w:cs="FrankRuehl"/>
          <w:sz w:val="26"/>
          <w:szCs w:val="26"/>
          <w:rtl/>
        </w:rPr>
        <w:tab/>
      </w:r>
      <w:r w:rsidR="00491D56">
        <w:rPr>
          <w:rStyle w:val="default"/>
          <w:rFonts w:cs="FrankRuehl" w:hint="cs"/>
          <w:rtl/>
        </w:rPr>
        <w:t>(א)</w:t>
      </w:r>
      <w:r w:rsidR="00491D56">
        <w:rPr>
          <w:rStyle w:val="default"/>
          <w:rFonts w:cs="FrankRuehl" w:hint="cs"/>
          <w:rtl/>
        </w:rPr>
        <w:tab/>
        <w:t xml:space="preserve">תחילתן של תקנות אלה תשעים ימים מיום פרסומן (להלן </w:t>
      </w:r>
      <w:r w:rsidR="00491D56">
        <w:rPr>
          <w:rStyle w:val="default"/>
          <w:rFonts w:cs="FrankRuehl"/>
          <w:rtl/>
        </w:rPr>
        <w:t>–</w:t>
      </w:r>
      <w:r w:rsidR="00491D56">
        <w:rPr>
          <w:rStyle w:val="default"/>
          <w:rFonts w:cs="FrankRuehl" w:hint="cs"/>
          <w:rtl/>
        </w:rPr>
        <w:t xml:space="preserve"> יום התחילה).</w:t>
      </w:r>
    </w:p>
    <w:p w:rsidR="00491D56" w:rsidRDefault="00491D56" w:rsidP="00491D5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על אף האמור בתקנת משנה (א), לעניין עמידה בערכים שבקבוצות ב' ו-ג' בתוספות הראשונה והשלישית, ובפרמטר "מוליכות חשמלית" שבתוספת השניה </w:t>
      </w:r>
      <w:r>
        <w:rPr>
          <w:rStyle w:val="default"/>
          <w:rFonts w:cs="FrankRuehl"/>
          <w:rtl/>
        </w:rPr>
        <w:t>–</w:t>
      </w:r>
      <w:r>
        <w:rPr>
          <w:rStyle w:val="default"/>
          <w:rFonts w:cs="FrankRuehl" w:hint="cs"/>
          <w:rtl/>
        </w:rPr>
        <w:t xml:space="preserve"> תהיה תחילתן של תקנות אלה שנה מיום פרסומן.</w:t>
      </w:r>
    </w:p>
    <w:p w:rsidR="00006CAF" w:rsidRDefault="00006CAF" w:rsidP="00491D56">
      <w:pPr>
        <w:pStyle w:val="P00"/>
        <w:spacing w:before="72"/>
        <w:ind w:left="0" w:right="1134"/>
        <w:rPr>
          <w:rStyle w:val="default"/>
          <w:rFonts w:cs="FrankRuehl" w:hint="cs"/>
          <w:rtl/>
        </w:rPr>
      </w:pPr>
      <w:bookmarkStart w:id="21" w:name="Seif19"/>
      <w:bookmarkEnd w:id="21"/>
      <w:r>
        <w:rPr>
          <w:rFonts w:cs="Miriam"/>
          <w:lang w:val="he-IL"/>
        </w:rPr>
        <w:pict>
          <v:rect id="_x0000_s1385" style="position:absolute;left:0;text-align:left;margin-left:464.35pt;margin-top:7.1pt;width:75.05pt;height:15.95pt;z-index:251659776" o:allowincell="f" filled="f" stroked="f" strokecolor="lime" strokeweight=".25pt">
            <v:textbox style="mso-next-textbox:#_x0000_s1385" inset="0,0,0,0">
              <w:txbxContent>
                <w:p w:rsidR="00A76899" w:rsidRDefault="00A76899" w:rsidP="00006CA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w:t>
      </w:r>
      <w:r w:rsidR="00491D56">
        <w:rPr>
          <w:rStyle w:val="big-number"/>
          <w:rFonts w:cs="Miriam" w:hint="cs"/>
          <w:rtl/>
        </w:rPr>
        <w:t>9</w:t>
      </w:r>
      <w:r>
        <w:rPr>
          <w:rStyle w:val="big-number"/>
          <w:rFonts w:cs="FrankRuehl"/>
          <w:sz w:val="26"/>
          <w:szCs w:val="26"/>
          <w:rtl/>
        </w:rPr>
        <w:t>.</w:t>
      </w:r>
      <w:r>
        <w:rPr>
          <w:rStyle w:val="big-number"/>
          <w:rFonts w:cs="FrankRuehl"/>
          <w:sz w:val="26"/>
          <w:szCs w:val="26"/>
          <w:rtl/>
        </w:rPr>
        <w:tab/>
      </w:r>
      <w:r w:rsidR="00491D56">
        <w:rPr>
          <w:rStyle w:val="default"/>
          <w:rFonts w:cs="FrankRuehl" w:hint="cs"/>
          <w:rtl/>
        </w:rPr>
        <w:t>(א)</w:t>
      </w:r>
      <w:r w:rsidR="00491D56">
        <w:rPr>
          <w:rStyle w:val="default"/>
          <w:rFonts w:cs="FrankRuehl" w:hint="cs"/>
          <w:rtl/>
        </w:rPr>
        <w:tab/>
        <w:t>על אף האמור בתקנה 18, יחולו על מט"ש שהוקם לפני יום פרסומן של תקנות אלה, לעניין עמידה בערכים שבקבוצה א' בתוספות הראשונה והשלישית ובערכים שבתוספת השניה, למעט מוליכות חשמלית, הוראות אלה:</w:t>
      </w:r>
    </w:p>
    <w:p w:rsidR="00491D56" w:rsidRDefault="00491D56" w:rsidP="00491D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מט"ש קטן המצוי באגני ההיקוות של הכינרת, הירקון או הקישון, כהגדרתם בתוספת הרביעית </w:t>
      </w:r>
      <w:r>
        <w:rPr>
          <w:rStyle w:val="default"/>
          <w:rFonts w:cs="FrankRuehl"/>
          <w:rtl/>
        </w:rPr>
        <w:t>–</w:t>
      </w:r>
      <w:r>
        <w:rPr>
          <w:rStyle w:val="default"/>
          <w:rFonts w:cs="FrankRuehl" w:hint="cs"/>
          <w:rtl/>
        </w:rPr>
        <w:t xml:space="preserve"> יעמוד בהוראות תקנה 4 החל ביום י"ט בטבת התשע"ג (1 בינואר 2013);</w:t>
      </w:r>
    </w:p>
    <w:p w:rsidR="00491D56" w:rsidRDefault="00491D56" w:rsidP="00491D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מט"ש קטן שאינו כאמור בפסקה (1) </w:t>
      </w:r>
      <w:r>
        <w:rPr>
          <w:rStyle w:val="default"/>
          <w:rFonts w:cs="FrankRuehl"/>
          <w:rtl/>
        </w:rPr>
        <w:t>–</w:t>
      </w:r>
    </w:p>
    <w:p w:rsidR="00491D56" w:rsidRDefault="00491D56" w:rsidP="00491D5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המסלק קולחין להשקיה חקלאית </w:t>
      </w:r>
      <w:r>
        <w:rPr>
          <w:rStyle w:val="default"/>
          <w:rFonts w:cs="FrankRuehl"/>
          <w:rtl/>
        </w:rPr>
        <w:t>–</w:t>
      </w:r>
      <w:r>
        <w:rPr>
          <w:rStyle w:val="default"/>
          <w:rFonts w:cs="FrankRuehl" w:hint="cs"/>
          <w:rtl/>
        </w:rPr>
        <w:t xml:space="preserve"> יעמוד בערכים של "השקיה חקלאית מוגבלת" או "השקיה חקלאית בלא מגבלות", בהתאם להוראות תקנה 4, לפי העניין </w:t>
      </w:r>
      <w:r>
        <w:rPr>
          <w:rStyle w:val="default"/>
          <w:rFonts w:cs="FrankRuehl"/>
          <w:rtl/>
        </w:rPr>
        <w:t>–</w:t>
      </w:r>
      <w:r>
        <w:rPr>
          <w:rStyle w:val="default"/>
          <w:rFonts w:cs="FrankRuehl" w:hint="cs"/>
          <w:rtl/>
        </w:rPr>
        <w:t xml:space="preserve"> החל ביום י"ט בטבת התשע"ג (1 בינואר 2013);</w:t>
      </w:r>
    </w:p>
    <w:p w:rsidR="00491D56" w:rsidRDefault="00491D56" w:rsidP="00491D5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המסלק קולחין לנחלים </w:t>
      </w:r>
      <w:r>
        <w:rPr>
          <w:rStyle w:val="default"/>
          <w:rFonts w:cs="FrankRuehl"/>
          <w:rtl/>
        </w:rPr>
        <w:t>–</w:t>
      </w:r>
      <w:r>
        <w:rPr>
          <w:rStyle w:val="default"/>
          <w:rFonts w:cs="FrankRuehl" w:hint="cs"/>
          <w:rtl/>
        </w:rPr>
        <w:t xml:space="preserve"> יעמוד בערכים של "השקיה חקלאית בלא מגבלות" שבתוספת הראשונה ובתוספת השניה, לפי העניין </w:t>
      </w:r>
      <w:r>
        <w:rPr>
          <w:rStyle w:val="default"/>
          <w:rFonts w:cs="FrankRuehl"/>
          <w:rtl/>
        </w:rPr>
        <w:t>–</w:t>
      </w:r>
      <w:r>
        <w:rPr>
          <w:rStyle w:val="default"/>
          <w:rFonts w:cs="FrankRuehl" w:hint="cs"/>
          <w:rtl/>
        </w:rPr>
        <w:t xml:space="preserve"> החל ביום י"ט בטבת התשע"ג (1 בינואר 2013), ובערכים לפי הוראות תקנה 4 </w:t>
      </w:r>
      <w:r>
        <w:rPr>
          <w:rStyle w:val="default"/>
          <w:rFonts w:cs="FrankRuehl"/>
          <w:rtl/>
        </w:rPr>
        <w:t>–</w:t>
      </w:r>
      <w:r>
        <w:rPr>
          <w:rStyle w:val="default"/>
          <w:rFonts w:cs="FrankRuehl" w:hint="cs"/>
          <w:rtl/>
        </w:rPr>
        <w:t xml:space="preserve"> החל ביום י' בטבת התשע"ה (1 בינואר 2015);</w:t>
      </w:r>
    </w:p>
    <w:p w:rsidR="00491D56" w:rsidRDefault="00491D56" w:rsidP="004578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578C5">
        <w:rPr>
          <w:rStyle w:val="default"/>
          <w:rFonts w:cs="FrankRuehl" w:hint="cs"/>
          <w:rtl/>
        </w:rPr>
        <w:t xml:space="preserve">מט"ש גדול המופיע בטור ב' שבתוספת השישית </w:t>
      </w:r>
      <w:r w:rsidR="004578C5">
        <w:rPr>
          <w:rStyle w:val="default"/>
          <w:rFonts w:cs="FrankRuehl"/>
          <w:rtl/>
        </w:rPr>
        <w:t>–</w:t>
      </w:r>
      <w:r w:rsidR="004578C5">
        <w:rPr>
          <w:rStyle w:val="default"/>
          <w:rFonts w:cs="FrankRuehl" w:hint="cs"/>
          <w:rtl/>
        </w:rPr>
        <w:t xml:space="preserve"> יעמוד בהוראות תקנה 4, לפי העניין, במועד הנקוב בתוספת השישית;</w:t>
      </w:r>
    </w:p>
    <w:p w:rsidR="004578C5" w:rsidRDefault="004578C5" w:rsidP="004578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מט"ש גדול המופיע בטור א' שבתוספת השישית </w:t>
      </w:r>
      <w:r>
        <w:rPr>
          <w:rStyle w:val="default"/>
          <w:rFonts w:cs="FrankRuehl"/>
          <w:rtl/>
        </w:rPr>
        <w:t>–</w:t>
      </w:r>
    </w:p>
    <w:p w:rsidR="004578C5" w:rsidRDefault="004578C5" w:rsidP="004578C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המסלק קולחין להשקיה חקלאית </w:t>
      </w:r>
      <w:r>
        <w:rPr>
          <w:rStyle w:val="default"/>
          <w:rFonts w:cs="FrankRuehl"/>
          <w:rtl/>
        </w:rPr>
        <w:t>–</w:t>
      </w:r>
      <w:r>
        <w:rPr>
          <w:rStyle w:val="default"/>
          <w:rFonts w:cs="FrankRuehl" w:hint="cs"/>
          <w:rtl/>
        </w:rPr>
        <w:t xml:space="preserve"> יעמוד בהוראות תקנה 4, לפי העניין </w:t>
      </w:r>
      <w:r>
        <w:rPr>
          <w:rStyle w:val="default"/>
          <w:rFonts w:cs="FrankRuehl"/>
          <w:rtl/>
        </w:rPr>
        <w:t>–</w:t>
      </w:r>
      <w:r>
        <w:rPr>
          <w:rStyle w:val="default"/>
          <w:rFonts w:cs="FrankRuehl" w:hint="cs"/>
          <w:rtl/>
        </w:rPr>
        <w:t xml:space="preserve"> במועד הנקוב בתוספת השישית;</w:t>
      </w:r>
    </w:p>
    <w:p w:rsidR="004578C5" w:rsidRDefault="004578C5" w:rsidP="004578C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המסלק קולחין לנחלים </w:t>
      </w:r>
      <w:r>
        <w:rPr>
          <w:rStyle w:val="default"/>
          <w:rFonts w:cs="FrankRuehl"/>
          <w:rtl/>
        </w:rPr>
        <w:t>–</w:t>
      </w:r>
      <w:r>
        <w:rPr>
          <w:rStyle w:val="default"/>
          <w:rFonts w:cs="FrankRuehl" w:hint="cs"/>
          <w:rtl/>
        </w:rPr>
        <w:t xml:space="preserve"> יעמוד בערכים של "השקיה חקלאית בלא מגבלות" שבתוספת הראשונה ובתוספת השניה, לפי העניין </w:t>
      </w:r>
      <w:r>
        <w:rPr>
          <w:rStyle w:val="default"/>
          <w:rFonts w:cs="FrankRuehl"/>
          <w:rtl/>
        </w:rPr>
        <w:t>–</w:t>
      </w:r>
      <w:r>
        <w:rPr>
          <w:rStyle w:val="default"/>
          <w:rFonts w:cs="FrankRuehl" w:hint="cs"/>
          <w:rtl/>
        </w:rPr>
        <w:t xml:space="preserve"> במועד הנקוב בתוספת השישית, ובערכים לפי הוראות תקנה 4 </w:t>
      </w:r>
      <w:r>
        <w:rPr>
          <w:rStyle w:val="default"/>
          <w:rFonts w:cs="FrankRuehl"/>
          <w:rtl/>
        </w:rPr>
        <w:t>–</w:t>
      </w:r>
      <w:r>
        <w:rPr>
          <w:rStyle w:val="default"/>
          <w:rFonts w:cs="FrankRuehl" w:hint="cs"/>
          <w:rtl/>
        </w:rPr>
        <w:t xml:space="preserve"> החל ביום</w:t>
      </w:r>
      <w:r w:rsidR="009B34BF">
        <w:rPr>
          <w:rStyle w:val="default"/>
          <w:rFonts w:cs="FrankRuehl" w:hint="cs"/>
          <w:rtl/>
        </w:rPr>
        <w:t xml:space="preserve"> י' בטבת התשע"ה (1 בינואר 2015);</w:t>
      </w:r>
    </w:p>
    <w:p w:rsidR="009B34BF" w:rsidRPr="009B34BF" w:rsidRDefault="009B34BF" w:rsidP="009B34BF">
      <w:pPr>
        <w:pStyle w:val="P00"/>
        <w:spacing w:before="72"/>
        <w:ind w:left="1021" w:right="1134"/>
        <w:rPr>
          <w:rStyle w:val="default"/>
          <w:rFonts w:cs="FrankRuehl" w:hint="cs"/>
          <w:rtl/>
        </w:rPr>
      </w:pPr>
      <w:r>
        <w:rPr>
          <w:rFonts w:cs="FrankRuehl" w:hint="cs"/>
          <w:sz w:val="26"/>
          <w:rtl/>
          <w:lang w:eastAsia="en-US"/>
        </w:rPr>
        <w:pict>
          <v:shape id="_x0000_s1394" type="#_x0000_t202" style="position:absolute;left:0;text-align:left;margin-left:470.35pt;margin-top:7.1pt;width:1in;height:9pt;z-index:251665920" filled="f" stroked="f">
            <v:textbox inset="1mm,0,1mm,0">
              <w:txbxContent>
                <w:p w:rsidR="009B34BF" w:rsidRDefault="009B34BF" w:rsidP="009B34BF">
                  <w:pPr>
                    <w:spacing w:line="160" w:lineRule="exact"/>
                    <w:rPr>
                      <w:rFonts w:cs="Miriam" w:hint="cs"/>
                      <w:noProof/>
                      <w:sz w:val="18"/>
                      <w:szCs w:val="18"/>
                      <w:rtl/>
                    </w:rPr>
                  </w:pPr>
                  <w:r>
                    <w:rPr>
                      <w:rFonts w:cs="Miriam" w:hint="cs"/>
                      <w:sz w:val="18"/>
                      <w:szCs w:val="18"/>
                      <w:rtl/>
                    </w:rPr>
                    <w:t>תק' תשע"א-2011</w:t>
                  </w:r>
                </w:p>
              </w:txbxContent>
            </v:textbox>
            <w10:anchorlock/>
          </v:shape>
        </w:pict>
      </w:r>
      <w:r w:rsidRPr="009B34BF">
        <w:rPr>
          <w:rStyle w:val="default"/>
          <w:rFonts w:cs="FrankRuehl" w:hint="cs"/>
          <w:rtl/>
        </w:rPr>
        <w:t>(5)</w:t>
      </w:r>
      <w:r w:rsidRPr="009B34BF">
        <w:rPr>
          <w:rStyle w:val="default"/>
          <w:rFonts w:cs="FrankRuehl" w:hint="cs"/>
          <w:rtl/>
        </w:rPr>
        <w:tab/>
        <w:t>מט"ש גדול שאינו מופיע בתוספת השישית יעמוד בהוראת תקנה 4, לפי העניין, החל ביום י' בטבת התשע"ה (1 בינואר 2015) למעט אם הורה ממונה סביבה או ממונה בריאות אחרת.</w:t>
      </w:r>
    </w:p>
    <w:p w:rsidR="004578C5" w:rsidRDefault="004578C5" w:rsidP="0088768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977BF">
        <w:rPr>
          <w:rStyle w:val="default"/>
          <w:rFonts w:cs="FrankRuehl" w:hint="cs"/>
          <w:rtl/>
        </w:rPr>
        <w:t>על אף האמור בתקנה 17, בתקופה שעד יום התחילה של תקנות אלה כאמור בתקנת משנה (א), לפי העניין</w:t>
      </w:r>
      <w:r w:rsidR="0088768D">
        <w:rPr>
          <w:rStyle w:val="default"/>
          <w:rFonts w:cs="FrankRuehl" w:hint="cs"/>
          <w:rtl/>
        </w:rPr>
        <w:t>,</w:t>
      </w:r>
      <w:r w:rsidR="001977BF">
        <w:rPr>
          <w:rStyle w:val="default"/>
          <w:rFonts w:cs="FrankRuehl" w:hint="cs"/>
          <w:rtl/>
        </w:rPr>
        <w:t xml:space="preserve"> תהיה איכות מי הקולחין לפי רישיונות, היתרים והקצאות שהוצאו לפי כל דין, לרבות תקנות בריאות העם (קביעת תקנים למי שפכים), התשנ"ב-1992, ובכפוף לתנאים הקבועים בהם וכפי שייקבעו בהם מזמן לזמן, בהתאם להחלטות ועדת החריגים.</w:t>
      </w:r>
    </w:p>
    <w:p w:rsidR="001977BF" w:rsidRDefault="009B34BF" w:rsidP="009B34BF">
      <w:pPr>
        <w:pStyle w:val="P00"/>
        <w:spacing w:before="72"/>
        <w:ind w:left="0" w:right="1134"/>
        <w:rPr>
          <w:rStyle w:val="default"/>
          <w:rFonts w:cs="FrankRuehl" w:hint="cs"/>
          <w:rtl/>
        </w:rPr>
      </w:pPr>
      <w:r>
        <w:rPr>
          <w:rFonts w:cs="FrankRuehl" w:hint="cs"/>
          <w:sz w:val="26"/>
          <w:rtl/>
          <w:lang w:eastAsia="en-US"/>
        </w:rPr>
        <w:pict>
          <v:shape id="_x0000_s1395" type="#_x0000_t202" style="position:absolute;left:0;text-align:left;margin-left:470.35pt;margin-top:7.1pt;width:1in;height:9pt;z-index:251666944" filled="f" stroked="f">
            <v:textbox inset="1mm,0,1mm,0">
              <w:txbxContent>
                <w:p w:rsidR="009B34BF" w:rsidRDefault="009B34BF" w:rsidP="009B34BF">
                  <w:pPr>
                    <w:spacing w:line="160" w:lineRule="exact"/>
                    <w:rPr>
                      <w:rFonts w:cs="Miriam" w:hint="cs"/>
                      <w:noProof/>
                      <w:sz w:val="18"/>
                      <w:szCs w:val="18"/>
                      <w:rtl/>
                    </w:rPr>
                  </w:pPr>
                  <w:r>
                    <w:rPr>
                      <w:rFonts w:cs="Miriam" w:hint="cs"/>
                      <w:sz w:val="18"/>
                      <w:szCs w:val="18"/>
                      <w:rtl/>
                    </w:rPr>
                    <w:t>תק' תשע"א-2011</w:t>
                  </w:r>
                </w:p>
              </w:txbxContent>
            </v:textbox>
            <w10:anchorlock/>
          </v:shape>
        </w:pict>
      </w:r>
      <w:r w:rsidR="001977BF">
        <w:rPr>
          <w:rStyle w:val="default"/>
          <w:rFonts w:cs="FrankRuehl" w:hint="cs"/>
          <w:rtl/>
        </w:rPr>
        <w:tab/>
        <w:t>(ג)</w:t>
      </w:r>
      <w:r w:rsidR="001977BF">
        <w:rPr>
          <w:rStyle w:val="default"/>
          <w:rFonts w:cs="FrankRuehl" w:hint="cs"/>
          <w:rtl/>
        </w:rPr>
        <w:tab/>
        <w:t>יצרן שפכים אשר ביום התחילה הזרים שפכיו למט"ש יגיש תכנית כאמור בתקנה 10 בתוך 90 ימים מיום התחילה.</w:t>
      </w:r>
    </w:p>
    <w:p w:rsidR="001977BF" w:rsidRDefault="001977BF" w:rsidP="00491D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על אף </w:t>
      </w:r>
      <w:r w:rsidR="00130230">
        <w:rPr>
          <w:rStyle w:val="default"/>
          <w:rFonts w:cs="FrankRuehl" w:hint="cs"/>
          <w:rtl/>
        </w:rPr>
        <w:t>האמור בתקנה 11(ח) ו-(ט), עד תום שמונה עשר חודשים מיום פרסום תקנות אלה, יכול שיבוצעו בדיקות במעבדה שאינה מעבדה מוכרת.</w:t>
      </w:r>
    </w:p>
    <w:p w:rsidR="0088768D" w:rsidRPr="002D0EEA" w:rsidRDefault="0088768D" w:rsidP="0088768D">
      <w:pPr>
        <w:pStyle w:val="P00"/>
        <w:spacing w:before="0"/>
        <w:ind w:left="0" w:right="1134"/>
        <w:rPr>
          <w:rStyle w:val="default"/>
          <w:rFonts w:cs="FrankRuehl" w:hint="cs"/>
          <w:vanish/>
          <w:color w:val="FF0000"/>
          <w:sz w:val="20"/>
          <w:szCs w:val="20"/>
          <w:shd w:val="clear" w:color="auto" w:fill="FFFF99"/>
          <w:rtl/>
        </w:rPr>
      </w:pPr>
      <w:bookmarkStart w:id="22" w:name="Rov5"/>
      <w:r w:rsidRPr="002D0EEA">
        <w:rPr>
          <w:rStyle w:val="default"/>
          <w:rFonts w:cs="FrankRuehl" w:hint="cs"/>
          <w:vanish/>
          <w:color w:val="FF0000"/>
          <w:sz w:val="20"/>
          <w:szCs w:val="20"/>
          <w:shd w:val="clear" w:color="auto" w:fill="FFFF99"/>
          <w:rtl/>
        </w:rPr>
        <w:t>מיום 4.4.2011</w:t>
      </w:r>
    </w:p>
    <w:p w:rsidR="0088768D" w:rsidRPr="002D0EEA" w:rsidRDefault="0088768D" w:rsidP="0088768D">
      <w:pPr>
        <w:pStyle w:val="P00"/>
        <w:spacing w:before="0"/>
        <w:ind w:left="0" w:right="1134"/>
        <w:rPr>
          <w:rStyle w:val="default"/>
          <w:rFonts w:cs="FrankRuehl" w:hint="cs"/>
          <w:vanish/>
          <w:sz w:val="20"/>
          <w:szCs w:val="20"/>
          <w:shd w:val="clear" w:color="auto" w:fill="FFFF99"/>
          <w:rtl/>
        </w:rPr>
      </w:pPr>
      <w:r w:rsidRPr="002D0EEA">
        <w:rPr>
          <w:rStyle w:val="default"/>
          <w:rFonts w:cs="FrankRuehl" w:hint="cs"/>
          <w:b/>
          <w:bCs/>
          <w:vanish/>
          <w:sz w:val="20"/>
          <w:szCs w:val="20"/>
          <w:shd w:val="clear" w:color="auto" w:fill="FFFF99"/>
          <w:rtl/>
        </w:rPr>
        <w:t>תק' תשע"א-2011</w:t>
      </w:r>
    </w:p>
    <w:p w:rsidR="0088768D" w:rsidRPr="002D0EEA" w:rsidRDefault="0088768D" w:rsidP="0088768D">
      <w:pPr>
        <w:pStyle w:val="P00"/>
        <w:spacing w:before="0"/>
        <w:ind w:left="0" w:right="1134"/>
        <w:rPr>
          <w:rStyle w:val="default"/>
          <w:rFonts w:cs="FrankRuehl" w:hint="cs"/>
          <w:vanish/>
          <w:sz w:val="20"/>
          <w:szCs w:val="20"/>
          <w:shd w:val="clear" w:color="auto" w:fill="FFFF99"/>
          <w:rtl/>
        </w:rPr>
      </w:pPr>
      <w:hyperlink r:id="rId10" w:history="1">
        <w:r w:rsidRPr="002D0EEA">
          <w:rPr>
            <w:rStyle w:val="Hyperlink"/>
            <w:rFonts w:cs="FrankRuehl" w:hint="cs"/>
            <w:vanish/>
            <w:szCs w:val="20"/>
            <w:shd w:val="clear" w:color="auto" w:fill="FFFF99"/>
            <w:rtl/>
          </w:rPr>
          <w:t>ק"ת תשע"א מס' 6992</w:t>
        </w:r>
      </w:hyperlink>
      <w:r w:rsidRPr="002D0EEA">
        <w:rPr>
          <w:rStyle w:val="default"/>
          <w:rFonts w:cs="FrankRuehl" w:hint="cs"/>
          <w:vanish/>
          <w:sz w:val="20"/>
          <w:szCs w:val="20"/>
          <w:shd w:val="clear" w:color="auto" w:fill="FFFF99"/>
          <w:rtl/>
        </w:rPr>
        <w:t xml:space="preserve"> מיום 4.4.2011 עמ' 896</w:t>
      </w:r>
    </w:p>
    <w:p w:rsidR="0088768D" w:rsidRPr="002D0EEA" w:rsidRDefault="0088768D" w:rsidP="0088768D">
      <w:pPr>
        <w:pStyle w:val="P00"/>
        <w:ind w:left="0" w:right="1134"/>
        <w:rPr>
          <w:rStyle w:val="default"/>
          <w:rFonts w:cs="FrankRuehl" w:hint="cs"/>
          <w:vanish/>
          <w:sz w:val="22"/>
          <w:szCs w:val="22"/>
          <w:shd w:val="clear" w:color="auto" w:fill="FFFF99"/>
          <w:rtl/>
        </w:rPr>
      </w:pPr>
      <w:r w:rsidRPr="002D0EEA">
        <w:rPr>
          <w:rStyle w:val="big-number"/>
          <w:rFonts w:cs="FrankRuehl"/>
          <w:vanish/>
          <w:sz w:val="22"/>
          <w:szCs w:val="22"/>
          <w:shd w:val="clear" w:color="auto" w:fill="FFFF99"/>
          <w:rtl/>
        </w:rPr>
        <w:tab/>
      </w:r>
      <w:r w:rsidRPr="002D0EEA">
        <w:rPr>
          <w:rStyle w:val="default"/>
          <w:rFonts w:cs="FrankRuehl" w:hint="cs"/>
          <w:vanish/>
          <w:sz w:val="22"/>
          <w:szCs w:val="22"/>
          <w:shd w:val="clear" w:color="auto" w:fill="FFFF99"/>
          <w:rtl/>
        </w:rPr>
        <w:t>(א)</w:t>
      </w:r>
      <w:r w:rsidRPr="002D0EEA">
        <w:rPr>
          <w:rStyle w:val="default"/>
          <w:rFonts w:cs="FrankRuehl" w:hint="cs"/>
          <w:vanish/>
          <w:sz w:val="22"/>
          <w:szCs w:val="22"/>
          <w:shd w:val="clear" w:color="auto" w:fill="FFFF99"/>
          <w:rtl/>
        </w:rPr>
        <w:tab/>
        <w:t>על אף האמור בתקנה 18, יחולו על מט"ש שהוקם לפני יום פרסומן של תקנות אלה, לעניין עמידה בערכים שבקבוצה א' בתוספות הראשונה והשלישית ובערכים שבתוספת השניה, למעט מוליכות חשמלית, הוראות אלה:</w:t>
      </w:r>
    </w:p>
    <w:p w:rsidR="0088768D" w:rsidRPr="002D0EEA" w:rsidRDefault="0088768D" w:rsidP="0088768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(1)</w:t>
      </w:r>
      <w:r w:rsidRPr="002D0EEA">
        <w:rPr>
          <w:rStyle w:val="default"/>
          <w:rFonts w:cs="FrankRuehl" w:hint="cs"/>
          <w:vanish/>
          <w:sz w:val="22"/>
          <w:szCs w:val="22"/>
          <w:shd w:val="clear" w:color="auto" w:fill="FFFF99"/>
          <w:rtl/>
        </w:rPr>
        <w:tab/>
        <w:t xml:space="preserve">מט"ש קטן המצוי באגני ההיקוות של הכינרת, הירקון או הקישון, כהגדרתם בתוספת הרביעית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בהוראות תקנה 4 החל ביום י"ט בטבת התשע"ג (1 בינואר 2013);</w:t>
      </w:r>
    </w:p>
    <w:p w:rsidR="0088768D" w:rsidRPr="002D0EEA" w:rsidRDefault="0088768D" w:rsidP="0088768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(2)</w:t>
      </w:r>
      <w:r w:rsidRPr="002D0EEA">
        <w:rPr>
          <w:rStyle w:val="default"/>
          <w:rFonts w:cs="FrankRuehl" w:hint="cs"/>
          <w:vanish/>
          <w:sz w:val="22"/>
          <w:szCs w:val="22"/>
          <w:shd w:val="clear" w:color="auto" w:fill="FFFF99"/>
          <w:rtl/>
        </w:rPr>
        <w:tab/>
        <w:t xml:space="preserve">מט"ש קטן שאינו כאמור בפסקה (1) </w:t>
      </w:r>
      <w:r w:rsidRPr="002D0EEA">
        <w:rPr>
          <w:rStyle w:val="default"/>
          <w:rFonts w:cs="FrankRuehl"/>
          <w:vanish/>
          <w:sz w:val="22"/>
          <w:szCs w:val="22"/>
          <w:shd w:val="clear" w:color="auto" w:fill="FFFF99"/>
          <w:rtl/>
        </w:rPr>
        <w:t>–</w:t>
      </w:r>
    </w:p>
    <w:p w:rsidR="0088768D" w:rsidRPr="002D0EEA" w:rsidRDefault="0088768D" w:rsidP="0088768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(א)</w:t>
      </w:r>
      <w:r w:rsidRPr="002D0EEA">
        <w:rPr>
          <w:rStyle w:val="default"/>
          <w:rFonts w:cs="FrankRuehl" w:hint="cs"/>
          <w:vanish/>
          <w:sz w:val="22"/>
          <w:szCs w:val="22"/>
          <w:shd w:val="clear" w:color="auto" w:fill="FFFF99"/>
          <w:rtl/>
        </w:rPr>
        <w:tab/>
        <w:t xml:space="preserve">המסלק קולחין להשקיה חקלאית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בערכים של "השקיה חקלאית מוגבלת" או "השקיה חקלאית בלא מגבלות", בהתאם להוראות תקנה 4, לפי העניין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החל ביום י"ט בטבת התשע"ג (1 בינואר 2013);</w:t>
      </w:r>
    </w:p>
    <w:p w:rsidR="0088768D" w:rsidRPr="002D0EEA" w:rsidRDefault="0088768D" w:rsidP="0088768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(ב)</w:t>
      </w:r>
      <w:r w:rsidRPr="002D0EEA">
        <w:rPr>
          <w:rStyle w:val="default"/>
          <w:rFonts w:cs="FrankRuehl" w:hint="cs"/>
          <w:vanish/>
          <w:sz w:val="22"/>
          <w:szCs w:val="22"/>
          <w:shd w:val="clear" w:color="auto" w:fill="FFFF99"/>
          <w:rtl/>
        </w:rPr>
        <w:tab/>
        <w:t xml:space="preserve">המסלק קולחין לנחלים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בערכים של "השקיה חקלאית בלא מגבלות" שבתוספת הראשונה ובתוספת השניה, לפי העניין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החל ביום י"ט בטבת התשע"ג (1 בינואר 2013), ובערכים לפי הוראות תקנה 4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החל ביום י' בטבת התשע"ה (1 בינואר 2015);</w:t>
      </w:r>
    </w:p>
    <w:p w:rsidR="0088768D" w:rsidRPr="002D0EEA" w:rsidRDefault="0088768D" w:rsidP="0088768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(3)</w:t>
      </w:r>
      <w:r w:rsidRPr="002D0EEA">
        <w:rPr>
          <w:rStyle w:val="default"/>
          <w:rFonts w:cs="FrankRuehl" w:hint="cs"/>
          <w:vanish/>
          <w:sz w:val="22"/>
          <w:szCs w:val="22"/>
          <w:shd w:val="clear" w:color="auto" w:fill="FFFF99"/>
          <w:rtl/>
        </w:rPr>
        <w:tab/>
        <w:t xml:space="preserve">מט"ש גדול המופיע בטור ב' שבתוספת השישית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בהוראות תקנה 4, לפי העניין, במועד הנקוב בתוספת השישית;</w:t>
      </w:r>
    </w:p>
    <w:p w:rsidR="0088768D" w:rsidRPr="002D0EEA" w:rsidRDefault="0088768D" w:rsidP="0088768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(4)</w:t>
      </w:r>
      <w:r w:rsidRPr="002D0EEA">
        <w:rPr>
          <w:rStyle w:val="default"/>
          <w:rFonts w:cs="FrankRuehl" w:hint="cs"/>
          <w:vanish/>
          <w:sz w:val="22"/>
          <w:szCs w:val="22"/>
          <w:shd w:val="clear" w:color="auto" w:fill="FFFF99"/>
          <w:rtl/>
        </w:rPr>
        <w:tab/>
        <w:t xml:space="preserve">מט"ש גדול המופיע בטור א' שבתוספת השישית </w:t>
      </w:r>
      <w:r w:rsidRPr="002D0EEA">
        <w:rPr>
          <w:rStyle w:val="default"/>
          <w:rFonts w:cs="FrankRuehl"/>
          <w:vanish/>
          <w:sz w:val="22"/>
          <w:szCs w:val="22"/>
          <w:shd w:val="clear" w:color="auto" w:fill="FFFF99"/>
          <w:rtl/>
        </w:rPr>
        <w:t>–</w:t>
      </w:r>
    </w:p>
    <w:p w:rsidR="0088768D" w:rsidRPr="002D0EEA" w:rsidRDefault="0088768D" w:rsidP="0088768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(א)</w:t>
      </w:r>
      <w:r w:rsidRPr="002D0EEA">
        <w:rPr>
          <w:rStyle w:val="default"/>
          <w:rFonts w:cs="FrankRuehl" w:hint="cs"/>
          <w:vanish/>
          <w:sz w:val="22"/>
          <w:szCs w:val="22"/>
          <w:shd w:val="clear" w:color="auto" w:fill="FFFF99"/>
          <w:rtl/>
        </w:rPr>
        <w:tab/>
        <w:t xml:space="preserve">המסלק קולחין להשקיה חקלאית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בהוראות תקנה 4, לפי העניין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במועד הנקוב בתוספת השישית;</w:t>
      </w:r>
    </w:p>
    <w:p w:rsidR="0088768D" w:rsidRPr="002D0EEA" w:rsidRDefault="0088768D" w:rsidP="0088768D">
      <w:pPr>
        <w:pStyle w:val="P00"/>
        <w:spacing w:before="0"/>
        <w:ind w:left="1474"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(ב)</w:t>
      </w:r>
      <w:r w:rsidRPr="002D0EEA">
        <w:rPr>
          <w:rStyle w:val="default"/>
          <w:rFonts w:cs="FrankRuehl" w:hint="cs"/>
          <w:vanish/>
          <w:sz w:val="22"/>
          <w:szCs w:val="22"/>
          <w:shd w:val="clear" w:color="auto" w:fill="FFFF99"/>
          <w:rtl/>
        </w:rPr>
        <w:tab/>
        <w:t xml:space="preserve">המסלק קולחין לנחלים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יעמוד בערכים של "השקיה חקלאית בלא מגבלות" שבתוספת הראשונה ובתוספת השניה, לפי העניין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במועד הנקוב בתוספת השישית, ובערכים לפי הוראות תקנה 4 </w:t>
      </w:r>
      <w:r w:rsidRPr="002D0EEA">
        <w:rPr>
          <w:rStyle w:val="default"/>
          <w:rFonts w:cs="FrankRuehl"/>
          <w:vanish/>
          <w:sz w:val="22"/>
          <w:szCs w:val="22"/>
          <w:shd w:val="clear" w:color="auto" w:fill="FFFF99"/>
          <w:rtl/>
        </w:rPr>
        <w:t>–</w:t>
      </w:r>
      <w:r w:rsidRPr="002D0EEA">
        <w:rPr>
          <w:rStyle w:val="default"/>
          <w:rFonts w:cs="FrankRuehl" w:hint="cs"/>
          <w:vanish/>
          <w:sz w:val="22"/>
          <w:szCs w:val="22"/>
          <w:shd w:val="clear" w:color="auto" w:fill="FFFF99"/>
          <w:rtl/>
        </w:rPr>
        <w:t xml:space="preserve"> החל ביום י' בטבת התשע"ה (1 בינואר 2015);</w:t>
      </w:r>
    </w:p>
    <w:p w:rsidR="0088768D" w:rsidRPr="002D0EEA" w:rsidRDefault="0088768D" w:rsidP="0088768D">
      <w:pPr>
        <w:pStyle w:val="P00"/>
        <w:spacing w:before="0"/>
        <w:ind w:left="1021" w:right="1134"/>
        <w:rPr>
          <w:rStyle w:val="default"/>
          <w:rFonts w:cs="FrankRuehl" w:hint="cs"/>
          <w:vanish/>
          <w:sz w:val="22"/>
          <w:szCs w:val="22"/>
          <w:shd w:val="clear" w:color="auto" w:fill="FFFF99"/>
          <w:rtl/>
        </w:rPr>
      </w:pPr>
      <w:r w:rsidRPr="002D0EEA">
        <w:rPr>
          <w:rStyle w:val="default"/>
          <w:rFonts w:cs="FrankRuehl" w:hint="cs"/>
          <w:vanish/>
          <w:sz w:val="22"/>
          <w:szCs w:val="22"/>
          <w:u w:val="single"/>
          <w:shd w:val="clear" w:color="auto" w:fill="FFFF99"/>
          <w:rtl/>
        </w:rPr>
        <w:t>(5)</w:t>
      </w:r>
      <w:r w:rsidRPr="002D0EEA">
        <w:rPr>
          <w:rStyle w:val="default"/>
          <w:rFonts w:cs="FrankRuehl" w:hint="cs"/>
          <w:vanish/>
          <w:sz w:val="22"/>
          <w:szCs w:val="22"/>
          <w:u w:val="single"/>
          <w:shd w:val="clear" w:color="auto" w:fill="FFFF99"/>
          <w:rtl/>
        </w:rPr>
        <w:tab/>
        <w:t>מט"ש גדול שאינו מופיע בתוספת השישית יעמוד בהוראת תקנה 4, לפי העניין, החל ביום י' בטבת התשע"ה (1 בינואר 2015) למעט אם הורה ממונה סביבה או ממונה בריאות אחרת.</w:t>
      </w:r>
    </w:p>
    <w:p w:rsidR="0088768D" w:rsidRPr="002D0EEA" w:rsidRDefault="0088768D" w:rsidP="0088768D">
      <w:pPr>
        <w:pStyle w:val="P00"/>
        <w:spacing w:before="0"/>
        <w:ind w:left="0" w:right="1134"/>
        <w:rPr>
          <w:rStyle w:val="default"/>
          <w:rFonts w:cs="FrankRuehl" w:hint="cs"/>
          <w:vanish/>
          <w:sz w:val="22"/>
          <w:szCs w:val="22"/>
          <w:shd w:val="clear" w:color="auto" w:fill="FFFF99"/>
          <w:rtl/>
        </w:rPr>
      </w:pPr>
      <w:r w:rsidRPr="002D0EEA">
        <w:rPr>
          <w:rStyle w:val="default"/>
          <w:rFonts w:cs="FrankRuehl" w:hint="cs"/>
          <w:vanish/>
          <w:sz w:val="22"/>
          <w:szCs w:val="22"/>
          <w:shd w:val="clear" w:color="auto" w:fill="FFFF99"/>
          <w:rtl/>
        </w:rPr>
        <w:tab/>
        <w:t>(ב)</w:t>
      </w:r>
      <w:r w:rsidRPr="002D0EEA">
        <w:rPr>
          <w:rStyle w:val="default"/>
          <w:rFonts w:cs="FrankRuehl" w:hint="cs"/>
          <w:vanish/>
          <w:sz w:val="22"/>
          <w:szCs w:val="22"/>
          <w:shd w:val="clear" w:color="auto" w:fill="FFFF99"/>
          <w:rtl/>
        </w:rPr>
        <w:tab/>
        <w:t>על אף האמור בתקנה 17, בתקופה שעד יום התחילה של תקנות אלה כאמור בתקנת משנה (א), לפי העניין, תהיה איכות מי הקולחין לפי רישיונות, היתרים והקצאות שהוצאו לפי כל דין, לרבות תקנות בריאות העם (קביעת תקנים למי שפכים), התשנ"ב-1992, ובכפוף לתנאים הקבועים בהם וכפי שייקבעו בהם מזמן לזמן, בהתאם להחלטות ועדת החריגים.</w:t>
      </w:r>
    </w:p>
    <w:p w:rsidR="0088768D" w:rsidRPr="009B34BF" w:rsidRDefault="0088768D" w:rsidP="009B34BF">
      <w:pPr>
        <w:pStyle w:val="P00"/>
        <w:spacing w:before="0"/>
        <w:ind w:left="0" w:right="1134"/>
        <w:rPr>
          <w:rStyle w:val="default"/>
          <w:rFonts w:cs="FrankRuehl" w:hint="cs"/>
          <w:sz w:val="2"/>
          <w:szCs w:val="2"/>
          <w:rtl/>
        </w:rPr>
      </w:pPr>
      <w:r w:rsidRPr="002D0EEA">
        <w:rPr>
          <w:rStyle w:val="default"/>
          <w:rFonts w:cs="FrankRuehl" w:hint="cs"/>
          <w:vanish/>
          <w:sz w:val="22"/>
          <w:szCs w:val="22"/>
          <w:shd w:val="clear" w:color="auto" w:fill="FFFF99"/>
          <w:rtl/>
        </w:rPr>
        <w:tab/>
        <w:t>(ג)</w:t>
      </w:r>
      <w:r w:rsidRPr="002D0EEA">
        <w:rPr>
          <w:rStyle w:val="default"/>
          <w:rFonts w:cs="FrankRuehl" w:hint="cs"/>
          <w:vanish/>
          <w:sz w:val="22"/>
          <w:szCs w:val="22"/>
          <w:shd w:val="clear" w:color="auto" w:fill="FFFF99"/>
          <w:rtl/>
        </w:rPr>
        <w:tab/>
        <w:t xml:space="preserve">יצרן שפכים אשר ביום </w:t>
      </w:r>
      <w:r w:rsidRPr="002D0EEA">
        <w:rPr>
          <w:rStyle w:val="default"/>
          <w:rFonts w:cs="FrankRuehl" w:hint="cs"/>
          <w:strike/>
          <w:vanish/>
          <w:sz w:val="22"/>
          <w:szCs w:val="22"/>
          <w:shd w:val="clear" w:color="auto" w:fill="FFFF99"/>
          <w:rtl/>
        </w:rPr>
        <w:t>התחילתה</w:t>
      </w:r>
      <w:r w:rsidR="009B34BF" w:rsidRPr="002D0EEA">
        <w:rPr>
          <w:rStyle w:val="default"/>
          <w:rFonts w:cs="FrankRuehl" w:hint="cs"/>
          <w:vanish/>
          <w:sz w:val="22"/>
          <w:szCs w:val="22"/>
          <w:shd w:val="clear" w:color="auto" w:fill="FFFF99"/>
          <w:rtl/>
        </w:rPr>
        <w:t xml:space="preserve"> </w:t>
      </w:r>
      <w:r w:rsidR="009B34BF" w:rsidRPr="002D0EEA">
        <w:rPr>
          <w:rStyle w:val="default"/>
          <w:rFonts w:cs="FrankRuehl" w:hint="cs"/>
          <w:vanish/>
          <w:sz w:val="22"/>
          <w:szCs w:val="22"/>
          <w:u w:val="single"/>
          <w:shd w:val="clear" w:color="auto" w:fill="FFFF99"/>
          <w:rtl/>
        </w:rPr>
        <w:t>התחילה</w:t>
      </w:r>
      <w:r w:rsidRPr="002D0EEA">
        <w:rPr>
          <w:rStyle w:val="default"/>
          <w:rFonts w:cs="FrankRuehl" w:hint="cs"/>
          <w:vanish/>
          <w:sz w:val="22"/>
          <w:szCs w:val="22"/>
          <w:shd w:val="clear" w:color="auto" w:fill="FFFF99"/>
          <w:rtl/>
        </w:rPr>
        <w:t xml:space="preserve"> הזרים שפכיו למט"ש יגיש תכנית כאמור בתקנה 10 בתוך 90 ימים מיום התחילה.</w:t>
      </w:r>
      <w:bookmarkEnd w:id="22"/>
    </w:p>
    <w:p w:rsidR="00FA49BF" w:rsidRDefault="00FA49BF">
      <w:pPr>
        <w:pStyle w:val="P00"/>
        <w:spacing w:before="72"/>
        <w:ind w:left="0" w:right="1134"/>
        <w:rPr>
          <w:rStyle w:val="default"/>
          <w:rFonts w:cs="FrankRuehl" w:hint="cs"/>
          <w:rtl/>
        </w:rPr>
      </w:pPr>
    </w:p>
    <w:p w:rsidR="00E77D1A" w:rsidRPr="00990BA0" w:rsidRDefault="009B34BF" w:rsidP="00990BA0">
      <w:pPr>
        <w:pStyle w:val="P00"/>
        <w:spacing w:before="72"/>
        <w:ind w:left="0" w:right="1134"/>
        <w:jc w:val="center"/>
        <w:rPr>
          <w:rStyle w:val="default"/>
          <w:rFonts w:cs="FrankRuehl" w:hint="cs"/>
          <w:b/>
          <w:bCs/>
          <w:rtl/>
        </w:rPr>
      </w:pPr>
      <w:r>
        <w:rPr>
          <w:rFonts w:cs="FrankRuehl" w:hint="cs"/>
          <w:b/>
          <w:bCs/>
          <w:sz w:val="26"/>
          <w:rtl/>
          <w:lang w:eastAsia="en-US"/>
        </w:rPr>
        <w:pict>
          <v:shape id="_x0000_s1396" type="#_x0000_t202" style="position:absolute;left:0;text-align:left;margin-left:470.35pt;margin-top:7.1pt;width:1in;height:9pt;z-index:251667968" filled="f" stroked="f">
            <v:textbox inset="1mm,0,1mm,0">
              <w:txbxContent>
                <w:p w:rsidR="009B34BF" w:rsidRDefault="009B34BF" w:rsidP="009B34BF">
                  <w:pPr>
                    <w:spacing w:line="160" w:lineRule="exact"/>
                    <w:rPr>
                      <w:rFonts w:cs="Miriam" w:hint="cs"/>
                      <w:noProof/>
                      <w:sz w:val="18"/>
                      <w:szCs w:val="18"/>
                      <w:rtl/>
                    </w:rPr>
                  </w:pPr>
                  <w:r>
                    <w:rPr>
                      <w:rFonts w:cs="Miriam" w:hint="cs"/>
                      <w:sz w:val="18"/>
                      <w:szCs w:val="18"/>
                      <w:rtl/>
                    </w:rPr>
                    <w:t>תק' תשע"א-2011</w:t>
                  </w:r>
                </w:p>
              </w:txbxContent>
            </v:textbox>
            <w10:anchorlock/>
          </v:shape>
        </w:pict>
      </w:r>
      <w:r w:rsidR="00E77D1A" w:rsidRPr="00990BA0">
        <w:rPr>
          <w:rStyle w:val="default"/>
          <w:rFonts w:cs="FrankRuehl" w:hint="cs"/>
          <w:b/>
          <w:bCs/>
          <w:rtl/>
        </w:rPr>
        <w:t>תוספת ראשונה</w:t>
      </w:r>
    </w:p>
    <w:p w:rsidR="00E77D1A" w:rsidRPr="00990BA0" w:rsidRDefault="00E77D1A" w:rsidP="009B34BF">
      <w:pPr>
        <w:pStyle w:val="P00"/>
        <w:spacing w:before="72"/>
        <w:ind w:left="0" w:right="1134"/>
        <w:jc w:val="center"/>
        <w:rPr>
          <w:rStyle w:val="default"/>
          <w:rFonts w:cs="FrankRuehl" w:hint="cs"/>
          <w:sz w:val="24"/>
          <w:szCs w:val="24"/>
          <w:rtl/>
        </w:rPr>
      </w:pPr>
      <w:r w:rsidRPr="00990BA0">
        <w:rPr>
          <w:rStyle w:val="default"/>
          <w:rFonts w:cs="FrankRuehl" w:hint="cs"/>
          <w:sz w:val="24"/>
          <w:szCs w:val="24"/>
          <w:rtl/>
        </w:rPr>
        <w:t>(תקנות 2, 4(א)(1) ו-(3) ו-(ה), 1</w:t>
      </w:r>
      <w:r w:rsidR="009B34BF">
        <w:rPr>
          <w:rStyle w:val="default"/>
          <w:rFonts w:cs="FrankRuehl" w:hint="cs"/>
          <w:sz w:val="24"/>
          <w:szCs w:val="24"/>
          <w:rtl/>
        </w:rPr>
        <w:t>8</w:t>
      </w:r>
      <w:r w:rsidRPr="00990BA0">
        <w:rPr>
          <w:rStyle w:val="default"/>
          <w:rFonts w:cs="FrankRuehl" w:hint="cs"/>
          <w:sz w:val="24"/>
          <w:szCs w:val="24"/>
          <w:rtl/>
        </w:rPr>
        <w:t xml:space="preserve"> ו-19)</w:t>
      </w:r>
    </w:p>
    <w:p w:rsidR="00E77D1A" w:rsidRPr="00990BA0" w:rsidRDefault="00990BA0" w:rsidP="00990BA0">
      <w:pPr>
        <w:pStyle w:val="P00"/>
        <w:spacing w:before="72"/>
        <w:ind w:left="0" w:right="1134"/>
        <w:jc w:val="center"/>
        <w:rPr>
          <w:rStyle w:val="default"/>
          <w:rFonts w:cs="FrankRuehl" w:hint="cs"/>
          <w:b/>
          <w:bCs/>
          <w:sz w:val="22"/>
          <w:szCs w:val="22"/>
          <w:rtl/>
        </w:rPr>
      </w:pPr>
      <w:r w:rsidRPr="00990BA0">
        <w:rPr>
          <w:rStyle w:val="default"/>
          <w:rFonts w:cs="FrankRuehl" w:hint="cs"/>
          <w:b/>
          <w:bCs/>
          <w:sz w:val="22"/>
          <w:szCs w:val="22"/>
          <w:rtl/>
        </w:rPr>
        <w:t>רמות מרביות וערך מרבי של רמות ממוצעות חודשיות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
        <w:gridCol w:w="1179"/>
        <w:gridCol w:w="981"/>
        <w:gridCol w:w="944"/>
        <w:gridCol w:w="950"/>
        <w:gridCol w:w="968"/>
        <w:gridCol w:w="944"/>
        <w:gridCol w:w="950"/>
      </w:tblGrid>
      <w:tr w:rsidR="00013636" w:rsidRPr="005C0D69" w:rsidTr="005C0D69">
        <w:tc>
          <w:tcPr>
            <w:tcW w:w="2201" w:type="dxa"/>
            <w:gridSpan w:val="2"/>
            <w:shd w:val="clear" w:color="auto" w:fill="auto"/>
          </w:tcPr>
          <w:p w:rsidR="00013636"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875" w:type="dxa"/>
            <w:gridSpan w:val="3"/>
            <w:shd w:val="clear" w:color="auto" w:fill="auto"/>
          </w:tcPr>
          <w:p w:rsidR="00013636"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השקיה חקלאית בלא מגבלות</w:t>
            </w:r>
          </w:p>
        </w:tc>
        <w:tc>
          <w:tcPr>
            <w:tcW w:w="2862" w:type="dxa"/>
            <w:gridSpan w:val="3"/>
            <w:shd w:val="clear" w:color="auto" w:fill="auto"/>
          </w:tcPr>
          <w:p w:rsidR="00013636"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האיכות הנדרשת להזרמה לנחלים</w:t>
            </w:r>
          </w:p>
        </w:tc>
      </w:tr>
      <w:tr w:rsidR="00787A63" w:rsidRPr="005C0D69" w:rsidTr="005C0D69">
        <w:tc>
          <w:tcPr>
            <w:tcW w:w="1022"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פרמטר</w:t>
            </w:r>
          </w:p>
        </w:tc>
        <w:tc>
          <w:tcPr>
            <w:tcW w:w="1179"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יחידות</w:t>
            </w:r>
          </w:p>
        </w:tc>
        <w:tc>
          <w:tcPr>
            <w:tcW w:w="981"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 לממוצע חודשי אריתמטי</w:t>
            </w:r>
            <w:r w:rsidR="00CC1B20" w:rsidRPr="005C0D69">
              <w:rPr>
                <w:rStyle w:val="a6"/>
                <w:rFonts w:cs="FrankRuehl"/>
                <w:sz w:val="22"/>
                <w:szCs w:val="22"/>
                <w:rtl/>
              </w:rPr>
              <w:footnoteReference w:id="2"/>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w:t>
            </w:r>
          </w:p>
        </w:tc>
        <w:tc>
          <w:tcPr>
            <w:tcW w:w="950"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מזערי</w:t>
            </w:r>
          </w:p>
        </w:tc>
        <w:tc>
          <w:tcPr>
            <w:tcW w:w="968"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 לממוצע חודשי</w:t>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w:t>
            </w:r>
          </w:p>
        </w:tc>
        <w:tc>
          <w:tcPr>
            <w:tcW w:w="950"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מזערי</w:t>
            </w:r>
          </w:p>
        </w:tc>
      </w:tr>
      <w:tr w:rsidR="00013636" w:rsidRPr="005C0D69" w:rsidTr="005C0D69">
        <w:tc>
          <w:tcPr>
            <w:tcW w:w="7938" w:type="dxa"/>
            <w:gridSpan w:val="8"/>
            <w:shd w:val="clear" w:color="auto" w:fill="auto"/>
          </w:tcPr>
          <w:p w:rsidR="00013636"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sidRPr="005C0D69">
              <w:rPr>
                <w:rStyle w:val="default"/>
                <w:rFonts w:cs="FrankRuehl" w:hint="cs"/>
                <w:b/>
                <w:bCs/>
                <w:sz w:val="22"/>
                <w:szCs w:val="22"/>
                <w:rtl/>
              </w:rPr>
              <w:t>קבוצה א'</w:t>
            </w:r>
          </w:p>
        </w:tc>
      </w:tr>
      <w:tr w:rsidR="00787A63" w:rsidRPr="005C0D69" w:rsidTr="005C0D69">
        <w:tc>
          <w:tcPr>
            <w:tcW w:w="1022"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קולי צואתי</w:t>
            </w:r>
          </w:p>
        </w:tc>
        <w:tc>
          <w:tcPr>
            <w:tcW w:w="1179"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יח' ל-100 מ"ל</w:t>
            </w:r>
          </w:p>
        </w:tc>
        <w:tc>
          <w:tcPr>
            <w:tcW w:w="981"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800</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צח"ב כללי (</w:t>
            </w:r>
            <w:r w:rsidRPr="005C0D69">
              <w:rPr>
                <w:rStyle w:val="default"/>
                <w:rFonts w:cs="FrankRuehl"/>
                <w:sz w:val="20"/>
                <w:szCs w:val="24"/>
              </w:rPr>
              <w:t>BOD</w:t>
            </w:r>
            <w:r w:rsidRPr="005C0D69">
              <w:rPr>
                <w:rStyle w:val="default"/>
                <w:rFonts w:cs="FrankRuehl"/>
                <w:sz w:val="20"/>
                <w:szCs w:val="24"/>
                <w:vertAlign w:val="subscript"/>
              </w:rPr>
              <w:t>5</w:t>
            </w:r>
            <w:r w:rsidRPr="005C0D69">
              <w:rPr>
                <w:rStyle w:val="default"/>
                <w:rFonts w:cs="FrankRuehl" w:hint="cs"/>
                <w:sz w:val="20"/>
                <w:szCs w:val="24"/>
                <w:rtl/>
              </w:rPr>
              <w:t>)</w:t>
            </w:r>
            <w:r w:rsidR="00CC1B20" w:rsidRPr="005C0D69">
              <w:rPr>
                <w:rStyle w:val="a6"/>
                <w:rFonts w:cs="FrankRuehl"/>
                <w:szCs w:val="24"/>
                <w:rtl/>
              </w:rPr>
              <w:footnoteReference w:id="3"/>
            </w:r>
          </w:p>
        </w:tc>
        <w:tc>
          <w:tcPr>
            <w:tcW w:w="1179"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01363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 xml:space="preserve">מוצקים מרחפים </w:t>
            </w:r>
            <w:r w:rsidR="00CC1B20" w:rsidRPr="005C0D69">
              <w:rPr>
                <w:rStyle w:val="default"/>
                <w:rFonts w:cs="FrankRuehl" w:hint="cs"/>
                <w:sz w:val="20"/>
                <w:szCs w:val="24"/>
                <w:rtl/>
              </w:rPr>
              <w:t>(</w:t>
            </w:r>
            <w:r w:rsidR="00CC1B20" w:rsidRPr="005C0D69">
              <w:rPr>
                <w:rStyle w:val="default"/>
                <w:rFonts w:cs="FrankRuehl"/>
                <w:sz w:val="20"/>
                <w:szCs w:val="24"/>
              </w:rPr>
              <w:t>TSS 105</w:t>
            </w:r>
            <w:r w:rsidR="00CC1B20" w:rsidRPr="005C0D69">
              <w:rPr>
                <w:rStyle w:val="default"/>
                <w:rFonts w:cs="FrankRuehl" w:hint="cs"/>
                <w:sz w:val="20"/>
                <w:szCs w:val="24"/>
              </w:rPr>
              <w:t>º</w:t>
            </w:r>
            <w:r w:rsidR="00CC1B20" w:rsidRPr="005C0D69">
              <w:rPr>
                <w:rStyle w:val="default"/>
                <w:rFonts w:cs="FrankRuehl"/>
                <w:sz w:val="20"/>
                <w:szCs w:val="24"/>
              </w:rPr>
              <w:t>C</w:t>
            </w:r>
            <w:r w:rsidR="00CC1B20" w:rsidRPr="005C0D69">
              <w:rPr>
                <w:rStyle w:val="default"/>
                <w:rFonts w:cs="FrankRuehl" w:hint="cs"/>
                <w:sz w:val="20"/>
                <w:szCs w:val="24"/>
                <w:rtl/>
              </w:rPr>
              <w:t>)</w:t>
            </w:r>
          </w:p>
        </w:tc>
        <w:tc>
          <w:tcPr>
            <w:tcW w:w="1179"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צח"כ כללי (</w:t>
            </w:r>
            <w:r w:rsidRPr="005C0D69">
              <w:rPr>
                <w:rStyle w:val="default"/>
                <w:rFonts w:cs="FrankRuehl"/>
                <w:sz w:val="20"/>
                <w:szCs w:val="24"/>
              </w:rPr>
              <w:t>COD</w:t>
            </w:r>
            <w:r w:rsidRPr="005C0D69">
              <w:rPr>
                <w:rStyle w:val="default"/>
                <w:rFonts w:cs="FrankRuehl" w:hint="cs"/>
                <w:sz w:val="20"/>
                <w:szCs w:val="24"/>
                <w:rtl/>
              </w:rPr>
              <w:t>)</w:t>
            </w:r>
          </w:p>
        </w:tc>
        <w:tc>
          <w:tcPr>
            <w:tcW w:w="1179"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150</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100</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אמוניאקלי (אמון)</w:t>
            </w:r>
          </w:p>
        </w:tc>
        <w:tc>
          <w:tcPr>
            <w:tcW w:w="1179"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כללי</w:t>
            </w:r>
            <w:r w:rsidRPr="005C0D69">
              <w:rPr>
                <w:rStyle w:val="a6"/>
                <w:rFonts w:cs="FrankRuehl"/>
                <w:szCs w:val="24"/>
                <w:rtl/>
              </w:rPr>
              <w:footnoteReference w:id="4"/>
            </w:r>
          </w:p>
        </w:tc>
        <w:tc>
          <w:tcPr>
            <w:tcW w:w="1179"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זרחן כללי</w:t>
            </w:r>
          </w:p>
        </w:tc>
        <w:tc>
          <w:tcPr>
            <w:tcW w:w="1179"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w:t>
            </w: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7938" w:type="dxa"/>
            <w:gridSpan w:val="8"/>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sidRPr="005C0D69">
              <w:rPr>
                <w:rStyle w:val="default"/>
                <w:rFonts w:cs="FrankRuehl" w:hint="cs"/>
                <w:b/>
                <w:bCs/>
                <w:sz w:val="22"/>
                <w:szCs w:val="22"/>
                <w:rtl/>
              </w:rPr>
              <w:t>קבוצה ב'</w:t>
            </w:r>
          </w:p>
        </w:tc>
      </w:tr>
      <w:tr w:rsidR="00CC1B20" w:rsidRPr="005C0D69" w:rsidTr="005C0D69">
        <w:tc>
          <w:tcPr>
            <w:tcW w:w="1022"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כלוריד</w:t>
            </w:r>
          </w:p>
        </w:tc>
        <w:tc>
          <w:tcPr>
            <w:tcW w:w="1179"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250</w:t>
            </w: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280</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400</w:t>
            </w: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480</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מוליכות חשמלית</w:t>
            </w:r>
          </w:p>
        </w:tc>
        <w:tc>
          <w:tcPr>
            <w:tcW w:w="1179"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dS/m</w:t>
            </w: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1022"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פלואוריד</w:t>
            </w:r>
          </w:p>
        </w:tc>
        <w:tc>
          <w:tcPr>
            <w:tcW w:w="1179"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216D1A"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216D1A" w:rsidRPr="005C0D69" w:rsidRDefault="00216D1A"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נתרן</w:t>
            </w:r>
          </w:p>
        </w:tc>
        <w:tc>
          <w:tcPr>
            <w:tcW w:w="1179"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150</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240</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חמצן מומס</w:t>
            </w:r>
          </w:p>
        </w:tc>
        <w:tc>
          <w:tcPr>
            <w:tcW w:w="1179"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r>
      <w:tr w:rsidR="00CC1B20" w:rsidRPr="005C0D69" w:rsidTr="005C0D69">
        <w:tc>
          <w:tcPr>
            <w:tcW w:w="1022"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pH</w:t>
            </w:r>
            <w:r w:rsidRPr="005C0D69">
              <w:rPr>
                <w:rStyle w:val="a6"/>
                <w:rFonts w:cs="FrankRuehl"/>
                <w:szCs w:val="24"/>
                <w:rtl/>
              </w:rPr>
              <w:footnoteReference w:id="5"/>
            </w:r>
          </w:p>
        </w:tc>
        <w:tc>
          <w:tcPr>
            <w:tcW w:w="1179"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8.5</w:t>
            </w:r>
          </w:p>
        </w:tc>
        <w:tc>
          <w:tcPr>
            <w:tcW w:w="950"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6.5</w:t>
            </w: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8.5</w:t>
            </w:r>
          </w:p>
        </w:tc>
        <w:tc>
          <w:tcPr>
            <w:tcW w:w="950"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7.0</w:t>
            </w:r>
          </w:p>
        </w:tc>
      </w:tr>
      <w:tr w:rsidR="00CC1B20" w:rsidRPr="005C0D69" w:rsidTr="005C0D69">
        <w:tc>
          <w:tcPr>
            <w:tcW w:w="1022"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שמן מינרלי</w:t>
            </w:r>
            <w:r w:rsidRPr="005C0D69">
              <w:rPr>
                <w:rStyle w:val="a6"/>
                <w:rFonts w:cs="FrankRuehl"/>
                <w:szCs w:val="24"/>
                <w:rtl/>
              </w:rPr>
              <w:footnoteReference w:id="6"/>
            </w:r>
          </w:p>
        </w:tc>
        <w:tc>
          <w:tcPr>
            <w:tcW w:w="1179"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כלור נותר</w:t>
            </w:r>
            <w:r w:rsidRPr="005C0D69">
              <w:rPr>
                <w:rStyle w:val="a6"/>
                <w:rFonts w:cs="FrankRuehl"/>
                <w:szCs w:val="24"/>
                <w:rtl/>
              </w:rPr>
              <w:footnoteReference w:id="7"/>
            </w:r>
          </w:p>
        </w:tc>
        <w:tc>
          <w:tcPr>
            <w:tcW w:w="1179"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50"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0.8</w:t>
            </w:r>
          </w:p>
        </w:tc>
        <w:tc>
          <w:tcPr>
            <w:tcW w:w="968"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דטרגנט אניוני</w:t>
            </w:r>
          </w:p>
        </w:tc>
        <w:tc>
          <w:tcPr>
            <w:tcW w:w="1179"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44" w:type="dxa"/>
            <w:shd w:val="clear" w:color="auto" w:fill="auto"/>
            <w:vAlign w:val="bottom"/>
          </w:tcPr>
          <w:p w:rsidR="00CC1B20"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5F47C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SAR</w:t>
            </w:r>
          </w:p>
        </w:tc>
        <w:tc>
          <w:tcPr>
            <w:tcW w:w="1179"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(Mmol/L)</w:t>
            </w:r>
            <w:r w:rsidRPr="005C0D69">
              <w:rPr>
                <w:rStyle w:val="default"/>
                <w:rFonts w:cs="FrankRuehl"/>
                <w:sz w:val="20"/>
                <w:szCs w:val="24"/>
                <w:vertAlign w:val="superscript"/>
              </w:rPr>
              <w:t>0.5</w:t>
            </w:r>
          </w:p>
        </w:tc>
        <w:tc>
          <w:tcPr>
            <w:tcW w:w="981"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44"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6.5</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C1B20" w:rsidRPr="005C0D69" w:rsidTr="005C0D69">
        <w:tc>
          <w:tcPr>
            <w:tcW w:w="1022"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בורון</w:t>
            </w:r>
          </w:p>
        </w:tc>
        <w:tc>
          <w:tcPr>
            <w:tcW w:w="1179"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0.4</w:t>
            </w:r>
          </w:p>
        </w:tc>
        <w:tc>
          <w:tcPr>
            <w:tcW w:w="944" w:type="dxa"/>
            <w:shd w:val="clear" w:color="auto" w:fill="auto"/>
            <w:vAlign w:val="bottom"/>
          </w:tcPr>
          <w:p w:rsidR="00CC1B20"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C1B20" w:rsidRPr="005C0D69" w:rsidRDefault="00CC1B20"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87A63" w:rsidRPr="005C0D69" w:rsidTr="005C0D69">
        <w:tc>
          <w:tcPr>
            <w:tcW w:w="7938" w:type="dxa"/>
            <w:gridSpan w:val="8"/>
            <w:shd w:val="clear" w:color="auto" w:fill="auto"/>
            <w:vAlign w:val="bottom"/>
          </w:tcPr>
          <w:p w:rsidR="00787A63" w:rsidRPr="005C0D69" w:rsidRDefault="00787A63"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5C0D69">
              <w:rPr>
                <w:rStyle w:val="default"/>
                <w:rFonts w:cs="FrankRuehl" w:hint="cs"/>
                <w:b/>
                <w:bCs/>
                <w:sz w:val="22"/>
                <w:szCs w:val="22"/>
                <w:rtl/>
              </w:rPr>
              <w:t>קבוצה ג'</w:t>
            </w:r>
            <w:r w:rsidR="00BF06B7" w:rsidRPr="005C0D69">
              <w:rPr>
                <w:rStyle w:val="a6"/>
                <w:rFonts w:cs="FrankRuehl"/>
                <w:sz w:val="24"/>
                <w:szCs w:val="24"/>
                <w:rtl/>
              </w:rPr>
              <w:footnoteReference w:id="8"/>
            </w: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כספית</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0.002</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כרום</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ניקל</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סלניום</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עופרת</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0.008</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0.04</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8A71D3" w:rsidRPr="005C0D69" w:rsidTr="005C0D69">
        <w:tc>
          <w:tcPr>
            <w:tcW w:w="1022"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קדמיום</w:t>
            </w:r>
          </w:p>
        </w:tc>
        <w:tc>
          <w:tcPr>
            <w:tcW w:w="1179"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44" w:type="dxa"/>
            <w:shd w:val="clear" w:color="auto" w:fill="auto"/>
            <w:vAlign w:val="bottom"/>
          </w:tcPr>
          <w:p w:rsidR="008A71D3"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8A71D3" w:rsidRPr="005C0D69" w:rsidRDefault="008A71D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אבץ</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9B34BF"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Fonts w:cs="FrankRuehl" w:hint="cs"/>
                <w:szCs w:val="24"/>
                <w:rtl/>
                <w:lang w:eastAsia="en-US"/>
              </w:rPr>
              <w:pict>
                <v:shape id="_x0000_s1397" type="#_x0000_t202" style="position:absolute;left:0;text-align:left;margin-left:56.7pt;margin-top:2.85pt;width:1in;height:9pt;z-index:251668992;mso-position-horizontal-relative:text;mso-position-vertical-relative:text" filled="f" stroked="f">
                  <v:textbox inset="1mm,0,1mm,0">
                    <w:txbxContent>
                      <w:p w:rsidR="009B34BF" w:rsidRDefault="009B34BF" w:rsidP="009B34BF">
                        <w:pPr>
                          <w:spacing w:line="160" w:lineRule="exact"/>
                          <w:rPr>
                            <w:rFonts w:cs="Miriam" w:hint="cs"/>
                            <w:noProof/>
                            <w:sz w:val="18"/>
                            <w:szCs w:val="18"/>
                            <w:rtl/>
                          </w:rPr>
                        </w:pPr>
                        <w:r>
                          <w:rPr>
                            <w:rFonts w:cs="Miriam" w:hint="cs"/>
                            <w:sz w:val="18"/>
                            <w:szCs w:val="18"/>
                            <w:rtl/>
                          </w:rPr>
                          <w:t>תק' תשע"א-2011</w:t>
                        </w:r>
                      </w:p>
                    </w:txbxContent>
                  </v:textbox>
                  <w10:anchorlock/>
                </v:shape>
              </w:pict>
            </w:r>
            <w:r w:rsidR="00BF06B7" w:rsidRPr="005C0D69">
              <w:rPr>
                <w:rStyle w:val="default"/>
                <w:rFonts w:cs="FrankRuehl" w:hint="cs"/>
                <w:sz w:val="20"/>
                <w:szCs w:val="24"/>
                <w:rtl/>
              </w:rPr>
              <w:t>ארסן</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w:t>
            </w:r>
            <w:r w:rsidR="009B34BF" w:rsidRPr="005C0D69">
              <w:rPr>
                <w:rStyle w:val="default"/>
                <w:rFonts w:cs="FrankRuehl" w:hint="cs"/>
                <w:sz w:val="20"/>
                <w:szCs w:val="24"/>
                <w:rtl/>
              </w:rPr>
              <w:t>01</w:t>
            </w:r>
          </w:p>
        </w:tc>
        <w:tc>
          <w:tcPr>
            <w:tcW w:w="944" w:type="dxa"/>
            <w:shd w:val="clear" w:color="auto" w:fill="auto"/>
            <w:vAlign w:val="bottom"/>
          </w:tcPr>
          <w:p w:rsidR="00BF06B7" w:rsidRPr="005C0D69" w:rsidRDefault="009B34B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ברזל</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נחושת</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מנגן</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אלומיניום</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מוליבדנום</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ונדיום</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בריליום</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קובלט</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ליתיום</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6.25</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BF06B7" w:rsidRPr="005C0D69" w:rsidTr="005C0D69">
        <w:tc>
          <w:tcPr>
            <w:tcW w:w="1022"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ציאניד</w:t>
            </w:r>
          </w:p>
        </w:tc>
        <w:tc>
          <w:tcPr>
            <w:tcW w:w="1179" w:type="dxa"/>
            <w:shd w:val="clear" w:color="auto" w:fill="auto"/>
          </w:tcPr>
          <w:p w:rsidR="00BF06B7" w:rsidRDefault="00BF06B7">
            <w:r w:rsidRPr="005C0D69">
              <w:rPr>
                <w:rStyle w:val="default"/>
                <w:rFonts w:cs="FrankRuehl" w:hint="cs"/>
                <w:sz w:val="20"/>
                <w:szCs w:val="24"/>
                <w:rtl/>
              </w:rPr>
              <w:t>מג"ל</w:t>
            </w:r>
          </w:p>
        </w:tc>
        <w:tc>
          <w:tcPr>
            <w:tcW w:w="981"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44"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50" w:type="dxa"/>
            <w:shd w:val="clear" w:color="auto" w:fill="auto"/>
            <w:vAlign w:val="bottom"/>
          </w:tcPr>
          <w:p w:rsidR="00BF06B7" w:rsidRPr="005C0D69" w:rsidRDefault="00BF06B7"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rsidR="00216D1A" w:rsidRPr="00216D1A" w:rsidRDefault="00216D1A">
      <w:pPr>
        <w:pStyle w:val="P00"/>
        <w:spacing w:before="72"/>
        <w:ind w:left="0" w:right="1134"/>
        <w:rPr>
          <w:rStyle w:val="default"/>
          <w:rFonts w:cs="FrankRuehl" w:hint="cs"/>
          <w:rtl/>
        </w:rPr>
      </w:pPr>
    </w:p>
    <w:p w:rsidR="00006CAF" w:rsidRPr="00BF06B7" w:rsidRDefault="009B34BF" w:rsidP="00BF06B7">
      <w:pPr>
        <w:pStyle w:val="P00"/>
        <w:spacing w:before="72"/>
        <w:ind w:left="0" w:right="1134"/>
        <w:jc w:val="center"/>
        <w:rPr>
          <w:rStyle w:val="default"/>
          <w:rFonts w:cs="FrankRuehl" w:hint="cs"/>
          <w:b/>
          <w:bCs/>
          <w:rtl/>
        </w:rPr>
      </w:pPr>
      <w:r>
        <w:rPr>
          <w:rFonts w:cs="FrankRuehl" w:hint="cs"/>
          <w:b/>
          <w:bCs/>
          <w:sz w:val="26"/>
          <w:rtl/>
          <w:lang w:eastAsia="en-US"/>
        </w:rPr>
        <w:pict>
          <v:shape id="_x0000_s1398" type="#_x0000_t202" style="position:absolute;left:0;text-align:left;margin-left:470.35pt;margin-top:7.1pt;width:1in;height:9pt;z-index:251670016" filled="f" stroked="f">
            <v:textbox inset="1mm,0,1mm,0">
              <w:txbxContent>
                <w:p w:rsidR="009B34BF" w:rsidRDefault="009B34BF" w:rsidP="009B34BF">
                  <w:pPr>
                    <w:spacing w:line="160" w:lineRule="exact"/>
                    <w:rPr>
                      <w:rFonts w:cs="Miriam" w:hint="cs"/>
                      <w:noProof/>
                      <w:sz w:val="18"/>
                      <w:szCs w:val="18"/>
                      <w:rtl/>
                    </w:rPr>
                  </w:pPr>
                  <w:r>
                    <w:rPr>
                      <w:rFonts w:cs="Miriam" w:hint="cs"/>
                      <w:sz w:val="18"/>
                      <w:szCs w:val="18"/>
                      <w:rtl/>
                    </w:rPr>
                    <w:t>תק' תשע"א-2011</w:t>
                  </w:r>
                </w:p>
              </w:txbxContent>
            </v:textbox>
            <w10:anchorlock/>
          </v:shape>
        </w:pict>
      </w:r>
      <w:r w:rsidR="00BF06B7" w:rsidRPr="00BF06B7">
        <w:rPr>
          <w:rStyle w:val="default"/>
          <w:rFonts w:cs="FrankRuehl" w:hint="cs"/>
          <w:b/>
          <w:bCs/>
          <w:rtl/>
        </w:rPr>
        <w:t>תוספת שניה</w:t>
      </w:r>
    </w:p>
    <w:p w:rsidR="00BF06B7" w:rsidRPr="00BF06B7" w:rsidRDefault="00BF06B7" w:rsidP="009B34BF">
      <w:pPr>
        <w:pStyle w:val="P00"/>
        <w:spacing w:before="72"/>
        <w:ind w:left="0" w:right="1134"/>
        <w:jc w:val="center"/>
        <w:rPr>
          <w:rStyle w:val="default"/>
          <w:rFonts w:cs="FrankRuehl" w:hint="cs"/>
          <w:sz w:val="24"/>
          <w:szCs w:val="24"/>
          <w:rtl/>
        </w:rPr>
      </w:pPr>
      <w:r w:rsidRPr="00BF06B7">
        <w:rPr>
          <w:rStyle w:val="default"/>
          <w:rFonts w:cs="FrankRuehl" w:hint="cs"/>
          <w:sz w:val="24"/>
          <w:szCs w:val="24"/>
          <w:rtl/>
        </w:rPr>
        <w:t>(תקנות 2, 4(א)(1)</w:t>
      </w:r>
      <w:r w:rsidR="009B34BF">
        <w:rPr>
          <w:rStyle w:val="default"/>
          <w:rFonts w:cs="FrankRuehl" w:hint="cs"/>
          <w:sz w:val="24"/>
          <w:szCs w:val="24"/>
          <w:rtl/>
        </w:rPr>
        <w:t xml:space="preserve"> ו-(2)</w:t>
      </w:r>
      <w:r w:rsidRPr="00BF06B7">
        <w:rPr>
          <w:rStyle w:val="default"/>
          <w:rFonts w:cs="FrankRuehl" w:hint="cs"/>
          <w:sz w:val="24"/>
          <w:szCs w:val="24"/>
          <w:rtl/>
        </w:rPr>
        <w:t>, 1</w:t>
      </w:r>
      <w:r w:rsidR="009B34BF">
        <w:rPr>
          <w:rStyle w:val="default"/>
          <w:rFonts w:cs="FrankRuehl" w:hint="cs"/>
          <w:sz w:val="24"/>
          <w:szCs w:val="24"/>
          <w:rtl/>
        </w:rPr>
        <w:t>8</w:t>
      </w:r>
      <w:r w:rsidRPr="00BF06B7">
        <w:rPr>
          <w:rStyle w:val="default"/>
          <w:rFonts w:cs="FrankRuehl" w:hint="cs"/>
          <w:sz w:val="24"/>
          <w:szCs w:val="24"/>
          <w:rtl/>
        </w:rPr>
        <w:t xml:space="preserve"> ו-19)</w:t>
      </w:r>
    </w:p>
    <w:p w:rsidR="00BF06B7" w:rsidRPr="00BF06B7" w:rsidRDefault="00BF06B7" w:rsidP="00A73EDE">
      <w:pPr>
        <w:pStyle w:val="P00"/>
        <w:spacing w:before="72"/>
        <w:ind w:left="0" w:right="1134"/>
        <w:jc w:val="center"/>
        <w:rPr>
          <w:rStyle w:val="default"/>
          <w:rFonts w:cs="FrankRuehl" w:hint="cs"/>
          <w:b/>
          <w:bCs/>
          <w:sz w:val="22"/>
          <w:szCs w:val="22"/>
          <w:rtl/>
        </w:rPr>
      </w:pPr>
      <w:r w:rsidRPr="00BF06B7">
        <w:rPr>
          <w:rStyle w:val="default"/>
          <w:rFonts w:cs="FrankRuehl" w:hint="cs"/>
          <w:b/>
          <w:bCs/>
          <w:sz w:val="22"/>
          <w:szCs w:val="22"/>
          <w:rtl/>
        </w:rPr>
        <w:t xml:space="preserve">רמות מרביות וערך מרבי של רמות ממוצעות חודשיות להשקיה </w:t>
      </w:r>
      <w:r w:rsidR="00A73EDE">
        <w:rPr>
          <w:rStyle w:val="default"/>
          <w:rFonts w:cs="FrankRuehl" w:hint="cs"/>
          <w:b/>
          <w:bCs/>
          <w:sz w:val="22"/>
          <w:szCs w:val="22"/>
          <w:rtl/>
        </w:rPr>
        <w:t>חקלאית</w:t>
      </w:r>
      <w:r w:rsidRPr="00BF06B7">
        <w:rPr>
          <w:rStyle w:val="default"/>
          <w:rFonts w:cs="FrankRuehl" w:hint="cs"/>
          <w:b/>
          <w:bCs/>
          <w:sz w:val="22"/>
          <w:szCs w:val="22"/>
          <w:rtl/>
        </w:rPr>
        <w:t xml:space="preserve"> באזורים שונים, </w:t>
      </w:r>
      <w:r>
        <w:rPr>
          <w:rStyle w:val="default"/>
          <w:rFonts w:cs="FrankRuehl"/>
          <w:b/>
          <w:bCs/>
          <w:sz w:val="22"/>
          <w:szCs w:val="22"/>
          <w:rtl/>
        </w:rPr>
        <w:br/>
      </w:r>
      <w:r w:rsidRPr="00BF06B7">
        <w:rPr>
          <w:rStyle w:val="default"/>
          <w:rFonts w:cs="FrankRuehl" w:hint="cs"/>
          <w:b/>
          <w:bCs/>
          <w:sz w:val="22"/>
          <w:szCs w:val="22"/>
          <w:rtl/>
        </w:rPr>
        <w:t>כמסומן בתוספת הרביעית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2"/>
        <w:gridCol w:w="1006"/>
        <w:gridCol w:w="962"/>
        <w:gridCol w:w="982"/>
        <w:gridCol w:w="994"/>
        <w:gridCol w:w="974"/>
        <w:gridCol w:w="952"/>
        <w:gridCol w:w="976"/>
      </w:tblGrid>
      <w:tr w:rsidR="006B0008" w:rsidRPr="005C0D69" w:rsidTr="005C0D69">
        <w:tc>
          <w:tcPr>
            <w:tcW w:w="109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פרמטר</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יחידות</w:t>
            </w:r>
          </w:p>
        </w:tc>
        <w:tc>
          <w:tcPr>
            <w:tcW w:w="96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כנרת</w:t>
            </w:r>
          </w:p>
        </w:tc>
        <w:tc>
          <w:tcPr>
            <w:tcW w:w="98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קישון</w:t>
            </w:r>
          </w:p>
        </w:tc>
        <w:tc>
          <w:tcPr>
            <w:tcW w:w="99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ירדן תחתון</w:t>
            </w:r>
          </w:p>
        </w:tc>
        <w:tc>
          <w:tcPr>
            <w:tcW w:w="97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חוף כרמל</w:t>
            </w:r>
          </w:p>
        </w:tc>
        <w:tc>
          <w:tcPr>
            <w:tcW w:w="95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נגב</w:t>
            </w:r>
          </w:p>
        </w:tc>
        <w:tc>
          <w:tcPr>
            <w:tcW w:w="97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אזור ערבה</w:t>
            </w:r>
          </w:p>
        </w:tc>
      </w:tr>
      <w:tr w:rsidR="006B0008" w:rsidRPr="005C0D69" w:rsidTr="005C0D69">
        <w:tc>
          <w:tcPr>
            <w:tcW w:w="109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5C0D69">
              <w:rPr>
                <w:rStyle w:val="default"/>
                <w:rFonts w:cs="FrankRuehl" w:hint="cs"/>
                <w:b/>
                <w:bCs/>
                <w:sz w:val="22"/>
                <w:szCs w:val="22"/>
                <w:rtl/>
              </w:rPr>
              <w:t>מוליכות חשמלית</w:t>
            </w:r>
          </w:p>
        </w:tc>
        <w:tc>
          <w:tcPr>
            <w:tcW w:w="1006"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dS/m</w:t>
            </w:r>
          </w:p>
        </w:tc>
        <w:tc>
          <w:tcPr>
            <w:tcW w:w="96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8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9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B0008" w:rsidRPr="005C0D69" w:rsidTr="005C0D69">
        <w:tc>
          <w:tcPr>
            <w:tcW w:w="109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ערך מרבי לממוצע חודשי</w:t>
            </w:r>
            <w:r w:rsidRPr="005C0D69">
              <w:rPr>
                <w:rStyle w:val="a6"/>
                <w:rFonts w:cs="FrankRuehl"/>
                <w:szCs w:val="24"/>
                <w:rtl/>
              </w:rPr>
              <w:footnoteReference w:id="9"/>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8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94"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c>
          <w:tcPr>
            <w:tcW w:w="974"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c>
          <w:tcPr>
            <w:tcW w:w="95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c>
          <w:tcPr>
            <w:tcW w:w="976"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r>
      <w:tr w:rsidR="006B0008" w:rsidRPr="005C0D69" w:rsidTr="005C0D69">
        <w:tc>
          <w:tcPr>
            <w:tcW w:w="1092" w:type="dxa"/>
            <w:shd w:val="clear" w:color="auto" w:fill="auto"/>
            <w:vAlign w:val="bottom"/>
          </w:tcPr>
          <w:p w:rsidR="00AA3064" w:rsidRPr="005C0D69" w:rsidRDefault="00944B62"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שיעור מרבי</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2.2</w:t>
            </w:r>
          </w:p>
        </w:tc>
        <w:tc>
          <w:tcPr>
            <w:tcW w:w="98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2.2</w:t>
            </w:r>
          </w:p>
        </w:tc>
        <w:tc>
          <w:tcPr>
            <w:tcW w:w="99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7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5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7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5C0D69">
              <w:rPr>
                <w:rStyle w:val="default"/>
                <w:rFonts w:cs="FrankRuehl" w:hint="cs"/>
                <w:b/>
                <w:bCs/>
                <w:sz w:val="22"/>
                <w:szCs w:val="22"/>
                <w:rtl/>
              </w:rPr>
              <w:t>לנקן אמוניאקלי</w:t>
            </w:r>
          </w:p>
        </w:tc>
        <w:tc>
          <w:tcPr>
            <w:tcW w:w="100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6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8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9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ערך מרבי לממוצע חודשי</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8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9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7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5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7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שיעור מרבי</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c>
          <w:tcPr>
            <w:tcW w:w="98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c>
          <w:tcPr>
            <w:tcW w:w="99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c>
          <w:tcPr>
            <w:tcW w:w="97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30</w:t>
            </w:r>
          </w:p>
        </w:tc>
        <w:tc>
          <w:tcPr>
            <w:tcW w:w="95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c>
          <w:tcPr>
            <w:tcW w:w="97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5C0D69">
              <w:rPr>
                <w:rStyle w:val="default"/>
                <w:rFonts w:cs="FrankRuehl" w:hint="cs"/>
                <w:b/>
                <w:bCs/>
                <w:sz w:val="22"/>
                <w:szCs w:val="22"/>
                <w:rtl/>
              </w:rPr>
              <w:t>זרחן כללי</w:t>
            </w:r>
          </w:p>
        </w:tc>
        <w:tc>
          <w:tcPr>
            <w:tcW w:w="100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6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8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9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4"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2"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ערך מרבי לממוצע חודשי</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8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9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7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5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7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r>
      <w:tr w:rsidR="006B0008" w:rsidRPr="005C0D69" w:rsidTr="005C0D69">
        <w:tc>
          <w:tcPr>
            <w:tcW w:w="109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שיעור מרבי</w:t>
            </w:r>
          </w:p>
        </w:tc>
        <w:tc>
          <w:tcPr>
            <w:tcW w:w="1006" w:type="dxa"/>
            <w:shd w:val="clear" w:color="auto" w:fill="auto"/>
            <w:vAlign w:val="bottom"/>
          </w:tcPr>
          <w:p w:rsidR="00AA3064" w:rsidRPr="005C0D69" w:rsidRDefault="00AA3064"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c>
          <w:tcPr>
            <w:tcW w:w="98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c>
          <w:tcPr>
            <w:tcW w:w="99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c>
          <w:tcPr>
            <w:tcW w:w="974"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w:t>
            </w:r>
          </w:p>
        </w:tc>
        <w:tc>
          <w:tcPr>
            <w:tcW w:w="952"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c>
          <w:tcPr>
            <w:tcW w:w="976" w:type="dxa"/>
            <w:shd w:val="clear" w:color="auto" w:fill="auto"/>
            <w:vAlign w:val="bottom"/>
          </w:tcPr>
          <w:p w:rsidR="00AA3064"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r>
      <w:tr w:rsidR="006B0008" w:rsidRPr="005C0D69" w:rsidTr="005C0D69">
        <w:tc>
          <w:tcPr>
            <w:tcW w:w="109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5C0D69">
              <w:rPr>
                <w:rStyle w:val="default"/>
                <w:rFonts w:cs="FrankRuehl" w:hint="cs"/>
                <w:b/>
                <w:bCs/>
                <w:sz w:val="22"/>
                <w:szCs w:val="22"/>
                <w:rtl/>
              </w:rPr>
              <w:t>כלוריד</w:t>
            </w:r>
          </w:p>
        </w:tc>
        <w:tc>
          <w:tcPr>
            <w:tcW w:w="100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96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8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9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7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B0008" w:rsidRPr="005C0D69" w:rsidTr="005C0D69">
        <w:tc>
          <w:tcPr>
            <w:tcW w:w="109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ערך מרבי לממוצע חודשי</w:t>
            </w:r>
          </w:p>
        </w:tc>
        <w:tc>
          <w:tcPr>
            <w:tcW w:w="100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310</w:t>
            </w:r>
          </w:p>
        </w:tc>
        <w:tc>
          <w:tcPr>
            <w:tcW w:w="98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310</w:t>
            </w:r>
          </w:p>
        </w:tc>
        <w:tc>
          <w:tcPr>
            <w:tcW w:w="99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250</w:t>
            </w:r>
          </w:p>
        </w:tc>
        <w:tc>
          <w:tcPr>
            <w:tcW w:w="97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265</w:t>
            </w:r>
          </w:p>
        </w:tc>
        <w:tc>
          <w:tcPr>
            <w:tcW w:w="95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250</w:t>
            </w:r>
          </w:p>
        </w:tc>
        <w:tc>
          <w:tcPr>
            <w:tcW w:w="97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250</w:t>
            </w:r>
          </w:p>
        </w:tc>
      </w:tr>
      <w:tr w:rsidR="006B0008" w:rsidRPr="005C0D69" w:rsidTr="005C0D69">
        <w:tc>
          <w:tcPr>
            <w:tcW w:w="109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שיעור מרבי</w:t>
            </w:r>
          </w:p>
        </w:tc>
        <w:tc>
          <w:tcPr>
            <w:tcW w:w="100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96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350</w:t>
            </w:r>
          </w:p>
        </w:tc>
        <w:tc>
          <w:tcPr>
            <w:tcW w:w="98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350</w:t>
            </w:r>
          </w:p>
        </w:tc>
        <w:tc>
          <w:tcPr>
            <w:tcW w:w="99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280</w:t>
            </w:r>
          </w:p>
        </w:tc>
        <w:tc>
          <w:tcPr>
            <w:tcW w:w="974"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300</w:t>
            </w:r>
          </w:p>
        </w:tc>
        <w:tc>
          <w:tcPr>
            <w:tcW w:w="952"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280</w:t>
            </w:r>
          </w:p>
        </w:tc>
        <w:tc>
          <w:tcPr>
            <w:tcW w:w="976" w:type="dxa"/>
            <w:shd w:val="clear" w:color="auto" w:fill="auto"/>
            <w:vAlign w:val="bottom"/>
          </w:tcPr>
          <w:p w:rsidR="006B0008" w:rsidRPr="005C0D69" w:rsidRDefault="006B0008"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280</w:t>
            </w:r>
          </w:p>
        </w:tc>
      </w:tr>
    </w:tbl>
    <w:p w:rsidR="00006CAF" w:rsidRDefault="00006CAF">
      <w:pPr>
        <w:pStyle w:val="P00"/>
        <w:spacing w:before="72"/>
        <w:ind w:left="0" w:right="1134"/>
        <w:rPr>
          <w:rStyle w:val="default"/>
          <w:rFonts w:cs="FrankRuehl" w:hint="cs"/>
          <w:rtl/>
        </w:rPr>
      </w:pPr>
    </w:p>
    <w:p w:rsidR="00D078B6" w:rsidRPr="006B0008" w:rsidRDefault="00A73EDE" w:rsidP="006B0008">
      <w:pPr>
        <w:pStyle w:val="P00"/>
        <w:spacing w:before="72"/>
        <w:ind w:left="0" w:right="1134"/>
        <w:jc w:val="center"/>
        <w:rPr>
          <w:rStyle w:val="default"/>
          <w:rFonts w:cs="FrankRuehl" w:hint="cs"/>
          <w:b/>
          <w:bCs/>
          <w:rtl/>
        </w:rPr>
      </w:pPr>
      <w:r>
        <w:rPr>
          <w:rFonts w:cs="FrankRuehl" w:hint="cs"/>
          <w:b/>
          <w:bCs/>
          <w:sz w:val="26"/>
          <w:rtl/>
          <w:lang w:eastAsia="en-US"/>
        </w:rPr>
        <w:pict>
          <v:shape id="_x0000_s1399" type="#_x0000_t202" style="position:absolute;left:0;text-align:left;margin-left:470.35pt;margin-top:7.1pt;width:1in;height:9pt;z-index:251671040" filled="f" stroked="f">
            <v:textbox inset="1mm,0,1mm,0">
              <w:txbxContent>
                <w:p w:rsidR="00A73EDE" w:rsidRDefault="00A73EDE" w:rsidP="00A73EDE">
                  <w:pPr>
                    <w:spacing w:line="160" w:lineRule="exact"/>
                    <w:rPr>
                      <w:rFonts w:cs="Miriam" w:hint="cs"/>
                      <w:noProof/>
                      <w:sz w:val="18"/>
                      <w:szCs w:val="18"/>
                      <w:rtl/>
                    </w:rPr>
                  </w:pPr>
                  <w:r>
                    <w:rPr>
                      <w:rFonts w:cs="Miriam" w:hint="cs"/>
                      <w:sz w:val="18"/>
                      <w:szCs w:val="18"/>
                      <w:rtl/>
                    </w:rPr>
                    <w:t>תק' תשע"א-2011</w:t>
                  </w:r>
                </w:p>
              </w:txbxContent>
            </v:textbox>
            <w10:anchorlock/>
          </v:shape>
        </w:pict>
      </w:r>
      <w:r w:rsidR="006B0008" w:rsidRPr="006B0008">
        <w:rPr>
          <w:rStyle w:val="default"/>
          <w:rFonts w:cs="FrankRuehl" w:hint="cs"/>
          <w:b/>
          <w:bCs/>
          <w:rtl/>
        </w:rPr>
        <w:t>תוספת שלישית</w:t>
      </w:r>
    </w:p>
    <w:p w:rsidR="00006CAF" w:rsidRPr="006B0008" w:rsidRDefault="006B0008" w:rsidP="00A73EDE">
      <w:pPr>
        <w:pStyle w:val="P00"/>
        <w:spacing w:before="72"/>
        <w:ind w:left="0" w:right="1134"/>
        <w:jc w:val="center"/>
        <w:rPr>
          <w:rStyle w:val="default"/>
          <w:rFonts w:cs="FrankRuehl" w:hint="cs"/>
          <w:sz w:val="24"/>
          <w:szCs w:val="24"/>
          <w:rtl/>
        </w:rPr>
      </w:pPr>
      <w:r w:rsidRPr="006B0008">
        <w:rPr>
          <w:rStyle w:val="default"/>
          <w:rFonts w:cs="FrankRuehl" w:hint="cs"/>
          <w:sz w:val="24"/>
          <w:szCs w:val="24"/>
          <w:rtl/>
        </w:rPr>
        <w:t>(תקנות 2, 4(א)(2) ו-(3) ו-(ה), 1</w:t>
      </w:r>
      <w:r w:rsidR="00A73EDE">
        <w:rPr>
          <w:rStyle w:val="default"/>
          <w:rFonts w:cs="FrankRuehl" w:hint="cs"/>
          <w:sz w:val="24"/>
          <w:szCs w:val="24"/>
          <w:rtl/>
        </w:rPr>
        <w:t>8</w:t>
      </w:r>
      <w:r w:rsidRPr="006B0008">
        <w:rPr>
          <w:rStyle w:val="default"/>
          <w:rFonts w:cs="FrankRuehl" w:hint="cs"/>
          <w:sz w:val="24"/>
          <w:szCs w:val="24"/>
          <w:rtl/>
        </w:rPr>
        <w:t>, 19)</w:t>
      </w:r>
    </w:p>
    <w:p w:rsidR="006B0008" w:rsidRPr="006B0008" w:rsidRDefault="006B0008" w:rsidP="006B0008">
      <w:pPr>
        <w:pStyle w:val="P00"/>
        <w:spacing w:before="72"/>
        <w:ind w:left="0" w:right="1134"/>
        <w:jc w:val="center"/>
        <w:rPr>
          <w:rStyle w:val="default"/>
          <w:rFonts w:cs="FrankRuehl" w:hint="cs"/>
          <w:b/>
          <w:bCs/>
          <w:sz w:val="22"/>
          <w:szCs w:val="22"/>
          <w:rtl/>
        </w:rPr>
      </w:pPr>
      <w:r w:rsidRPr="006B0008">
        <w:rPr>
          <w:rStyle w:val="default"/>
          <w:rFonts w:cs="FrankRuehl" w:hint="cs"/>
          <w:b/>
          <w:bCs/>
          <w:sz w:val="22"/>
          <w:szCs w:val="22"/>
          <w:rtl/>
        </w:rPr>
        <w:t>רמות מרביות וערך מרבי של רמות ממוצעות חודשיות נדרשות מיצרן שפכים קטן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2"/>
        <w:gridCol w:w="1179"/>
        <w:gridCol w:w="981"/>
        <w:gridCol w:w="944"/>
        <w:gridCol w:w="950"/>
        <w:gridCol w:w="968"/>
        <w:gridCol w:w="944"/>
        <w:gridCol w:w="950"/>
      </w:tblGrid>
      <w:tr w:rsidR="00C11C9E" w:rsidRPr="005C0D69" w:rsidTr="005C0D69">
        <w:tc>
          <w:tcPr>
            <w:tcW w:w="2201" w:type="dxa"/>
            <w:gridSpan w:val="2"/>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2875" w:type="dxa"/>
            <w:gridSpan w:val="3"/>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להשקיה חקלאית מוגבלת</w:t>
            </w:r>
          </w:p>
        </w:tc>
        <w:tc>
          <w:tcPr>
            <w:tcW w:w="2862" w:type="dxa"/>
            <w:gridSpan w:val="3"/>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האיכות הנדרשת להזרמה לנחלים</w:t>
            </w:r>
          </w:p>
        </w:tc>
      </w:tr>
      <w:tr w:rsidR="00C11C9E" w:rsidRPr="005C0D69" w:rsidTr="005C0D69">
        <w:tc>
          <w:tcPr>
            <w:tcW w:w="1022"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פרמטר</w:t>
            </w:r>
          </w:p>
        </w:tc>
        <w:tc>
          <w:tcPr>
            <w:tcW w:w="1179"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יחידות</w:t>
            </w:r>
          </w:p>
        </w:tc>
        <w:tc>
          <w:tcPr>
            <w:tcW w:w="981"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 לממוצע חודשי אריתמטי</w:t>
            </w:r>
            <w:r w:rsidRPr="005C0D69">
              <w:rPr>
                <w:rStyle w:val="a6"/>
                <w:rFonts w:cs="FrankRuehl"/>
                <w:sz w:val="22"/>
                <w:szCs w:val="22"/>
                <w:rtl/>
              </w:rPr>
              <w:footnoteReference w:id="10"/>
            </w: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w:t>
            </w: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מזערי</w:t>
            </w:r>
          </w:p>
        </w:tc>
        <w:tc>
          <w:tcPr>
            <w:tcW w:w="968"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 לממוצע חודשי</w:t>
            </w: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מרבי</w:t>
            </w: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ערך מזערי</w:t>
            </w:r>
          </w:p>
        </w:tc>
      </w:tr>
      <w:tr w:rsidR="00C11C9E" w:rsidRPr="005C0D69" w:rsidTr="005C0D69">
        <w:tc>
          <w:tcPr>
            <w:tcW w:w="7938" w:type="dxa"/>
            <w:gridSpan w:val="8"/>
            <w:shd w:val="clear" w:color="auto" w:fill="auto"/>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sidRPr="005C0D69">
              <w:rPr>
                <w:rStyle w:val="default"/>
                <w:rFonts w:cs="FrankRuehl" w:hint="cs"/>
                <w:b/>
                <w:bCs/>
                <w:sz w:val="22"/>
                <w:szCs w:val="22"/>
                <w:rtl/>
              </w:rPr>
              <w:t>קבוצה א'</w:t>
            </w:r>
          </w:p>
        </w:tc>
      </w:tr>
      <w:tr w:rsidR="00C11C9E" w:rsidRPr="005C0D69" w:rsidTr="005C0D69">
        <w:tc>
          <w:tcPr>
            <w:tcW w:w="1022"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קולי צואתי</w:t>
            </w:r>
          </w:p>
        </w:tc>
        <w:tc>
          <w:tcPr>
            <w:tcW w:w="1179"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יח' ל-100 מל.</w:t>
            </w:r>
          </w:p>
        </w:tc>
        <w:tc>
          <w:tcPr>
            <w:tcW w:w="981"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800</w:t>
            </w: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C11C9E" w:rsidRPr="005C0D69" w:rsidTr="005C0D69">
        <w:tc>
          <w:tcPr>
            <w:tcW w:w="1022"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צח"ב כללי (</w:t>
            </w:r>
            <w:r w:rsidRPr="005C0D69">
              <w:rPr>
                <w:rStyle w:val="default"/>
                <w:rFonts w:cs="FrankRuehl"/>
                <w:sz w:val="20"/>
                <w:szCs w:val="24"/>
              </w:rPr>
              <w:t>BOD</w:t>
            </w:r>
            <w:r w:rsidRPr="005C0D69">
              <w:rPr>
                <w:rStyle w:val="default"/>
                <w:rFonts w:cs="FrankRuehl"/>
                <w:sz w:val="20"/>
                <w:szCs w:val="24"/>
                <w:vertAlign w:val="subscript"/>
              </w:rPr>
              <w:t>5</w:t>
            </w:r>
            <w:r w:rsidRPr="005C0D69">
              <w:rPr>
                <w:rStyle w:val="default"/>
                <w:rFonts w:cs="FrankRuehl" w:hint="cs"/>
                <w:sz w:val="20"/>
                <w:szCs w:val="24"/>
                <w:rtl/>
              </w:rPr>
              <w:t>)</w:t>
            </w:r>
            <w:r w:rsidRPr="005C0D69">
              <w:rPr>
                <w:rStyle w:val="a6"/>
                <w:rFonts w:cs="FrankRuehl"/>
                <w:szCs w:val="24"/>
                <w:rtl/>
              </w:rPr>
              <w:footnoteReference w:id="11"/>
            </w:r>
          </w:p>
        </w:tc>
        <w:tc>
          <w:tcPr>
            <w:tcW w:w="1179"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w:t>
            </w: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30</w:t>
            </w: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C11C9E" w:rsidRPr="005C0D69" w:rsidRDefault="00C11C9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מוצקים מרחפים (</w:t>
            </w:r>
            <w:r w:rsidRPr="005C0D69">
              <w:rPr>
                <w:rStyle w:val="default"/>
                <w:rFonts w:cs="FrankRuehl"/>
                <w:sz w:val="20"/>
                <w:szCs w:val="24"/>
              </w:rPr>
              <w:t>TSS 105</w:t>
            </w:r>
            <w:r w:rsidRPr="005C0D69">
              <w:rPr>
                <w:rStyle w:val="default"/>
                <w:rFonts w:cs="FrankRuehl" w:hint="cs"/>
                <w:sz w:val="20"/>
                <w:szCs w:val="24"/>
              </w:rPr>
              <w:t>º</w:t>
            </w:r>
            <w:r w:rsidRPr="005C0D69">
              <w:rPr>
                <w:rStyle w:val="default"/>
                <w:rFonts w:cs="FrankRuehl"/>
                <w:sz w:val="20"/>
                <w:szCs w:val="24"/>
              </w:rPr>
              <w:t>C</w:t>
            </w:r>
            <w:r w:rsidRPr="005C0D69">
              <w:rPr>
                <w:rStyle w:val="default"/>
                <w:rFonts w:cs="FrankRuehl" w:hint="cs"/>
                <w:sz w:val="20"/>
                <w:szCs w:val="24"/>
                <w:rtl/>
              </w:rPr>
              <w:t>)</w:t>
            </w:r>
          </w:p>
        </w:tc>
        <w:tc>
          <w:tcPr>
            <w:tcW w:w="1179" w:type="dxa"/>
            <w:shd w:val="clear" w:color="auto" w:fill="auto"/>
            <w:vAlign w:val="bottom"/>
          </w:tcPr>
          <w:p w:rsidR="00532D6F" w:rsidRDefault="00532D6F">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45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צח"כ כללי (</w:t>
            </w:r>
            <w:r w:rsidRPr="005C0D69">
              <w:rPr>
                <w:rStyle w:val="default"/>
                <w:rFonts w:cs="FrankRuehl"/>
                <w:sz w:val="20"/>
                <w:szCs w:val="24"/>
              </w:rPr>
              <w:t>COD</w:t>
            </w:r>
            <w:r w:rsidRPr="005C0D69">
              <w:rPr>
                <w:rStyle w:val="default"/>
                <w:rFonts w:cs="FrankRuehl" w:hint="cs"/>
                <w:sz w:val="20"/>
                <w:szCs w:val="24"/>
                <w:rtl/>
              </w:rPr>
              <w:t>)</w:t>
            </w:r>
          </w:p>
        </w:tc>
        <w:tc>
          <w:tcPr>
            <w:tcW w:w="1179" w:type="dxa"/>
            <w:shd w:val="clear" w:color="auto" w:fill="auto"/>
            <w:vAlign w:val="bottom"/>
          </w:tcPr>
          <w:p w:rsidR="00532D6F" w:rsidRDefault="00532D6F">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אמוניאקלי</w:t>
            </w:r>
          </w:p>
        </w:tc>
        <w:tc>
          <w:tcPr>
            <w:tcW w:w="1179" w:type="dxa"/>
            <w:shd w:val="clear" w:color="auto" w:fill="auto"/>
            <w:vAlign w:val="bottom"/>
          </w:tcPr>
          <w:p w:rsidR="00532D6F" w:rsidRDefault="00532D6F">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כללי</w:t>
            </w:r>
            <w:r w:rsidRPr="005C0D69">
              <w:rPr>
                <w:rStyle w:val="a6"/>
                <w:rFonts w:cs="FrankRuehl"/>
                <w:szCs w:val="24"/>
                <w:rtl/>
              </w:rPr>
              <w:footnoteReference w:id="12"/>
            </w:r>
          </w:p>
        </w:tc>
        <w:tc>
          <w:tcPr>
            <w:tcW w:w="1179" w:type="dxa"/>
            <w:shd w:val="clear" w:color="auto" w:fill="auto"/>
            <w:vAlign w:val="bottom"/>
          </w:tcPr>
          <w:p w:rsidR="00532D6F" w:rsidRDefault="00532D6F">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זרחן כללי</w:t>
            </w:r>
          </w:p>
        </w:tc>
        <w:tc>
          <w:tcPr>
            <w:tcW w:w="1179" w:type="dxa"/>
            <w:shd w:val="clear" w:color="auto" w:fill="auto"/>
            <w:vAlign w:val="bottom"/>
          </w:tcPr>
          <w:p w:rsidR="00532D6F" w:rsidRDefault="00532D6F">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17</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7938" w:type="dxa"/>
            <w:gridSpan w:val="8"/>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b/>
                <w:bCs/>
                <w:sz w:val="22"/>
                <w:szCs w:val="22"/>
                <w:rtl/>
              </w:rPr>
            </w:pPr>
            <w:r w:rsidRPr="005C0D69">
              <w:rPr>
                <w:rStyle w:val="default"/>
                <w:rFonts w:cs="FrankRuehl" w:hint="cs"/>
                <w:b/>
                <w:bCs/>
                <w:sz w:val="22"/>
                <w:szCs w:val="22"/>
                <w:rtl/>
              </w:rPr>
              <w:t>קבוצה ב'</w:t>
            </w: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כלוריד</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280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400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480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מוליכות חשמלית</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sz w:val="20"/>
                <w:szCs w:val="24"/>
              </w:rPr>
              <w:t>dS/m</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1.4</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1.8</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פלואוריד</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נתרן</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200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240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חמצן מומס</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sz w:val="20"/>
                <w:szCs w:val="24"/>
              </w:rPr>
              <w:t>pH</w:t>
            </w:r>
            <w:r w:rsidRPr="005C0D69">
              <w:rPr>
                <w:rStyle w:val="a6"/>
                <w:rFonts w:cs="FrankRuehl"/>
                <w:szCs w:val="24"/>
                <w:rtl/>
              </w:rPr>
              <w:footnoteReference w:id="13"/>
            </w:r>
          </w:p>
        </w:tc>
        <w:tc>
          <w:tcPr>
            <w:tcW w:w="1179" w:type="dxa"/>
            <w:shd w:val="clear" w:color="auto" w:fill="auto"/>
            <w:vAlign w:val="bottom"/>
          </w:tcPr>
          <w:p w:rsidR="00532D6F" w:rsidRPr="005C0D69" w:rsidRDefault="00532D6F">
            <w:pPr>
              <w:rPr>
                <w:rStyle w:val="default"/>
                <w:rFonts w:cs="FrankRuehl" w:hint="cs"/>
                <w:sz w:val="20"/>
                <w:szCs w:val="24"/>
                <w:rtl/>
              </w:rPr>
            </w:pP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6.5</w:t>
            </w: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8.5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7.0</w:t>
            </w: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שמן מינרלי</w:t>
            </w:r>
            <w:r w:rsidRPr="005C0D69">
              <w:rPr>
                <w:rStyle w:val="a6"/>
                <w:rFonts w:cs="FrankRuehl"/>
                <w:szCs w:val="24"/>
                <w:rtl/>
              </w:rPr>
              <w:footnoteReference w:id="14"/>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כלור נותר</w:t>
            </w:r>
            <w:r w:rsidRPr="005C0D69">
              <w:rPr>
                <w:rStyle w:val="a6"/>
                <w:rFonts w:cs="FrankRuehl"/>
                <w:szCs w:val="24"/>
                <w:rtl/>
              </w:rPr>
              <w:footnoteReference w:id="15"/>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0.8</w:t>
            </w: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דטרגנט איוני</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3</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sz w:val="20"/>
                <w:szCs w:val="24"/>
              </w:rPr>
              <w:t>SAR</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sz w:val="20"/>
                <w:szCs w:val="24"/>
              </w:rPr>
              <w:t>(Mmol/L)</w:t>
            </w:r>
            <w:r w:rsidRPr="005C0D69">
              <w:rPr>
                <w:rStyle w:val="default"/>
                <w:rFonts w:cs="FrankRuehl"/>
                <w:sz w:val="20"/>
                <w:szCs w:val="24"/>
                <w:vertAlign w:val="superscript"/>
              </w:rPr>
              <w:t>0.5</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5.0</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בורון</w:t>
            </w:r>
          </w:p>
        </w:tc>
        <w:tc>
          <w:tcPr>
            <w:tcW w:w="1179" w:type="dxa"/>
            <w:shd w:val="clear" w:color="auto" w:fill="auto"/>
            <w:vAlign w:val="bottom"/>
          </w:tcPr>
          <w:p w:rsidR="00532D6F" w:rsidRPr="005C0D69" w:rsidRDefault="00532D6F">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0.4</w:t>
            </w: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7938" w:type="dxa"/>
            <w:gridSpan w:val="8"/>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4"/>
                <w:szCs w:val="24"/>
                <w:rtl/>
              </w:rPr>
            </w:pPr>
            <w:r w:rsidRPr="005C0D69">
              <w:rPr>
                <w:rStyle w:val="default"/>
                <w:rFonts w:cs="FrankRuehl" w:hint="cs"/>
                <w:b/>
                <w:bCs/>
                <w:sz w:val="22"/>
                <w:szCs w:val="22"/>
                <w:rtl/>
              </w:rPr>
              <w:t>קבוצה ג'</w:t>
            </w:r>
            <w:r w:rsidRPr="005C0D69">
              <w:rPr>
                <w:rStyle w:val="a6"/>
                <w:rFonts w:cs="FrankRuehl"/>
                <w:b/>
                <w:bCs/>
                <w:sz w:val="22"/>
                <w:szCs w:val="22"/>
                <w:rtl/>
              </w:rPr>
              <w:footnoteReference w:id="16"/>
            </w:r>
          </w:p>
        </w:tc>
      </w:tr>
      <w:tr w:rsidR="00532D6F" w:rsidRPr="005C0D69" w:rsidTr="005C0D69">
        <w:tc>
          <w:tcPr>
            <w:tcW w:w="1022"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כספית</w:t>
            </w:r>
          </w:p>
        </w:tc>
        <w:tc>
          <w:tcPr>
            <w:tcW w:w="1179" w:type="dxa"/>
            <w:shd w:val="clear" w:color="auto" w:fill="auto"/>
            <w:vAlign w:val="bottom"/>
          </w:tcPr>
          <w:p w:rsidR="00532D6F" w:rsidRPr="005C0D69" w:rsidRDefault="007E7CC3">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0.002</w:t>
            </w:r>
          </w:p>
        </w:tc>
        <w:tc>
          <w:tcPr>
            <w:tcW w:w="944"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0.0005</w:t>
            </w:r>
          </w:p>
        </w:tc>
        <w:tc>
          <w:tcPr>
            <w:tcW w:w="944"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כרום</w:t>
            </w:r>
          </w:p>
        </w:tc>
        <w:tc>
          <w:tcPr>
            <w:tcW w:w="1179" w:type="dxa"/>
            <w:shd w:val="clear" w:color="auto" w:fill="auto"/>
            <w:vAlign w:val="bottom"/>
          </w:tcPr>
          <w:p w:rsidR="00532D6F" w:rsidRPr="005C0D69" w:rsidRDefault="007E7CC3">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532D6F"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ניקל</w:t>
            </w:r>
          </w:p>
        </w:tc>
        <w:tc>
          <w:tcPr>
            <w:tcW w:w="1179" w:type="dxa"/>
            <w:shd w:val="clear" w:color="auto" w:fill="auto"/>
            <w:vAlign w:val="bottom"/>
          </w:tcPr>
          <w:p w:rsidR="00532D6F"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סלניום</w:t>
            </w:r>
          </w:p>
        </w:tc>
        <w:tc>
          <w:tcPr>
            <w:tcW w:w="1179" w:type="dxa"/>
            <w:shd w:val="clear" w:color="auto" w:fill="auto"/>
            <w:vAlign w:val="bottom"/>
          </w:tcPr>
          <w:p w:rsidR="00532D6F"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w:t>
            </w:r>
          </w:p>
        </w:tc>
        <w:tc>
          <w:tcPr>
            <w:tcW w:w="944"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532D6F" w:rsidRPr="005C0D69" w:rsidTr="005C0D69">
        <w:tc>
          <w:tcPr>
            <w:tcW w:w="1022"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עופרת</w:t>
            </w:r>
          </w:p>
        </w:tc>
        <w:tc>
          <w:tcPr>
            <w:tcW w:w="1179" w:type="dxa"/>
            <w:shd w:val="clear" w:color="auto" w:fill="auto"/>
            <w:vAlign w:val="bottom"/>
          </w:tcPr>
          <w:p w:rsidR="00532D6F"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0.008</w:t>
            </w:r>
          </w:p>
        </w:tc>
        <w:tc>
          <w:tcPr>
            <w:tcW w:w="944" w:type="dxa"/>
            <w:shd w:val="clear" w:color="auto" w:fill="auto"/>
            <w:vAlign w:val="bottom"/>
          </w:tcPr>
          <w:p w:rsidR="00532D6F"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0.04</w:t>
            </w:r>
          </w:p>
        </w:tc>
        <w:tc>
          <w:tcPr>
            <w:tcW w:w="950" w:type="dxa"/>
            <w:shd w:val="clear" w:color="auto" w:fill="auto"/>
            <w:vAlign w:val="bottom"/>
          </w:tcPr>
          <w:p w:rsidR="00532D6F" w:rsidRPr="005C0D69" w:rsidRDefault="00532D6F"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E7CC3" w:rsidRPr="005C0D69" w:rsidTr="005C0D69">
        <w:tc>
          <w:tcPr>
            <w:tcW w:w="1022"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קדמיום</w:t>
            </w:r>
          </w:p>
        </w:tc>
        <w:tc>
          <w:tcPr>
            <w:tcW w:w="1179" w:type="dxa"/>
            <w:shd w:val="clear" w:color="auto" w:fill="auto"/>
            <w:vAlign w:val="bottom"/>
          </w:tcPr>
          <w:p w:rsidR="007E7CC3"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E7CC3" w:rsidRPr="005C0D69" w:rsidTr="005C0D69">
        <w:tc>
          <w:tcPr>
            <w:tcW w:w="1022"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אבץ</w:t>
            </w:r>
          </w:p>
        </w:tc>
        <w:tc>
          <w:tcPr>
            <w:tcW w:w="1179" w:type="dxa"/>
            <w:shd w:val="clear" w:color="auto" w:fill="auto"/>
            <w:vAlign w:val="bottom"/>
          </w:tcPr>
          <w:p w:rsidR="007E7CC3"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1.0</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7E7CC3" w:rsidRPr="005C0D69" w:rsidTr="005C0D69">
        <w:tc>
          <w:tcPr>
            <w:tcW w:w="1022"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ארסן</w:t>
            </w:r>
          </w:p>
        </w:tc>
        <w:tc>
          <w:tcPr>
            <w:tcW w:w="1179" w:type="dxa"/>
            <w:shd w:val="clear" w:color="auto" w:fill="auto"/>
            <w:vAlign w:val="bottom"/>
          </w:tcPr>
          <w:p w:rsidR="007E7CC3"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7E7CC3"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7E7CC3" w:rsidRPr="005C0D69" w:rsidRDefault="007E7CC3"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ברזל</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נחושת</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מנגן</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אלומיניום</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5</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12.5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מוליבדנום</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ונדיום</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בריליום</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קובלט</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0.05</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ליתיום</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2.5</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6.25</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54F7E" w:rsidRPr="005C0D69" w:rsidTr="005C0D69">
        <w:tc>
          <w:tcPr>
            <w:tcW w:w="1022"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ציאניד</w:t>
            </w:r>
          </w:p>
        </w:tc>
        <w:tc>
          <w:tcPr>
            <w:tcW w:w="1179" w:type="dxa"/>
            <w:shd w:val="clear" w:color="auto" w:fill="auto"/>
            <w:vAlign w:val="bottom"/>
          </w:tcPr>
          <w:p w:rsidR="00A54F7E" w:rsidRPr="005C0D69" w:rsidRDefault="00A54F7E">
            <w:pPr>
              <w:rPr>
                <w:rStyle w:val="default"/>
                <w:rFonts w:cs="FrankRuehl" w:hint="cs"/>
                <w:sz w:val="20"/>
                <w:szCs w:val="24"/>
                <w:rtl/>
              </w:rPr>
            </w:pPr>
            <w:r w:rsidRPr="005C0D69">
              <w:rPr>
                <w:rStyle w:val="default"/>
                <w:rFonts w:cs="FrankRuehl" w:hint="cs"/>
                <w:sz w:val="20"/>
                <w:szCs w:val="24"/>
                <w:rtl/>
              </w:rPr>
              <w:t>מג"ל</w:t>
            </w:r>
          </w:p>
        </w:tc>
        <w:tc>
          <w:tcPr>
            <w:tcW w:w="981"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0.1</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0.2</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968"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0.005</w:t>
            </w:r>
          </w:p>
        </w:tc>
        <w:tc>
          <w:tcPr>
            <w:tcW w:w="944"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D69">
              <w:rPr>
                <w:rStyle w:val="default"/>
                <w:rFonts w:cs="FrankRuehl" w:hint="cs"/>
                <w:sz w:val="20"/>
                <w:szCs w:val="24"/>
                <w:rtl/>
              </w:rPr>
              <w:t>0.01</w:t>
            </w:r>
          </w:p>
        </w:tc>
        <w:tc>
          <w:tcPr>
            <w:tcW w:w="950" w:type="dxa"/>
            <w:shd w:val="clear" w:color="auto" w:fill="auto"/>
            <w:vAlign w:val="bottom"/>
          </w:tcPr>
          <w:p w:rsidR="00A54F7E" w:rsidRPr="005C0D69" w:rsidRDefault="00A54F7E"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bl>
    <w:p w:rsidR="006B0008" w:rsidRDefault="006B0008">
      <w:pPr>
        <w:pStyle w:val="P00"/>
        <w:spacing w:before="72"/>
        <w:ind w:left="0" w:right="1134"/>
        <w:rPr>
          <w:rStyle w:val="default"/>
          <w:rFonts w:cs="FrankRuehl" w:hint="cs"/>
          <w:rtl/>
        </w:rPr>
      </w:pPr>
    </w:p>
    <w:p w:rsidR="00006CAF" w:rsidRPr="00A54F7E" w:rsidRDefault="00A54F7E" w:rsidP="00A54F7E">
      <w:pPr>
        <w:pStyle w:val="P00"/>
        <w:spacing w:before="72"/>
        <w:ind w:left="0" w:right="1134"/>
        <w:jc w:val="center"/>
        <w:rPr>
          <w:rStyle w:val="default"/>
          <w:rFonts w:cs="FrankRuehl" w:hint="cs"/>
          <w:b/>
          <w:bCs/>
          <w:rtl/>
        </w:rPr>
      </w:pPr>
      <w:r w:rsidRPr="00A54F7E">
        <w:rPr>
          <w:rStyle w:val="default"/>
          <w:rFonts w:cs="FrankRuehl" w:hint="cs"/>
          <w:b/>
          <w:bCs/>
          <w:rtl/>
        </w:rPr>
        <w:t>תוספת רביעית</w:t>
      </w:r>
    </w:p>
    <w:p w:rsidR="00006CAF" w:rsidRPr="00A54F7E" w:rsidRDefault="00A54F7E" w:rsidP="00A54F7E">
      <w:pPr>
        <w:pStyle w:val="P00"/>
        <w:spacing w:before="72"/>
        <w:ind w:left="0" w:right="1134"/>
        <w:jc w:val="center"/>
        <w:rPr>
          <w:rStyle w:val="default"/>
          <w:rFonts w:cs="FrankRuehl" w:hint="cs"/>
          <w:sz w:val="24"/>
          <w:szCs w:val="24"/>
          <w:rtl/>
        </w:rPr>
      </w:pPr>
      <w:r w:rsidRPr="00A54F7E">
        <w:rPr>
          <w:rStyle w:val="default"/>
          <w:rFonts w:cs="FrankRuehl" w:hint="cs"/>
          <w:sz w:val="24"/>
          <w:szCs w:val="24"/>
          <w:rtl/>
        </w:rPr>
        <w:t>(תקנות 4(א)(1) ו-19(א)(1))</w:t>
      </w:r>
    </w:p>
    <w:p w:rsidR="00A54F7E" w:rsidRPr="00A54F7E" w:rsidRDefault="00A54F7E" w:rsidP="00A54F7E">
      <w:pPr>
        <w:pStyle w:val="P00"/>
        <w:spacing w:before="72"/>
        <w:ind w:left="0" w:right="1134"/>
        <w:jc w:val="center"/>
        <w:rPr>
          <w:rStyle w:val="default"/>
          <w:rFonts w:cs="FrankRuehl" w:hint="cs"/>
          <w:b/>
          <w:bCs/>
          <w:sz w:val="22"/>
          <w:szCs w:val="22"/>
          <w:rtl/>
        </w:rPr>
      </w:pPr>
      <w:r w:rsidRPr="00A54F7E">
        <w:rPr>
          <w:rStyle w:val="default"/>
          <w:rFonts w:cs="FrankRuehl" w:hint="cs"/>
          <w:b/>
          <w:bCs/>
          <w:sz w:val="22"/>
          <w:szCs w:val="22"/>
          <w:rtl/>
        </w:rPr>
        <w:t>מפה עם סימון האזורים שבתוספת השניה</w:t>
      </w:r>
    </w:p>
    <w:p w:rsidR="00006CAF" w:rsidRPr="00A54F7E" w:rsidRDefault="00A54F7E" w:rsidP="00A54F7E">
      <w:pPr>
        <w:pStyle w:val="P00"/>
        <w:spacing w:before="72"/>
        <w:ind w:left="0" w:right="1134"/>
        <w:jc w:val="center"/>
        <w:rPr>
          <w:rStyle w:val="default"/>
          <w:rFonts w:cs="FrankRuehl" w:hint="cs"/>
          <w:sz w:val="24"/>
          <w:szCs w:val="24"/>
          <w:rtl/>
        </w:rPr>
      </w:pPr>
      <w:r w:rsidRPr="00A54F7E">
        <w:rPr>
          <w:rStyle w:val="default"/>
          <w:rFonts w:cs="FrankRuehl" w:hint="cs"/>
          <w:sz w:val="24"/>
          <w:szCs w:val="24"/>
          <w:rtl/>
        </w:rPr>
        <w:t>(הושמטה)</w:t>
      </w:r>
    </w:p>
    <w:p w:rsidR="00006CAF" w:rsidRDefault="00006CAF">
      <w:pPr>
        <w:pStyle w:val="P00"/>
        <w:spacing w:before="72"/>
        <w:ind w:left="0" w:right="1134"/>
        <w:rPr>
          <w:rStyle w:val="default"/>
          <w:rFonts w:cs="FrankRuehl" w:hint="cs"/>
          <w:rtl/>
        </w:rPr>
      </w:pPr>
    </w:p>
    <w:p w:rsidR="00006CAF" w:rsidRPr="009958E6" w:rsidRDefault="00A54F7E" w:rsidP="009958E6">
      <w:pPr>
        <w:pStyle w:val="P00"/>
        <w:spacing w:before="72"/>
        <w:ind w:left="0" w:right="1134"/>
        <w:jc w:val="center"/>
        <w:rPr>
          <w:rStyle w:val="default"/>
          <w:rFonts w:cs="FrankRuehl" w:hint="cs"/>
          <w:b/>
          <w:bCs/>
          <w:rtl/>
        </w:rPr>
      </w:pPr>
      <w:r w:rsidRPr="009958E6">
        <w:rPr>
          <w:rStyle w:val="default"/>
          <w:rFonts w:cs="FrankRuehl" w:hint="cs"/>
          <w:b/>
          <w:bCs/>
          <w:rtl/>
        </w:rPr>
        <w:t>תוספת חמישית</w:t>
      </w:r>
    </w:p>
    <w:p w:rsidR="00006CAF" w:rsidRPr="009958E6" w:rsidRDefault="00A54F7E" w:rsidP="009958E6">
      <w:pPr>
        <w:pStyle w:val="P00"/>
        <w:spacing w:before="72"/>
        <w:ind w:left="0" w:right="1134"/>
        <w:jc w:val="center"/>
        <w:rPr>
          <w:rStyle w:val="default"/>
          <w:rFonts w:cs="FrankRuehl" w:hint="cs"/>
          <w:sz w:val="24"/>
          <w:szCs w:val="24"/>
          <w:rtl/>
        </w:rPr>
      </w:pPr>
      <w:r w:rsidRPr="009958E6">
        <w:rPr>
          <w:rStyle w:val="default"/>
          <w:rFonts w:cs="FrankRuehl" w:hint="cs"/>
          <w:sz w:val="24"/>
          <w:szCs w:val="24"/>
          <w:rtl/>
        </w:rPr>
        <w:t>(תקנות 2, 6(ג) ו-11)</w:t>
      </w:r>
    </w:p>
    <w:p w:rsidR="00A54F7E" w:rsidRPr="009958E6" w:rsidRDefault="00A54F7E" w:rsidP="009958E6">
      <w:pPr>
        <w:pStyle w:val="P00"/>
        <w:spacing w:before="72"/>
        <w:ind w:left="0" w:right="1134"/>
        <w:jc w:val="center"/>
        <w:rPr>
          <w:rStyle w:val="default"/>
          <w:rFonts w:cs="FrankRuehl" w:hint="cs"/>
          <w:b/>
          <w:bCs/>
          <w:sz w:val="22"/>
          <w:szCs w:val="22"/>
          <w:rtl/>
        </w:rPr>
      </w:pPr>
      <w:r w:rsidRPr="009958E6">
        <w:rPr>
          <w:rStyle w:val="default"/>
          <w:rFonts w:cs="FrankRuehl" w:hint="cs"/>
          <w:b/>
          <w:bCs/>
          <w:sz w:val="22"/>
          <w:szCs w:val="22"/>
          <w:rtl/>
        </w:rPr>
        <w:t>חלק א'</w:t>
      </w:r>
    </w:p>
    <w:p w:rsidR="00A54F7E" w:rsidRPr="009958E6" w:rsidRDefault="00A54F7E" w:rsidP="009958E6">
      <w:pPr>
        <w:pStyle w:val="P00"/>
        <w:spacing w:before="72"/>
        <w:ind w:left="0" w:right="1134"/>
        <w:jc w:val="center"/>
        <w:rPr>
          <w:rStyle w:val="default"/>
          <w:rFonts w:cs="FrankRuehl" w:hint="cs"/>
          <w:b/>
          <w:bCs/>
          <w:sz w:val="22"/>
          <w:szCs w:val="22"/>
          <w:rtl/>
        </w:rPr>
      </w:pPr>
      <w:r w:rsidRPr="009958E6">
        <w:rPr>
          <w:rStyle w:val="default"/>
          <w:rFonts w:cs="FrankRuehl" w:hint="cs"/>
          <w:b/>
          <w:bCs/>
          <w:sz w:val="22"/>
          <w:szCs w:val="22"/>
          <w:rtl/>
        </w:rPr>
        <w:t>תכנית ניטור להזרמת מי קולחין להשקיה חקלאית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9"/>
        <w:gridCol w:w="1553"/>
        <w:gridCol w:w="1557"/>
        <w:gridCol w:w="1628"/>
        <w:gridCol w:w="1591"/>
      </w:tblGrid>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פרמטר</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יחידות</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שיטת הדיגום מורכב יומי או דיגום 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תדירות הדיגום המזערית למט"ש גדול</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5C0D69">
              <w:rPr>
                <w:rStyle w:val="default"/>
                <w:rFonts w:cs="FrankRuehl" w:hint="cs"/>
                <w:sz w:val="22"/>
                <w:szCs w:val="22"/>
                <w:rtl/>
              </w:rPr>
              <w:t>תדירות הדיגום המעזרית למט"ש קטן</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מוליכות חשמלית</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dS/m</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בשבועיים</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Fonts w:cs="FrankRuehl" w:hint="cs"/>
                <w:szCs w:val="24"/>
                <w:rtl/>
                <w:lang w:eastAsia="en-US"/>
              </w:rPr>
              <w:pict>
                <v:shape id="_x0000_s1400" type="#_x0000_t202" style="position:absolute;left:0;text-align:left;margin-left:85.35pt;margin-top:2.85pt;width:1in;height:9pt;z-index:251672064;mso-position-horizontal-relative:text;mso-position-vertical-relative:text" filled="f" stroked="f">
                  <v:textbox style="mso-next-textbox:#_x0000_s1400" inset="1mm,0,1mm,0">
                    <w:txbxContent>
                      <w:p w:rsidR="002D0EEA" w:rsidRDefault="002D0EEA" w:rsidP="002D0EEA">
                        <w:pPr>
                          <w:spacing w:line="160" w:lineRule="exact"/>
                          <w:rPr>
                            <w:rFonts w:cs="Miriam" w:hint="cs"/>
                            <w:noProof/>
                            <w:sz w:val="18"/>
                            <w:szCs w:val="18"/>
                            <w:rtl/>
                          </w:rPr>
                        </w:pPr>
                        <w:r>
                          <w:rPr>
                            <w:rFonts w:cs="Miriam" w:hint="cs"/>
                            <w:sz w:val="18"/>
                            <w:szCs w:val="18"/>
                            <w:rtl/>
                          </w:rPr>
                          <w:t>תק' תשע"א-2011</w:t>
                        </w:r>
                      </w:p>
                    </w:txbxContent>
                  </v:textbox>
                  <w10:anchorlock/>
                </v:shape>
              </w:pict>
            </w:r>
            <w:r w:rsidR="009958E6" w:rsidRPr="005C0D69">
              <w:rPr>
                <w:rStyle w:val="default"/>
                <w:rFonts w:cs="FrankRuehl" w:hint="cs"/>
                <w:sz w:val="20"/>
                <w:szCs w:val="24"/>
                <w:rtl/>
              </w:rPr>
              <w:t>צח"ב (</w:t>
            </w:r>
            <w:r w:rsidR="009958E6" w:rsidRPr="005C0D69">
              <w:rPr>
                <w:rStyle w:val="default"/>
                <w:rFonts w:cs="FrankRuehl"/>
                <w:sz w:val="20"/>
                <w:szCs w:val="24"/>
              </w:rPr>
              <w:t>BOD</w:t>
            </w:r>
            <w:r w:rsidRPr="005C0D69">
              <w:rPr>
                <w:rStyle w:val="default"/>
                <w:rFonts w:cs="FrankRuehl"/>
                <w:sz w:val="20"/>
                <w:szCs w:val="24"/>
              </w:rPr>
              <w:t>5</w:t>
            </w:r>
            <w:r w:rsidR="009958E6" w:rsidRPr="005C0D69">
              <w:rPr>
                <w:rStyle w:val="default"/>
                <w:rFonts w:cs="FrankRuehl" w:hint="cs"/>
                <w:sz w:val="20"/>
                <w:szCs w:val="24"/>
                <w:rtl/>
              </w:rPr>
              <w:t>)</w:t>
            </w:r>
            <w:r w:rsidR="009958E6" w:rsidRPr="005C0D69">
              <w:rPr>
                <w:rStyle w:val="a6"/>
                <w:rFonts w:cs="FrankRuehl"/>
                <w:szCs w:val="24"/>
                <w:rtl/>
              </w:rPr>
              <w:footnoteReference w:id="17"/>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2D0EEA" w:rsidRPr="005C0D69" w:rsidTr="005C0D69">
        <w:tc>
          <w:tcPr>
            <w:tcW w:w="1609" w:type="dxa"/>
            <w:shd w:val="clear" w:color="auto" w:fill="auto"/>
          </w:tcPr>
          <w:p w:rsidR="002D0EEA"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5C0D69">
              <w:rPr>
                <w:rFonts w:cs="FrankRuehl" w:hint="cs"/>
                <w:szCs w:val="24"/>
                <w:rtl/>
                <w:lang w:eastAsia="en-US"/>
              </w:rPr>
              <w:pict>
                <v:shape id="_x0000_s1402" type="#_x0000_t202" style="position:absolute;left:0;text-align:left;margin-left:85.05pt;margin-top:2.85pt;width:1in;height:17.7pt;z-index:251673088;mso-position-horizontal-relative:text;mso-position-vertical-relative:text" filled="f" stroked="f">
                  <v:textbox inset="1mm,0,1mm,0">
                    <w:txbxContent>
                      <w:p w:rsidR="002D0EEA" w:rsidRDefault="002D0EEA" w:rsidP="002D0EEA">
                        <w:pPr>
                          <w:spacing w:line="160" w:lineRule="exact"/>
                          <w:rPr>
                            <w:rFonts w:cs="Miriam" w:hint="cs"/>
                            <w:noProof/>
                            <w:sz w:val="18"/>
                            <w:szCs w:val="18"/>
                            <w:rtl/>
                          </w:rPr>
                        </w:pPr>
                        <w:r>
                          <w:rPr>
                            <w:rFonts w:cs="Miriam" w:hint="cs"/>
                            <w:sz w:val="18"/>
                            <w:szCs w:val="18"/>
                            <w:rtl/>
                          </w:rPr>
                          <w:t>תק' תשע"א-2011</w:t>
                        </w:r>
                      </w:p>
                    </w:txbxContent>
                  </v:textbox>
                  <w10:anchorlock/>
                </v:shape>
              </w:pict>
            </w:r>
            <w:r w:rsidRPr="005C0D69">
              <w:rPr>
                <w:rFonts w:cs="FrankRuehl" w:hint="cs"/>
                <w:szCs w:val="24"/>
                <w:rtl/>
                <w:lang w:eastAsia="en-US"/>
              </w:rPr>
              <w:t>עכירות</w:t>
            </w:r>
          </w:p>
        </w:tc>
        <w:tc>
          <w:tcPr>
            <w:tcW w:w="1553" w:type="dxa"/>
            <w:shd w:val="clear" w:color="auto" w:fill="auto"/>
          </w:tcPr>
          <w:p w:rsidR="002D0EEA"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 xml:space="preserve">יע"ן </w:t>
            </w:r>
            <w:r w:rsidRPr="005C0D69">
              <w:rPr>
                <w:rStyle w:val="default"/>
                <w:rFonts w:cs="FrankRuehl"/>
                <w:sz w:val="20"/>
                <w:szCs w:val="24"/>
              </w:rPr>
              <w:t>NTU</w:t>
            </w:r>
          </w:p>
        </w:tc>
        <w:tc>
          <w:tcPr>
            <w:tcW w:w="1557" w:type="dxa"/>
            <w:shd w:val="clear" w:color="auto" w:fill="auto"/>
          </w:tcPr>
          <w:p w:rsidR="002D0EEA"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2D0EEA"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פעמיים בשבוע או ניטול רציף</w:t>
            </w:r>
          </w:p>
        </w:tc>
        <w:tc>
          <w:tcPr>
            <w:tcW w:w="1591" w:type="dxa"/>
            <w:shd w:val="clear" w:color="auto" w:fill="auto"/>
            <w:vAlign w:val="bottom"/>
          </w:tcPr>
          <w:p w:rsidR="002D0EEA" w:rsidRPr="005C0D69" w:rsidRDefault="002D0EEA"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מוצקים מרחפים (</w:t>
            </w:r>
            <w:r w:rsidRPr="005C0D69">
              <w:rPr>
                <w:rStyle w:val="default"/>
                <w:rFonts w:cs="FrankRuehl"/>
                <w:sz w:val="20"/>
                <w:szCs w:val="24"/>
              </w:rPr>
              <w:t>TSS 105</w:t>
            </w:r>
            <w:r w:rsidRPr="005C0D69">
              <w:rPr>
                <w:rStyle w:val="default"/>
                <w:rFonts w:cs="FrankRuehl" w:hint="cs"/>
                <w:sz w:val="20"/>
                <w:szCs w:val="24"/>
              </w:rPr>
              <w:t>º</w:t>
            </w:r>
            <w:r w:rsidRPr="005C0D69">
              <w:rPr>
                <w:rStyle w:val="default"/>
                <w:rFonts w:cs="FrankRuehl"/>
                <w:sz w:val="20"/>
                <w:szCs w:val="24"/>
              </w:rPr>
              <w:t>C</w:t>
            </w:r>
            <w:r w:rsidRPr="005C0D69">
              <w:rPr>
                <w:rStyle w:val="default"/>
                <w:rFonts w:cs="FrankRuehl" w:hint="cs"/>
                <w:sz w:val="20"/>
                <w:szCs w:val="24"/>
                <w:rtl/>
              </w:rPr>
              <w:t>)</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צח"כ (</w:t>
            </w:r>
            <w:r w:rsidRPr="005C0D69">
              <w:rPr>
                <w:rStyle w:val="default"/>
                <w:rFonts w:cs="FrankRuehl"/>
                <w:sz w:val="20"/>
                <w:szCs w:val="24"/>
              </w:rPr>
              <w:t>COD</w:t>
            </w:r>
            <w:r w:rsidRPr="005C0D69">
              <w:rPr>
                <w:rStyle w:val="default"/>
                <w:rFonts w:cs="FrankRuehl" w:hint="cs"/>
                <w:sz w:val="20"/>
                <w:szCs w:val="24"/>
                <w:rtl/>
              </w:rPr>
              <w:t>)</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אמוניאקלי כ-</w:t>
            </w:r>
            <w:r w:rsidRPr="005C0D69">
              <w:rPr>
                <w:rStyle w:val="default"/>
                <w:rFonts w:cs="FrankRuehl"/>
                <w:sz w:val="20"/>
                <w:szCs w:val="24"/>
              </w:rPr>
              <w:t>N</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כללי</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מחושב מערכי חנקן קיילדל, ניטראט וניטריט</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חנקן קיילדל (</w:t>
            </w:r>
            <w:r w:rsidRPr="005C0D69">
              <w:rPr>
                <w:rStyle w:val="default"/>
                <w:rFonts w:cs="FrankRuehl"/>
                <w:sz w:val="20"/>
                <w:szCs w:val="24"/>
              </w:rPr>
              <w:t>TKN</w:t>
            </w:r>
            <w:r w:rsidRPr="005C0D69">
              <w:rPr>
                <w:rStyle w:val="default"/>
                <w:rFonts w:cs="FrankRuehl" w:hint="cs"/>
                <w:sz w:val="20"/>
                <w:szCs w:val="24"/>
                <w:rtl/>
              </w:rPr>
              <w:t>)</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ניטראט כ-</w:t>
            </w:r>
            <w:r w:rsidRPr="005C0D69">
              <w:rPr>
                <w:rStyle w:val="default"/>
                <w:rFonts w:cs="FrankRuehl"/>
                <w:sz w:val="20"/>
                <w:szCs w:val="24"/>
              </w:rPr>
              <w:t>N</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ניטריט כ-</w:t>
            </w:r>
            <w:r w:rsidRPr="005C0D69">
              <w:rPr>
                <w:rStyle w:val="default"/>
                <w:rFonts w:cs="FrankRuehl"/>
                <w:sz w:val="20"/>
                <w:szCs w:val="24"/>
              </w:rPr>
              <w:t>N</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זרחן כללי</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בשבועיים</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 xml:space="preserve">פעם </w:t>
            </w:r>
            <w:r w:rsidR="0091034E" w:rsidRPr="005C0D69">
              <w:rPr>
                <w:rStyle w:val="default"/>
                <w:rFonts w:cs="FrankRuehl" w:hint="cs"/>
                <w:sz w:val="20"/>
                <w:szCs w:val="24"/>
                <w:rtl/>
              </w:rPr>
              <w:t>ב</w:t>
            </w:r>
            <w:r w:rsidR="0091034E" w:rsidRPr="005C0D69">
              <w:rPr>
                <w:rStyle w:val="default"/>
                <w:rFonts w:cs="FrankRuehl" w:hint="cs"/>
                <w:szCs w:val="24"/>
                <w:rtl/>
              </w:rPr>
              <w:t>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כלורידים</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פלואוריד</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נתרן</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קולי צואתי</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יח' ל-100 מ"ל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חמצן מומס</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ניטור רציף</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sz w:val="20"/>
                <w:szCs w:val="24"/>
              </w:rPr>
              <w:t>pH</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ניטור רציף</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שמן מינרלי</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כלור נותר</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חטף</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ניטור רציף</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 xml:space="preserve">דטרגנט אניוני </w:t>
            </w:r>
            <w:r w:rsidRPr="005C0D69">
              <w:rPr>
                <w:rStyle w:val="default"/>
                <w:rFonts w:cs="FrankRuehl"/>
                <w:sz w:val="20"/>
                <w:szCs w:val="24"/>
              </w:rPr>
              <w:t>MBAS</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9958E6" w:rsidRPr="005C0D69" w:rsidTr="005C0D69">
        <w:tc>
          <w:tcPr>
            <w:tcW w:w="1609"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sz w:val="20"/>
                <w:szCs w:val="24"/>
              </w:rPr>
              <w:t>SAR</w:t>
            </w:r>
          </w:p>
        </w:tc>
        <w:tc>
          <w:tcPr>
            <w:tcW w:w="1553"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sz w:val="20"/>
                <w:szCs w:val="24"/>
              </w:rPr>
              <w:t>(mmol/L)</w:t>
            </w:r>
            <w:r w:rsidRPr="005C0D69">
              <w:rPr>
                <w:rStyle w:val="default"/>
                <w:rFonts w:cs="FrankRuehl"/>
                <w:sz w:val="20"/>
                <w:szCs w:val="24"/>
                <w:vertAlign w:val="superscript"/>
              </w:rPr>
              <w:t>0.5</w:t>
            </w:r>
          </w:p>
        </w:tc>
        <w:tc>
          <w:tcPr>
            <w:tcW w:w="1557" w:type="dxa"/>
            <w:shd w:val="clear" w:color="auto" w:fill="auto"/>
            <w:vAlign w:val="bottom"/>
          </w:tcPr>
          <w:p w:rsidR="009958E6" w:rsidRPr="005C0D69" w:rsidRDefault="009958E6"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מחושב</w:t>
            </w:r>
          </w:p>
        </w:tc>
        <w:tc>
          <w:tcPr>
            <w:tcW w:w="1628"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9958E6" w:rsidRPr="005C0D69" w:rsidTr="005C0D69">
        <w:tc>
          <w:tcPr>
            <w:tcW w:w="1609"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בורון</w:t>
            </w:r>
          </w:p>
        </w:tc>
        <w:tc>
          <w:tcPr>
            <w:tcW w:w="1553"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בשבועיים</w:t>
            </w:r>
          </w:p>
        </w:tc>
        <w:tc>
          <w:tcPr>
            <w:tcW w:w="1591"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9958E6" w:rsidRPr="005C0D69" w:rsidTr="005C0D69">
        <w:tc>
          <w:tcPr>
            <w:tcW w:w="1609"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ארסן</w:t>
            </w:r>
          </w:p>
        </w:tc>
        <w:tc>
          <w:tcPr>
            <w:tcW w:w="1553"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9958E6" w:rsidRPr="005C0D69" w:rsidTr="005C0D69">
        <w:tc>
          <w:tcPr>
            <w:tcW w:w="1609"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בריום</w:t>
            </w:r>
          </w:p>
        </w:tc>
        <w:tc>
          <w:tcPr>
            <w:tcW w:w="1553"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9958E6"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כספית</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כרום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ניקל</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סלניום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עופרת</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קדמיום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אבץ</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ברזל</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נחושת</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מנגן</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אלומיניום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מולבדינום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ונדיום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בריליום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קובלט</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ליתיום</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A76899" w:rsidRPr="005C0D69" w:rsidTr="005C0D69">
        <w:tc>
          <w:tcPr>
            <w:tcW w:w="1609"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5C0D69">
              <w:rPr>
                <w:rStyle w:val="default"/>
                <w:rFonts w:cs="FrankRuehl" w:hint="cs"/>
                <w:sz w:val="20"/>
                <w:szCs w:val="24"/>
                <w:rtl/>
              </w:rPr>
              <w:t>ציאניד</w:t>
            </w:r>
          </w:p>
        </w:tc>
        <w:tc>
          <w:tcPr>
            <w:tcW w:w="1553"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מג"ל</w:t>
            </w:r>
          </w:p>
        </w:tc>
        <w:tc>
          <w:tcPr>
            <w:tcW w:w="1557"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מורכב</w:t>
            </w:r>
          </w:p>
        </w:tc>
        <w:tc>
          <w:tcPr>
            <w:tcW w:w="1628"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91" w:type="dxa"/>
            <w:shd w:val="clear" w:color="auto" w:fill="auto"/>
            <w:vAlign w:val="bottom"/>
          </w:tcPr>
          <w:p w:rsidR="00A76899" w:rsidRPr="005C0D69" w:rsidRDefault="00A76899" w:rsidP="005C0D69">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5C0D69">
              <w:rPr>
                <w:rStyle w:val="default"/>
                <w:rFonts w:cs="FrankRuehl" w:hint="cs"/>
                <w:sz w:val="20"/>
                <w:szCs w:val="24"/>
                <w:rtl/>
              </w:rPr>
              <w:t>פעם בשנה</w:t>
            </w:r>
          </w:p>
        </w:tc>
      </w:tr>
    </w:tbl>
    <w:p w:rsidR="00A54F7E" w:rsidRPr="00520C6E" w:rsidRDefault="00A76899" w:rsidP="00520C6E">
      <w:pPr>
        <w:pStyle w:val="P00"/>
        <w:spacing w:before="72"/>
        <w:ind w:left="0" w:right="1134"/>
        <w:jc w:val="center"/>
        <w:rPr>
          <w:rStyle w:val="default"/>
          <w:rFonts w:cs="FrankRuehl" w:hint="cs"/>
          <w:b/>
          <w:bCs/>
          <w:sz w:val="22"/>
          <w:szCs w:val="22"/>
          <w:rtl/>
        </w:rPr>
      </w:pPr>
      <w:r w:rsidRPr="00520C6E">
        <w:rPr>
          <w:rStyle w:val="default"/>
          <w:rFonts w:cs="FrankRuehl" w:hint="cs"/>
          <w:b/>
          <w:bCs/>
          <w:sz w:val="22"/>
          <w:szCs w:val="22"/>
          <w:rtl/>
        </w:rPr>
        <w:t>חלק ב'</w:t>
      </w:r>
    </w:p>
    <w:p w:rsidR="00A76899" w:rsidRPr="00520C6E" w:rsidRDefault="00A76899" w:rsidP="00520C6E">
      <w:pPr>
        <w:pStyle w:val="P00"/>
        <w:spacing w:before="72"/>
        <w:ind w:left="0" w:right="1134"/>
        <w:jc w:val="center"/>
        <w:rPr>
          <w:rStyle w:val="default"/>
          <w:rFonts w:cs="FrankRuehl" w:hint="cs"/>
          <w:b/>
          <w:bCs/>
          <w:sz w:val="22"/>
          <w:szCs w:val="22"/>
          <w:rtl/>
        </w:rPr>
      </w:pPr>
      <w:r w:rsidRPr="00520C6E">
        <w:rPr>
          <w:rStyle w:val="default"/>
          <w:rFonts w:cs="FrankRuehl" w:hint="cs"/>
          <w:b/>
          <w:bCs/>
          <w:sz w:val="22"/>
          <w:szCs w:val="22"/>
          <w:rtl/>
        </w:rPr>
        <w:t>תכנית ניטור למט"ש שאינו מסלק את מי הקולחין להשקיה חקלאית</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551"/>
        <w:gridCol w:w="1547"/>
        <w:gridCol w:w="1620"/>
        <w:gridCol w:w="1581"/>
      </w:tblGrid>
      <w:tr w:rsidR="00C53A30" w:rsidRPr="005C0D69" w:rsidTr="005C0D69">
        <w:tc>
          <w:tcPr>
            <w:tcW w:w="1639" w:type="dxa"/>
            <w:shd w:val="clear" w:color="auto" w:fill="auto"/>
            <w:vAlign w:val="bottom"/>
          </w:tcPr>
          <w:p w:rsidR="00C53A30" w:rsidRPr="005C0D69" w:rsidRDefault="00C53A30" w:rsidP="005C0D69">
            <w:pPr>
              <w:pStyle w:val="P00"/>
              <w:spacing w:before="0"/>
              <w:ind w:left="0"/>
              <w:jc w:val="center"/>
              <w:rPr>
                <w:rStyle w:val="default"/>
                <w:rFonts w:cs="FrankRuehl" w:hint="cs"/>
                <w:sz w:val="22"/>
                <w:szCs w:val="22"/>
                <w:rtl/>
              </w:rPr>
            </w:pPr>
            <w:r w:rsidRPr="005C0D69">
              <w:rPr>
                <w:rStyle w:val="default"/>
                <w:rFonts w:cs="FrankRuehl" w:hint="cs"/>
                <w:sz w:val="22"/>
                <w:szCs w:val="22"/>
                <w:rtl/>
              </w:rPr>
              <w:t>פרמטר</w:t>
            </w:r>
          </w:p>
        </w:tc>
        <w:tc>
          <w:tcPr>
            <w:tcW w:w="1551" w:type="dxa"/>
            <w:shd w:val="clear" w:color="auto" w:fill="auto"/>
            <w:vAlign w:val="bottom"/>
          </w:tcPr>
          <w:p w:rsidR="00C53A30" w:rsidRPr="005C0D69" w:rsidRDefault="00C53A30" w:rsidP="005C0D69">
            <w:pPr>
              <w:pStyle w:val="P00"/>
              <w:spacing w:before="0"/>
              <w:ind w:left="0"/>
              <w:jc w:val="center"/>
              <w:rPr>
                <w:rStyle w:val="default"/>
                <w:rFonts w:cs="FrankRuehl" w:hint="cs"/>
                <w:sz w:val="22"/>
                <w:szCs w:val="22"/>
                <w:rtl/>
              </w:rPr>
            </w:pPr>
            <w:r w:rsidRPr="005C0D69">
              <w:rPr>
                <w:rStyle w:val="default"/>
                <w:rFonts w:cs="FrankRuehl" w:hint="cs"/>
                <w:sz w:val="22"/>
                <w:szCs w:val="22"/>
                <w:rtl/>
              </w:rPr>
              <w:t>יחידות</w:t>
            </w:r>
          </w:p>
        </w:tc>
        <w:tc>
          <w:tcPr>
            <w:tcW w:w="1547" w:type="dxa"/>
            <w:shd w:val="clear" w:color="auto" w:fill="auto"/>
            <w:vAlign w:val="bottom"/>
          </w:tcPr>
          <w:p w:rsidR="00C53A30" w:rsidRPr="005C0D69" w:rsidRDefault="00C53A30" w:rsidP="005C0D69">
            <w:pPr>
              <w:pStyle w:val="P00"/>
              <w:spacing w:before="0"/>
              <w:ind w:left="0"/>
              <w:jc w:val="center"/>
              <w:rPr>
                <w:rStyle w:val="default"/>
                <w:rFonts w:cs="FrankRuehl" w:hint="cs"/>
                <w:sz w:val="22"/>
                <w:szCs w:val="22"/>
                <w:rtl/>
              </w:rPr>
            </w:pPr>
            <w:r w:rsidRPr="005C0D69">
              <w:rPr>
                <w:rStyle w:val="default"/>
                <w:rFonts w:cs="FrankRuehl" w:hint="cs"/>
                <w:sz w:val="22"/>
                <w:szCs w:val="22"/>
                <w:rtl/>
              </w:rPr>
              <w:t>שיטת הדיגום מורכב או חטף</w:t>
            </w:r>
          </w:p>
        </w:tc>
        <w:tc>
          <w:tcPr>
            <w:tcW w:w="1620" w:type="dxa"/>
            <w:shd w:val="clear" w:color="auto" w:fill="auto"/>
            <w:vAlign w:val="bottom"/>
          </w:tcPr>
          <w:p w:rsidR="00C53A30" w:rsidRPr="005C0D69" w:rsidRDefault="00C53A30" w:rsidP="005C0D69">
            <w:pPr>
              <w:pStyle w:val="P00"/>
              <w:spacing w:before="0"/>
              <w:ind w:left="0"/>
              <w:jc w:val="center"/>
              <w:rPr>
                <w:rStyle w:val="default"/>
                <w:rFonts w:cs="FrankRuehl" w:hint="cs"/>
                <w:sz w:val="22"/>
                <w:szCs w:val="22"/>
                <w:rtl/>
              </w:rPr>
            </w:pPr>
            <w:r w:rsidRPr="005C0D69">
              <w:rPr>
                <w:rStyle w:val="default"/>
                <w:rFonts w:cs="FrankRuehl" w:hint="cs"/>
                <w:sz w:val="22"/>
                <w:szCs w:val="22"/>
                <w:rtl/>
              </w:rPr>
              <w:t>תדירות הדיגום המזערית למט"ש גדול</w:t>
            </w:r>
          </w:p>
        </w:tc>
        <w:tc>
          <w:tcPr>
            <w:tcW w:w="1581" w:type="dxa"/>
            <w:shd w:val="clear" w:color="auto" w:fill="auto"/>
            <w:vAlign w:val="bottom"/>
          </w:tcPr>
          <w:p w:rsidR="00C53A30" w:rsidRPr="005C0D69" w:rsidRDefault="00C53A30" w:rsidP="005C0D69">
            <w:pPr>
              <w:pStyle w:val="P00"/>
              <w:spacing w:before="0"/>
              <w:ind w:left="0"/>
              <w:jc w:val="center"/>
              <w:rPr>
                <w:rStyle w:val="default"/>
                <w:rFonts w:cs="FrankRuehl" w:hint="cs"/>
                <w:sz w:val="22"/>
                <w:szCs w:val="22"/>
                <w:rtl/>
              </w:rPr>
            </w:pPr>
            <w:r w:rsidRPr="005C0D69">
              <w:rPr>
                <w:rStyle w:val="default"/>
                <w:rFonts w:cs="FrankRuehl" w:hint="cs"/>
                <w:sz w:val="22"/>
                <w:szCs w:val="22"/>
                <w:rtl/>
              </w:rPr>
              <w:t>תדירות הדיגום המזערית למט"ש קטן</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מוליכות חשמלית</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sz w:val="20"/>
                <w:szCs w:val="24"/>
              </w:rPr>
              <w:t>dS/m</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בשבועיים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עכירות</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 xml:space="preserve">יע"ן </w:t>
            </w:r>
            <w:r w:rsidRPr="005C0D69">
              <w:rPr>
                <w:rStyle w:val="default"/>
                <w:rFonts w:cs="FrankRuehl"/>
                <w:sz w:val="20"/>
                <w:szCs w:val="24"/>
              </w:rPr>
              <w:t>NTU</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פעמיים בשבוע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טמפרטורה</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מעלות צלזיוס</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פעמיים בשבוע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צח"ב (</w:t>
            </w:r>
            <w:r w:rsidRPr="005C0D69">
              <w:rPr>
                <w:rStyle w:val="default"/>
                <w:rFonts w:cs="FrankRuehl" w:hint="cs"/>
                <w:sz w:val="20"/>
                <w:szCs w:val="24"/>
              </w:rPr>
              <w:t>BOD</w:t>
            </w:r>
            <w:r w:rsidRPr="005C0D69">
              <w:rPr>
                <w:rStyle w:val="default"/>
                <w:rFonts w:cs="FrankRuehl" w:hint="cs"/>
                <w:sz w:val="20"/>
                <w:szCs w:val="24"/>
                <w:rtl/>
              </w:rPr>
              <w:t>) כללי</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בחדוש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מוצקים מרחפים (</w:t>
            </w:r>
            <w:r w:rsidRPr="005C0D69">
              <w:rPr>
                <w:rStyle w:val="default"/>
                <w:rFonts w:cs="FrankRuehl"/>
                <w:sz w:val="20"/>
                <w:szCs w:val="24"/>
              </w:rPr>
              <w:t>TSS 105</w:t>
            </w:r>
            <w:r w:rsidRPr="005C0D69">
              <w:rPr>
                <w:rStyle w:val="default"/>
                <w:rFonts w:cs="FrankRuehl" w:hint="cs"/>
                <w:sz w:val="20"/>
                <w:szCs w:val="24"/>
              </w:rPr>
              <w:t>º</w:t>
            </w:r>
            <w:r w:rsidRPr="005C0D69">
              <w:rPr>
                <w:rStyle w:val="default"/>
                <w:rFonts w:cs="FrankRuehl"/>
                <w:sz w:val="20"/>
                <w:szCs w:val="24"/>
              </w:rPr>
              <w:t>C</w:t>
            </w:r>
            <w:r w:rsidRPr="005C0D69">
              <w:rPr>
                <w:rStyle w:val="default"/>
                <w:rFonts w:cs="FrankRuehl" w:hint="cs"/>
                <w:sz w:val="20"/>
                <w:szCs w:val="24"/>
                <w:rtl/>
              </w:rPr>
              <w:t>)</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צח"כ (</w:t>
            </w:r>
            <w:r w:rsidRPr="005C0D69">
              <w:rPr>
                <w:rStyle w:val="default"/>
                <w:rFonts w:cs="FrankRuehl" w:hint="cs"/>
                <w:sz w:val="20"/>
                <w:szCs w:val="24"/>
              </w:rPr>
              <w:t>COD</w:t>
            </w:r>
            <w:r w:rsidRPr="005C0D69">
              <w:rPr>
                <w:rStyle w:val="default"/>
                <w:rFonts w:cs="FrankRuehl" w:hint="cs"/>
                <w:sz w:val="20"/>
                <w:szCs w:val="24"/>
                <w:rtl/>
              </w:rPr>
              <w:t>) כללי</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פעמיים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חנקן אמוניאקלי כ-</w:t>
            </w:r>
            <w:r w:rsidRPr="005C0D69">
              <w:rPr>
                <w:rStyle w:val="default"/>
                <w:rFonts w:cs="FrankRuehl"/>
                <w:sz w:val="20"/>
                <w:szCs w:val="24"/>
              </w:rPr>
              <w:t>N</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בשבוע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חנקן כללי</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זרחן כללי כ-</w:t>
            </w:r>
            <w:r w:rsidRPr="005C0D69">
              <w:rPr>
                <w:rStyle w:val="default"/>
                <w:rFonts w:cs="FrankRuehl"/>
                <w:sz w:val="20"/>
                <w:szCs w:val="24"/>
              </w:rPr>
              <w:t>P</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כלורידים</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נתרן</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קולי צואתי</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יח' ל-100 מ"ל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בשבוע</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חמצן מומס</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פעמיים בשבוע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sz w:val="20"/>
                <w:szCs w:val="24"/>
              </w:rPr>
              <w:t>pH</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פעמיים בשבוע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 xml:space="preserve">שמן מינרלי </w:t>
            </w:r>
            <w:r w:rsidRPr="005C0D69">
              <w:rPr>
                <w:rStyle w:val="default"/>
                <w:rFonts w:cs="FrankRuehl"/>
                <w:sz w:val="20"/>
                <w:szCs w:val="24"/>
                <w:rtl/>
              </w:rPr>
              <w:br/>
            </w:r>
            <w:r w:rsidRPr="005C0D69">
              <w:rPr>
                <w:rStyle w:val="default"/>
                <w:rFonts w:cs="FrankRuehl" w:hint="cs"/>
                <w:sz w:val="20"/>
                <w:szCs w:val="24"/>
                <w:rtl/>
              </w:rPr>
              <w:t>ב-</w:t>
            </w:r>
            <w:r w:rsidRPr="005C0D69">
              <w:rPr>
                <w:rStyle w:val="default"/>
                <w:rFonts w:cs="FrankRuehl"/>
                <w:sz w:val="20"/>
                <w:szCs w:val="24"/>
              </w:rPr>
              <w:t>FTIR</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כלור נותר</w:t>
            </w:r>
          </w:p>
        </w:tc>
        <w:tc>
          <w:tcPr>
            <w:tcW w:w="1551"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C53A30"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בשבועיים או ניטור רציף</w:t>
            </w:r>
          </w:p>
        </w:tc>
        <w:tc>
          <w:tcPr>
            <w:tcW w:w="1581"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פעם בחודש או ניטור רציף</w:t>
            </w:r>
          </w:p>
        </w:tc>
      </w:tr>
      <w:tr w:rsidR="00C53A30" w:rsidRPr="005C0D69" w:rsidTr="005C0D69">
        <w:tc>
          <w:tcPr>
            <w:tcW w:w="1639" w:type="dxa"/>
            <w:shd w:val="clear" w:color="auto" w:fill="auto"/>
          </w:tcPr>
          <w:p w:rsidR="00C53A30" w:rsidRPr="005C0D69" w:rsidRDefault="00C53A30"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דטרגנט אניוני</w:t>
            </w:r>
            <w:r w:rsidR="007671F4" w:rsidRPr="005C0D69">
              <w:rPr>
                <w:rStyle w:val="default"/>
                <w:rFonts w:cs="FrankRuehl" w:hint="cs"/>
                <w:sz w:val="20"/>
                <w:szCs w:val="24"/>
                <w:rtl/>
              </w:rPr>
              <w:t xml:space="preserve"> </w:t>
            </w:r>
            <w:r w:rsidR="007671F4" w:rsidRPr="005C0D69">
              <w:rPr>
                <w:rStyle w:val="default"/>
                <w:rFonts w:cs="FrankRuehl"/>
                <w:sz w:val="20"/>
                <w:szCs w:val="24"/>
              </w:rPr>
              <w:t>MBAS</w:t>
            </w:r>
          </w:p>
        </w:tc>
        <w:tc>
          <w:tcPr>
            <w:tcW w:w="1551"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C53A30" w:rsidRPr="005C0D69" w:rsidTr="005C0D69">
        <w:tc>
          <w:tcPr>
            <w:tcW w:w="1639" w:type="dxa"/>
            <w:shd w:val="clear" w:color="auto" w:fill="auto"/>
          </w:tcPr>
          <w:p w:rsidR="00C53A30" w:rsidRPr="005C0D69" w:rsidRDefault="007671F4"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ארסן</w:t>
            </w:r>
          </w:p>
        </w:tc>
        <w:tc>
          <w:tcPr>
            <w:tcW w:w="1551"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7671F4"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C53A30" w:rsidRPr="005C0D69" w:rsidTr="005C0D69">
        <w:tc>
          <w:tcPr>
            <w:tcW w:w="1639" w:type="dxa"/>
            <w:shd w:val="clear" w:color="auto" w:fill="auto"/>
          </w:tcPr>
          <w:p w:rsidR="00C53A30"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בריום</w:t>
            </w:r>
          </w:p>
        </w:tc>
        <w:tc>
          <w:tcPr>
            <w:tcW w:w="1551"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C53A30" w:rsidRPr="005C0D69" w:rsidTr="005C0D69">
        <w:tc>
          <w:tcPr>
            <w:tcW w:w="1639" w:type="dxa"/>
            <w:shd w:val="clear" w:color="auto" w:fill="auto"/>
          </w:tcPr>
          <w:p w:rsidR="00C53A30"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כספית</w:t>
            </w:r>
          </w:p>
        </w:tc>
        <w:tc>
          <w:tcPr>
            <w:tcW w:w="1551"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C53A30"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כרום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ניקל</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סלניום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עופרת</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קדמיום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אבץ</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ברזל</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נחושת</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מנגן</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אלומיניום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מולבדינום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ונדיום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בריליום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קובלט</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ליתיום</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מורכב</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בחודש</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r w:rsidR="00B72FD7" w:rsidRPr="005C0D69" w:rsidTr="005C0D69">
        <w:tc>
          <w:tcPr>
            <w:tcW w:w="1639" w:type="dxa"/>
            <w:shd w:val="clear" w:color="auto" w:fill="auto"/>
          </w:tcPr>
          <w:p w:rsidR="00B72FD7" w:rsidRPr="005C0D69" w:rsidRDefault="00B72FD7" w:rsidP="005C0D69">
            <w:pPr>
              <w:pStyle w:val="P00"/>
              <w:spacing w:before="0"/>
              <w:ind w:left="0"/>
              <w:jc w:val="left"/>
              <w:rPr>
                <w:rStyle w:val="default"/>
                <w:rFonts w:cs="FrankRuehl" w:hint="cs"/>
                <w:sz w:val="20"/>
                <w:szCs w:val="24"/>
                <w:rtl/>
              </w:rPr>
            </w:pPr>
            <w:r w:rsidRPr="005C0D69">
              <w:rPr>
                <w:rStyle w:val="default"/>
                <w:rFonts w:cs="FrankRuehl" w:hint="cs"/>
                <w:sz w:val="20"/>
                <w:szCs w:val="24"/>
                <w:rtl/>
              </w:rPr>
              <w:t>ציאניד</w:t>
            </w:r>
          </w:p>
        </w:tc>
        <w:tc>
          <w:tcPr>
            <w:tcW w:w="155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מג"ל</w:t>
            </w:r>
          </w:p>
        </w:tc>
        <w:tc>
          <w:tcPr>
            <w:tcW w:w="1547"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חטף</w:t>
            </w:r>
          </w:p>
        </w:tc>
        <w:tc>
          <w:tcPr>
            <w:tcW w:w="1620"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ב-3 חודשים</w:t>
            </w:r>
          </w:p>
        </w:tc>
        <w:tc>
          <w:tcPr>
            <w:tcW w:w="1581" w:type="dxa"/>
            <w:shd w:val="clear" w:color="auto" w:fill="auto"/>
          </w:tcPr>
          <w:p w:rsidR="00B72FD7" w:rsidRPr="005C0D69" w:rsidRDefault="00B72FD7" w:rsidP="005C0D69">
            <w:pPr>
              <w:pStyle w:val="P00"/>
              <w:spacing w:before="0"/>
              <w:ind w:left="0"/>
              <w:rPr>
                <w:rStyle w:val="default"/>
                <w:rFonts w:cs="FrankRuehl" w:hint="cs"/>
                <w:sz w:val="20"/>
                <w:szCs w:val="24"/>
                <w:rtl/>
              </w:rPr>
            </w:pPr>
            <w:r w:rsidRPr="005C0D69">
              <w:rPr>
                <w:rStyle w:val="default"/>
                <w:rFonts w:cs="FrankRuehl" w:hint="cs"/>
                <w:sz w:val="20"/>
                <w:szCs w:val="24"/>
                <w:rtl/>
              </w:rPr>
              <w:t>פעם בשנה</w:t>
            </w:r>
          </w:p>
        </w:tc>
      </w:tr>
    </w:tbl>
    <w:p w:rsidR="00A76899" w:rsidRDefault="00A76899">
      <w:pPr>
        <w:pStyle w:val="P00"/>
        <w:spacing w:before="72"/>
        <w:ind w:left="0" w:right="1134"/>
        <w:rPr>
          <w:rStyle w:val="default"/>
          <w:rFonts w:cs="FrankRuehl" w:hint="cs"/>
          <w:rtl/>
        </w:rPr>
      </w:pPr>
    </w:p>
    <w:p w:rsidR="00006CAF" w:rsidRPr="00B72FD7" w:rsidRDefault="00B72FD7" w:rsidP="00B72FD7">
      <w:pPr>
        <w:pStyle w:val="P00"/>
        <w:spacing w:before="72"/>
        <w:ind w:left="0" w:right="1134"/>
        <w:jc w:val="center"/>
        <w:rPr>
          <w:rStyle w:val="default"/>
          <w:rFonts w:cs="FrankRuehl" w:hint="cs"/>
          <w:b/>
          <w:bCs/>
          <w:rtl/>
        </w:rPr>
      </w:pPr>
      <w:r w:rsidRPr="00B72FD7">
        <w:rPr>
          <w:rStyle w:val="default"/>
          <w:rFonts w:cs="FrankRuehl" w:hint="cs"/>
          <w:b/>
          <w:bCs/>
          <w:rtl/>
        </w:rPr>
        <w:t>תוספת שישית</w:t>
      </w:r>
    </w:p>
    <w:p w:rsidR="00006CAF" w:rsidRPr="00B72FD7" w:rsidRDefault="00B72FD7" w:rsidP="00B72FD7">
      <w:pPr>
        <w:pStyle w:val="P00"/>
        <w:spacing w:before="72"/>
        <w:ind w:left="0" w:right="1134"/>
        <w:jc w:val="center"/>
        <w:rPr>
          <w:rStyle w:val="default"/>
          <w:rFonts w:cs="FrankRuehl" w:hint="cs"/>
          <w:sz w:val="24"/>
          <w:szCs w:val="24"/>
          <w:rtl/>
        </w:rPr>
      </w:pPr>
      <w:r w:rsidRPr="00B72FD7">
        <w:rPr>
          <w:rStyle w:val="default"/>
          <w:rFonts w:cs="FrankRuehl" w:hint="cs"/>
          <w:sz w:val="24"/>
          <w:szCs w:val="24"/>
          <w:rtl/>
        </w:rPr>
        <w:t>(תקנה 19(א)(3) ו-(4))</w:t>
      </w:r>
    </w:p>
    <w:p w:rsidR="00B72FD7" w:rsidRPr="00B72FD7" w:rsidRDefault="00B72FD7" w:rsidP="00B93CA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B72FD7">
        <w:rPr>
          <w:rStyle w:val="default"/>
          <w:rFonts w:cs="FrankRuehl" w:hint="cs"/>
          <w:sz w:val="22"/>
          <w:szCs w:val="22"/>
          <w:rtl/>
        </w:rPr>
        <w:tab/>
        <w:t>טור א'</w:t>
      </w:r>
      <w:r w:rsidRPr="00B72FD7">
        <w:rPr>
          <w:rStyle w:val="default"/>
          <w:rFonts w:cs="FrankRuehl" w:hint="cs"/>
          <w:sz w:val="22"/>
          <w:szCs w:val="22"/>
          <w:rtl/>
        </w:rPr>
        <w:tab/>
        <w:t>טור ב'</w:t>
      </w:r>
    </w:p>
    <w:p w:rsidR="00B72FD7" w:rsidRPr="00B93CA7" w:rsidRDefault="00B72FD7" w:rsidP="00B93CA7">
      <w:pPr>
        <w:pStyle w:val="P00"/>
        <w:spacing w:before="72"/>
        <w:ind w:left="0" w:right="1134"/>
        <w:jc w:val="center"/>
        <w:rPr>
          <w:rStyle w:val="default"/>
          <w:rFonts w:cs="FrankRuehl" w:hint="cs"/>
          <w:b/>
          <w:bCs/>
          <w:sz w:val="22"/>
          <w:szCs w:val="22"/>
          <w:rtl/>
        </w:rPr>
      </w:pPr>
      <w:r w:rsidRPr="00B93CA7">
        <w:rPr>
          <w:rStyle w:val="default"/>
          <w:rFonts w:cs="FrankRuehl" w:hint="cs"/>
          <w:b/>
          <w:bCs/>
          <w:sz w:val="22"/>
          <w:szCs w:val="22"/>
          <w:rtl/>
        </w:rPr>
        <w:t>חלק א: 3 חודשים מיום הפרסום:</w:t>
      </w:r>
    </w:p>
    <w:p w:rsidR="00B72FD7" w:rsidRDefault="00B72FD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w:t>
      </w:r>
      <w:r>
        <w:rPr>
          <w:rStyle w:val="default"/>
          <w:rFonts w:cs="FrankRuehl" w:hint="cs"/>
          <w:rtl/>
        </w:rPr>
        <w:tab/>
        <w:t>נתב"ג</w:t>
      </w:r>
    </w:p>
    <w:p w:rsidR="00B72FD7" w:rsidRDefault="00B72FD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w:t>
      </w:r>
      <w:r>
        <w:rPr>
          <w:rStyle w:val="default"/>
          <w:rFonts w:cs="FrankRuehl" w:hint="cs"/>
          <w:rtl/>
        </w:rPr>
        <w:tab/>
        <w:t>עכו</w:t>
      </w:r>
    </w:p>
    <w:p w:rsidR="00B72FD7" w:rsidRDefault="00B72FD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3.</w:t>
      </w:r>
      <w:r>
        <w:rPr>
          <w:rStyle w:val="default"/>
          <w:rFonts w:cs="FrankRuehl" w:hint="cs"/>
          <w:rtl/>
        </w:rPr>
        <w:tab/>
        <w:t>שפד"ן</w:t>
      </w:r>
    </w:p>
    <w:p w:rsidR="00B72FD7" w:rsidRPr="00B93CA7" w:rsidRDefault="00B72FD7" w:rsidP="00B93CA7">
      <w:pPr>
        <w:pStyle w:val="P00"/>
        <w:spacing w:before="72"/>
        <w:ind w:left="0" w:right="1134"/>
        <w:jc w:val="center"/>
        <w:rPr>
          <w:rStyle w:val="default"/>
          <w:rFonts w:cs="FrankRuehl" w:hint="cs"/>
          <w:b/>
          <w:bCs/>
          <w:sz w:val="22"/>
          <w:szCs w:val="22"/>
          <w:rtl/>
        </w:rPr>
      </w:pPr>
      <w:r w:rsidRPr="00B93CA7">
        <w:rPr>
          <w:rStyle w:val="default"/>
          <w:rFonts w:cs="FrankRuehl" w:hint="cs"/>
          <w:b/>
          <w:bCs/>
          <w:sz w:val="22"/>
          <w:szCs w:val="22"/>
          <w:rtl/>
        </w:rPr>
        <w:t>חלק ב: החל ביום ו' בטבת התשע"ב (1 בינואר 2012):</w:t>
      </w:r>
    </w:p>
    <w:p w:rsidR="00B72FD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w:t>
      </w:r>
      <w:r>
        <w:rPr>
          <w:rStyle w:val="default"/>
          <w:rFonts w:cs="FrankRuehl" w:hint="cs"/>
          <w:rtl/>
        </w:rPr>
        <w:tab/>
        <w:t>אשדוד</w:t>
      </w:r>
      <w:r>
        <w:rPr>
          <w:rStyle w:val="default"/>
          <w:rFonts w:cs="FrankRuehl" w:hint="cs"/>
          <w:rtl/>
        </w:rPr>
        <w:tab/>
        <w:t>1.</w:t>
      </w:r>
      <w:r>
        <w:rPr>
          <w:rStyle w:val="default"/>
          <w:rFonts w:cs="FrankRuehl" w:hint="cs"/>
          <w:rtl/>
        </w:rPr>
        <w:tab/>
        <w:t xml:space="preserve">כפר סבא </w:t>
      </w:r>
      <w:r>
        <w:rPr>
          <w:rStyle w:val="default"/>
          <w:rFonts w:cs="FrankRuehl"/>
          <w:rtl/>
        </w:rPr>
        <w:t>–</w:t>
      </w:r>
      <w:r>
        <w:rPr>
          <w:rStyle w:val="default"/>
          <w:rFonts w:cs="FrankRuehl" w:hint="cs"/>
          <w:rtl/>
        </w:rPr>
        <w:t xml:space="preserve"> הוד השרון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w:t>
      </w:r>
      <w:r>
        <w:rPr>
          <w:rStyle w:val="default"/>
          <w:rFonts w:cs="FrankRuehl" w:hint="cs"/>
          <w:rtl/>
        </w:rPr>
        <w:tab/>
        <w:t>אשקלון</w:t>
      </w:r>
      <w:r>
        <w:rPr>
          <w:rStyle w:val="default"/>
          <w:rFonts w:cs="FrankRuehl" w:hint="cs"/>
          <w:rtl/>
        </w:rPr>
        <w:tab/>
        <w:t>2.</w:t>
      </w:r>
      <w:r>
        <w:rPr>
          <w:rStyle w:val="default"/>
          <w:rFonts w:cs="FrankRuehl" w:hint="cs"/>
          <w:rtl/>
        </w:rPr>
        <w:tab/>
        <w:t>כפר חיטים</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3.</w:t>
      </w:r>
      <w:r>
        <w:rPr>
          <w:rStyle w:val="default"/>
          <w:rFonts w:cs="FrankRuehl" w:hint="cs"/>
          <w:rtl/>
        </w:rPr>
        <w:tab/>
        <w:t>בית שאן</w:t>
      </w:r>
      <w:r>
        <w:rPr>
          <w:rStyle w:val="default"/>
          <w:rFonts w:cs="FrankRuehl" w:hint="cs"/>
          <w:rtl/>
        </w:rPr>
        <w:tab/>
        <w:t>3.</w:t>
      </w:r>
      <w:r>
        <w:rPr>
          <w:rStyle w:val="default"/>
          <w:rFonts w:cs="FrankRuehl" w:hint="cs"/>
          <w:rtl/>
        </w:rPr>
        <w:tab/>
        <w:t>ליבנים</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4.</w:t>
      </w:r>
      <w:r>
        <w:rPr>
          <w:rStyle w:val="default"/>
          <w:rFonts w:cs="FrankRuehl" w:hint="cs"/>
          <w:rtl/>
        </w:rPr>
        <w:tab/>
        <w:t>ביתנייה</w:t>
      </w:r>
      <w:r>
        <w:rPr>
          <w:rStyle w:val="default"/>
          <w:rFonts w:cs="FrankRuehl" w:hint="cs"/>
          <w:rtl/>
        </w:rPr>
        <w:tab/>
        <w:t>4.</w:t>
      </w:r>
      <w:r>
        <w:rPr>
          <w:rStyle w:val="default"/>
          <w:rFonts w:cs="FrankRuehl" w:hint="cs"/>
          <w:rtl/>
        </w:rPr>
        <w:tab/>
        <w:t>פרוד (בית ג'אן)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בקה </w:t>
      </w:r>
      <w:r>
        <w:rPr>
          <w:rStyle w:val="default"/>
          <w:rFonts w:cs="FrankRuehl"/>
          <w:rtl/>
        </w:rPr>
        <w:t>–</w:t>
      </w:r>
      <w:r>
        <w:rPr>
          <w:rStyle w:val="default"/>
          <w:rFonts w:cs="FrankRuehl" w:hint="cs"/>
          <w:rtl/>
        </w:rPr>
        <w:t xml:space="preserve"> ג'ת</w:t>
      </w:r>
      <w:r>
        <w:rPr>
          <w:rStyle w:val="default"/>
          <w:rFonts w:cs="FrankRuehl" w:hint="cs"/>
          <w:rtl/>
        </w:rPr>
        <w:tab/>
        <w:t>5.</w:t>
      </w:r>
      <w:r>
        <w:rPr>
          <w:rStyle w:val="default"/>
          <w:rFonts w:cs="FrankRuehl" w:hint="cs"/>
          <w:rtl/>
        </w:rPr>
        <w:tab/>
        <w:t>צ.ח.ר</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6.</w:t>
      </w:r>
      <w:r>
        <w:rPr>
          <w:rStyle w:val="default"/>
          <w:rFonts w:cs="FrankRuehl" w:hint="cs"/>
          <w:rtl/>
        </w:rPr>
        <w:tab/>
        <w:t>ברנר</w:t>
      </w:r>
      <w:r>
        <w:rPr>
          <w:rStyle w:val="default"/>
          <w:rFonts w:cs="FrankRuehl" w:hint="cs"/>
          <w:rtl/>
        </w:rPr>
        <w:tab/>
        <w:t>6.</w:t>
      </w:r>
      <w:r>
        <w:rPr>
          <w:rStyle w:val="default"/>
          <w:rFonts w:cs="FrankRuehl" w:hint="cs"/>
          <w:rtl/>
        </w:rPr>
        <w:tab/>
        <w:t>צפת</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7.</w:t>
      </w:r>
      <w:r>
        <w:rPr>
          <w:rStyle w:val="default"/>
          <w:rFonts w:cs="FrankRuehl" w:hint="cs"/>
          <w:rtl/>
        </w:rPr>
        <w:tab/>
        <w:t>הרצליה</w:t>
      </w:r>
      <w:r>
        <w:rPr>
          <w:rStyle w:val="default"/>
          <w:rFonts w:cs="FrankRuehl" w:hint="cs"/>
          <w:rtl/>
        </w:rPr>
        <w:tab/>
        <w:t>7.</w:t>
      </w:r>
      <w:r>
        <w:rPr>
          <w:rStyle w:val="default"/>
          <w:rFonts w:cs="FrankRuehl" w:hint="cs"/>
          <w:rtl/>
        </w:rPr>
        <w:tab/>
        <w:t>רמת השרון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8.</w:t>
      </w:r>
      <w:r>
        <w:rPr>
          <w:rStyle w:val="default"/>
          <w:rFonts w:cs="FrankRuehl" w:hint="cs"/>
          <w:rtl/>
        </w:rPr>
        <w:tab/>
        <w:t>חדרה</w:t>
      </w:r>
      <w:r>
        <w:rPr>
          <w:rStyle w:val="default"/>
          <w:rFonts w:cs="FrankRuehl" w:hint="cs"/>
          <w:rtl/>
        </w:rPr>
        <w:tab/>
        <w:t>8.</w:t>
      </w:r>
      <w:r>
        <w:rPr>
          <w:rStyle w:val="default"/>
          <w:rFonts w:cs="FrankRuehl" w:hint="cs"/>
          <w:rtl/>
        </w:rPr>
        <w:tab/>
        <w:t>דרום השרון המזרחי</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חצור </w:t>
      </w:r>
      <w:r>
        <w:rPr>
          <w:rStyle w:val="default"/>
          <w:rFonts w:cs="FrankRuehl"/>
          <w:rtl/>
        </w:rPr>
        <w:t>–</w:t>
      </w:r>
      <w:r>
        <w:rPr>
          <w:rStyle w:val="default"/>
          <w:rFonts w:cs="FrankRuehl" w:hint="cs"/>
          <w:rtl/>
        </w:rPr>
        <w:t xml:space="preserve"> גן יבנה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10.</w:t>
      </w:r>
      <w:r>
        <w:rPr>
          <w:rStyle w:val="default"/>
          <w:rFonts w:cs="FrankRuehl" w:hint="cs"/>
          <w:rtl/>
        </w:rPr>
        <w:tab/>
        <w:t>יבנה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11.</w:t>
      </w:r>
      <w:r>
        <w:rPr>
          <w:rStyle w:val="default"/>
          <w:rFonts w:cs="FrankRuehl" w:hint="cs"/>
          <w:rtl/>
        </w:rPr>
        <w:tab/>
        <w:t>ירוחם</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12.</w:t>
      </w:r>
      <w:r>
        <w:rPr>
          <w:rStyle w:val="default"/>
          <w:rFonts w:cs="FrankRuehl" w:hint="cs"/>
          <w:rtl/>
        </w:rPr>
        <w:tab/>
        <w:t>כרמיאל</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13.</w:t>
      </w:r>
      <w:r>
        <w:rPr>
          <w:rStyle w:val="default"/>
          <w:rFonts w:cs="FrankRuehl" w:hint="cs"/>
          <w:rtl/>
        </w:rPr>
        <w:tab/>
        <w:t>מנשה (1) (עין שמר)</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14.</w:t>
      </w:r>
      <w:r>
        <w:rPr>
          <w:rStyle w:val="default"/>
          <w:rFonts w:cs="FrankRuehl" w:hint="cs"/>
          <w:rtl/>
        </w:rPr>
        <w:tab/>
        <w:t>מנשה (4) (גליקסון)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15.</w:t>
      </w:r>
      <w:r>
        <w:rPr>
          <w:rStyle w:val="default"/>
          <w:rFonts w:cs="FrankRuehl" w:hint="cs"/>
          <w:rtl/>
        </w:rPr>
        <w:tab/>
        <w:t>מעיין צבי</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16.</w:t>
      </w:r>
      <w:r>
        <w:rPr>
          <w:rStyle w:val="default"/>
          <w:rFonts w:cs="FrankRuehl" w:hint="cs"/>
          <w:rtl/>
        </w:rPr>
        <w:tab/>
        <w:t xml:space="preserve">מרץ </w:t>
      </w:r>
      <w:r>
        <w:rPr>
          <w:rStyle w:val="default"/>
          <w:rFonts w:cs="FrankRuehl"/>
          <w:rtl/>
        </w:rPr>
        <w:t>–</w:t>
      </w:r>
      <w:r>
        <w:rPr>
          <w:rStyle w:val="default"/>
          <w:rFonts w:cs="FrankRuehl" w:hint="cs"/>
          <w:rtl/>
        </w:rPr>
        <w:t xml:space="preserve"> עמק חפר</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17.</w:t>
      </w:r>
      <w:r>
        <w:rPr>
          <w:rStyle w:val="default"/>
          <w:rFonts w:cs="FrankRuehl" w:hint="cs"/>
          <w:rtl/>
        </w:rPr>
        <w:tab/>
        <w:t>נהריה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18.</w:t>
      </w:r>
      <w:r>
        <w:rPr>
          <w:rStyle w:val="default"/>
          <w:rFonts w:cs="FrankRuehl" w:hint="cs"/>
          <w:rtl/>
        </w:rPr>
        <w:tab/>
        <w:t>ניר עציון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19.</w:t>
      </w:r>
      <w:r>
        <w:rPr>
          <w:rStyle w:val="default"/>
          <w:rFonts w:cs="FrankRuehl" w:hint="cs"/>
          <w:rtl/>
        </w:rPr>
        <w:tab/>
        <w:t>נתניה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20.</w:t>
      </w:r>
      <w:r>
        <w:rPr>
          <w:rStyle w:val="default"/>
          <w:rFonts w:cs="FrankRuehl" w:hint="cs"/>
          <w:rtl/>
        </w:rPr>
        <w:tab/>
        <w:t>קולחי השרון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21.</w:t>
      </w:r>
      <w:r>
        <w:rPr>
          <w:rStyle w:val="default"/>
          <w:rFonts w:cs="FrankRuehl" w:hint="cs"/>
          <w:rtl/>
        </w:rPr>
        <w:tab/>
        <w:t xml:space="preserve">רמת הגולן </w:t>
      </w:r>
      <w:r>
        <w:rPr>
          <w:rStyle w:val="default"/>
          <w:rFonts w:cs="FrankRuehl"/>
          <w:rtl/>
        </w:rPr>
        <w:t>–</w:t>
      </w:r>
      <w:r>
        <w:rPr>
          <w:rStyle w:val="default"/>
          <w:rFonts w:cs="FrankRuehl" w:hint="cs"/>
          <w:rtl/>
        </w:rPr>
        <w:t xml:space="preserve"> מיצר</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22.</w:t>
      </w:r>
      <w:r>
        <w:rPr>
          <w:rStyle w:val="default"/>
          <w:rFonts w:cs="FrankRuehl" w:hint="cs"/>
          <w:rtl/>
        </w:rPr>
        <w:tab/>
        <w:t>רעננה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23.</w:t>
      </w:r>
      <w:r>
        <w:rPr>
          <w:rStyle w:val="default"/>
          <w:rFonts w:cs="FrankRuehl" w:hint="cs"/>
          <w:rtl/>
        </w:rPr>
        <w:tab/>
        <w:t>שדרות</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24.</w:t>
      </w:r>
      <w:r>
        <w:rPr>
          <w:rStyle w:val="default"/>
          <w:rFonts w:cs="FrankRuehl" w:hint="cs"/>
          <w:rtl/>
        </w:rPr>
        <w:tab/>
        <w:t>שוקת</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25.</w:t>
      </w:r>
      <w:r>
        <w:rPr>
          <w:rStyle w:val="default"/>
          <w:rFonts w:cs="FrankRuehl" w:hint="cs"/>
          <w:rtl/>
        </w:rPr>
        <w:tab/>
        <w:t>תנובות</w:t>
      </w:r>
    </w:p>
    <w:p w:rsidR="00B93CA7" w:rsidRPr="00B93CA7" w:rsidRDefault="00B93CA7" w:rsidP="00B93CA7">
      <w:pPr>
        <w:pStyle w:val="P00"/>
        <w:spacing w:before="72"/>
        <w:ind w:left="0" w:right="1134"/>
        <w:jc w:val="center"/>
        <w:rPr>
          <w:rStyle w:val="default"/>
          <w:rFonts w:cs="FrankRuehl" w:hint="cs"/>
          <w:b/>
          <w:bCs/>
          <w:sz w:val="22"/>
          <w:szCs w:val="22"/>
          <w:rtl/>
        </w:rPr>
      </w:pPr>
      <w:r w:rsidRPr="00B93CA7">
        <w:rPr>
          <w:rStyle w:val="default"/>
          <w:rFonts w:cs="FrankRuehl" w:hint="cs"/>
          <w:b/>
          <w:bCs/>
          <w:sz w:val="22"/>
          <w:szCs w:val="22"/>
          <w:rtl/>
        </w:rPr>
        <w:t>חלק ג: החל ביום י"ט בטבת התשע"ג (1 בינואר 2013):</w:t>
      </w:r>
    </w:p>
    <w:p w:rsidR="00B93CA7" w:rsidRPr="00B93CA7" w:rsidRDefault="00B93CA7" w:rsidP="00B93CA7">
      <w:pPr>
        <w:pStyle w:val="P00"/>
        <w:pBdr>
          <w:bottom w:val="single" w:sz="4" w:space="1" w:color="auto"/>
        </w:pBdr>
        <w:tabs>
          <w:tab w:val="clear" w:pos="624"/>
          <w:tab w:val="clear" w:pos="1021"/>
          <w:tab w:val="clear" w:pos="1474"/>
          <w:tab w:val="clear" w:pos="1928"/>
          <w:tab w:val="clear" w:pos="2381"/>
          <w:tab w:val="clear" w:pos="2835"/>
          <w:tab w:val="clear" w:pos="6259"/>
          <w:tab w:val="center" w:pos="1985"/>
          <w:tab w:val="center" w:pos="5954"/>
        </w:tabs>
        <w:spacing w:before="72"/>
        <w:ind w:left="0" w:right="1134"/>
        <w:rPr>
          <w:rStyle w:val="default"/>
          <w:rFonts w:cs="FrankRuehl" w:hint="cs"/>
          <w:sz w:val="22"/>
          <w:szCs w:val="22"/>
          <w:rtl/>
        </w:rPr>
      </w:pPr>
      <w:r w:rsidRPr="00B93CA7">
        <w:rPr>
          <w:rStyle w:val="default"/>
          <w:rFonts w:cs="FrankRuehl" w:hint="cs"/>
          <w:sz w:val="22"/>
          <w:szCs w:val="22"/>
          <w:rtl/>
        </w:rPr>
        <w:tab/>
        <w:t>טור א'</w:t>
      </w:r>
      <w:r w:rsidRPr="00B93CA7">
        <w:rPr>
          <w:rStyle w:val="default"/>
          <w:rFonts w:cs="FrankRuehl" w:hint="cs"/>
          <w:sz w:val="22"/>
          <w:szCs w:val="22"/>
          <w:rtl/>
        </w:rPr>
        <w:tab/>
        <w:t>טור ב'</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w:t>
      </w:r>
      <w:r>
        <w:rPr>
          <w:rStyle w:val="default"/>
          <w:rFonts w:cs="FrankRuehl" w:hint="cs"/>
          <w:rtl/>
        </w:rPr>
        <w:tab/>
        <w:t>איילון</w:t>
      </w:r>
      <w:r>
        <w:rPr>
          <w:rStyle w:val="default"/>
          <w:rFonts w:cs="FrankRuehl" w:hint="cs"/>
          <w:rtl/>
        </w:rPr>
        <w:tab/>
        <w:t>1.</w:t>
      </w:r>
      <w:r>
        <w:rPr>
          <w:rStyle w:val="default"/>
          <w:rFonts w:cs="FrankRuehl" w:hint="cs"/>
          <w:rtl/>
        </w:rPr>
        <w:tab/>
        <w:t>חיפה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2.</w:t>
      </w:r>
      <w:r>
        <w:rPr>
          <w:rStyle w:val="default"/>
          <w:rFonts w:cs="FrankRuehl" w:hint="cs"/>
          <w:rtl/>
        </w:rPr>
        <w:tab/>
        <w:t>באר שבע</w:t>
      </w:r>
      <w:r>
        <w:rPr>
          <w:rStyle w:val="default"/>
          <w:rFonts w:cs="FrankRuehl" w:hint="cs"/>
          <w:rtl/>
        </w:rPr>
        <w:tab/>
        <w:t>2.</w:t>
      </w:r>
      <w:r>
        <w:rPr>
          <w:rStyle w:val="default"/>
          <w:rFonts w:cs="FrankRuehl" w:hint="cs"/>
          <w:rtl/>
        </w:rPr>
        <w:tab/>
        <w:t>עפולה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3.</w:t>
      </w:r>
      <w:r>
        <w:rPr>
          <w:rStyle w:val="default"/>
          <w:rFonts w:cs="FrankRuehl" w:hint="cs"/>
          <w:rtl/>
        </w:rPr>
        <w:tab/>
        <w:t>בית שמש</w:t>
      </w:r>
      <w:r>
        <w:rPr>
          <w:rStyle w:val="default"/>
          <w:rFonts w:cs="FrankRuehl" w:hint="cs"/>
          <w:rtl/>
        </w:rPr>
        <w:tab/>
        <w:t>3.</w:t>
      </w:r>
      <w:r>
        <w:rPr>
          <w:rStyle w:val="default"/>
          <w:rFonts w:cs="FrankRuehl" w:hint="cs"/>
          <w:rtl/>
        </w:rPr>
        <w:tab/>
        <w:t>קצרין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4.</w:t>
      </w:r>
      <w:r>
        <w:rPr>
          <w:rStyle w:val="default"/>
          <w:rFonts w:cs="FrankRuehl" w:hint="cs"/>
          <w:rtl/>
        </w:rPr>
        <w:tab/>
        <w:t>געתון</w:t>
      </w:r>
      <w:r>
        <w:rPr>
          <w:rStyle w:val="default"/>
          <w:rFonts w:cs="FrankRuehl" w:hint="cs"/>
          <w:rtl/>
        </w:rPr>
        <w:tab/>
        <w:t>4.</w:t>
      </w:r>
      <w:r>
        <w:rPr>
          <w:rStyle w:val="default"/>
          <w:rFonts w:cs="FrankRuehl" w:hint="cs"/>
          <w:rtl/>
        </w:rPr>
        <w:tab/>
        <w:t>בית נטופה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5.</w:t>
      </w:r>
      <w:r>
        <w:rPr>
          <w:rStyle w:val="default"/>
          <w:rFonts w:cs="FrankRuehl" w:hint="cs"/>
          <w:rtl/>
        </w:rPr>
        <w:tab/>
        <w:t>ירושלים (שורק)</w:t>
      </w:r>
      <w:r>
        <w:rPr>
          <w:rStyle w:val="default"/>
          <w:rFonts w:cs="FrankRuehl" w:hint="cs"/>
          <w:rtl/>
        </w:rPr>
        <w:tab/>
        <w:t>5.</w:t>
      </w:r>
      <w:r>
        <w:rPr>
          <w:rStyle w:val="default"/>
          <w:rFonts w:cs="FrankRuehl" w:hint="cs"/>
          <w:rtl/>
        </w:rPr>
        <w:tab/>
        <w:t>דינור</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6.</w:t>
      </w:r>
      <w:r>
        <w:rPr>
          <w:rStyle w:val="default"/>
          <w:rFonts w:cs="FrankRuehl" w:hint="cs"/>
          <w:rtl/>
        </w:rPr>
        <w:tab/>
        <w:t>נשגב (חפץ חיים)</w:t>
      </w:r>
      <w:r>
        <w:rPr>
          <w:rStyle w:val="default"/>
          <w:rFonts w:cs="FrankRuehl" w:hint="cs"/>
          <w:rtl/>
        </w:rPr>
        <w:tab/>
        <w:t>6.</w:t>
      </w:r>
      <w:r>
        <w:rPr>
          <w:rStyle w:val="default"/>
          <w:rFonts w:cs="FrankRuehl" w:hint="cs"/>
          <w:rtl/>
        </w:rPr>
        <w:tab/>
        <w:t>קריית שמונה</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עמק חפר </w:t>
      </w:r>
      <w:r>
        <w:rPr>
          <w:rStyle w:val="default"/>
          <w:rFonts w:cs="FrankRuehl"/>
          <w:rtl/>
        </w:rPr>
        <w:t>–</w:t>
      </w:r>
      <w:r>
        <w:rPr>
          <w:rStyle w:val="default"/>
          <w:rFonts w:cs="FrankRuehl" w:hint="cs"/>
          <w:rtl/>
        </w:rPr>
        <w:t xml:space="preserve"> נחל שכם</w:t>
      </w:r>
      <w:r>
        <w:rPr>
          <w:rStyle w:val="default"/>
          <w:rFonts w:cs="FrankRuehl" w:hint="cs"/>
          <w:rtl/>
        </w:rPr>
        <w:tab/>
        <w:t>7.</w:t>
      </w:r>
      <w:r>
        <w:rPr>
          <w:rStyle w:val="default"/>
          <w:rFonts w:cs="FrankRuehl" w:hint="cs"/>
          <w:rtl/>
        </w:rPr>
        <w:tab/>
        <w:t xml:space="preserve">רנ"י </w:t>
      </w:r>
      <w:r>
        <w:rPr>
          <w:rStyle w:val="default"/>
          <w:rFonts w:cs="FrankRuehl"/>
          <w:rtl/>
        </w:rPr>
        <w:t>–</w:t>
      </w:r>
      <w:r>
        <w:rPr>
          <w:rStyle w:val="default"/>
          <w:rFonts w:cs="FrankRuehl" w:hint="cs"/>
          <w:rtl/>
        </w:rPr>
        <w:t xml:space="preserve"> סוללים</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8.</w:t>
      </w:r>
      <w:r>
        <w:rPr>
          <w:rStyle w:val="default"/>
          <w:rFonts w:cs="FrankRuehl" w:hint="cs"/>
          <w:rtl/>
        </w:rPr>
        <w:tab/>
        <w:t>דברת</w:t>
      </w:r>
      <w:r>
        <w:rPr>
          <w:rStyle w:val="default"/>
          <w:rFonts w:cs="FrankRuehl" w:hint="cs"/>
          <w:rtl/>
        </w:rPr>
        <w:tab/>
        <w:t>8.</w:t>
      </w:r>
      <w:r>
        <w:rPr>
          <w:rStyle w:val="default"/>
          <w:rFonts w:cs="FrankRuehl" w:hint="cs"/>
          <w:rtl/>
        </w:rPr>
        <w:tab/>
        <w:t>תל עדשים</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9.</w:t>
      </w:r>
      <w:r>
        <w:rPr>
          <w:rStyle w:val="default"/>
          <w:rFonts w:cs="FrankRuehl" w:hint="cs"/>
          <w:rtl/>
        </w:rPr>
        <w:tab/>
        <w:t>ירושלים (מזרחי)</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10.</w:t>
      </w:r>
      <w:r>
        <w:rPr>
          <w:rStyle w:val="default"/>
          <w:rFonts w:cs="FrankRuehl" w:hint="cs"/>
          <w:rtl/>
        </w:rPr>
        <w:tab/>
        <w:t>ערד</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11.</w:t>
      </w:r>
      <w:r>
        <w:rPr>
          <w:rStyle w:val="default"/>
          <w:rFonts w:cs="FrankRuehl" w:hint="cs"/>
          <w:rtl/>
        </w:rPr>
        <w:tab/>
        <w:t>רהט</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12.</w:t>
      </w:r>
      <w:r>
        <w:rPr>
          <w:rStyle w:val="default"/>
          <w:rFonts w:cs="FrankRuehl" w:hint="cs"/>
          <w:rtl/>
        </w:rPr>
        <w:tab/>
        <w:t>שדה אילן (גליל תחתון)</w:t>
      </w:r>
    </w:p>
    <w:p w:rsidR="00B93CA7" w:rsidRDefault="00B93CA7" w:rsidP="00B93CA7">
      <w:pPr>
        <w:pStyle w:val="P00"/>
        <w:tabs>
          <w:tab w:val="clear" w:pos="624"/>
          <w:tab w:val="clear" w:pos="1021"/>
          <w:tab w:val="clear" w:pos="1474"/>
          <w:tab w:val="clear" w:pos="1928"/>
          <w:tab w:val="clear" w:pos="2381"/>
          <w:tab w:val="clear" w:pos="2835"/>
          <w:tab w:val="clear" w:pos="6259"/>
          <w:tab w:val="left" w:pos="397"/>
          <w:tab w:val="left" w:pos="3969"/>
          <w:tab w:val="left" w:pos="4366"/>
        </w:tabs>
        <w:spacing w:before="72"/>
        <w:ind w:left="0" w:right="1134"/>
        <w:rPr>
          <w:rStyle w:val="default"/>
          <w:rFonts w:cs="FrankRuehl" w:hint="cs"/>
          <w:rtl/>
        </w:rPr>
      </w:pPr>
      <w:r>
        <w:rPr>
          <w:rStyle w:val="default"/>
          <w:rFonts w:cs="FrankRuehl" w:hint="cs"/>
          <w:rtl/>
        </w:rPr>
        <w:t>13.</w:t>
      </w:r>
      <w:r>
        <w:rPr>
          <w:rStyle w:val="default"/>
          <w:rFonts w:cs="FrankRuehl" w:hint="cs"/>
          <w:rtl/>
        </w:rPr>
        <w:tab/>
        <w:t>תימורים</w:t>
      </w:r>
    </w:p>
    <w:p w:rsidR="00006CAF" w:rsidRPr="002D0EEA" w:rsidRDefault="002D0EEA" w:rsidP="002D0EEA">
      <w:pPr>
        <w:pStyle w:val="P00"/>
        <w:spacing w:before="72"/>
        <w:ind w:left="0" w:right="1134"/>
        <w:jc w:val="center"/>
        <w:rPr>
          <w:rStyle w:val="default"/>
          <w:rFonts w:cs="FrankRuehl" w:hint="cs"/>
          <w:b/>
          <w:bCs/>
          <w:sz w:val="22"/>
          <w:szCs w:val="22"/>
          <w:rtl/>
        </w:rPr>
      </w:pPr>
      <w:r w:rsidRPr="002D0EEA">
        <w:rPr>
          <w:rStyle w:val="default"/>
          <w:rFonts w:cs="FrankRuehl" w:hint="cs"/>
          <w:b/>
          <w:bCs/>
          <w:sz w:val="22"/>
          <w:szCs w:val="22"/>
          <w:rtl/>
        </w:rPr>
        <w:pict>
          <v:shape id="_x0000_s1403" type="#_x0000_t202" style="position:absolute;left:0;text-align:left;margin-left:470.35pt;margin-top:7.1pt;width:1in;height:9pt;z-index:251674112" filled="f" stroked="f">
            <v:textbox inset="1mm,0,1mm,0">
              <w:txbxContent>
                <w:p w:rsidR="002D0EEA" w:rsidRDefault="002D0EEA" w:rsidP="002D0EEA">
                  <w:pPr>
                    <w:spacing w:line="160" w:lineRule="exact"/>
                    <w:rPr>
                      <w:rFonts w:cs="Miriam" w:hint="cs"/>
                      <w:noProof/>
                      <w:sz w:val="18"/>
                      <w:szCs w:val="18"/>
                      <w:rtl/>
                    </w:rPr>
                  </w:pPr>
                  <w:r>
                    <w:rPr>
                      <w:rFonts w:cs="Miriam" w:hint="cs"/>
                      <w:sz w:val="18"/>
                      <w:szCs w:val="18"/>
                      <w:rtl/>
                    </w:rPr>
                    <w:t>תק' תשע"א-2011</w:t>
                  </w:r>
                </w:p>
              </w:txbxContent>
            </v:textbox>
            <w10:anchorlock/>
          </v:shape>
        </w:pict>
      </w:r>
      <w:r w:rsidRPr="002D0EEA">
        <w:rPr>
          <w:rStyle w:val="default"/>
          <w:rFonts w:cs="FrankRuehl" w:hint="cs"/>
          <w:b/>
          <w:bCs/>
          <w:sz w:val="22"/>
          <w:szCs w:val="22"/>
          <w:rtl/>
        </w:rPr>
        <w:t>חלק ד': החל ביום י' בטבת התשע"ה (1 בינואר 2015):</w:t>
      </w:r>
    </w:p>
    <w:p w:rsidR="002D0EEA" w:rsidRPr="002D0EEA" w:rsidRDefault="002D0EEA">
      <w:pPr>
        <w:pStyle w:val="P00"/>
        <w:spacing w:before="72"/>
        <w:ind w:left="0" w:right="1134"/>
        <w:rPr>
          <w:rStyle w:val="default"/>
          <w:rFonts w:cs="FrankRuehl" w:hint="cs"/>
          <w:sz w:val="22"/>
          <w:szCs w:val="22"/>
          <w:u w:val="single"/>
          <w:rtl/>
        </w:rPr>
      </w:pPr>
      <w:r w:rsidRPr="002D0EEA">
        <w:rPr>
          <w:rStyle w:val="default"/>
          <w:rFonts w:cs="FrankRuehl" w:hint="cs"/>
          <w:sz w:val="22"/>
          <w:szCs w:val="22"/>
          <w:u w:val="single"/>
          <w:rtl/>
        </w:rPr>
        <w:t>טור ב'</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w:t>
      </w:r>
      <w:r>
        <w:rPr>
          <w:rStyle w:val="default"/>
          <w:rFonts w:cs="FrankRuehl" w:hint="cs"/>
          <w:rtl/>
        </w:rPr>
        <w:tab/>
        <w:t>אילת</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w:t>
      </w:r>
      <w:r>
        <w:rPr>
          <w:rStyle w:val="default"/>
          <w:rFonts w:cs="FrankRuehl" w:hint="cs"/>
          <w:rtl/>
        </w:rPr>
        <w:tab/>
        <w:t>קרית גת</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3.</w:t>
      </w:r>
      <w:r>
        <w:rPr>
          <w:rStyle w:val="default"/>
          <w:rFonts w:cs="FrankRuehl" w:hint="cs"/>
          <w:rtl/>
        </w:rPr>
        <w:tab/>
        <w:t>דימונה</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4.</w:t>
      </w:r>
      <w:r>
        <w:rPr>
          <w:rStyle w:val="default"/>
          <w:rFonts w:cs="FrankRuehl" w:hint="cs"/>
          <w:rtl/>
        </w:rPr>
        <w:tab/>
        <w:t xml:space="preserve">מנשה </w:t>
      </w:r>
      <w:r>
        <w:rPr>
          <w:rStyle w:val="default"/>
          <w:rFonts w:cs="FrankRuehl"/>
          <w:rtl/>
        </w:rPr>
        <w:t>–</w:t>
      </w:r>
      <w:r>
        <w:rPr>
          <w:rStyle w:val="default"/>
          <w:rFonts w:cs="FrankRuehl" w:hint="cs"/>
          <w:rtl/>
        </w:rPr>
        <w:t xml:space="preserve"> 2</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5.</w:t>
      </w:r>
      <w:r>
        <w:rPr>
          <w:rStyle w:val="default"/>
          <w:rFonts w:cs="FrankRuehl" w:hint="cs"/>
          <w:rtl/>
        </w:rPr>
        <w:tab/>
        <w:t xml:space="preserve">שדרות </w:t>
      </w:r>
      <w:r>
        <w:rPr>
          <w:rStyle w:val="default"/>
          <w:rFonts w:cs="FrankRuehl"/>
          <w:rtl/>
        </w:rPr>
        <w:t>–</w:t>
      </w:r>
      <w:r>
        <w:rPr>
          <w:rStyle w:val="default"/>
          <w:rFonts w:cs="FrankRuehl" w:hint="cs"/>
          <w:rtl/>
        </w:rPr>
        <w:t xml:space="preserve"> שער הנגב</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6.</w:t>
      </w:r>
      <w:r>
        <w:rPr>
          <w:rStyle w:val="default"/>
          <w:rFonts w:cs="FrankRuehl" w:hint="cs"/>
          <w:rtl/>
        </w:rPr>
        <w:tab/>
        <w:t>עין בוקק</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7.</w:t>
      </w:r>
      <w:r>
        <w:rPr>
          <w:rStyle w:val="default"/>
          <w:rFonts w:cs="FrankRuehl" w:hint="cs"/>
          <w:rtl/>
        </w:rPr>
        <w:tab/>
        <w:t>עומר</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8.</w:t>
      </w:r>
      <w:r>
        <w:rPr>
          <w:rStyle w:val="default"/>
          <w:rFonts w:cs="FrankRuehl" w:hint="cs"/>
          <w:rtl/>
        </w:rPr>
        <w:tab/>
        <w:t>להבים</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9.</w:t>
      </w:r>
      <w:r>
        <w:rPr>
          <w:rStyle w:val="default"/>
          <w:rFonts w:cs="FrankRuehl" w:hint="cs"/>
          <w:rtl/>
        </w:rPr>
        <w:tab/>
        <w:t>מצפה רמון</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10.</w:t>
      </w:r>
      <w:r>
        <w:rPr>
          <w:rStyle w:val="default"/>
          <w:rFonts w:cs="FrankRuehl" w:hint="cs"/>
          <w:rtl/>
        </w:rPr>
        <w:tab/>
        <w:t>ערוער</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11.</w:t>
      </w:r>
      <w:r>
        <w:rPr>
          <w:rStyle w:val="default"/>
          <w:rFonts w:cs="FrankRuehl" w:hint="cs"/>
          <w:rtl/>
        </w:rPr>
        <w:tab/>
        <w:t>שמרת-אדומית</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12.</w:t>
      </w:r>
      <w:r>
        <w:rPr>
          <w:rStyle w:val="default"/>
          <w:rFonts w:cs="FrankRuehl" w:hint="cs"/>
          <w:rtl/>
        </w:rPr>
        <w:tab/>
        <w:t>שלומי</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13.</w:t>
      </w:r>
      <w:r>
        <w:rPr>
          <w:rStyle w:val="default"/>
          <w:rFonts w:cs="FrankRuehl" w:hint="cs"/>
          <w:rtl/>
        </w:rPr>
        <w:tab/>
        <w:t>נתיבות</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14.</w:t>
      </w:r>
      <w:r>
        <w:rPr>
          <w:rStyle w:val="default"/>
          <w:rFonts w:cs="FrankRuehl" w:hint="cs"/>
          <w:rtl/>
        </w:rPr>
        <w:tab/>
        <w:t>זרזיר</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15.</w:t>
      </w:r>
      <w:r>
        <w:rPr>
          <w:rStyle w:val="default"/>
          <w:rFonts w:cs="FrankRuehl" w:hint="cs"/>
          <w:rtl/>
        </w:rPr>
        <w:tab/>
        <w:t>מרחביה</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16.</w:t>
      </w:r>
      <w:r>
        <w:rPr>
          <w:rStyle w:val="default"/>
          <w:rFonts w:cs="FrankRuehl" w:hint="cs"/>
          <w:rtl/>
        </w:rPr>
        <w:tab/>
        <w:t>לוחמי הגטאות</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17.</w:t>
      </w:r>
      <w:r>
        <w:rPr>
          <w:rStyle w:val="default"/>
          <w:rFonts w:cs="FrankRuehl" w:hint="cs"/>
          <w:rtl/>
        </w:rPr>
        <w:tab/>
        <w:t>בית העמק</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18.</w:t>
      </w:r>
      <w:r>
        <w:rPr>
          <w:rStyle w:val="default"/>
          <w:rFonts w:cs="FrankRuehl" w:hint="cs"/>
          <w:rtl/>
        </w:rPr>
        <w:tab/>
        <w:t>יששכר</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19.</w:t>
      </w:r>
      <w:r>
        <w:rPr>
          <w:rStyle w:val="default"/>
          <w:rFonts w:cs="FrankRuehl" w:hint="cs"/>
          <w:rtl/>
        </w:rPr>
        <w:tab/>
        <w:t>גניגר (מגדל העמק)</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20.</w:t>
      </w:r>
      <w:r>
        <w:rPr>
          <w:rStyle w:val="default"/>
          <w:rFonts w:cs="FrankRuehl" w:hint="cs"/>
          <w:rtl/>
        </w:rPr>
        <w:tab/>
        <w:t xml:space="preserve">הרי העמק </w:t>
      </w:r>
      <w:r>
        <w:rPr>
          <w:rStyle w:val="default"/>
          <w:rFonts w:cs="FrankRuehl"/>
          <w:rtl/>
        </w:rPr>
        <w:t>–</w:t>
      </w:r>
      <w:r>
        <w:rPr>
          <w:rStyle w:val="default"/>
          <w:rFonts w:cs="FrankRuehl" w:hint="cs"/>
          <w:rtl/>
        </w:rPr>
        <w:t xml:space="preserve"> טבעון</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21.</w:t>
      </w:r>
      <w:r>
        <w:rPr>
          <w:rStyle w:val="default"/>
          <w:rFonts w:cs="FrankRuehl" w:hint="cs"/>
          <w:rtl/>
        </w:rPr>
        <w:tab/>
        <w:t>הגושרים</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22.</w:t>
      </w:r>
      <w:r>
        <w:rPr>
          <w:rStyle w:val="default"/>
          <w:rFonts w:cs="FrankRuehl" w:hint="cs"/>
          <w:rtl/>
        </w:rPr>
        <w:tab/>
        <w:t>דבוריה</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23.</w:t>
      </w:r>
      <w:r>
        <w:rPr>
          <w:rStyle w:val="default"/>
          <w:rFonts w:cs="FrankRuehl" w:hint="cs"/>
          <w:rtl/>
        </w:rPr>
        <w:tab/>
        <w:t>רמת ישי</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24.</w:t>
      </w:r>
      <w:r>
        <w:rPr>
          <w:rStyle w:val="default"/>
          <w:rFonts w:cs="FrankRuehl" w:hint="cs"/>
          <w:rtl/>
        </w:rPr>
        <w:tab/>
        <w:t>מגן שאול</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25.</w:t>
      </w:r>
      <w:r>
        <w:rPr>
          <w:rStyle w:val="default"/>
          <w:rFonts w:cs="FrankRuehl" w:hint="cs"/>
          <w:rtl/>
        </w:rPr>
        <w:tab/>
        <w:t>דלתון</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26.</w:t>
      </w:r>
      <w:r>
        <w:rPr>
          <w:rStyle w:val="default"/>
          <w:rFonts w:cs="FrankRuehl" w:hint="cs"/>
          <w:rtl/>
        </w:rPr>
        <w:tab/>
        <w:t>חורשים</w:t>
      </w:r>
    </w:p>
    <w:p w:rsidR="002D0EEA" w:rsidRDefault="002D0EEA" w:rsidP="002D0EEA">
      <w:pPr>
        <w:pStyle w:val="P00"/>
        <w:tabs>
          <w:tab w:val="clear" w:pos="624"/>
          <w:tab w:val="clear" w:pos="1021"/>
          <w:tab w:val="clear" w:pos="1474"/>
          <w:tab w:val="clear" w:pos="1928"/>
          <w:tab w:val="clear" w:pos="2381"/>
          <w:tab w:val="clear" w:pos="2835"/>
          <w:tab w:val="clear" w:pos="6259"/>
          <w:tab w:val="left" w:pos="397"/>
        </w:tabs>
        <w:spacing w:before="72"/>
        <w:ind w:left="0" w:right="1134"/>
        <w:rPr>
          <w:rStyle w:val="default"/>
          <w:rFonts w:cs="FrankRuehl" w:hint="cs"/>
          <w:rtl/>
        </w:rPr>
      </w:pPr>
      <w:r>
        <w:rPr>
          <w:rStyle w:val="default"/>
          <w:rFonts w:cs="FrankRuehl" w:hint="cs"/>
          <w:rtl/>
        </w:rPr>
        <w:t>27.</w:t>
      </w:r>
      <w:r>
        <w:rPr>
          <w:rStyle w:val="default"/>
          <w:rFonts w:cs="FrankRuehl" w:hint="cs"/>
          <w:rtl/>
        </w:rPr>
        <w:tab/>
        <w:t>כוכב יאיר</w:t>
      </w:r>
    </w:p>
    <w:p w:rsidR="002D0EEA" w:rsidRDefault="002D0EEA">
      <w:pPr>
        <w:pStyle w:val="P00"/>
        <w:spacing w:before="72"/>
        <w:ind w:left="0" w:right="1134"/>
        <w:rPr>
          <w:rStyle w:val="default"/>
          <w:rFonts w:cs="FrankRuehl" w:hint="cs"/>
          <w:rtl/>
        </w:rPr>
      </w:pPr>
    </w:p>
    <w:p w:rsidR="00006CAF" w:rsidRDefault="00006CAF">
      <w:pPr>
        <w:pStyle w:val="P00"/>
        <w:spacing w:before="72"/>
        <w:ind w:left="0" w:right="1134"/>
        <w:rPr>
          <w:rStyle w:val="default"/>
          <w:rFonts w:cs="FrankRuehl" w:hint="cs"/>
          <w:rtl/>
        </w:rPr>
      </w:pPr>
    </w:p>
    <w:p w:rsidR="00FA0F95" w:rsidRPr="001B185E" w:rsidRDefault="005A01DC" w:rsidP="005A01DC">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Fonts w:cs="FrankRuehl" w:hint="cs"/>
          <w:rtl/>
        </w:rPr>
        <w:t>ט"ז באדר</w:t>
      </w:r>
      <w:r w:rsidR="00605968">
        <w:rPr>
          <w:rFonts w:cs="FrankRuehl" w:hint="cs"/>
          <w:rtl/>
        </w:rPr>
        <w:t xml:space="preserve"> התש"ע (</w:t>
      </w:r>
      <w:r w:rsidR="00A967FB">
        <w:rPr>
          <w:rFonts w:cs="FrankRuehl" w:hint="cs"/>
          <w:rtl/>
        </w:rPr>
        <w:t>2</w:t>
      </w:r>
      <w:r w:rsidR="00365377">
        <w:rPr>
          <w:rFonts w:cs="FrankRuehl" w:hint="cs"/>
          <w:rtl/>
        </w:rPr>
        <w:t xml:space="preserve"> במרס</w:t>
      </w:r>
      <w:r w:rsidR="00605968">
        <w:rPr>
          <w:rFonts w:cs="FrankRuehl" w:hint="cs"/>
          <w:rtl/>
        </w:rPr>
        <w:t xml:space="preserve"> 2010</w:t>
      </w:r>
      <w:r w:rsidR="007A3435">
        <w:rPr>
          <w:rFonts w:cs="FrankRuehl" w:hint="cs"/>
          <w:rtl/>
        </w:rPr>
        <w:t>)</w:t>
      </w:r>
      <w:r w:rsidR="00FA0F95" w:rsidRPr="001B185E">
        <w:rPr>
          <w:rFonts w:cs="FrankRuehl" w:hint="cs"/>
          <w:rtl/>
        </w:rPr>
        <w:tab/>
      </w:r>
      <w:r>
        <w:rPr>
          <w:rFonts w:cs="FrankRuehl" w:hint="cs"/>
          <w:rtl/>
        </w:rPr>
        <w:t>בנימין נתניהו</w:t>
      </w:r>
      <w:r>
        <w:rPr>
          <w:rFonts w:cs="FrankRuehl" w:hint="cs"/>
          <w:rtl/>
        </w:rPr>
        <w:tab/>
        <w:t>גלעד ארדן</w:t>
      </w:r>
    </w:p>
    <w:p w:rsidR="00FA0F95" w:rsidRDefault="00FA0F95" w:rsidP="005A01DC">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5A01DC">
        <w:rPr>
          <w:rFonts w:cs="FrankRuehl" w:hint="cs"/>
          <w:sz w:val="22"/>
          <w:szCs w:val="22"/>
          <w:rtl/>
        </w:rPr>
        <w:t>ראש הממשלה ושר הבריאות</w:t>
      </w:r>
      <w:r w:rsidR="005A01DC">
        <w:rPr>
          <w:rFonts w:cs="FrankRuehl" w:hint="cs"/>
          <w:sz w:val="22"/>
          <w:szCs w:val="22"/>
          <w:rtl/>
        </w:rPr>
        <w:tab/>
        <w:t>השר להגנת הסביבה</w:t>
      </w:r>
    </w:p>
    <w:p w:rsidR="00006CAF" w:rsidRDefault="00006CAF">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B1671E" w:rsidRDefault="00B1671E">
      <w:pPr>
        <w:pStyle w:val="sig-0"/>
        <w:ind w:left="0" w:right="1134"/>
        <w:rPr>
          <w:rFonts w:cs="FrankRuehl"/>
          <w:sz w:val="26"/>
          <w:rtl/>
        </w:rPr>
      </w:pPr>
    </w:p>
    <w:p w:rsidR="00B1671E" w:rsidRDefault="00B1671E">
      <w:pPr>
        <w:pStyle w:val="sig-0"/>
        <w:ind w:left="0" w:right="1134"/>
        <w:rPr>
          <w:rFonts w:cs="FrankRuehl"/>
          <w:sz w:val="26"/>
          <w:rtl/>
        </w:rPr>
      </w:pPr>
    </w:p>
    <w:p w:rsidR="00B1671E" w:rsidRDefault="00B1671E" w:rsidP="00B1671E">
      <w:pPr>
        <w:pStyle w:val="sig-0"/>
        <w:ind w:left="0" w:right="1134"/>
        <w:jc w:val="center"/>
        <w:rPr>
          <w:rFonts w:cs="David"/>
          <w:color w:val="0000FF"/>
          <w:sz w:val="26"/>
          <w:szCs w:val="24"/>
          <w:u w:val="single"/>
          <w:rtl/>
        </w:rPr>
      </w:pPr>
      <w:hyperlink r:id="rId11" w:history="1">
        <w:r>
          <w:rPr>
            <w:rFonts w:cs="David"/>
            <w:color w:val="0000FF"/>
            <w:sz w:val="26"/>
            <w:szCs w:val="24"/>
            <w:u w:val="single"/>
            <w:rtl/>
          </w:rPr>
          <w:t>הודעה למנויים על עריכה ושינויים במסמכי פסיקה, חקיקה ועוד באתר נבו - הקש כאן</w:t>
        </w:r>
      </w:hyperlink>
    </w:p>
    <w:p w:rsidR="00D078B6" w:rsidRPr="00B1671E" w:rsidRDefault="00D078B6" w:rsidP="00B1671E">
      <w:pPr>
        <w:pStyle w:val="sig-0"/>
        <w:ind w:left="0" w:right="1134"/>
        <w:jc w:val="center"/>
        <w:rPr>
          <w:rFonts w:cs="David"/>
          <w:color w:val="0000FF"/>
          <w:sz w:val="26"/>
          <w:szCs w:val="24"/>
          <w:u w:val="single"/>
          <w:rtl/>
        </w:rPr>
      </w:pPr>
    </w:p>
    <w:sectPr w:rsidR="00D078B6" w:rsidRPr="00B1671E">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D69" w:rsidRDefault="005C0D69">
      <w:r>
        <w:separator/>
      </w:r>
    </w:p>
  </w:endnote>
  <w:endnote w:type="continuationSeparator" w:id="0">
    <w:p w:rsidR="005C0D69" w:rsidRDefault="005C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899" w:rsidRDefault="00A768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76899" w:rsidRDefault="00A768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76899" w:rsidRDefault="00A768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671E">
      <w:rPr>
        <w:rFonts w:cs="TopType Jerushalmi"/>
        <w:noProof/>
        <w:color w:val="000000"/>
        <w:sz w:val="14"/>
        <w:szCs w:val="14"/>
      </w:rPr>
      <w:t>Z:\000-law\yael\2011\11-04-11\tav\500_306.doc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899" w:rsidRDefault="00A7689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1671E">
      <w:rPr>
        <w:rFonts w:hAnsi="FrankRuehl" w:cs="FrankRuehl"/>
        <w:noProof/>
        <w:sz w:val="24"/>
        <w:szCs w:val="24"/>
        <w:rtl/>
      </w:rPr>
      <w:t>17</w:t>
    </w:r>
    <w:r>
      <w:rPr>
        <w:rFonts w:hAnsi="FrankRuehl" w:cs="FrankRuehl"/>
        <w:sz w:val="24"/>
        <w:szCs w:val="24"/>
        <w:rtl/>
      </w:rPr>
      <w:fldChar w:fldCharType="end"/>
    </w:r>
  </w:p>
  <w:p w:rsidR="00A76899" w:rsidRDefault="00A7689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76899" w:rsidRDefault="00A7689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1671E">
      <w:rPr>
        <w:rFonts w:cs="TopType Jerushalmi"/>
        <w:noProof/>
        <w:color w:val="000000"/>
        <w:sz w:val="14"/>
        <w:szCs w:val="14"/>
      </w:rPr>
      <w:t>Z:\000-law\yael\2011\11-04-11\tav\500_306.doc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D69" w:rsidRDefault="005C0D69">
      <w:r>
        <w:separator/>
      </w:r>
    </w:p>
  </w:footnote>
  <w:footnote w:type="continuationSeparator" w:id="0">
    <w:p w:rsidR="005C0D69" w:rsidRDefault="005C0D69">
      <w:r>
        <w:continuationSeparator/>
      </w:r>
    </w:p>
  </w:footnote>
  <w:footnote w:id="1">
    <w:p w:rsidR="00F069C0" w:rsidRDefault="00A76899" w:rsidP="00F069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069C0">
          <w:rPr>
            <w:rStyle w:val="Hyperlink"/>
            <w:rFonts w:cs="FrankRuehl" w:hint="cs"/>
            <w:rtl/>
          </w:rPr>
          <w:t>ק"ת תש"ע מס' 6886</w:t>
        </w:r>
      </w:hyperlink>
      <w:r>
        <w:rPr>
          <w:rFonts w:cs="FrankRuehl" w:hint="cs"/>
          <w:rtl/>
        </w:rPr>
        <w:t xml:space="preserve"> מיום 25.4.2010 עמ' 1018.</w:t>
      </w:r>
    </w:p>
    <w:p w:rsidR="004F1CD7" w:rsidRDefault="002E41E7" w:rsidP="004F1C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4F1CD7">
          <w:rPr>
            <w:rStyle w:val="Hyperlink"/>
            <w:rFonts w:cs="FrankRuehl" w:hint="cs"/>
            <w:rtl/>
          </w:rPr>
          <w:t>ק"ת תשע"א מס' 6992</w:t>
        </w:r>
      </w:hyperlink>
      <w:r>
        <w:rPr>
          <w:rFonts w:cs="FrankRuehl" w:hint="cs"/>
          <w:rtl/>
        </w:rPr>
        <w:t xml:space="preserve"> מיום 4.4.2011 עמ' 896 </w:t>
      </w:r>
      <w:r>
        <w:rPr>
          <w:rFonts w:cs="FrankRuehl"/>
          <w:rtl/>
        </w:rPr>
        <w:t>–</w:t>
      </w:r>
      <w:r>
        <w:rPr>
          <w:rFonts w:cs="FrankRuehl" w:hint="cs"/>
          <w:rtl/>
        </w:rPr>
        <w:t xml:space="preserve"> תק' תשע"א-2011.</w:t>
      </w:r>
    </w:p>
  </w:footnote>
  <w:footnote w:id="2">
    <w:p w:rsidR="00A76899" w:rsidRDefault="00A76899" w:rsidP="00CC1B20">
      <w:pPr>
        <w:pStyle w:val="a5"/>
        <w:spacing w:before="72"/>
        <w:ind w:right="1134"/>
        <w:jc w:val="both"/>
        <w:rPr>
          <w:rFonts w:hint="cs"/>
          <w:rtl/>
        </w:rPr>
      </w:pPr>
      <w:r>
        <w:rPr>
          <w:rStyle w:val="a6"/>
        </w:rPr>
        <w:footnoteRef/>
      </w:r>
      <w:r w:rsidRPr="00CC1B20">
        <w:rPr>
          <w:rFonts w:cs="FrankRuehl"/>
          <w:sz w:val="22"/>
          <w:szCs w:val="22"/>
          <w:rtl/>
        </w:rPr>
        <w:t xml:space="preserve"> </w:t>
      </w:r>
      <w:r w:rsidRPr="00CC1B20">
        <w:rPr>
          <w:rFonts w:cs="FrankRuehl" w:hint="cs"/>
          <w:sz w:val="22"/>
          <w:szCs w:val="22"/>
          <w:rtl/>
        </w:rPr>
        <w:t>ממוצע חודשי יהיה הממוצע של כל הבדיקות החודשיות של פרמטר הנבדק אחת לשבועיים או בתדירות גבוהה יותר; בעבור פרמטרים הנמדדים אחת לחודש או בתדירות נמוכה יותר יחושב הממוצע לפי הבדיקות השנתיות.</w:t>
      </w:r>
    </w:p>
  </w:footnote>
  <w:footnote w:id="3">
    <w:p w:rsidR="00A76899" w:rsidRDefault="00A76899" w:rsidP="00CC1B20">
      <w:pPr>
        <w:pStyle w:val="a5"/>
        <w:spacing w:before="72"/>
        <w:ind w:right="1134"/>
        <w:jc w:val="both"/>
        <w:rPr>
          <w:rFonts w:hint="cs"/>
          <w:rtl/>
        </w:rPr>
      </w:pPr>
      <w:r>
        <w:rPr>
          <w:rStyle w:val="a6"/>
        </w:rPr>
        <w:footnoteRef/>
      </w:r>
      <w:r w:rsidRPr="00CC1B20">
        <w:rPr>
          <w:rFonts w:cs="FrankRuehl"/>
          <w:sz w:val="22"/>
          <w:szCs w:val="22"/>
          <w:rtl/>
        </w:rPr>
        <w:t xml:space="preserve"> </w:t>
      </w:r>
      <w:r w:rsidRPr="00CC1B20">
        <w:rPr>
          <w:rFonts w:cs="FrankRuehl" w:hint="cs"/>
          <w:sz w:val="22"/>
          <w:szCs w:val="22"/>
          <w:rtl/>
        </w:rPr>
        <w:t>צח"ב יכול להיקבע במי קולחין המיועדים להשקיה גם בשימוש במעכבי ניטריפיקציה; במי קולחין המוזרמים לנחל ייקבע צח"ב בלא מעכבי ניטריפיקציה.</w:t>
      </w:r>
    </w:p>
  </w:footnote>
  <w:footnote w:id="4">
    <w:p w:rsidR="00A76899" w:rsidRDefault="00A76899" w:rsidP="008A71D3">
      <w:pPr>
        <w:pStyle w:val="a5"/>
        <w:spacing w:before="72"/>
        <w:ind w:right="1134"/>
        <w:jc w:val="both"/>
        <w:rPr>
          <w:rFonts w:hint="cs"/>
          <w:rtl/>
        </w:rPr>
      </w:pPr>
      <w:r>
        <w:rPr>
          <w:rStyle w:val="a6"/>
        </w:rPr>
        <w:footnoteRef/>
      </w:r>
      <w:r w:rsidRPr="008A71D3">
        <w:rPr>
          <w:rFonts w:cs="FrankRuehl"/>
          <w:sz w:val="22"/>
          <w:szCs w:val="22"/>
          <w:rtl/>
        </w:rPr>
        <w:t xml:space="preserve"> </w:t>
      </w:r>
      <w:r w:rsidRPr="008A71D3">
        <w:rPr>
          <w:rFonts w:cs="FrankRuehl" w:hint="cs"/>
          <w:sz w:val="22"/>
          <w:szCs w:val="22"/>
          <w:rtl/>
        </w:rPr>
        <w:t>חנקן כללי יחושב לפי הסכום האריתמטי של ריכוזי חנקן קיילדל, חנקן ניטריט וחנקן ניטרט, שנקבעו בפועל לפי השיטות הקבועות בספר.</w:t>
      </w:r>
    </w:p>
  </w:footnote>
  <w:footnote w:id="5">
    <w:p w:rsidR="00A76899" w:rsidRDefault="00A76899" w:rsidP="008A71D3">
      <w:pPr>
        <w:pStyle w:val="a5"/>
        <w:spacing w:before="72"/>
        <w:ind w:right="1134"/>
        <w:jc w:val="both"/>
        <w:rPr>
          <w:rFonts w:hint="cs"/>
          <w:rtl/>
        </w:rPr>
      </w:pPr>
      <w:r>
        <w:rPr>
          <w:rStyle w:val="a6"/>
        </w:rPr>
        <w:footnoteRef/>
      </w:r>
      <w:r w:rsidRPr="008A71D3">
        <w:rPr>
          <w:rFonts w:cs="FrankRuehl"/>
          <w:sz w:val="18"/>
          <w:szCs w:val="22"/>
          <w:rtl/>
        </w:rPr>
        <w:t xml:space="preserve"> </w:t>
      </w:r>
      <w:r w:rsidRPr="008A71D3">
        <w:rPr>
          <w:rFonts w:cs="FrankRuehl" w:hint="cs"/>
          <w:sz w:val="18"/>
          <w:szCs w:val="22"/>
          <w:rtl/>
        </w:rPr>
        <w:t xml:space="preserve">ערך הגנה </w:t>
      </w:r>
      <w:r w:rsidRPr="008A71D3">
        <w:rPr>
          <w:rFonts w:cs="FrankRuehl"/>
          <w:sz w:val="18"/>
          <w:szCs w:val="22"/>
        </w:rPr>
        <w:t>pH</w:t>
      </w:r>
      <w:r w:rsidRPr="008A71D3">
        <w:rPr>
          <w:rFonts w:cs="FrankRuehl" w:hint="cs"/>
          <w:sz w:val="18"/>
          <w:szCs w:val="22"/>
          <w:rtl/>
        </w:rPr>
        <w:t xml:space="preserve"> </w:t>
      </w:r>
      <w:r w:rsidRPr="008A71D3">
        <w:rPr>
          <w:rFonts w:cs="FrankRuehl"/>
          <w:sz w:val="18"/>
          <w:szCs w:val="22"/>
          <w:rtl/>
        </w:rPr>
        <w:t>–</w:t>
      </w:r>
      <w:r w:rsidRPr="008A71D3">
        <w:rPr>
          <w:rFonts w:cs="FrankRuehl" w:hint="cs"/>
          <w:sz w:val="18"/>
          <w:szCs w:val="22"/>
          <w:rtl/>
        </w:rPr>
        <w:t xml:space="preserve"> בהזרמה לנחל ממאגר קולחין (לאחר שהייה של 5 ימים לפחות) תותר הזרמה בערך הגנה מרבי של 9.0.</w:t>
      </w:r>
    </w:p>
  </w:footnote>
  <w:footnote w:id="6">
    <w:p w:rsidR="00A76899" w:rsidRDefault="00A76899" w:rsidP="008A71D3">
      <w:pPr>
        <w:pStyle w:val="a5"/>
        <w:spacing w:before="72"/>
        <w:ind w:right="1134"/>
        <w:jc w:val="both"/>
        <w:rPr>
          <w:rFonts w:hint="cs"/>
          <w:rtl/>
        </w:rPr>
      </w:pPr>
      <w:r>
        <w:rPr>
          <w:rStyle w:val="a6"/>
        </w:rPr>
        <w:footnoteRef/>
      </w:r>
      <w:r w:rsidRPr="008A71D3">
        <w:rPr>
          <w:rFonts w:cs="FrankRuehl"/>
          <w:sz w:val="18"/>
          <w:szCs w:val="22"/>
          <w:rtl/>
        </w:rPr>
        <w:t xml:space="preserve"> </w:t>
      </w:r>
      <w:r w:rsidRPr="008A71D3">
        <w:rPr>
          <w:rFonts w:cs="FrankRuehl" w:hint="cs"/>
          <w:sz w:val="18"/>
          <w:szCs w:val="22"/>
          <w:rtl/>
        </w:rPr>
        <w:t xml:space="preserve">שמן מינרלי </w:t>
      </w:r>
      <w:r w:rsidRPr="008A71D3">
        <w:rPr>
          <w:rFonts w:cs="FrankRuehl"/>
          <w:sz w:val="18"/>
          <w:szCs w:val="22"/>
          <w:rtl/>
        </w:rPr>
        <w:t>–</w:t>
      </w:r>
      <w:r w:rsidRPr="008A71D3">
        <w:rPr>
          <w:rFonts w:cs="FrankRuehl" w:hint="cs"/>
          <w:sz w:val="18"/>
          <w:szCs w:val="22"/>
          <w:rtl/>
        </w:rPr>
        <w:t xml:space="preserve"> המקטע השומני המתקבל ב-</w:t>
      </w:r>
      <w:r w:rsidRPr="008A71D3">
        <w:rPr>
          <w:rFonts w:cs="FrankRuehl"/>
          <w:sz w:val="18"/>
          <w:szCs w:val="22"/>
        </w:rPr>
        <w:t>FTIR</w:t>
      </w:r>
      <w:r w:rsidRPr="008A71D3">
        <w:rPr>
          <w:rFonts w:cs="FrankRuehl" w:hint="cs"/>
          <w:sz w:val="18"/>
          <w:szCs w:val="22"/>
          <w:rtl/>
        </w:rPr>
        <w:t xml:space="preserve"> בתמיסה לאחר מיצוי על פי שיטה </w:t>
      </w:r>
      <w:r w:rsidRPr="008A71D3">
        <w:rPr>
          <w:rFonts w:cs="FrankRuehl"/>
          <w:sz w:val="18"/>
          <w:szCs w:val="22"/>
        </w:rPr>
        <w:t>520F</w:t>
      </w:r>
      <w:r w:rsidRPr="008A71D3">
        <w:rPr>
          <w:rFonts w:cs="FrankRuehl" w:hint="cs"/>
          <w:sz w:val="18"/>
          <w:szCs w:val="22"/>
          <w:rtl/>
        </w:rPr>
        <w:t xml:space="preserve"> בספר.</w:t>
      </w:r>
    </w:p>
  </w:footnote>
  <w:footnote w:id="7">
    <w:p w:rsidR="00A76899" w:rsidRDefault="00A76899" w:rsidP="008A71D3">
      <w:pPr>
        <w:pStyle w:val="a5"/>
        <w:spacing w:before="72"/>
        <w:ind w:right="1134"/>
        <w:jc w:val="both"/>
        <w:rPr>
          <w:rFonts w:hint="cs"/>
          <w:rtl/>
        </w:rPr>
      </w:pPr>
      <w:r>
        <w:rPr>
          <w:rStyle w:val="a6"/>
        </w:rPr>
        <w:footnoteRef/>
      </w:r>
      <w:r w:rsidRPr="008A71D3">
        <w:rPr>
          <w:rFonts w:cs="FrankRuehl"/>
          <w:sz w:val="18"/>
          <w:szCs w:val="22"/>
          <w:rtl/>
        </w:rPr>
        <w:t xml:space="preserve"> </w:t>
      </w:r>
      <w:r w:rsidRPr="008A71D3">
        <w:rPr>
          <w:rFonts w:cs="FrankRuehl" w:hint="cs"/>
          <w:sz w:val="18"/>
          <w:szCs w:val="22"/>
          <w:rtl/>
        </w:rPr>
        <w:t xml:space="preserve">ריכוז כלור נותר </w:t>
      </w:r>
      <w:r w:rsidRPr="008A71D3">
        <w:rPr>
          <w:rFonts w:cs="FrankRuehl"/>
          <w:sz w:val="18"/>
          <w:szCs w:val="22"/>
          <w:rtl/>
        </w:rPr>
        <w:t>–</w:t>
      </w:r>
      <w:r w:rsidRPr="008A71D3">
        <w:rPr>
          <w:rFonts w:cs="FrankRuehl" w:hint="cs"/>
          <w:sz w:val="18"/>
          <w:szCs w:val="22"/>
          <w:rtl/>
        </w:rPr>
        <w:t xml:space="preserve"> לאחר זמן מגע של חצי שעה. השתמש המפעיל באוזונציה או בקרינת </w:t>
      </w:r>
      <w:r w:rsidRPr="008A71D3">
        <w:rPr>
          <w:rFonts w:cs="FrankRuehl"/>
          <w:sz w:val="18"/>
          <w:szCs w:val="22"/>
        </w:rPr>
        <w:t>UV</w:t>
      </w:r>
      <w:r w:rsidRPr="008A71D3">
        <w:rPr>
          <w:rFonts w:cs="FrankRuehl" w:hint="cs"/>
          <w:sz w:val="18"/>
          <w:szCs w:val="22"/>
          <w:rtl/>
        </w:rPr>
        <w:t xml:space="preserve"> להשמדת מיקרואורגניזמים, לא יחויב לעמוד בדרישה לריכוז מזערי של כלור נותר.</w:t>
      </w:r>
    </w:p>
  </w:footnote>
  <w:footnote w:id="8">
    <w:p w:rsidR="00A76899" w:rsidRDefault="00A76899" w:rsidP="00BF06B7">
      <w:pPr>
        <w:pStyle w:val="a5"/>
        <w:spacing w:before="72"/>
        <w:ind w:right="1134"/>
        <w:jc w:val="both"/>
        <w:rPr>
          <w:rFonts w:hint="cs"/>
          <w:rtl/>
        </w:rPr>
      </w:pPr>
      <w:r>
        <w:rPr>
          <w:rStyle w:val="a6"/>
        </w:rPr>
        <w:footnoteRef/>
      </w:r>
      <w:r w:rsidRPr="00BF06B7">
        <w:rPr>
          <w:rFonts w:cs="FrankRuehl"/>
          <w:sz w:val="18"/>
          <w:szCs w:val="22"/>
          <w:rtl/>
        </w:rPr>
        <w:t xml:space="preserve"> </w:t>
      </w:r>
      <w:r w:rsidRPr="00BF06B7">
        <w:rPr>
          <w:rFonts w:cs="FrankRuehl" w:hint="cs"/>
          <w:sz w:val="18"/>
          <w:szCs w:val="22"/>
          <w:rtl/>
        </w:rPr>
        <w:t xml:space="preserve">ריכוז יוני המתכת בנוזל בלתי מסונן או לחלופין סכום ריכוז יוני המתכת בתסנין (לאחר העברה במסנן: 0.45 מיקרון) וריכוז המתכת החלקיקית שנאסף על גבי המסנן (אחרי העברה במסנן 0.45 מיקרון); ריכוז המתכות ייקבע לפי שיטה </w:t>
      </w:r>
      <w:r w:rsidRPr="00BF06B7">
        <w:rPr>
          <w:rFonts w:cs="FrankRuehl"/>
          <w:sz w:val="18"/>
          <w:szCs w:val="22"/>
        </w:rPr>
        <w:t>SM 3120 B</w:t>
      </w:r>
      <w:r w:rsidRPr="00BF06B7">
        <w:rPr>
          <w:rFonts w:cs="FrankRuehl" w:hint="cs"/>
          <w:sz w:val="18"/>
          <w:szCs w:val="22"/>
          <w:rtl/>
        </w:rPr>
        <w:t xml:space="preserve"> בספר, פרט לכספית שתיבדק בשיטה </w:t>
      </w:r>
      <w:r w:rsidRPr="00BF06B7">
        <w:rPr>
          <w:rFonts w:cs="FrankRuehl"/>
          <w:sz w:val="18"/>
          <w:szCs w:val="22"/>
        </w:rPr>
        <w:t>SM 3112 B</w:t>
      </w:r>
      <w:r w:rsidRPr="00BF06B7">
        <w:rPr>
          <w:rFonts w:cs="FrankRuehl" w:hint="cs"/>
          <w:sz w:val="18"/>
          <w:szCs w:val="22"/>
          <w:rtl/>
        </w:rPr>
        <w:t>.</w:t>
      </w:r>
    </w:p>
  </w:footnote>
  <w:footnote w:id="9">
    <w:p w:rsidR="00A76899" w:rsidRDefault="00A76899" w:rsidP="00944B62">
      <w:pPr>
        <w:pStyle w:val="a5"/>
        <w:spacing w:before="72"/>
        <w:ind w:right="1134"/>
        <w:jc w:val="both"/>
        <w:rPr>
          <w:rFonts w:hint="cs"/>
          <w:rtl/>
        </w:rPr>
      </w:pPr>
      <w:r>
        <w:rPr>
          <w:rStyle w:val="a6"/>
        </w:rPr>
        <w:footnoteRef/>
      </w:r>
      <w:r w:rsidRPr="00944B62">
        <w:rPr>
          <w:rFonts w:cs="FrankRuehl"/>
          <w:sz w:val="22"/>
          <w:szCs w:val="22"/>
          <w:rtl/>
        </w:rPr>
        <w:t xml:space="preserve"> </w:t>
      </w:r>
      <w:r w:rsidRPr="00944B62">
        <w:rPr>
          <w:rFonts w:cs="FrankRuehl" w:hint="cs"/>
          <w:sz w:val="22"/>
          <w:szCs w:val="22"/>
          <w:rtl/>
        </w:rPr>
        <w:t>ממוצע חודשי יהיה הממוצע של כל הבדיקות החודשיות של פרמטר הנבדק אחת לשבועיים או בתדירות גבוהה יותר, בעבור פרמטרים הנמדדים אחת לחודש או בתדירות נמוכה יותר יחושב הממוצע לפי הבדיקות השנתיות.</w:t>
      </w:r>
    </w:p>
  </w:footnote>
  <w:footnote w:id="10">
    <w:p w:rsidR="00A76899" w:rsidRDefault="00A76899" w:rsidP="00C11C9E">
      <w:pPr>
        <w:pStyle w:val="a5"/>
        <w:spacing w:before="72"/>
        <w:ind w:right="1134"/>
        <w:jc w:val="both"/>
        <w:rPr>
          <w:rFonts w:hint="cs"/>
          <w:rtl/>
        </w:rPr>
      </w:pPr>
      <w:r>
        <w:rPr>
          <w:rStyle w:val="a6"/>
        </w:rPr>
        <w:footnoteRef/>
      </w:r>
      <w:r w:rsidRPr="00C11C9E">
        <w:rPr>
          <w:rFonts w:cs="FrankRuehl"/>
          <w:sz w:val="22"/>
          <w:szCs w:val="22"/>
          <w:rtl/>
        </w:rPr>
        <w:t xml:space="preserve"> </w:t>
      </w:r>
      <w:r w:rsidRPr="00C11C9E">
        <w:rPr>
          <w:rFonts w:cs="FrankRuehl" w:hint="cs"/>
          <w:sz w:val="22"/>
          <w:szCs w:val="22"/>
          <w:rtl/>
        </w:rPr>
        <w:t>ממוצע חודשי יהיה הממוצע של כל הבדיקות החודשיות של פרמטר הנבדק אחת לשבועיים או בתדירות גבוהה יותר; בעבור פרמטרים הנמדדים אחת לחודש או בתדירות נמוכה יותר יחושב הממוצע לפי הבדיקות השנתיות.</w:t>
      </w:r>
    </w:p>
  </w:footnote>
  <w:footnote w:id="11">
    <w:p w:rsidR="00A76899" w:rsidRDefault="00A76899" w:rsidP="00C11C9E">
      <w:pPr>
        <w:pStyle w:val="a5"/>
        <w:spacing w:before="72"/>
        <w:ind w:right="1134"/>
        <w:jc w:val="both"/>
        <w:rPr>
          <w:rFonts w:hint="cs"/>
          <w:rtl/>
        </w:rPr>
      </w:pPr>
      <w:r>
        <w:rPr>
          <w:rStyle w:val="a6"/>
        </w:rPr>
        <w:footnoteRef/>
      </w:r>
      <w:r w:rsidRPr="00C11C9E">
        <w:rPr>
          <w:rFonts w:cs="FrankRuehl"/>
          <w:sz w:val="22"/>
          <w:szCs w:val="22"/>
          <w:rtl/>
        </w:rPr>
        <w:t xml:space="preserve"> </w:t>
      </w:r>
      <w:r w:rsidRPr="00C11C9E">
        <w:rPr>
          <w:rFonts w:cs="FrankRuehl" w:hint="cs"/>
          <w:sz w:val="22"/>
          <w:szCs w:val="22"/>
          <w:rtl/>
        </w:rPr>
        <w:t>צח"ב יכול להיקבע במי קולחין המיועדים להשקיה גם בשימוש במעכבי ניטריפיקציה; במי קולחין המוזרמים לנחל ייקבע צח"ב בלא מעכבי ניטריפיקציה.</w:t>
      </w:r>
    </w:p>
  </w:footnote>
  <w:footnote w:id="12">
    <w:p w:rsidR="00A76899" w:rsidRDefault="00A76899" w:rsidP="00532D6F">
      <w:pPr>
        <w:pStyle w:val="a5"/>
        <w:spacing w:before="72"/>
        <w:ind w:right="1134"/>
        <w:jc w:val="both"/>
        <w:rPr>
          <w:rFonts w:hint="cs"/>
          <w:rtl/>
        </w:rPr>
      </w:pPr>
      <w:r>
        <w:rPr>
          <w:rStyle w:val="a6"/>
        </w:rPr>
        <w:footnoteRef/>
      </w:r>
      <w:r w:rsidRPr="00532D6F">
        <w:rPr>
          <w:rFonts w:cs="FrankRuehl"/>
          <w:sz w:val="22"/>
          <w:szCs w:val="22"/>
          <w:rtl/>
        </w:rPr>
        <w:t xml:space="preserve"> </w:t>
      </w:r>
      <w:r w:rsidRPr="00532D6F">
        <w:rPr>
          <w:rFonts w:cs="FrankRuehl" w:hint="cs"/>
          <w:sz w:val="22"/>
          <w:szCs w:val="22"/>
          <w:rtl/>
        </w:rPr>
        <w:t>חנקן כללי יחושב לפי הסכום האריתמטי של ריכוזי חנקן קילדל, חנקן ניטריט וחנקן ניטרט, שנקבעו בפועל לפי השיטות הקבועות בספר.</w:t>
      </w:r>
    </w:p>
  </w:footnote>
  <w:footnote w:id="13">
    <w:p w:rsidR="00A76899" w:rsidRDefault="00A76899" w:rsidP="00532D6F">
      <w:pPr>
        <w:pStyle w:val="a5"/>
        <w:spacing w:before="72"/>
        <w:ind w:right="1134"/>
        <w:jc w:val="both"/>
        <w:rPr>
          <w:rFonts w:hint="cs"/>
          <w:rtl/>
        </w:rPr>
      </w:pPr>
      <w:r>
        <w:rPr>
          <w:rStyle w:val="a6"/>
        </w:rPr>
        <w:footnoteRef/>
      </w:r>
      <w:r w:rsidRPr="00532D6F">
        <w:rPr>
          <w:rFonts w:cs="FrankRuehl"/>
          <w:sz w:val="18"/>
          <w:szCs w:val="22"/>
          <w:rtl/>
        </w:rPr>
        <w:t xml:space="preserve"> </w:t>
      </w:r>
      <w:r w:rsidRPr="00532D6F">
        <w:rPr>
          <w:rFonts w:cs="FrankRuehl"/>
          <w:sz w:val="18"/>
          <w:szCs w:val="22"/>
        </w:rPr>
        <w:t>pH</w:t>
      </w:r>
      <w:r w:rsidRPr="00532D6F">
        <w:rPr>
          <w:rFonts w:cs="FrankRuehl" w:hint="cs"/>
          <w:sz w:val="18"/>
          <w:szCs w:val="22"/>
          <w:rtl/>
        </w:rPr>
        <w:t xml:space="preserve"> </w:t>
      </w:r>
      <w:r w:rsidRPr="00532D6F">
        <w:rPr>
          <w:rFonts w:cs="FrankRuehl"/>
          <w:sz w:val="18"/>
          <w:szCs w:val="22"/>
          <w:rtl/>
        </w:rPr>
        <w:t>–</w:t>
      </w:r>
      <w:r w:rsidRPr="00532D6F">
        <w:rPr>
          <w:rFonts w:cs="FrankRuehl" w:hint="cs"/>
          <w:sz w:val="18"/>
          <w:szCs w:val="22"/>
          <w:rtl/>
        </w:rPr>
        <w:t xml:space="preserve"> בהזרמה לנחל </w:t>
      </w:r>
      <w:r w:rsidRPr="00532D6F">
        <w:rPr>
          <w:rFonts w:cs="FrankRuehl" w:hint="cs"/>
          <w:sz w:val="22"/>
          <w:szCs w:val="22"/>
          <w:rtl/>
        </w:rPr>
        <w:t>ממאגר</w:t>
      </w:r>
      <w:r w:rsidRPr="00532D6F">
        <w:rPr>
          <w:rFonts w:cs="FrankRuehl" w:hint="cs"/>
          <w:sz w:val="18"/>
          <w:szCs w:val="22"/>
          <w:rtl/>
        </w:rPr>
        <w:t xml:space="preserve"> קולחין (לאחר שהייה של 5 ימים לפחות) תותר הזרמה בערך הגבה מרבי של 9.0.</w:t>
      </w:r>
    </w:p>
  </w:footnote>
  <w:footnote w:id="14">
    <w:p w:rsidR="00A76899" w:rsidRDefault="00A76899" w:rsidP="00532D6F">
      <w:pPr>
        <w:pStyle w:val="a5"/>
        <w:spacing w:before="72"/>
        <w:ind w:right="1134"/>
        <w:jc w:val="both"/>
        <w:rPr>
          <w:rFonts w:hint="cs"/>
          <w:rtl/>
        </w:rPr>
      </w:pPr>
      <w:r>
        <w:rPr>
          <w:rStyle w:val="a6"/>
        </w:rPr>
        <w:footnoteRef/>
      </w:r>
      <w:r w:rsidRPr="00532D6F">
        <w:rPr>
          <w:rFonts w:cs="FrankRuehl"/>
          <w:sz w:val="18"/>
          <w:szCs w:val="22"/>
          <w:rtl/>
        </w:rPr>
        <w:t xml:space="preserve"> </w:t>
      </w:r>
      <w:r w:rsidRPr="00532D6F">
        <w:rPr>
          <w:rFonts w:cs="FrankRuehl" w:hint="cs"/>
          <w:sz w:val="18"/>
          <w:szCs w:val="22"/>
          <w:rtl/>
        </w:rPr>
        <w:t xml:space="preserve">שמן מינרלי </w:t>
      </w:r>
      <w:r w:rsidRPr="00532D6F">
        <w:rPr>
          <w:rFonts w:cs="FrankRuehl"/>
          <w:sz w:val="18"/>
          <w:szCs w:val="22"/>
          <w:rtl/>
        </w:rPr>
        <w:t>–</w:t>
      </w:r>
      <w:r w:rsidRPr="00532D6F">
        <w:rPr>
          <w:rFonts w:cs="FrankRuehl" w:hint="cs"/>
          <w:sz w:val="18"/>
          <w:szCs w:val="22"/>
          <w:rtl/>
        </w:rPr>
        <w:t xml:space="preserve"> המקטע השומני המתקבל ב-</w:t>
      </w:r>
      <w:r w:rsidRPr="00532D6F">
        <w:rPr>
          <w:rFonts w:cs="FrankRuehl"/>
          <w:sz w:val="18"/>
          <w:szCs w:val="22"/>
        </w:rPr>
        <w:t>FTIR</w:t>
      </w:r>
      <w:r w:rsidRPr="00532D6F">
        <w:rPr>
          <w:rFonts w:cs="FrankRuehl" w:hint="cs"/>
          <w:sz w:val="18"/>
          <w:szCs w:val="22"/>
          <w:rtl/>
        </w:rPr>
        <w:t xml:space="preserve"> בתמיסה לאחר מיצוי על פי שיטה </w:t>
      </w:r>
      <w:r w:rsidRPr="00532D6F">
        <w:rPr>
          <w:rFonts w:cs="FrankRuehl"/>
          <w:sz w:val="18"/>
          <w:szCs w:val="22"/>
        </w:rPr>
        <w:t>520F</w:t>
      </w:r>
      <w:r w:rsidRPr="00532D6F">
        <w:rPr>
          <w:rFonts w:cs="FrankRuehl" w:hint="cs"/>
          <w:sz w:val="18"/>
          <w:szCs w:val="22"/>
          <w:rtl/>
        </w:rPr>
        <w:t xml:space="preserve"> בספר.</w:t>
      </w:r>
    </w:p>
  </w:footnote>
  <w:footnote w:id="15">
    <w:p w:rsidR="00A76899" w:rsidRDefault="00A76899" w:rsidP="00532D6F">
      <w:pPr>
        <w:pStyle w:val="a5"/>
        <w:spacing w:before="72"/>
        <w:ind w:right="1134"/>
        <w:jc w:val="both"/>
        <w:rPr>
          <w:rFonts w:hint="cs"/>
          <w:rtl/>
        </w:rPr>
      </w:pPr>
      <w:r>
        <w:rPr>
          <w:rStyle w:val="a6"/>
        </w:rPr>
        <w:footnoteRef/>
      </w:r>
      <w:r w:rsidRPr="00532D6F">
        <w:rPr>
          <w:rFonts w:cs="FrankRuehl"/>
          <w:sz w:val="18"/>
          <w:szCs w:val="22"/>
          <w:rtl/>
        </w:rPr>
        <w:t xml:space="preserve"> </w:t>
      </w:r>
      <w:r w:rsidRPr="00532D6F">
        <w:rPr>
          <w:rFonts w:cs="FrankRuehl" w:hint="cs"/>
          <w:sz w:val="18"/>
          <w:szCs w:val="22"/>
          <w:rtl/>
        </w:rPr>
        <w:t xml:space="preserve">ריכוז כלור נותר </w:t>
      </w:r>
      <w:r w:rsidRPr="00532D6F">
        <w:rPr>
          <w:rFonts w:cs="FrankRuehl"/>
          <w:sz w:val="18"/>
          <w:szCs w:val="22"/>
          <w:rtl/>
        </w:rPr>
        <w:t>–</w:t>
      </w:r>
      <w:r w:rsidRPr="00532D6F">
        <w:rPr>
          <w:rFonts w:cs="FrankRuehl" w:hint="cs"/>
          <w:sz w:val="18"/>
          <w:szCs w:val="22"/>
          <w:rtl/>
        </w:rPr>
        <w:t xml:space="preserve"> לאחר זמן מגע של חצי שעה; השתמש המפעיל באוזונציה או בקרינת </w:t>
      </w:r>
      <w:r w:rsidRPr="00532D6F">
        <w:rPr>
          <w:rFonts w:cs="FrankRuehl"/>
          <w:sz w:val="18"/>
          <w:szCs w:val="22"/>
        </w:rPr>
        <w:t>UV</w:t>
      </w:r>
      <w:r w:rsidRPr="00532D6F">
        <w:rPr>
          <w:rFonts w:cs="FrankRuehl" w:hint="cs"/>
          <w:sz w:val="18"/>
          <w:szCs w:val="22"/>
          <w:rtl/>
        </w:rPr>
        <w:t xml:space="preserve"> להשמדת מיקרואורגניזמים, לא יחויה לעמוד בדרישה לריכוז מזערי של כלור נותר.</w:t>
      </w:r>
    </w:p>
  </w:footnote>
  <w:footnote w:id="16">
    <w:p w:rsidR="00A76899" w:rsidRDefault="00A76899" w:rsidP="00532D6F">
      <w:pPr>
        <w:pStyle w:val="a5"/>
        <w:spacing w:before="72"/>
        <w:ind w:right="1134"/>
        <w:jc w:val="both"/>
        <w:rPr>
          <w:rFonts w:hint="cs"/>
          <w:rtl/>
        </w:rPr>
      </w:pPr>
      <w:r>
        <w:rPr>
          <w:rStyle w:val="a6"/>
        </w:rPr>
        <w:footnoteRef/>
      </w:r>
      <w:r w:rsidRPr="00532D6F">
        <w:rPr>
          <w:rFonts w:cs="FrankRuehl"/>
          <w:sz w:val="18"/>
          <w:szCs w:val="22"/>
          <w:rtl/>
        </w:rPr>
        <w:t xml:space="preserve"> </w:t>
      </w:r>
      <w:r w:rsidRPr="00532D6F">
        <w:rPr>
          <w:rFonts w:cs="FrankRuehl" w:hint="cs"/>
          <w:sz w:val="18"/>
          <w:szCs w:val="22"/>
          <w:rtl/>
        </w:rPr>
        <w:t xml:space="preserve">ריכוז יוני המתכת בנוזל בלתי מסונן או לחלופין סכום ריכוז יוני המתכת בתסנין (לאחר העברה במסנן: 0.45 מיקרון) וריכוז המתכת החלקיקית שנאסף על גבי המסנן (אחרי העברה במסנן 0.45 מיקרון); ריכוז המתכות ייקבע לפי שיטה </w:t>
      </w:r>
      <w:r w:rsidRPr="00532D6F">
        <w:rPr>
          <w:rFonts w:cs="FrankRuehl"/>
          <w:sz w:val="18"/>
          <w:szCs w:val="22"/>
        </w:rPr>
        <w:t>SM 3120 B</w:t>
      </w:r>
      <w:r w:rsidRPr="00532D6F">
        <w:rPr>
          <w:rFonts w:cs="FrankRuehl" w:hint="cs"/>
          <w:sz w:val="18"/>
          <w:szCs w:val="22"/>
          <w:rtl/>
        </w:rPr>
        <w:t xml:space="preserve"> בספר, פרט לכספית שתיבדק בשיטה </w:t>
      </w:r>
      <w:r w:rsidRPr="00532D6F">
        <w:rPr>
          <w:rFonts w:cs="FrankRuehl"/>
          <w:sz w:val="18"/>
          <w:szCs w:val="22"/>
        </w:rPr>
        <w:t>SM 3112 B</w:t>
      </w:r>
      <w:r w:rsidRPr="00532D6F">
        <w:rPr>
          <w:rFonts w:cs="FrankRuehl" w:hint="cs"/>
          <w:sz w:val="18"/>
          <w:szCs w:val="22"/>
          <w:rtl/>
        </w:rPr>
        <w:t>.</w:t>
      </w:r>
    </w:p>
  </w:footnote>
  <w:footnote w:id="17">
    <w:p w:rsidR="00A76899" w:rsidRDefault="00A76899" w:rsidP="009958E6">
      <w:pPr>
        <w:pStyle w:val="a5"/>
        <w:spacing w:before="72"/>
        <w:ind w:right="1134"/>
        <w:jc w:val="both"/>
        <w:rPr>
          <w:rFonts w:hint="cs"/>
        </w:rPr>
      </w:pPr>
      <w:r>
        <w:rPr>
          <w:rStyle w:val="a6"/>
        </w:rPr>
        <w:footnoteRef/>
      </w:r>
      <w:r w:rsidRPr="009958E6">
        <w:rPr>
          <w:rFonts w:cs="FrankRuehl"/>
          <w:sz w:val="22"/>
          <w:szCs w:val="22"/>
          <w:rtl/>
        </w:rPr>
        <w:t xml:space="preserve"> </w:t>
      </w:r>
      <w:r w:rsidRPr="009958E6">
        <w:rPr>
          <w:rFonts w:cs="FrankRuehl" w:hint="cs"/>
          <w:sz w:val="22"/>
          <w:szCs w:val="22"/>
          <w:rtl/>
        </w:rPr>
        <w:t>צח"ב יכול להיקבע בקולחין המיועדים להשקיה גם בשימוש במעכבי ניטריפיקציה.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899" w:rsidRDefault="00A7689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76899" w:rsidRDefault="00A768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76899" w:rsidRDefault="00A7689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6899" w:rsidRDefault="00A76899" w:rsidP="00006C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בריאות העם (תקני איכות מי קולחין וכללים לטיהור שפכים), תש"ע-2010</w:t>
    </w:r>
  </w:p>
  <w:p w:rsidR="00A76899" w:rsidRDefault="00A7689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76899" w:rsidRDefault="00A7689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8941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6CAF"/>
    <w:rsid w:val="00013636"/>
    <w:rsid w:val="00015D0A"/>
    <w:rsid w:val="0001709D"/>
    <w:rsid w:val="00017430"/>
    <w:rsid w:val="0004753B"/>
    <w:rsid w:val="0006308F"/>
    <w:rsid w:val="0006314F"/>
    <w:rsid w:val="00067E14"/>
    <w:rsid w:val="00081F43"/>
    <w:rsid w:val="00086ADC"/>
    <w:rsid w:val="00090966"/>
    <w:rsid w:val="00091C02"/>
    <w:rsid w:val="000A46CA"/>
    <w:rsid w:val="000B35BC"/>
    <w:rsid w:val="000B4D7F"/>
    <w:rsid w:val="000C7553"/>
    <w:rsid w:val="000D597E"/>
    <w:rsid w:val="000D5D2E"/>
    <w:rsid w:val="000E4A75"/>
    <w:rsid w:val="000E4B71"/>
    <w:rsid w:val="000E6A68"/>
    <w:rsid w:val="000F1022"/>
    <w:rsid w:val="000F608F"/>
    <w:rsid w:val="0011633A"/>
    <w:rsid w:val="0012012E"/>
    <w:rsid w:val="00123701"/>
    <w:rsid w:val="00126E84"/>
    <w:rsid w:val="00130230"/>
    <w:rsid w:val="0013086C"/>
    <w:rsid w:val="0014555D"/>
    <w:rsid w:val="00150D0A"/>
    <w:rsid w:val="00151314"/>
    <w:rsid w:val="001656C1"/>
    <w:rsid w:val="001670C1"/>
    <w:rsid w:val="00167F7D"/>
    <w:rsid w:val="00172D22"/>
    <w:rsid w:val="00183086"/>
    <w:rsid w:val="00187D2C"/>
    <w:rsid w:val="00194A90"/>
    <w:rsid w:val="00195009"/>
    <w:rsid w:val="001977BF"/>
    <w:rsid w:val="001A0191"/>
    <w:rsid w:val="001A2280"/>
    <w:rsid w:val="001B185E"/>
    <w:rsid w:val="001F2CA1"/>
    <w:rsid w:val="001F7259"/>
    <w:rsid w:val="00216D1A"/>
    <w:rsid w:val="00245AB7"/>
    <w:rsid w:val="0024698C"/>
    <w:rsid w:val="00251EC0"/>
    <w:rsid w:val="002731A1"/>
    <w:rsid w:val="00274F4B"/>
    <w:rsid w:val="0029668C"/>
    <w:rsid w:val="002C3398"/>
    <w:rsid w:val="002D0EEA"/>
    <w:rsid w:val="002D2E32"/>
    <w:rsid w:val="002D49B4"/>
    <w:rsid w:val="002E41E7"/>
    <w:rsid w:val="002E72D0"/>
    <w:rsid w:val="002E7915"/>
    <w:rsid w:val="002F0F63"/>
    <w:rsid w:val="002F2344"/>
    <w:rsid w:val="003033D8"/>
    <w:rsid w:val="00306897"/>
    <w:rsid w:val="0031066C"/>
    <w:rsid w:val="00310BBF"/>
    <w:rsid w:val="00330591"/>
    <w:rsid w:val="00331A47"/>
    <w:rsid w:val="00335782"/>
    <w:rsid w:val="00355575"/>
    <w:rsid w:val="00365037"/>
    <w:rsid w:val="00365377"/>
    <w:rsid w:val="0038610D"/>
    <w:rsid w:val="0039533D"/>
    <w:rsid w:val="003C0065"/>
    <w:rsid w:val="003D3207"/>
    <w:rsid w:val="00404A05"/>
    <w:rsid w:val="00405724"/>
    <w:rsid w:val="00405C48"/>
    <w:rsid w:val="00411F72"/>
    <w:rsid w:val="00414DD2"/>
    <w:rsid w:val="0041549C"/>
    <w:rsid w:val="00430502"/>
    <w:rsid w:val="00433362"/>
    <w:rsid w:val="00442966"/>
    <w:rsid w:val="004515D8"/>
    <w:rsid w:val="00453AE6"/>
    <w:rsid w:val="004578C5"/>
    <w:rsid w:val="00460D95"/>
    <w:rsid w:val="004643DF"/>
    <w:rsid w:val="004719B8"/>
    <w:rsid w:val="00482C12"/>
    <w:rsid w:val="00483473"/>
    <w:rsid w:val="00491D56"/>
    <w:rsid w:val="004A1C6D"/>
    <w:rsid w:val="004B182E"/>
    <w:rsid w:val="004F1CD7"/>
    <w:rsid w:val="00504FC6"/>
    <w:rsid w:val="0052016A"/>
    <w:rsid w:val="00520C6E"/>
    <w:rsid w:val="00526FE4"/>
    <w:rsid w:val="00532D6F"/>
    <w:rsid w:val="00536049"/>
    <w:rsid w:val="0054777C"/>
    <w:rsid w:val="00564525"/>
    <w:rsid w:val="00573797"/>
    <w:rsid w:val="005812B4"/>
    <w:rsid w:val="00591188"/>
    <w:rsid w:val="0059240C"/>
    <w:rsid w:val="005A01DC"/>
    <w:rsid w:val="005A7BA2"/>
    <w:rsid w:val="005B7DC1"/>
    <w:rsid w:val="005C0D69"/>
    <w:rsid w:val="005C4B85"/>
    <w:rsid w:val="005E68F9"/>
    <w:rsid w:val="005F35DF"/>
    <w:rsid w:val="005F47C3"/>
    <w:rsid w:val="006035BA"/>
    <w:rsid w:val="00605968"/>
    <w:rsid w:val="006111BF"/>
    <w:rsid w:val="006179D1"/>
    <w:rsid w:val="006411A2"/>
    <w:rsid w:val="00642EE2"/>
    <w:rsid w:val="00644325"/>
    <w:rsid w:val="00644ADC"/>
    <w:rsid w:val="00666CAD"/>
    <w:rsid w:val="00672B61"/>
    <w:rsid w:val="0067307D"/>
    <w:rsid w:val="00683E2F"/>
    <w:rsid w:val="00696823"/>
    <w:rsid w:val="006B0008"/>
    <w:rsid w:val="006C51AF"/>
    <w:rsid w:val="006D18A1"/>
    <w:rsid w:val="006E1D7B"/>
    <w:rsid w:val="007101DB"/>
    <w:rsid w:val="0071272E"/>
    <w:rsid w:val="007561A0"/>
    <w:rsid w:val="00760401"/>
    <w:rsid w:val="007671F4"/>
    <w:rsid w:val="00787A63"/>
    <w:rsid w:val="00797948"/>
    <w:rsid w:val="007A1EA9"/>
    <w:rsid w:val="007A3435"/>
    <w:rsid w:val="007A5885"/>
    <w:rsid w:val="007B3E87"/>
    <w:rsid w:val="007C14C9"/>
    <w:rsid w:val="007C43E9"/>
    <w:rsid w:val="007D6492"/>
    <w:rsid w:val="007D706A"/>
    <w:rsid w:val="007E665F"/>
    <w:rsid w:val="007E7CC3"/>
    <w:rsid w:val="007F7EBA"/>
    <w:rsid w:val="00804E10"/>
    <w:rsid w:val="00814B63"/>
    <w:rsid w:val="00820EEB"/>
    <w:rsid w:val="00833CDB"/>
    <w:rsid w:val="008462F4"/>
    <w:rsid w:val="00860895"/>
    <w:rsid w:val="00861E17"/>
    <w:rsid w:val="00866905"/>
    <w:rsid w:val="00877DB0"/>
    <w:rsid w:val="0088768D"/>
    <w:rsid w:val="008963F5"/>
    <w:rsid w:val="008A71D3"/>
    <w:rsid w:val="008A77BD"/>
    <w:rsid w:val="008C54C0"/>
    <w:rsid w:val="008D0F32"/>
    <w:rsid w:val="008D2001"/>
    <w:rsid w:val="008D2195"/>
    <w:rsid w:val="008E4FF7"/>
    <w:rsid w:val="008E793A"/>
    <w:rsid w:val="008F1B18"/>
    <w:rsid w:val="008F69D2"/>
    <w:rsid w:val="00907F4F"/>
    <w:rsid w:val="0091034E"/>
    <w:rsid w:val="00910942"/>
    <w:rsid w:val="009122D7"/>
    <w:rsid w:val="0093080E"/>
    <w:rsid w:val="00936AD0"/>
    <w:rsid w:val="0094088E"/>
    <w:rsid w:val="00944B62"/>
    <w:rsid w:val="0096256E"/>
    <w:rsid w:val="00981E02"/>
    <w:rsid w:val="009865E2"/>
    <w:rsid w:val="00990BA0"/>
    <w:rsid w:val="009958E6"/>
    <w:rsid w:val="009B34BF"/>
    <w:rsid w:val="009C34F8"/>
    <w:rsid w:val="009D4948"/>
    <w:rsid w:val="009E52FE"/>
    <w:rsid w:val="00A0199B"/>
    <w:rsid w:val="00A07169"/>
    <w:rsid w:val="00A36CC6"/>
    <w:rsid w:val="00A4286F"/>
    <w:rsid w:val="00A54F7E"/>
    <w:rsid w:val="00A6011E"/>
    <w:rsid w:val="00A616B9"/>
    <w:rsid w:val="00A652C4"/>
    <w:rsid w:val="00A73EDE"/>
    <w:rsid w:val="00A749A5"/>
    <w:rsid w:val="00A76899"/>
    <w:rsid w:val="00A836C4"/>
    <w:rsid w:val="00A911CB"/>
    <w:rsid w:val="00A91FA7"/>
    <w:rsid w:val="00A967FB"/>
    <w:rsid w:val="00AA3064"/>
    <w:rsid w:val="00AA415B"/>
    <w:rsid w:val="00AD7099"/>
    <w:rsid w:val="00AE16AE"/>
    <w:rsid w:val="00B01519"/>
    <w:rsid w:val="00B138CE"/>
    <w:rsid w:val="00B13B5B"/>
    <w:rsid w:val="00B155E6"/>
    <w:rsid w:val="00B1659F"/>
    <w:rsid w:val="00B1671E"/>
    <w:rsid w:val="00B17DE6"/>
    <w:rsid w:val="00B54DEC"/>
    <w:rsid w:val="00B61915"/>
    <w:rsid w:val="00B62608"/>
    <w:rsid w:val="00B72FD7"/>
    <w:rsid w:val="00B7664A"/>
    <w:rsid w:val="00B870DA"/>
    <w:rsid w:val="00B93CA7"/>
    <w:rsid w:val="00BC09D6"/>
    <w:rsid w:val="00BE7617"/>
    <w:rsid w:val="00BE7C33"/>
    <w:rsid w:val="00BF06B7"/>
    <w:rsid w:val="00BF7B1A"/>
    <w:rsid w:val="00C057F1"/>
    <w:rsid w:val="00C11C9E"/>
    <w:rsid w:val="00C14731"/>
    <w:rsid w:val="00C1490A"/>
    <w:rsid w:val="00C263D5"/>
    <w:rsid w:val="00C36B0F"/>
    <w:rsid w:val="00C53A30"/>
    <w:rsid w:val="00C66394"/>
    <w:rsid w:val="00C770E3"/>
    <w:rsid w:val="00C83D57"/>
    <w:rsid w:val="00C879BE"/>
    <w:rsid w:val="00CA76D4"/>
    <w:rsid w:val="00CC1B20"/>
    <w:rsid w:val="00CD1E6D"/>
    <w:rsid w:val="00CD333B"/>
    <w:rsid w:val="00CD683A"/>
    <w:rsid w:val="00D078B6"/>
    <w:rsid w:val="00D26B9A"/>
    <w:rsid w:val="00D40A5B"/>
    <w:rsid w:val="00D432A0"/>
    <w:rsid w:val="00D43C79"/>
    <w:rsid w:val="00D54050"/>
    <w:rsid w:val="00D6143E"/>
    <w:rsid w:val="00D73E59"/>
    <w:rsid w:val="00D8677E"/>
    <w:rsid w:val="00DA366B"/>
    <w:rsid w:val="00DA5D61"/>
    <w:rsid w:val="00DC3D1F"/>
    <w:rsid w:val="00DE47F7"/>
    <w:rsid w:val="00DE56ED"/>
    <w:rsid w:val="00DE7147"/>
    <w:rsid w:val="00E11341"/>
    <w:rsid w:val="00E144CE"/>
    <w:rsid w:val="00E341CA"/>
    <w:rsid w:val="00E42F7C"/>
    <w:rsid w:val="00E508C9"/>
    <w:rsid w:val="00E516EE"/>
    <w:rsid w:val="00E55773"/>
    <w:rsid w:val="00E55DA2"/>
    <w:rsid w:val="00E6334A"/>
    <w:rsid w:val="00E65ADA"/>
    <w:rsid w:val="00E72BC1"/>
    <w:rsid w:val="00E73030"/>
    <w:rsid w:val="00E746C4"/>
    <w:rsid w:val="00E77D1A"/>
    <w:rsid w:val="00E83BD8"/>
    <w:rsid w:val="00E87870"/>
    <w:rsid w:val="00EA1843"/>
    <w:rsid w:val="00EA7A93"/>
    <w:rsid w:val="00EC0F51"/>
    <w:rsid w:val="00ED0A4A"/>
    <w:rsid w:val="00EE2B5A"/>
    <w:rsid w:val="00EE648F"/>
    <w:rsid w:val="00EE7942"/>
    <w:rsid w:val="00EF4FAC"/>
    <w:rsid w:val="00F069C0"/>
    <w:rsid w:val="00F36C13"/>
    <w:rsid w:val="00F40E35"/>
    <w:rsid w:val="00F474BB"/>
    <w:rsid w:val="00F639CF"/>
    <w:rsid w:val="00FA0F95"/>
    <w:rsid w:val="00FA49BF"/>
    <w:rsid w:val="00FB27D0"/>
    <w:rsid w:val="00FB4052"/>
    <w:rsid w:val="00FB690E"/>
    <w:rsid w:val="00FE1765"/>
    <w:rsid w:val="00FF3A08"/>
    <w:rsid w:val="00FF64B1"/>
    <w:rsid w:val="00FF79D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2CE9A4D-62E6-470D-895A-5473862F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017430"/>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92.pdf&#820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_word/law06/tak-6992.pdf&#820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_word/law06/tak-6992.pdf&#8206;" TargetMode="External"/><Relationship Id="rId4" Type="http://schemas.openxmlformats.org/officeDocument/2006/relationships/webSettings" Target="webSettings.xml"/><Relationship Id="rId9" Type="http://schemas.openxmlformats.org/officeDocument/2006/relationships/hyperlink" Target="http://www.nevo.co.il/Law_word/law06/tak-6992.pdf&#8206;"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992.pdf" TargetMode="External"/><Relationship Id="rId1" Type="http://schemas.openxmlformats.org/officeDocument/2006/relationships/hyperlink" Target="http://www.nevo.co.il/Law_word/law06/tak-6886.pdf&#8206;"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36457</CharactersWithSpaces>
  <SharedDoc>false</SharedDoc>
  <HLinks>
    <vt:vector size="156" baseType="variant">
      <vt:variant>
        <vt:i4>393283</vt:i4>
      </vt:variant>
      <vt:variant>
        <vt:i4>126</vt:i4>
      </vt:variant>
      <vt:variant>
        <vt:i4>0</vt:i4>
      </vt:variant>
      <vt:variant>
        <vt:i4>5</vt:i4>
      </vt:variant>
      <vt:variant>
        <vt:lpwstr>http://www.nevo.co.il/advertisements/nevo-100.doc</vt:lpwstr>
      </vt:variant>
      <vt:variant>
        <vt:lpwstr/>
      </vt:variant>
      <vt:variant>
        <vt:i4>544735333</vt:i4>
      </vt:variant>
      <vt:variant>
        <vt:i4>123</vt:i4>
      </vt:variant>
      <vt:variant>
        <vt:i4>0</vt:i4>
      </vt:variant>
      <vt:variant>
        <vt:i4>5</vt:i4>
      </vt:variant>
      <vt:variant>
        <vt:lpwstr>http://www.nevo.co.il/Law_word/law06/tak-6992.pdf‎</vt:lpwstr>
      </vt:variant>
      <vt:variant>
        <vt:lpwstr/>
      </vt:variant>
      <vt:variant>
        <vt:i4>544735333</vt:i4>
      </vt:variant>
      <vt:variant>
        <vt:i4>120</vt:i4>
      </vt:variant>
      <vt:variant>
        <vt:i4>0</vt:i4>
      </vt:variant>
      <vt:variant>
        <vt:i4>5</vt:i4>
      </vt:variant>
      <vt:variant>
        <vt:lpwstr>http://www.nevo.co.il/Law_word/law06/tak-6992.pdf‎</vt:lpwstr>
      </vt:variant>
      <vt:variant>
        <vt:lpwstr/>
      </vt:variant>
      <vt:variant>
        <vt:i4>544735333</vt:i4>
      </vt:variant>
      <vt:variant>
        <vt:i4>117</vt:i4>
      </vt:variant>
      <vt:variant>
        <vt:i4>0</vt:i4>
      </vt:variant>
      <vt:variant>
        <vt:i4>5</vt:i4>
      </vt:variant>
      <vt:variant>
        <vt:lpwstr>http://www.nevo.co.il/Law_word/law06/tak-6992.pdf‎</vt:lpwstr>
      </vt:variant>
      <vt:variant>
        <vt:lpwstr/>
      </vt:variant>
      <vt:variant>
        <vt:i4>544735333</vt:i4>
      </vt:variant>
      <vt:variant>
        <vt:i4>114</vt:i4>
      </vt:variant>
      <vt:variant>
        <vt:i4>0</vt:i4>
      </vt:variant>
      <vt:variant>
        <vt:i4>5</vt:i4>
      </vt:variant>
      <vt:variant>
        <vt:lpwstr>http://www.nevo.co.il/Law_word/law06/tak-6992.pdf‎</vt:lpwstr>
      </vt:variant>
      <vt:variant>
        <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7733251</vt:i4>
      </vt:variant>
      <vt:variant>
        <vt:i4>3</vt:i4>
      </vt:variant>
      <vt:variant>
        <vt:i4>0</vt:i4>
      </vt:variant>
      <vt:variant>
        <vt:i4>5</vt:i4>
      </vt:variant>
      <vt:variant>
        <vt:lpwstr>http://www.nevo.co.il/Law_word/law06/tak-6992.pdf</vt:lpwstr>
      </vt:variant>
      <vt:variant>
        <vt:lpwstr/>
      </vt:variant>
      <vt:variant>
        <vt:i4>544800864</vt:i4>
      </vt:variant>
      <vt:variant>
        <vt:i4>0</vt:i4>
      </vt:variant>
      <vt:variant>
        <vt:i4>0</vt:i4>
      </vt:variant>
      <vt:variant>
        <vt:i4>5</vt:i4>
      </vt:variant>
      <vt:variant>
        <vt:lpwstr>http://www.nevo.co.il/Law_word/law06/tak-6886.pdf‎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בריאות העם (תקני איכות מי קולחין וכללים לטיהור שפכים), תש"ע-2010</vt:lpwstr>
  </property>
  <property fmtid="{D5CDD505-2E9C-101B-9397-08002B2CF9AE}" pid="4" name="LAWNUMBER">
    <vt:lpwstr>0306</vt:lpwstr>
  </property>
  <property fmtid="{D5CDD505-2E9C-101B-9397-08002B2CF9AE}" pid="5" name="TYPE">
    <vt:lpwstr>01</vt:lpwstr>
  </property>
  <property fmtid="{D5CDD505-2E9C-101B-9397-08002B2CF9AE}" pid="6" name="CHNAME">
    <vt:lpwstr>בריאות</vt:lpwstr>
  </property>
  <property fmtid="{D5CDD505-2E9C-101B-9397-08002B2CF9AE}" pid="7" name="LINKK2">
    <vt:lpwstr>http://www.nevo.co.il/Law_word/law06/tak-6992.pdf;‎רשומות - תקנות כלליות#תוקנו ק"ת תשע"א ‏מס' 6992 #מיום 4.4.2011 עמ' 896 – תק' תשע"א-2011‏</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בריאות העם</vt:lpwstr>
  </property>
  <property fmtid="{D5CDD505-2E9C-101B-9397-08002B2CF9AE}" pid="22" name="MEKOR_SAIF1">
    <vt:lpwstr>62בXבX;65אX</vt:lpwstr>
  </property>
  <property fmtid="{D5CDD505-2E9C-101B-9397-08002B2CF9AE}" pid="23" name="MEKOR_NAME2">
    <vt:lpwstr>חוק רישוי עסקים</vt:lpwstr>
  </property>
  <property fmtid="{D5CDD505-2E9C-101B-9397-08002B2CF9AE}" pid="24" name="MEKOR_SAIF2">
    <vt:lpwstr>10XאX;10אX</vt:lpwstr>
  </property>
  <property fmtid="{D5CDD505-2E9C-101B-9397-08002B2CF9AE}" pid="25" name="MEKOR_NAME3">
    <vt:lpwstr>חוק המים</vt:lpwstr>
  </property>
  <property fmtid="{D5CDD505-2E9C-101B-9397-08002B2CF9AE}" pid="26" name="MEKOR_SAIF3">
    <vt:lpwstr>20דXאX2X;20יגXאX</vt:lpwstr>
  </property>
  <property fmtid="{D5CDD505-2E9C-101B-9397-08002B2CF9AE}" pid="27" name="MEKOR_NAME4">
    <vt:lpwstr>חוק-יסוד: הכנסת</vt:lpwstr>
  </property>
  <property fmtid="{D5CDD505-2E9C-101B-9397-08002B2CF9AE}" pid="28" name="MEKOR_SAIF4">
    <vt:lpwstr>21אXאX</vt:lpwstr>
  </property>
  <property fmtid="{D5CDD505-2E9C-101B-9397-08002B2CF9AE}" pid="29" name="MEKOR_NAME5">
    <vt:lpwstr>חוק העונשין</vt:lpwstr>
  </property>
  <property fmtid="{D5CDD505-2E9C-101B-9397-08002B2CF9AE}" pid="30" name="MEKOR_SAIF5">
    <vt:lpwstr>2XבX</vt:lpwstr>
  </property>
  <property fmtid="{D5CDD505-2E9C-101B-9397-08002B2CF9AE}" pid="31" name="MEKORSAMCHUT">
    <vt:lpwstr/>
  </property>
  <property fmtid="{D5CDD505-2E9C-101B-9397-08002B2CF9AE}" pid="32" name="LINKK1">
    <vt:lpwstr>http://www.nevo.co.il/Law_word/law06/tak-6886.pdf‎;‎רשומות - תקנות כלליות#פורסמו ק"ת תש"ע ‏מס' 6886 #מיום 25.4.2010 עמ' 1018‏</vt:lpwstr>
  </property>
  <property fmtid="{D5CDD505-2E9C-101B-9397-08002B2CF9AE}" pid="33" name="NOSE11">
    <vt:lpwstr>בריאות</vt:lpwstr>
  </property>
  <property fmtid="{D5CDD505-2E9C-101B-9397-08002B2CF9AE}" pid="34" name="NOSE21">
    <vt:lpwstr>בריאות העם</vt:lpwstr>
  </property>
  <property fmtid="{D5CDD505-2E9C-101B-9397-08002B2CF9AE}" pid="35" name="NOSE31">
    <vt:lpwstr>מים</vt:lpwstr>
  </property>
  <property fmtid="{D5CDD505-2E9C-101B-9397-08002B2CF9AE}" pid="36" name="NOSE41">
    <vt:lpwstr/>
  </property>
  <property fmtid="{D5CDD505-2E9C-101B-9397-08002B2CF9AE}" pid="37" name="NOSE12">
    <vt:lpwstr>רשויות ומשפט מנהלי</vt:lpwstr>
  </property>
  <property fmtid="{D5CDD505-2E9C-101B-9397-08002B2CF9AE}" pid="38" name="NOSE22">
    <vt:lpwstr>תקנים</vt:lpwstr>
  </property>
  <property fmtid="{D5CDD505-2E9C-101B-9397-08002B2CF9AE}" pid="39" name="NOSE32">
    <vt:lpwstr/>
  </property>
  <property fmtid="{D5CDD505-2E9C-101B-9397-08002B2CF9AE}" pid="40" name="NOSE42">
    <vt:lpwstr/>
  </property>
  <property fmtid="{D5CDD505-2E9C-101B-9397-08002B2CF9AE}" pid="41" name="NOSE13">
    <vt:lpwstr/>
  </property>
  <property fmtid="{D5CDD505-2E9C-101B-9397-08002B2CF9AE}" pid="42" name="NOSE23">
    <vt:lpwstr/>
  </property>
  <property fmtid="{D5CDD505-2E9C-101B-9397-08002B2CF9AE}" pid="43" name="NOSE33">
    <vt:lpwstr/>
  </property>
  <property fmtid="{D5CDD505-2E9C-101B-9397-08002B2CF9AE}" pid="44" name="NOSE43">
    <vt:lpwstr/>
  </property>
  <property fmtid="{D5CDD505-2E9C-101B-9397-08002B2CF9AE}" pid="45" name="NOSE14">
    <vt:lpwstr/>
  </property>
  <property fmtid="{D5CDD505-2E9C-101B-9397-08002B2CF9AE}" pid="46" name="NOSE24">
    <vt:lpwstr/>
  </property>
  <property fmtid="{D5CDD505-2E9C-101B-9397-08002B2CF9AE}" pid="47" name="NOSE34">
    <vt:lpwstr/>
  </property>
  <property fmtid="{D5CDD505-2E9C-101B-9397-08002B2CF9AE}" pid="48" name="NOSE44">
    <vt:lpwstr/>
  </property>
  <property fmtid="{D5CDD505-2E9C-101B-9397-08002B2CF9AE}" pid="49" name="NOSE15">
    <vt:lpwstr/>
  </property>
  <property fmtid="{D5CDD505-2E9C-101B-9397-08002B2CF9AE}" pid="50" name="NOSE25">
    <vt:lpwstr/>
  </property>
  <property fmtid="{D5CDD505-2E9C-101B-9397-08002B2CF9AE}" pid="51" name="NOSE35">
    <vt:lpwstr/>
  </property>
  <property fmtid="{D5CDD505-2E9C-101B-9397-08002B2CF9AE}" pid="52" name="NOSE45">
    <vt:lpwstr/>
  </property>
  <property fmtid="{D5CDD505-2E9C-101B-9397-08002B2CF9AE}" pid="53" name="NOSE16">
    <vt:lpwstr/>
  </property>
  <property fmtid="{D5CDD505-2E9C-101B-9397-08002B2CF9AE}" pid="54" name="NOSE26">
    <vt:lpwstr/>
  </property>
  <property fmtid="{D5CDD505-2E9C-101B-9397-08002B2CF9AE}" pid="55" name="NOSE36">
    <vt:lpwstr/>
  </property>
  <property fmtid="{D5CDD505-2E9C-101B-9397-08002B2CF9AE}" pid="56" name="NOSE4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4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4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4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NOSE410">
    <vt:lpwstr/>
  </property>
</Properties>
</file>