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D0EA0" w14:textId="77777777" w:rsidR="00A766DE" w:rsidRDefault="00A766DE">
      <w:pPr>
        <w:pStyle w:val="big-header"/>
        <w:ind w:left="0" w:right="1134"/>
        <w:rPr>
          <w:rFonts w:hint="cs"/>
          <w:rtl/>
        </w:rPr>
      </w:pPr>
      <w:r>
        <w:rPr>
          <w:rtl/>
        </w:rPr>
        <w:t>תקנות בריאות הציבור (מזון) (</w:t>
      </w:r>
      <w:r>
        <w:rPr>
          <w:rFonts w:hint="cs"/>
          <w:rtl/>
        </w:rPr>
        <w:t>איסור</w:t>
      </w:r>
      <w:r>
        <w:rPr>
          <w:rtl/>
        </w:rPr>
        <w:t xml:space="preserve"> ייחוס סגולת ריפוי למצרך מזון), </w:t>
      </w:r>
      <w:r>
        <w:rPr>
          <w:rFonts w:hint="cs"/>
          <w:rtl/>
        </w:rPr>
        <w:br/>
      </w:r>
      <w:r>
        <w:rPr>
          <w:rtl/>
        </w:rPr>
        <w:t>תשל"ח</w:t>
      </w:r>
      <w:r>
        <w:rPr>
          <w:rFonts w:hint="cs"/>
          <w:rtl/>
        </w:rPr>
        <w:t>-</w:t>
      </w:r>
      <w:r>
        <w:rPr>
          <w:rtl/>
        </w:rPr>
        <w:t>1978</w:t>
      </w:r>
    </w:p>
    <w:p w14:paraId="7226F161" w14:textId="77777777" w:rsidR="00912C89" w:rsidRDefault="00912C89" w:rsidP="00912C89">
      <w:pPr>
        <w:spacing w:line="320" w:lineRule="auto"/>
        <w:jc w:val="left"/>
        <w:rPr>
          <w:rFonts w:cs="FrankRuehl" w:hint="cs"/>
          <w:szCs w:val="26"/>
          <w:rtl/>
        </w:rPr>
      </w:pPr>
    </w:p>
    <w:p w14:paraId="5B070D99" w14:textId="77777777" w:rsidR="00284A53" w:rsidRPr="00912C89" w:rsidRDefault="00284A53" w:rsidP="00912C89">
      <w:pPr>
        <w:spacing w:line="320" w:lineRule="auto"/>
        <w:jc w:val="left"/>
        <w:rPr>
          <w:rFonts w:cs="FrankRuehl" w:hint="cs"/>
          <w:szCs w:val="26"/>
          <w:rtl/>
        </w:rPr>
      </w:pPr>
    </w:p>
    <w:p w14:paraId="38A18E0F" w14:textId="77777777" w:rsidR="00912C89" w:rsidRDefault="00912C89" w:rsidP="00912C89">
      <w:pPr>
        <w:spacing w:line="320" w:lineRule="auto"/>
        <w:jc w:val="left"/>
        <w:rPr>
          <w:rFonts w:cs="Miriam"/>
          <w:szCs w:val="22"/>
          <w:rtl/>
        </w:rPr>
      </w:pPr>
      <w:r w:rsidRPr="00912C89">
        <w:rPr>
          <w:rFonts w:cs="Miriam"/>
          <w:szCs w:val="22"/>
          <w:rtl/>
        </w:rPr>
        <w:t>בריאות</w:t>
      </w:r>
      <w:r w:rsidRPr="00912C89">
        <w:rPr>
          <w:rFonts w:cs="FrankRuehl"/>
          <w:szCs w:val="26"/>
          <w:rtl/>
        </w:rPr>
        <w:t xml:space="preserve"> – בריאות הציבור (מזון)</w:t>
      </w:r>
    </w:p>
    <w:p w14:paraId="28D3A95F" w14:textId="77777777" w:rsidR="00912C89" w:rsidRPr="00912C89" w:rsidRDefault="00912C89" w:rsidP="00912C89">
      <w:pPr>
        <w:spacing w:line="320" w:lineRule="auto"/>
        <w:jc w:val="left"/>
        <w:rPr>
          <w:rFonts w:cs="Miriam" w:hint="cs"/>
          <w:szCs w:val="22"/>
          <w:rtl/>
        </w:rPr>
      </w:pPr>
      <w:r w:rsidRPr="00912C89">
        <w:rPr>
          <w:rFonts w:cs="Miriam"/>
          <w:szCs w:val="22"/>
          <w:rtl/>
        </w:rPr>
        <w:t>רשויות ומשפט מנהלי</w:t>
      </w:r>
      <w:r w:rsidRPr="00912C89">
        <w:rPr>
          <w:rFonts w:cs="FrankRuehl"/>
          <w:szCs w:val="26"/>
          <w:rtl/>
        </w:rPr>
        <w:t xml:space="preserve"> – מצרכים ושירותים – מזון</w:t>
      </w:r>
    </w:p>
    <w:p w14:paraId="5B1565C5" w14:textId="77777777" w:rsidR="00A766DE" w:rsidRDefault="00A766DE">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766DE" w14:paraId="34F5FA45" w14:textId="77777777">
        <w:tblPrEx>
          <w:tblCellMar>
            <w:top w:w="0" w:type="dxa"/>
            <w:bottom w:w="0" w:type="dxa"/>
          </w:tblCellMar>
        </w:tblPrEx>
        <w:trPr>
          <w:jc w:val="right"/>
        </w:trPr>
        <w:tc>
          <w:tcPr>
            <w:tcW w:w="850" w:type="dxa"/>
          </w:tcPr>
          <w:p w14:paraId="5EEE229D" w14:textId="77777777" w:rsidR="00A766DE" w:rsidRDefault="00A766DE">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0B2B806" w14:textId="77777777" w:rsidR="00A766DE" w:rsidRDefault="00A766DE">
            <w:pPr>
              <w:spacing w:line="240" w:lineRule="auto"/>
              <w:jc w:val="left"/>
              <w:rPr>
                <w:sz w:val="24"/>
              </w:rPr>
            </w:pPr>
            <w:hyperlink w:anchor="Seif0" w:tooltip="הגדרות" w:history="1">
              <w:r>
                <w:rPr>
                  <w:rStyle w:val="Hyperlink"/>
                </w:rPr>
                <w:t>Go</w:t>
              </w:r>
            </w:hyperlink>
          </w:p>
        </w:tc>
        <w:tc>
          <w:tcPr>
            <w:tcW w:w="5669" w:type="dxa"/>
          </w:tcPr>
          <w:p w14:paraId="134AB9F7" w14:textId="77777777" w:rsidR="00A766DE" w:rsidRDefault="00A766DE">
            <w:pPr>
              <w:spacing w:line="240" w:lineRule="auto"/>
              <w:jc w:val="left"/>
              <w:rPr>
                <w:sz w:val="24"/>
                <w:rtl/>
              </w:rPr>
            </w:pPr>
            <w:r>
              <w:rPr>
                <w:sz w:val="24"/>
                <w:rtl/>
              </w:rPr>
              <w:t>הגדרות</w:t>
            </w:r>
          </w:p>
        </w:tc>
        <w:tc>
          <w:tcPr>
            <w:tcW w:w="1247" w:type="dxa"/>
          </w:tcPr>
          <w:p w14:paraId="34CCEEE8" w14:textId="77777777" w:rsidR="00A766DE" w:rsidRDefault="00A766DE">
            <w:pPr>
              <w:spacing w:line="240" w:lineRule="auto"/>
              <w:jc w:val="left"/>
              <w:rPr>
                <w:sz w:val="24"/>
              </w:rPr>
            </w:pPr>
            <w:r>
              <w:rPr>
                <w:sz w:val="24"/>
                <w:rtl/>
              </w:rPr>
              <w:t xml:space="preserve">סעיף 1 </w:t>
            </w:r>
          </w:p>
        </w:tc>
      </w:tr>
      <w:tr w:rsidR="00A766DE" w14:paraId="16352EFC" w14:textId="77777777">
        <w:tblPrEx>
          <w:tblCellMar>
            <w:top w:w="0" w:type="dxa"/>
            <w:bottom w:w="0" w:type="dxa"/>
          </w:tblCellMar>
        </w:tblPrEx>
        <w:trPr>
          <w:jc w:val="right"/>
        </w:trPr>
        <w:tc>
          <w:tcPr>
            <w:tcW w:w="850" w:type="dxa"/>
          </w:tcPr>
          <w:p w14:paraId="5B8F078D" w14:textId="77777777" w:rsidR="00A766DE" w:rsidRDefault="00A766DE">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92187F0" w14:textId="77777777" w:rsidR="00A766DE" w:rsidRDefault="00A766DE">
            <w:pPr>
              <w:spacing w:line="240" w:lineRule="auto"/>
              <w:jc w:val="left"/>
              <w:rPr>
                <w:sz w:val="24"/>
              </w:rPr>
            </w:pPr>
            <w:hyperlink w:anchor="Seif1" w:tooltip="איסור ייחוס סגולת ריפוי למזון" w:history="1">
              <w:r>
                <w:rPr>
                  <w:rStyle w:val="Hyperlink"/>
                </w:rPr>
                <w:t>Go</w:t>
              </w:r>
            </w:hyperlink>
          </w:p>
        </w:tc>
        <w:tc>
          <w:tcPr>
            <w:tcW w:w="5669" w:type="dxa"/>
          </w:tcPr>
          <w:p w14:paraId="3668C241" w14:textId="77777777" w:rsidR="00A766DE" w:rsidRDefault="00A766DE">
            <w:pPr>
              <w:spacing w:line="240" w:lineRule="auto"/>
              <w:jc w:val="left"/>
              <w:rPr>
                <w:sz w:val="24"/>
                <w:rtl/>
              </w:rPr>
            </w:pPr>
            <w:r>
              <w:rPr>
                <w:sz w:val="24"/>
                <w:rtl/>
              </w:rPr>
              <w:t>איסור ייחוס סגולת ריפוי למזון</w:t>
            </w:r>
          </w:p>
        </w:tc>
        <w:tc>
          <w:tcPr>
            <w:tcW w:w="1247" w:type="dxa"/>
          </w:tcPr>
          <w:p w14:paraId="6BF0F6B3" w14:textId="77777777" w:rsidR="00A766DE" w:rsidRDefault="00A766DE">
            <w:pPr>
              <w:spacing w:line="240" w:lineRule="auto"/>
              <w:jc w:val="left"/>
              <w:rPr>
                <w:sz w:val="24"/>
              </w:rPr>
            </w:pPr>
            <w:r>
              <w:rPr>
                <w:sz w:val="24"/>
                <w:rtl/>
              </w:rPr>
              <w:t xml:space="preserve">סעיף 2 </w:t>
            </w:r>
          </w:p>
        </w:tc>
      </w:tr>
      <w:tr w:rsidR="00A766DE" w14:paraId="7880E843" w14:textId="77777777">
        <w:tblPrEx>
          <w:tblCellMar>
            <w:top w:w="0" w:type="dxa"/>
            <w:bottom w:w="0" w:type="dxa"/>
          </w:tblCellMar>
        </w:tblPrEx>
        <w:trPr>
          <w:jc w:val="right"/>
        </w:trPr>
        <w:tc>
          <w:tcPr>
            <w:tcW w:w="850" w:type="dxa"/>
          </w:tcPr>
          <w:p w14:paraId="11583A10" w14:textId="77777777" w:rsidR="00A766DE" w:rsidRDefault="00A766DE">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0B83A5A" w14:textId="77777777" w:rsidR="00A766DE" w:rsidRDefault="00A766DE">
            <w:pPr>
              <w:spacing w:line="240" w:lineRule="auto"/>
              <w:jc w:val="left"/>
              <w:rPr>
                <w:sz w:val="24"/>
              </w:rPr>
            </w:pPr>
            <w:hyperlink w:anchor="Seif2" w:tooltip="איבר גוף האדם" w:history="1">
              <w:r>
                <w:rPr>
                  <w:rStyle w:val="Hyperlink"/>
                </w:rPr>
                <w:t>Go</w:t>
              </w:r>
            </w:hyperlink>
          </w:p>
        </w:tc>
        <w:tc>
          <w:tcPr>
            <w:tcW w:w="5669" w:type="dxa"/>
          </w:tcPr>
          <w:p w14:paraId="36A34D90" w14:textId="77777777" w:rsidR="00A766DE" w:rsidRDefault="00A766DE">
            <w:pPr>
              <w:spacing w:line="240" w:lineRule="auto"/>
              <w:jc w:val="left"/>
              <w:rPr>
                <w:sz w:val="24"/>
                <w:rtl/>
              </w:rPr>
            </w:pPr>
            <w:r>
              <w:rPr>
                <w:sz w:val="24"/>
                <w:rtl/>
              </w:rPr>
              <w:t>איבר גוף האדם</w:t>
            </w:r>
          </w:p>
        </w:tc>
        <w:tc>
          <w:tcPr>
            <w:tcW w:w="1247" w:type="dxa"/>
          </w:tcPr>
          <w:p w14:paraId="31E35000" w14:textId="77777777" w:rsidR="00A766DE" w:rsidRDefault="00A766DE">
            <w:pPr>
              <w:spacing w:line="240" w:lineRule="auto"/>
              <w:jc w:val="left"/>
              <w:rPr>
                <w:sz w:val="24"/>
              </w:rPr>
            </w:pPr>
            <w:r>
              <w:rPr>
                <w:sz w:val="24"/>
                <w:rtl/>
              </w:rPr>
              <w:t xml:space="preserve">סעיף 2א </w:t>
            </w:r>
          </w:p>
        </w:tc>
      </w:tr>
      <w:tr w:rsidR="00A766DE" w14:paraId="3279284B" w14:textId="77777777">
        <w:tblPrEx>
          <w:tblCellMar>
            <w:top w:w="0" w:type="dxa"/>
            <w:bottom w:w="0" w:type="dxa"/>
          </w:tblCellMar>
        </w:tblPrEx>
        <w:trPr>
          <w:jc w:val="right"/>
        </w:trPr>
        <w:tc>
          <w:tcPr>
            <w:tcW w:w="850" w:type="dxa"/>
          </w:tcPr>
          <w:p w14:paraId="045B517F" w14:textId="77777777" w:rsidR="00A766DE" w:rsidRDefault="00A766DE">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E52320E" w14:textId="77777777" w:rsidR="00A766DE" w:rsidRDefault="00A766DE">
            <w:pPr>
              <w:spacing w:line="240" w:lineRule="auto"/>
              <w:jc w:val="left"/>
              <w:rPr>
                <w:sz w:val="24"/>
              </w:rPr>
            </w:pPr>
            <w:hyperlink w:anchor="Seif3" w:tooltip="סייג" w:history="1">
              <w:r>
                <w:rPr>
                  <w:rStyle w:val="Hyperlink"/>
                </w:rPr>
                <w:t>Go</w:t>
              </w:r>
            </w:hyperlink>
          </w:p>
        </w:tc>
        <w:tc>
          <w:tcPr>
            <w:tcW w:w="5669" w:type="dxa"/>
          </w:tcPr>
          <w:p w14:paraId="72571069" w14:textId="77777777" w:rsidR="00A766DE" w:rsidRDefault="00A766DE">
            <w:pPr>
              <w:spacing w:line="240" w:lineRule="auto"/>
              <w:jc w:val="left"/>
              <w:rPr>
                <w:sz w:val="24"/>
                <w:rtl/>
              </w:rPr>
            </w:pPr>
            <w:r>
              <w:rPr>
                <w:sz w:val="24"/>
                <w:rtl/>
              </w:rPr>
              <w:t>סייג</w:t>
            </w:r>
          </w:p>
        </w:tc>
        <w:tc>
          <w:tcPr>
            <w:tcW w:w="1247" w:type="dxa"/>
          </w:tcPr>
          <w:p w14:paraId="111D775F" w14:textId="77777777" w:rsidR="00A766DE" w:rsidRDefault="00A766DE">
            <w:pPr>
              <w:spacing w:line="240" w:lineRule="auto"/>
              <w:jc w:val="left"/>
              <w:rPr>
                <w:sz w:val="24"/>
              </w:rPr>
            </w:pPr>
            <w:r>
              <w:rPr>
                <w:sz w:val="24"/>
                <w:rtl/>
              </w:rPr>
              <w:t xml:space="preserve">סעיף 3 </w:t>
            </w:r>
          </w:p>
        </w:tc>
      </w:tr>
      <w:tr w:rsidR="00A766DE" w14:paraId="47F86E5B" w14:textId="77777777">
        <w:tblPrEx>
          <w:tblCellMar>
            <w:top w:w="0" w:type="dxa"/>
            <w:bottom w:w="0" w:type="dxa"/>
          </w:tblCellMar>
        </w:tblPrEx>
        <w:trPr>
          <w:jc w:val="right"/>
        </w:trPr>
        <w:tc>
          <w:tcPr>
            <w:tcW w:w="850" w:type="dxa"/>
          </w:tcPr>
          <w:p w14:paraId="6D0B823C" w14:textId="77777777" w:rsidR="00A766DE" w:rsidRDefault="00A766DE">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D903274" w14:textId="77777777" w:rsidR="00A766DE" w:rsidRDefault="00A766DE">
            <w:pPr>
              <w:spacing w:line="240" w:lineRule="auto"/>
              <w:jc w:val="left"/>
              <w:rPr>
                <w:sz w:val="24"/>
              </w:rPr>
            </w:pPr>
            <w:hyperlink w:anchor="Seif4" w:tooltip="שמירת תוקף" w:history="1">
              <w:r>
                <w:rPr>
                  <w:rStyle w:val="Hyperlink"/>
                </w:rPr>
                <w:t>Go</w:t>
              </w:r>
            </w:hyperlink>
          </w:p>
        </w:tc>
        <w:tc>
          <w:tcPr>
            <w:tcW w:w="5669" w:type="dxa"/>
          </w:tcPr>
          <w:p w14:paraId="4FEC7351" w14:textId="77777777" w:rsidR="00A766DE" w:rsidRDefault="00A766DE">
            <w:pPr>
              <w:spacing w:line="240" w:lineRule="auto"/>
              <w:jc w:val="left"/>
              <w:rPr>
                <w:sz w:val="24"/>
                <w:rtl/>
              </w:rPr>
            </w:pPr>
            <w:r>
              <w:rPr>
                <w:sz w:val="24"/>
                <w:rtl/>
              </w:rPr>
              <w:t>שמירת תוקף</w:t>
            </w:r>
          </w:p>
        </w:tc>
        <w:tc>
          <w:tcPr>
            <w:tcW w:w="1247" w:type="dxa"/>
          </w:tcPr>
          <w:p w14:paraId="3D10C8E9" w14:textId="77777777" w:rsidR="00A766DE" w:rsidRDefault="00A766DE">
            <w:pPr>
              <w:spacing w:line="240" w:lineRule="auto"/>
              <w:jc w:val="left"/>
              <w:rPr>
                <w:sz w:val="24"/>
              </w:rPr>
            </w:pPr>
            <w:r>
              <w:rPr>
                <w:sz w:val="24"/>
                <w:rtl/>
              </w:rPr>
              <w:t xml:space="preserve">סעיף 4 </w:t>
            </w:r>
          </w:p>
        </w:tc>
      </w:tr>
      <w:tr w:rsidR="00A766DE" w14:paraId="3847FC77" w14:textId="77777777">
        <w:tblPrEx>
          <w:tblCellMar>
            <w:top w:w="0" w:type="dxa"/>
            <w:bottom w:w="0" w:type="dxa"/>
          </w:tblCellMar>
        </w:tblPrEx>
        <w:trPr>
          <w:jc w:val="right"/>
        </w:trPr>
        <w:tc>
          <w:tcPr>
            <w:tcW w:w="850" w:type="dxa"/>
          </w:tcPr>
          <w:p w14:paraId="20AE7F7D" w14:textId="77777777" w:rsidR="00A766DE" w:rsidRDefault="00A766DE">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15D9D80" w14:textId="77777777" w:rsidR="00A766DE" w:rsidRDefault="00A766DE">
            <w:pPr>
              <w:spacing w:line="240" w:lineRule="auto"/>
              <w:jc w:val="left"/>
              <w:rPr>
                <w:sz w:val="24"/>
              </w:rPr>
            </w:pPr>
            <w:hyperlink w:anchor="Seif6" w:tooltip="תחילה" w:history="1">
              <w:r>
                <w:rPr>
                  <w:rStyle w:val="Hyperlink"/>
                </w:rPr>
                <w:t>Go</w:t>
              </w:r>
            </w:hyperlink>
          </w:p>
        </w:tc>
        <w:tc>
          <w:tcPr>
            <w:tcW w:w="5669" w:type="dxa"/>
          </w:tcPr>
          <w:p w14:paraId="5F700F17" w14:textId="77777777" w:rsidR="00A766DE" w:rsidRDefault="00A766DE">
            <w:pPr>
              <w:spacing w:line="240" w:lineRule="auto"/>
              <w:jc w:val="left"/>
              <w:rPr>
                <w:sz w:val="24"/>
                <w:rtl/>
              </w:rPr>
            </w:pPr>
            <w:r>
              <w:rPr>
                <w:sz w:val="24"/>
                <w:rtl/>
              </w:rPr>
              <w:t>תחילה</w:t>
            </w:r>
          </w:p>
        </w:tc>
        <w:tc>
          <w:tcPr>
            <w:tcW w:w="1247" w:type="dxa"/>
          </w:tcPr>
          <w:p w14:paraId="68FFCC28" w14:textId="77777777" w:rsidR="00A766DE" w:rsidRDefault="00A766DE">
            <w:pPr>
              <w:spacing w:line="240" w:lineRule="auto"/>
              <w:jc w:val="left"/>
              <w:rPr>
                <w:sz w:val="24"/>
              </w:rPr>
            </w:pPr>
            <w:r>
              <w:rPr>
                <w:sz w:val="24"/>
                <w:rtl/>
              </w:rPr>
              <w:t xml:space="preserve">סעיף 6 </w:t>
            </w:r>
          </w:p>
        </w:tc>
      </w:tr>
      <w:tr w:rsidR="00A766DE" w14:paraId="12252EDA" w14:textId="77777777">
        <w:tblPrEx>
          <w:tblCellMar>
            <w:top w:w="0" w:type="dxa"/>
            <w:bottom w:w="0" w:type="dxa"/>
          </w:tblCellMar>
        </w:tblPrEx>
        <w:trPr>
          <w:jc w:val="right"/>
        </w:trPr>
        <w:tc>
          <w:tcPr>
            <w:tcW w:w="850" w:type="dxa"/>
          </w:tcPr>
          <w:p w14:paraId="3CAD2438" w14:textId="77777777" w:rsidR="00A766DE" w:rsidRDefault="00A766DE">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9533AA7" w14:textId="77777777" w:rsidR="00A766DE" w:rsidRDefault="00A766DE">
            <w:pPr>
              <w:spacing w:line="240" w:lineRule="auto"/>
              <w:jc w:val="left"/>
              <w:rPr>
                <w:sz w:val="24"/>
              </w:rPr>
            </w:pPr>
            <w:hyperlink w:anchor="Seif7" w:tooltip="השם" w:history="1">
              <w:r>
                <w:rPr>
                  <w:rStyle w:val="Hyperlink"/>
                </w:rPr>
                <w:t>Go</w:t>
              </w:r>
            </w:hyperlink>
          </w:p>
        </w:tc>
        <w:tc>
          <w:tcPr>
            <w:tcW w:w="5669" w:type="dxa"/>
          </w:tcPr>
          <w:p w14:paraId="68FE0F5A" w14:textId="77777777" w:rsidR="00A766DE" w:rsidRDefault="00A766DE">
            <w:pPr>
              <w:spacing w:line="240" w:lineRule="auto"/>
              <w:jc w:val="left"/>
              <w:rPr>
                <w:sz w:val="24"/>
                <w:rtl/>
              </w:rPr>
            </w:pPr>
            <w:r>
              <w:rPr>
                <w:sz w:val="24"/>
                <w:rtl/>
              </w:rPr>
              <w:t>השם</w:t>
            </w:r>
          </w:p>
        </w:tc>
        <w:tc>
          <w:tcPr>
            <w:tcW w:w="1247" w:type="dxa"/>
          </w:tcPr>
          <w:p w14:paraId="759FE51B" w14:textId="77777777" w:rsidR="00A766DE" w:rsidRDefault="00A766DE">
            <w:pPr>
              <w:spacing w:line="240" w:lineRule="auto"/>
              <w:jc w:val="left"/>
              <w:rPr>
                <w:sz w:val="24"/>
              </w:rPr>
            </w:pPr>
            <w:r>
              <w:rPr>
                <w:sz w:val="24"/>
                <w:rtl/>
              </w:rPr>
              <w:t xml:space="preserve">סעיף 7 </w:t>
            </w:r>
          </w:p>
        </w:tc>
      </w:tr>
      <w:tr w:rsidR="00A766DE" w14:paraId="576FEE34" w14:textId="77777777">
        <w:tblPrEx>
          <w:tblCellMar>
            <w:top w:w="0" w:type="dxa"/>
            <w:bottom w:w="0" w:type="dxa"/>
          </w:tblCellMar>
        </w:tblPrEx>
        <w:trPr>
          <w:jc w:val="right"/>
        </w:trPr>
        <w:tc>
          <w:tcPr>
            <w:tcW w:w="850" w:type="dxa"/>
          </w:tcPr>
          <w:p w14:paraId="3783265B" w14:textId="77777777" w:rsidR="00A766DE" w:rsidRDefault="00A766DE">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D633DA3" w14:textId="77777777" w:rsidR="00A766DE" w:rsidRDefault="00A766DE">
            <w:pPr>
              <w:spacing w:line="240" w:lineRule="auto"/>
              <w:jc w:val="left"/>
              <w:rPr>
                <w:sz w:val="24"/>
              </w:rPr>
            </w:pPr>
            <w:hyperlink w:anchor="med0" w:tooltip="תוספת" w:history="1">
              <w:r>
                <w:rPr>
                  <w:rStyle w:val="Hyperlink"/>
                </w:rPr>
                <w:t>Go</w:t>
              </w:r>
            </w:hyperlink>
          </w:p>
        </w:tc>
        <w:tc>
          <w:tcPr>
            <w:tcW w:w="5669" w:type="dxa"/>
          </w:tcPr>
          <w:p w14:paraId="2340621F" w14:textId="77777777" w:rsidR="00A766DE" w:rsidRDefault="00A766DE">
            <w:pPr>
              <w:spacing w:line="240" w:lineRule="auto"/>
              <w:jc w:val="left"/>
              <w:rPr>
                <w:sz w:val="24"/>
              </w:rPr>
            </w:pPr>
            <w:r>
              <w:rPr>
                <w:sz w:val="24"/>
                <w:rtl/>
              </w:rPr>
              <w:t>תוספת</w:t>
            </w:r>
          </w:p>
        </w:tc>
        <w:tc>
          <w:tcPr>
            <w:tcW w:w="1247" w:type="dxa"/>
          </w:tcPr>
          <w:p w14:paraId="7800F2CF" w14:textId="77777777" w:rsidR="00A766DE" w:rsidRDefault="00A766DE">
            <w:pPr>
              <w:spacing w:line="240" w:lineRule="auto"/>
              <w:jc w:val="left"/>
              <w:rPr>
                <w:sz w:val="24"/>
              </w:rPr>
            </w:pPr>
          </w:p>
        </w:tc>
      </w:tr>
    </w:tbl>
    <w:p w14:paraId="7C12163B" w14:textId="77777777" w:rsidR="00A766DE" w:rsidRDefault="00A766DE">
      <w:pPr>
        <w:pStyle w:val="big-header"/>
        <w:ind w:left="0" w:right="1134"/>
        <w:rPr>
          <w:rtl/>
        </w:rPr>
      </w:pPr>
    </w:p>
    <w:p w14:paraId="5CEBD15D" w14:textId="77777777" w:rsidR="00A766DE" w:rsidRDefault="00A766DE" w:rsidP="00912C89">
      <w:pPr>
        <w:pStyle w:val="big-header"/>
        <w:ind w:left="0" w:right="1134"/>
        <w:rPr>
          <w:rStyle w:val="super"/>
          <w:rFonts w:hint="cs"/>
          <w:noProof w:val="0"/>
          <w:rtl/>
        </w:rPr>
      </w:pPr>
      <w:r>
        <w:rPr>
          <w:rtl/>
        </w:rPr>
        <w:br w:type="page"/>
      </w:r>
      <w:r w:rsidR="00912C89">
        <w:rPr>
          <w:rtl/>
          <w:lang w:val="he-IL"/>
        </w:rPr>
        <w:lastRenderedPageBreak/>
        <w:t xml:space="preserve"> </w:t>
      </w:r>
      <w:r>
        <w:rPr>
          <w:rtl/>
          <w:lang w:val="he-IL"/>
        </w:rPr>
        <w:pict w14:anchorId="3B53D626">
          <v:shapetype id="_x0000_t202" coordsize="21600,21600" o:spt="202" path="m,l,21600r21600,l21600,xe">
            <v:stroke joinstyle="miter"/>
            <v:path gradientshapeok="t" o:connecttype="rect"/>
          </v:shapetype>
          <v:shape id="_x0000_s1043" type="#_x0000_t202" style="position:absolute;left:0;text-align:left;margin-left:470.25pt;margin-top:26.95pt;width:1in;height:11.4pt;z-index:251662336;mso-position-horizontal-relative:text;mso-position-vertical-relative:text" filled="f" stroked="f">
            <v:textbox inset="1mm,0,1mm,0">
              <w:txbxContent>
                <w:p w14:paraId="7703341C" w14:textId="77777777" w:rsidR="00A766DE" w:rsidRDefault="00A766DE">
                  <w:pPr>
                    <w:spacing w:line="160" w:lineRule="exact"/>
                    <w:jc w:val="left"/>
                    <w:rPr>
                      <w:rFonts w:cs="Miriam" w:hint="cs"/>
                      <w:szCs w:val="18"/>
                      <w:rtl/>
                    </w:rPr>
                  </w:pPr>
                  <w:r>
                    <w:rPr>
                      <w:rFonts w:cs="Miriam" w:hint="cs"/>
                      <w:szCs w:val="18"/>
                      <w:rtl/>
                    </w:rPr>
                    <w:t>תק' תשנ"ב-1992</w:t>
                  </w:r>
                </w:p>
              </w:txbxContent>
            </v:textbox>
          </v:shape>
        </w:pict>
      </w:r>
      <w:r>
        <w:rPr>
          <w:rtl/>
        </w:rPr>
        <w:t>ת</w:t>
      </w:r>
      <w:r>
        <w:rPr>
          <w:rFonts w:hint="cs"/>
          <w:rtl/>
        </w:rPr>
        <w:t xml:space="preserve">קנות בריאות הציבור (מזון) (איסור ייחוס סגולת ריפוי למצרך מזון), </w:t>
      </w:r>
      <w:r>
        <w:rPr>
          <w:rtl/>
        </w:rPr>
        <w:br/>
      </w:r>
      <w:r>
        <w:rPr>
          <w:rFonts w:hint="cs"/>
          <w:rtl/>
        </w:rPr>
        <w:t>תשל"ח-1978</w:t>
      </w:r>
      <w:r>
        <w:rPr>
          <w:rStyle w:val="default"/>
          <w:rtl/>
        </w:rPr>
        <w:footnoteReference w:customMarkFollows="1" w:id="1"/>
        <w:t>*</w:t>
      </w:r>
    </w:p>
    <w:p w14:paraId="5DCBC768" w14:textId="77777777" w:rsidR="00A766DE" w:rsidRPr="00284A53" w:rsidRDefault="00A766DE">
      <w:pPr>
        <w:pStyle w:val="P00"/>
        <w:spacing w:before="0"/>
        <w:ind w:left="0" w:right="1134"/>
        <w:rPr>
          <w:rFonts w:hint="cs"/>
          <w:vanish/>
          <w:color w:val="FF0000"/>
          <w:szCs w:val="20"/>
          <w:shd w:val="clear" w:color="auto" w:fill="FFFF99"/>
          <w:rtl/>
        </w:rPr>
      </w:pPr>
      <w:bookmarkStart w:id="0" w:name="Rov22"/>
      <w:r w:rsidRPr="00284A53">
        <w:rPr>
          <w:rFonts w:hint="cs"/>
          <w:vanish/>
          <w:color w:val="FF0000"/>
          <w:szCs w:val="20"/>
          <w:shd w:val="clear" w:color="auto" w:fill="FFFF99"/>
          <w:rtl/>
        </w:rPr>
        <w:t>מיום 24.4.1992</w:t>
      </w:r>
    </w:p>
    <w:p w14:paraId="6DADCCD3"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תק' תשנ"ב-1992</w:t>
      </w:r>
    </w:p>
    <w:p w14:paraId="3F97B802"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6" w:history="1">
        <w:r w:rsidRPr="00284A53">
          <w:rPr>
            <w:rStyle w:val="Hyperlink"/>
            <w:rFonts w:hint="cs"/>
            <w:vanish/>
            <w:szCs w:val="20"/>
            <w:shd w:val="clear" w:color="auto" w:fill="FFFF99"/>
            <w:rtl/>
          </w:rPr>
          <w:t>ק"ת תשנ"ב מס' 5430</w:t>
        </w:r>
      </w:hyperlink>
      <w:r w:rsidRPr="00284A53">
        <w:rPr>
          <w:rFonts w:hint="cs"/>
          <w:vanish/>
          <w:szCs w:val="20"/>
          <w:shd w:val="clear" w:color="auto" w:fill="FFFF99"/>
          <w:rtl/>
        </w:rPr>
        <w:t xml:space="preserve"> מיום 25.3.1992 עמ' 903</w:t>
      </w:r>
    </w:p>
    <w:p w14:paraId="3A7AFA38" w14:textId="77777777" w:rsidR="00A766DE" w:rsidRPr="00284A53" w:rsidRDefault="00A766DE">
      <w:pPr>
        <w:pStyle w:val="big-header"/>
        <w:spacing w:before="60" w:after="0"/>
        <w:ind w:left="0" w:right="1134"/>
        <w:jc w:val="left"/>
        <w:rPr>
          <w:rFonts w:hint="cs"/>
          <w:vanish/>
          <w:sz w:val="22"/>
          <w:szCs w:val="22"/>
          <w:shd w:val="clear" w:color="auto" w:fill="FFFF99"/>
          <w:rtl/>
        </w:rPr>
      </w:pPr>
      <w:r w:rsidRPr="00284A53">
        <w:rPr>
          <w:rFonts w:hint="cs"/>
          <w:strike/>
          <w:vanish/>
          <w:sz w:val="22"/>
          <w:szCs w:val="22"/>
          <w:shd w:val="clear" w:color="auto" w:fill="FFFF99"/>
          <w:rtl/>
        </w:rPr>
        <w:t>תקנות בריאות העם</w:t>
      </w:r>
      <w:r w:rsidRPr="00284A53">
        <w:rPr>
          <w:rFonts w:hint="cs"/>
          <w:vanish/>
          <w:sz w:val="22"/>
          <w:szCs w:val="22"/>
          <w:shd w:val="clear" w:color="auto" w:fill="FFFF99"/>
          <w:rtl/>
        </w:rPr>
        <w:t xml:space="preserve"> </w:t>
      </w:r>
      <w:r w:rsidRPr="00284A53">
        <w:rPr>
          <w:rFonts w:hint="cs"/>
          <w:vanish/>
          <w:sz w:val="22"/>
          <w:szCs w:val="22"/>
          <w:u w:val="single"/>
          <w:shd w:val="clear" w:color="auto" w:fill="FFFF99"/>
          <w:rtl/>
        </w:rPr>
        <w:t>תקנות בריאות הציבור (מזון)</w:t>
      </w:r>
      <w:r w:rsidRPr="00284A53">
        <w:rPr>
          <w:rFonts w:hint="cs"/>
          <w:vanish/>
          <w:sz w:val="22"/>
          <w:szCs w:val="22"/>
          <w:shd w:val="clear" w:color="auto" w:fill="FFFF99"/>
          <w:rtl/>
        </w:rPr>
        <w:t xml:space="preserve"> (איסור ייחוס סגולת ריפוי למצרך מזון), תשל"ח-1978</w:t>
      </w:r>
    </w:p>
    <w:p w14:paraId="1ADE19DA" w14:textId="77777777" w:rsidR="00A766DE" w:rsidRPr="00284A53" w:rsidRDefault="00A766DE">
      <w:pPr>
        <w:pStyle w:val="P00"/>
        <w:spacing w:before="0"/>
        <w:ind w:left="0" w:right="1134"/>
        <w:rPr>
          <w:rFonts w:hint="cs"/>
          <w:vanish/>
          <w:color w:val="FF0000"/>
          <w:szCs w:val="20"/>
          <w:shd w:val="clear" w:color="auto" w:fill="FFFF99"/>
          <w:rtl/>
        </w:rPr>
      </w:pPr>
    </w:p>
    <w:p w14:paraId="55927C10" w14:textId="77777777" w:rsidR="00A766DE" w:rsidRPr="00284A53" w:rsidRDefault="00A766DE">
      <w:pPr>
        <w:pStyle w:val="P00"/>
        <w:spacing w:before="0"/>
        <w:ind w:left="0" w:right="1134"/>
        <w:rPr>
          <w:rFonts w:hint="cs"/>
          <w:vanish/>
          <w:color w:val="FF0000"/>
          <w:szCs w:val="20"/>
          <w:shd w:val="clear" w:color="auto" w:fill="FFFF99"/>
          <w:rtl/>
        </w:rPr>
      </w:pPr>
      <w:r w:rsidRPr="00284A53">
        <w:rPr>
          <w:rFonts w:hint="cs"/>
          <w:vanish/>
          <w:color w:val="FF0000"/>
          <w:szCs w:val="20"/>
          <w:shd w:val="clear" w:color="auto" w:fill="FFFF99"/>
          <w:rtl/>
        </w:rPr>
        <w:t>מיום 7.12.1996 עד יום 31.12.1997</w:t>
      </w:r>
    </w:p>
    <w:p w14:paraId="6FAE50AB"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הוראת שעה תשנ"ז-1997</w:t>
      </w:r>
    </w:p>
    <w:p w14:paraId="0D59AEAE"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7" w:history="1">
        <w:r w:rsidRPr="00284A53">
          <w:rPr>
            <w:rStyle w:val="Hyperlink"/>
            <w:rFonts w:hint="cs"/>
            <w:vanish/>
            <w:szCs w:val="20"/>
            <w:shd w:val="clear" w:color="auto" w:fill="FFFF99"/>
            <w:rtl/>
          </w:rPr>
          <w:t>ק"ת תשנ"ז מס' 5792</w:t>
        </w:r>
      </w:hyperlink>
      <w:r w:rsidRPr="00284A53">
        <w:rPr>
          <w:rFonts w:hint="cs"/>
          <w:vanish/>
          <w:szCs w:val="20"/>
          <w:shd w:val="clear" w:color="auto" w:fill="FFFF99"/>
          <w:rtl/>
        </w:rPr>
        <w:t xml:space="preserve"> מיום 7.11.1996 עמ' 102</w:t>
      </w:r>
    </w:p>
    <w:p w14:paraId="448EF4BF" w14:textId="77777777" w:rsidR="00A766DE" w:rsidRDefault="00A766DE">
      <w:pPr>
        <w:pStyle w:val="P00"/>
        <w:tabs>
          <w:tab w:val="clear" w:pos="6259"/>
        </w:tabs>
        <w:ind w:left="0" w:right="1134"/>
        <w:rPr>
          <w:rFonts w:hint="cs"/>
          <w:sz w:val="2"/>
          <w:szCs w:val="2"/>
          <w:rtl/>
        </w:rPr>
      </w:pPr>
      <w:r w:rsidRPr="00284A53">
        <w:rPr>
          <w:rFonts w:hint="cs"/>
          <w:vanish/>
          <w:sz w:val="22"/>
          <w:szCs w:val="22"/>
          <w:shd w:val="clear" w:color="auto" w:fill="FFFF99"/>
          <w:rtl/>
        </w:rPr>
        <w:t>תקנות בריאות הציבור (מזון) (</w:t>
      </w:r>
      <w:r w:rsidRPr="00284A53">
        <w:rPr>
          <w:rFonts w:hint="cs"/>
          <w:strike/>
          <w:vanish/>
          <w:sz w:val="22"/>
          <w:szCs w:val="22"/>
          <w:shd w:val="clear" w:color="auto" w:fill="FFFF99"/>
          <w:rtl/>
        </w:rPr>
        <w:t>איסור</w:t>
      </w:r>
      <w:r w:rsidRPr="00284A53">
        <w:rPr>
          <w:rFonts w:hint="cs"/>
          <w:vanish/>
          <w:sz w:val="22"/>
          <w:szCs w:val="22"/>
          <w:shd w:val="clear" w:color="auto" w:fill="FFFF99"/>
          <w:rtl/>
        </w:rPr>
        <w:t xml:space="preserve"> </w:t>
      </w:r>
      <w:r w:rsidRPr="00284A53">
        <w:rPr>
          <w:rFonts w:hint="cs"/>
          <w:vanish/>
          <w:sz w:val="22"/>
          <w:szCs w:val="22"/>
          <w:u w:val="single"/>
          <w:shd w:val="clear" w:color="auto" w:fill="FFFF99"/>
          <w:rtl/>
        </w:rPr>
        <w:t>הגבלת</w:t>
      </w:r>
      <w:r w:rsidRPr="00284A53">
        <w:rPr>
          <w:rFonts w:hint="cs"/>
          <w:vanish/>
          <w:sz w:val="22"/>
          <w:szCs w:val="22"/>
          <w:shd w:val="clear" w:color="auto" w:fill="FFFF99"/>
          <w:rtl/>
        </w:rPr>
        <w:t xml:space="preserve"> ייחוס סגולת ריפוי למצרך מזון), תשל"ח-1978</w:t>
      </w:r>
      <w:bookmarkEnd w:id="0"/>
    </w:p>
    <w:p w14:paraId="3B500B52" w14:textId="77777777" w:rsidR="00A766DE" w:rsidRDefault="00A766D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הסמכות לפי סעיף 3 לפקודת בריאות העם (תקנות בענין צרכי</w:t>
      </w:r>
      <w:r>
        <w:rPr>
          <w:rStyle w:val="default"/>
          <w:rFonts w:cs="FrankRuehl"/>
          <w:rtl/>
        </w:rPr>
        <w:t xml:space="preserve"> </w:t>
      </w:r>
      <w:r>
        <w:rPr>
          <w:rStyle w:val="default"/>
          <w:rFonts w:cs="FrankRuehl" w:hint="cs"/>
          <w:rtl/>
        </w:rPr>
        <w:t>מזון), 1935, שנטלתי לעצמי לפי סעיף 32 לחוק יסוד: הממשלה, ובתוקף סמכותי לפי סעיפים 5, 15 ו-43 לחוק הפיקוח על מצרכים ושירותים, תשי"ח-1957, אני מתקין תקנות אלה:</w:t>
      </w:r>
    </w:p>
    <w:p w14:paraId="08CF0AA8" w14:textId="77777777" w:rsidR="00A766DE" w:rsidRDefault="00A766DE">
      <w:pPr>
        <w:pStyle w:val="P00"/>
        <w:spacing w:before="72"/>
        <w:ind w:left="0" w:right="1134"/>
        <w:rPr>
          <w:rStyle w:val="default"/>
          <w:rFonts w:cs="FrankRuehl" w:hint="cs"/>
          <w:rtl/>
        </w:rPr>
      </w:pPr>
      <w:bookmarkStart w:id="1" w:name="Seif0"/>
      <w:bookmarkEnd w:id="1"/>
      <w:r>
        <w:rPr>
          <w:lang w:val="he-IL"/>
        </w:rPr>
        <w:pict w14:anchorId="1A4B3F9B">
          <v:rect id="_x0000_s1026" style="position:absolute;left:0;text-align:left;margin-left:464.5pt;margin-top:8.05pt;width:75.05pt;height:8pt;z-index:251650048" o:allowincell="f" filled="f" stroked="f" strokecolor="lime" strokeweight=".25pt">
            <v:textbox style="mso-next-textbox:#_x0000_s1026" inset="0,0,0,0">
              <w:txbxContent>
                <w:p w14:paraId="5A345603" w14:textId="77777777" w:rsidR="00A766DE" w:rsidRDefault="00A766D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09D8758C" w14:textId="77777777" w:rsidR="00A766DE" w:rsidRDefault="00A766DE">
      <w:pPr>
        <w:pStyle w:val="P00"/>
        <w:spacing w:before="72"/>
        <w:ind w:left="0" w:right="1134"/>
        <w:rPr>
          <w:rStyle w:val="default"/>
          <w:rFonts w:cs="FrankRuehl" w:hint="cs"/>
          <w:rtl/>
        </w:rPr>
      </w:pPr>
      <w:r>
        <w:rPr>
          <w:rtl/>
          <w:lang w:val="he-IL"/>
        </w:rPr>
        <w:pict w14:anchorId="53D3E1F1">
          <v:shape id="_x0000_s1044" type="#_x0000_t202" style="position:absolute;left:0;text-align:left;margin-left:470.25pt;margin-top:7.1pt;width:1in;height:11.2pt;z-index:251663360" filled="f" stroked="f">
            <v:textbox inset="1mm,0,1mm,0">
              <w:txbxContent>
                <w:p w14:paraId="5794335E" w14:textId="77777777" w:rsidR="00A766DE" w:rsidRDefault="00A766DE">
                  <w:pPr>
                    <w:spacing w:line="160" w:lineRule="exact"/>
                    <w:jc w:val="left"/>
                    <w:rPr>
                      <w:rFonts w:cs="Miriam" w:hint="cs"/>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תשנ"ב-1992</w:t>
                  </w:r>
                </w:p>
              </w:txbxContent>
            </v:textbox>
          </v:shape>
        </w:pict>
      </w:r>
      <w:r>
        <w:rPr>
          <w:rStyle w:val="default"/>
          <w:rFonts w:cs="FrankRuehl" w:hint="cs"/>
          <w:rtl/>
        </w:rPr>
        <w:tab/>
        <w:t xml:space="preserve">"תקנות תשכ"ז" </w:t>
      </w:r>
      <w:r>
        <w:rPr>
          <w:rStyle w:val="default"/>
          <w:rFonts w:cs="FrankRuehl"/>
          <w:rtl/>
        </w:rPr>
        <w:t>–</w:t>
      </w:r>
      <w:r>
        <w:rPr>
          <w:rStyle w:val="default"/>
          <w:rFonts w:cs="FrankRuehl" w:hint="cs"/>
          <w:rtl/>
        </w:rPr>
        <w:t xml:space="preserve"> (נמחקה);</w:t>
      </w:r>
    </w:p>
    <w:p w14:paraId="50223D45" w14:textId="77777777" w:rsidR="00A766DE" w:rsidRPr="00284A53" w:rsidRDefault="00A766DE">
      <w:pPr>
        <w:pStyle w:val="P00"/>
        <w:spacing w:before="0"/>
        <w:ind w:left="0" w:right="1134"/>
        <w:rPr>
          <w:rFonts w:hint="cs"/>
          <w:vanish/>
          <w:shd w:val="clear" w:color="auto" w:fill="FFFF99"/>
          <w:rtl/>
        </w:rPr>
      </w:pPr>
      <w:bookmarkStart w:id="2" w:name="Rov21"/>
      <w:r w:rsidRPr="00284A53">
        <w:rPr>
          <w:rFonts w:hint="cs"/>
          <w:vanish/>
          <w:color w:val="FF0000"/>
          <w:szCs w:val="20"/>
          <w:shd w:val="clear" w:color="auto" w:fill="FFFF99"/>
          <w:rtl/>
        </w:rPr>
        <w:t>מיום 24.4.1992</w:t>
      </w:r>
    </w:p>
    <w:p w14:paraId="4C956FDC"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תק' תשנ"ב-1992</w:t>
      </w:r>
    </w:p>
    <w:p w14:paraId="1BF12510"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8" w:history="1">
        <w:r w:rsidRPr="00284A53">
          <w:rPr>
            <w:rStyle w:val="Hyperlink"/>
            <w:rFonts w:hint="cs"/>
            <w:vanish/>
            <w:szCs w:val="20"/>
            <w:shd w:val="clear" w:color="auto" w:fill="FFFF99"/>
            <w:rtl/>
          </w:rPr>
          <w:t>ק"ת תשנ"ב מס' 5430</w:t>
        </w:r>
      </w:hyperlink>
      <w:r w:rsidRPr="00284A53">
        <w:rPr>
          <w:rFonts w:hint="cs"/>
          <w:vanish/>
          <w:szCs w:val="20"/>
          <w:shd w:val="clear" w:color="auto" w:fill="FFFF99"/>
          <w:rtl/>
        </w:rPr>
        <w:t xml:space="preserve"> מיום 25.3.1992 עמ' 903</w:t>
      </w:r>
    </w:p>
    <w:p w14:paraId="0D279DFF" w14:textId="77777777" w:rsidR="00A766DE" w:rsidRPr="00284A53" w:rsidRDefault="00A766DE">
      <w:pPr>
        <w:pStyle w:val="P00"/>
        <w:tabs>
          <w:tab w:val="clear" w:pos="6259"/>
        </w:tabs>
        <w:spacing w:before="0"/>
        <w:ind w:left="0" w:right="1134"/>
        <w:rPr>
          <w:rFonts w:hint="cs"/>
          <w:b/>
          <w:bCs/>
          <w:vanish/>
          <w:szCs w:val="20"/>
          <w:shd w:val="clear" w:color="auto" w:fill="FFFF99"/>
          <w:rtl/>
        </w:rPr>
      </w:pPr>
      <w:r w:rsidRPr="00284A53">
        <w:rPr>
          <w:rFonts w:hint="cs"/>
          <w:b/>
          <w:bCs/>
          <w:vanish/>
          <w:szCs w:val="20"/>
          <w:shd w:val="clear" w:color="auto" w:fill="FFFF99"/>
          <w:rtl/>
        </w:rPr>
        <w:t>מחיקת הגדרת "תקנות תשכ"ז"</w:t>
      </w:r>
    </w:p>
    <w:p w14:paraId="43E5088B" w14:textId="77777777" w:rsidR="00A766DE" w:rsidRPr="00284A53" w:rsidRDefault="00A766DE">
      <w:pPr>
        <w:pStyle w:val="P00"/>
        <w:tabs>
          <w:tab w:val="clear" w:pos="6259"/>
        </w:tabs>
        <w:ind w:left="0" w:right="1134"/>
        <w:rPr>
          <w:rFonts w:hint="cs"/>
          <w:vanish/>
          <w:szCs w:val="20"/>
          <w:shd w:val="clear" w:color="auto" w:fill="FFFF99"/>
          <w:rtl/>
        </w:rPr>
      </w:pPr>
      <w:r w:rsidRPr="00284A53">
        <w:rPr>
          <w:rFonts w:hint="cs"/>
          <w:vanish/>
          <w:szCs w:val="20"/>
          <w:shd w:val="clear" w:color="auto" w:fill="FFFF99"/>
          <w:rtl/>
        </w:rPr>
        <w:t>הנוסח הקודם:</w:t>
      </w:r>
    </w:p>
    <w:p w14:paraId="44858C38" w14:textId="77777777" w:rsidR="00A766DE" w:rsidRDefault="00A766DE">
      <w:pPr>
        <w:pStyle w:val="P00"/>
        <w:tabs>
          <w:tab w:val="clear" w:pos="6259"/>
        </w:tabs>
        <w:spacing w:before="0"/>
        <w:ind w:left="0" w:right="1134"/>
        <w:rPr>
          <w:rFonts w:hint="cs"/>
          <w:strike/>
          <w:sz w:val="2"/>
          <w:szCs w:val="2"/>
          <w:rtl/>
        </w:rPr>
      </w:pPr>
      <w:r w:rsidRPr="00284A53">
        <w:rPr>
          <w:rFonts w:hint="cs"/>
          <w:vanish/>
          <w:szCs w:val="20"/>
          <w:shd w:val="clear" w:color="auto" w:fill="FFFF99"/>
          <w:rtl/>
        </w:rPr>
        <w:tab/>
      </w:r>
      <w:r w:rsidRPr="00284A53">
        <w:rPr>
          <w:rFonts w:hint="cs"/>
          <w:strike/>
          <w:vanish/>
          <w:sz w:val="22"/>
          <w:szCs w:val="22"/>
          <w:shd w:val="clear" w:color="auto" w:fill="FFFF99"/>
          <w:rtl/>
        </w:rPr>
        <w:t xml:space="preserve">"תקנות תשכ"ז" </w:t>
      </w:r>
      <w:r w:rsidRPr="00284A53">
        <w:rPr>
          <w:strike/>
          <w:vanish/>
          <w:sz w:val="22"/>
          <w:szCs w:val="22"/>
          <w:shd w:val="clear" w:color="auto" w:fill="FFFF99"/>
          <w:rtl/>
        </w:rPr>
        <w:t>–</w:t>
      </w:r>
      <w:r w:rsidRPr="00284A53">
        <w:rPr>
          <w:rFonts w:hint="cs"/>
          <w:strike/>
          <w:vanish/>
          <w:sz w:val="22"/>
          <w:szCs w:val="22"/>
          <w:shd w:val="clear" w:color="auto" w:fill="FFFF99"/>
          <w:rtl/>
        </w:rPr>
        <w:t xml:space="preserve"> תקנות בריאות העם (יסודות בני חשיבות תזונתית בצרכי מזון), תשכ"ז-1967;</w:t>
      </w:r>
      <w:bookmarkEnd w:id="2"/>
    </w:p>
    <w:p w14:paraId="5261245F" w14:textId="77777777" w:rsidR="00A766DE" w:rsidRDefault="00A766DE">
      <w:pPr>
        <w:pStyle w:val="P00"/>
        <w:spacing w:before="72"/>
        <w:ind w:left="0" w:right="1134"/>
        <w:rPr>
          <w:rStyle w:val="default"/>
          <w:rFonts w:cs="FrankRuehl" w:hint="cs"/>
          <w:rtl/>
        </w:rPr>
      </w:pPr>
      <w:r>
        <w:rPr>
          <w:rtl/>
          <w:lang w:val="he-IL"/>
        </w:rPr>
        <w:pict w14:anchorId="028FC314">
          <v:shape id="_x0000_s1045" type="#_x0000_t202" style="position:absolute;left:0;text-align:left;margin-left:470.25pt;margin-top:7.1pt;width:1in;height:11.2pt;z-index:251664384" filled="f" stroked="f">
            <v:textbox inset="1mm,0,1mm,0">
              <w:txbxContent>
                <w:p w14:paraId="2E1C7236" w14:textId="77777777" w:rsidR="00A766DE" w:rsidRDefault="00A766DE">
                  <w:pPr>
                    <w:spacing w:line="160" w:lineRule="exact"/>
                    <w:jc w:val="left"/>
                    <w:rPr>
                      <w:rFonts w:cs="Miriam" w:hint="cs"/>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תשנ"ב-1992</w:t>
                  </w:r>
                </w:p>
              </w:txbxContent>
            </v:textbox>
          </v:shape>
        </w:pict>
      </w:r>
      <w:r>
        <w:rPr>
          <w:rStyle w:val="default"/>
          <w:rFonts w:cs="FrankRuehl" w:hint="cs"/>
          <w:rtl/>
        </w:rPr>
        <w:tab/>
        <w:t xml:space="preserve">"יסוד בר-חשיבות תזונתית" </w:t>
      </w:r>
      <w:r>
        <w:rPr>
          <w:rStyle w:val="default"/>
          <w:rFonts w:cs="FrankRuehl"/>
          <w:rtl/>
        </w:rPr>
        <w:t>–</w:t>
      </w:r>
      <w:r>
        <w:rPr>
          <w:rStyle w:val="default"/>
          <w:rFonts w:cs="FrankRuehl" w:hint="cs"/>
          <w:rtl/>
        </w:rPr>
        <w:t xml:space="preserve"> (נמחקה);</w:t>
      </w:r>
    </w:p>
    <w:p w14:paraId="73BD3D28" w14:textId="77777777" w:rsidR="00A766DE" w:rsidRPr="00284A53" w:rsidRDefault="00A766DE">
      <w:pPr>
        <w:pStyle w:val="P00"/>
        <w:spacing w:before="0"/>
        <w:ind w:left="0" w:right="1134"/>
        <w:rPr>
          <w:rFonts w:hint="cs"/>
          <w:vanish/>
          <w:shd w:val="clear" w:color="auto" w:fill="FFFF99"/>
          <w:rtl/>
        </w:rPr>
      </w:pPr>
      <w:bookmarkStart w:id="3" w:name="Rov20"/>
      <w:r w:rsidRPr="00284A53">
        <w:rPr>
          <w:rFonts w:hint="cs"/>
          <w:vanish/>
          <w:color w:val="FF0000"/>
          <w:szCs w:val="20"/>
          <w:shd w:val="clear" w:color="auto" w:fill="FFFF99"/>
          <w:rtl/>
        </w:rPr>
        <w:t>מיום 24.4.1992</w:t>
      </w:r>
    </w:p>
    <w:p w14:paraId="3DE00FE8"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תק' תשנ"ב-1992</w:t>
      </w:r>
    </w:p>
    <w:p w14:paraId="57CF122B"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9" w:history="1">
        <w:r w:rsidRPr="00284A53">
          <w:rPr>
            <w:rStyle w:val="Hyperlink"/>
            <w:rFonts w:hint="cs"/>
            <w:vanish/>
            <w:szCs w:val="20"/>
            <w:shd w:val="clear" w:color="auto" w:fill="FFFF99"/>
            <w:rtl/>
          </w:rPr>
          <w:t>ק"ת תשנ"ב מס' 5430</w:t>
        </w:r>
      </w:hyperlink>
      <w:r w:rsidRPr="00284A53">
        <w:rPr>
          <w:rFonts w:hint="cs"/>
          <w:vanish/>
          <w:szCs w:val="20"/>
          <w:shd w:val="clear" w:color="auto" w:fill="FFFF99"/>
          <w:rtl/>
        </w:rPr>
        <w:t xml:space="preserve"> מיום 25.3.1992 עמ' 903</w:t>
      </w:r>
    </w:p>
    <w:p w14:paraId="3DF8E220" w14:textId="77777777" w:rsidR="00A766DE" w:rsidRPr="00284A53" w:rsidRDefault="00A766DE">
      <w:pPr>
        <w:pStyle w:val="P00"/>
        <w:tabs>
          <w:tab w:val="clear" w:pos="6259"/>
        </w:tabs>
        <w:spacing w:before="0"/>
        <w:ind w:left="0" w:right="1134"/>
        <w:rPr>
          <w:rFonts w:hint="cs"/>
          <w:b/>
          <w:bCs/>
          <w:vanish/>
          <w:szCs w:val="20"/>
          <w:shd w:val="clear" w:color="auto" w:fill="FFFF99"/>
          <w:rtl/>
        </w:rPr>
      </w:pPr>
      <w:r w:rsidRPr="00284A53">
        <w:rPr>
          <w:rFonts w:hint="cs"/>
          <w:b/>
          <w:bCs/>
          <w:vanish/>
          <w:szCs w:val="20"/>
          <w:shd w:val="clear" w:color="auto" w:fill="FFFF99"/>
          <w:rtl/>
        </w:rPr>
        <w:t>מחיקת הגדרת "יסוד בר-חשיבות תזונתית"</w:t>
      </w:r>
    </w:p>
    <w:p w14:paraId="1007ABB0" w14:textId="77777777" w:rsidR="00A766DE" w:rsidRPr="00284A53" w:rsidRDefault="00A766DE">
      <w:pPr>
        <w:pStyle w:val="P00"/>
        <w:tabs>
          <w:tab w:val="clear" w:pos="6259"/>
        </w:tabs>
        <w:ind w:left="0" w:right="1134"/>
        <w:rPr>
          <w:rFonts w:hint="cs"/>
          <w:vanish/>
          <w:szCs w:val="20"/>
          <w:shd w:val="clear" w:color="auto" w:fill="FFFF99"/>
          <w:rtl/>
        </w:rPr>
      </w:pPr>
      <w:r w:rsidRPr="00284A53">
        <w:rPr>
          <w:rFonts w:hint="cs"/>
          <w:vanish/>
          <w:szCs w:val="20"/>
          <w:shd w:val="clear" w:color="auto" w:fill="FFFF99"/>
          <w:rtl/>
        </w:rPr>
        <w:t>הנוסח הקודם:</w:t>
      </w:r>
    </w:p>
    <w:p w14:paraId="11522C0C" w14:textId="77777777" w:rsidR="00A766DE" w:rsidRDefault="00A766DE">
      <w:pPr>
        <w:pStyle w:val="P00"/>
        <w:tabs>
          <w:tab w:val="clear" w:pos="6259"/>
        </w:tabs>
        <w:spacing w:before="0"/>
        <w:ind w:left="0" w:right="1134"/>
        <w:rPr>
          <w:rFonts w:hint="cs"/>
          <w:strike/>
          <w:sz w:val="2"/>
          <w:szCs w:val="2"/>
          <w:highlight w:val="yellow"/>
          <w:rtl/>
        </w:rPr>
      </w:pPr>
      <w:r w:rsidRPr="00284A53">
        <w:rPr>
          <w:rFonts w:hint="cs"/>
          <w:vanish/>
          <w:szCs w:val="20"/>
          <w:shd w:val="clear" w:color="auto" w:fill="FFFF99"/>
          <w:rtl/>
        </w:rPr>
        <w:tab/>
      </w:r>
      <w:r w:rsidRPr="00284A53">
        <w:rPr>
          <w:rFonts w:hint="cs"/>
          <w:strike/>
          <w:vanish/>
          <w:sz w:val="22"/>
          <w:szCs w:val="22"/>
          <w:shd w:val="clear" w:color="auto" w:fill="FFFF99"/>
          <w:rtl/>
        </w:rPr>
        <w:t xml:space="preserve">"יסוד בר-חשיבות תזונתית" </w:t>
      </w:r>
      <w:r w:rsidRPr="00284A53">
        <w:rPr>
          <w:strike/>
          <w:vanish/>
          <w:sz w:val="22"/>
          <w:szCs w:val="22"/>
          <w:shd w:val="clear" w:color="auto" w:fill="FFFF99"/>
          <w:rtl/>
        </w:rPr>
        <w:t>–</w:t>
      </w:r>
      <w:r w:rsidRPr="00284A53">
        <w:rPr>
          <w:rFonts w:hint="cs"/>
          <w:strike/>
          <w:vanish/>
          <w:sz w:val="22"/>
          <w:szCs w:val="22"/>
          <w:shd w:val="clear" w:color="auto" w:fill="FFFF99"/>
          <w:rtl/>
        </w:rPr>
        <w:t xml:space="preserve"> כמשמעותו בתקנות תשכ"ז;</w:t>
      </w:r>
      <w:bookmarkEnd w:id="3"/>
    </w:p>
    <w:p w14:paraId="1870892D" w14:textId="77777777" w:rsidR="00A766DE" w:rsidRDefault="00A766D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מורשה" ו"חולה" </w:t>
      </w:r>
      <w:r>
        <w:rPr>
          <w:rStyle w:val="default"/>
          <w:rFonts w:cs="FrankRuehl"/>
          <w:rtl/>
        </w:rPr>
        <w:t>–</w:t>
      </w:r>
      <w:r>
        <w:rPr>
          <w:rStyle w:val="default"/>
          <w:rFonts w:cs="FrankRuehl" w:hint="cs"/>
          <w:rtl/>
        </w:rPr>
        <w:t xml:space="preserve"> כמשמעותם בפקודת הרופאים [נוסח חדש], תשל"ז-1976;</w:t>
      </w:r>
    </w:p>
    <w:p w14:paraId="304B3B65" w14:textId="77777777" w:rsidR="00A766DE" w:rsidRDefault="00A766DE">
      <w:pPr>
        <w:pStyle w:val="P00"/>
        <w:spacing w:before="72"/>
        <w:ind w:left="0" w:right="1134"/>
        <w:rPr>
          <w:rStyle w:val="default"/>
          <w:rFonts w:cs="FrankRuehl" w:hint="cs"/>
          <w:rtl/>
        </w:rPr>
      </w:pPr>
      <w:r>
        <w:rPr>
          <w:lang w:val="he-IL"/>
        </w:rPr>
        <w:pict w14:anchorId="603B98A7">
          <v:rect id="_x0000_s1027" style="position:absolute;left:0;text-align:left;margin-left:464.5pt;margin-top:8.05pt;width:75.05pt;height:11.3pt;z-index:251651072" o:allowincell="f" filled="f" stroked="f" strokecolor="lime" strokeweight=".25pt">
            <v:textbox inset="0,0,0,0">
              <w:txbxContent>
                <w:p w14:paraId="0CAB528E" w14:textId="77777777" w:rsidR="00A766DE" w:rsidRDefault="00A766DE">
                  <w:pPr>
                    <w:spacing w:line="160" w:lineRule="exact"/>
                    <w:jc w:val="left"/>
                    <w:rPr>
                      <w:rFonts w:cs="Miriam" w:hint="cs"/>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תשנ"ב-1992</w:t>
                  </w:r>
                </w:p>
              </w:txbxContent>
            </v:textbox>
            <w10:anchorlock/>
          </v:rect>
        </w:pict>
      </w:r>
      <w:r>
        <w:rPr>
          <w:rtl/>
        </w:rPr>
        <w:tab/>
      </w:r>
      <w:r>
        <w:rPr>
          <w:rStyle w:val="default"/>
          <w:rFonts w:cs="FrankRuehl"/>
          <w:rtl/>
        </w:rPr>
        <w:t>"</w:t>
      </w:r>
      <w:r>
        <w:rPr>
          <w:rStyle w:val="default"/>
          <w:rFonts w:cs="FrankRuehl" w:hint="cs"/>
          <w:rtl/>
        </w:rPr>
        <w:t xml:space="preserve">מחלה" </w:t>
      </w:r>
      <w:r>
        <w:rPr>
          <w:rStyle w:val="default"/>
          <w:rFonts w:cs="FrankRuehl"/>
          <w:rtl/>
        </w:rPr>
        <w:t>–</w:t>
      </w:r>
      <w:r>
        <w:rPr>
          <w:rStyle w:val="default"/>
          <w:rFonts w:cs="FrankRuehl" w:hint="cs"/>
          <w:rtl/>
        </w:rPr>
        <w:t xml:space="preserve"> מחלה מן המפורטות בספר הסיווג</w:t>
      </w:r>
      <w:r>
        <w:rPr>
          <w:rStyle w:val="default"/>
          <w:rFonts w:cs="FrankRuehl"/>
          <w:rtl/>
        </w:rPr>
        <w:t xml:space="preserve"> </w:t>
      </w:r>
      <w:r>
        <w:rPr>
          <w:rStyle w:val="default"/>
          <w:rFonts w:cs="FrankRuehl" w:hint="cs"/>
          <w:rtl/>
        </w:rPr>
        <w:t xml:space="preserve">הבינלאומי של מחלות </w:t>
      </w:r>
      <w:r>
        <w:rPr>
          <w:rStyle w:val="default"/>
          <w:rFonts w:cs="FrankRuehl"/>
        </w:rPr>
        <w:t>(ICD.9.CM)</w:t>
      </w:r>
      <w:r>
        <w:rPr>
          <w:rStyle w:val="default"/>
          <w:rFonts w:cs="FrankRuehl"/>
          <w:rtl/>
        </w:rPr>
        <w:t xml:space="preserve"> </w:t>
      </w:r>
      <w:r>
        <w:rPr>
          <w:rStyle w:val="default"/>
          <w:rFonts w:cs="FrankRuehl" w:hint="cs"/>
          <w:rtl/>
        </w:rPr>
        <w:t xml:space="preserve">בהוצאת הועדה לפעילות מקצועית </w:t>
      </w:r>
      <w:r>
        <w:rPr>
          <w:rStyle w:val="default"/>
          <w:rFonts w:cs="FrankRuehl"/>
          <w:rtl/>
        </w:rPr>
        <w:t>ו</w:t>
      </w:r>
      <w:r>
        <w:rPr>
          <w:rStyle w:val="default"/>
          <w:rFonts w:cs="FrankRuehl" w:hint="cs"/>
          <w:rtl/>
        </w:rPr>
        <w:t>לפעילות של בתי חולים, אן ארבור, מישיגן, ארה"ב, מהדורה 9, 1979 או מהדורה מאוחרת לה, שהופקד לעיון הציבור בספריה של משרד הבריאות, רח' דוד המלך 20, ירושלים ובלשכות המחוזיות של שירות המזון במשרד הבריאות ברח' הארבעה 12, תל-אביב וברח' הפרסים 15, חיפה;</w:t>
      </w:r>
    </w:p>
    <w:p w14:paraId="5132666F" w14:textId="77777777" w:rsidR="00A766DE" w:rsidRPr="00284A53" w:rsidRDefault="00A766DE">
      <w:pPr>
        <w:pStyle w:val="P00"/>
        <w:spacing w:before="0"/>
        <w:ind w:left="0" w:right="1134"/>
        <w:rPr>
          <w:rFonts w:hint="cs"/>
          <w:vanish/>
          <w:shd w:val="clear" w:color="auto" w:fill="FFFF99"/>
          <w:rtl/>
        </w:rPr>
      </w:pPr>
      <w:bookmarkStart w:id="4" w:name="Rov19"/>
      <w:r w:rsidRPr="00284A53">
        <w:rPr>
          <w:rFonts w:hint="cs"/>
          <w:vanish/>
          <w:color w:val="FF0000"/>
          <w:szCs w:val="20"/>
          <w:shd w:val="clear" w:color="auto" w:fill="FFFF99"/>
          <w:rtl/>
        </w:rPr>
        <w:t>מיום 24.4.1992</w:t>
      </w:r>
    </w:p>
    <w:p w14:paraId="15909AE0"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תק' תשנ"ב-1992</w:t>
      </w:r>
    </w:p>
    <w:p w14:paraId="67924217"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10" w:history="1">
        <w:r w:rsidRPr="00284A53">
          <w:rPr>
            <w:rStyle w:val="Hyperlink"/>
            <w:rFonts w:hint="cs"/>
            <w:vanish/>
            <w:szCs w:val="20"/>
            <w:shd w:val="clear" w:color="auto" w:fill="FFFF99"/>
            <w:rtl/>
          </w:rPr>
          <w:t>ק"ת תשנ"ב מס' 5430</w:t>
        </w:r>
      </w:hyperlink>
      <w:r w:rsidRPr="00284A53">
        <w:rPr>
          <w:rFonts w:hint="cs"/>
          <w:vanish/>
          <w:szCs w:val="20"/>
          <w:shd w:val="clear" w:color="auto" w:fill="FFFF99"/>
          <w:rtl/>
        </w:rPr>
        <w:t xml:space="preserve"> מיום 25.3.1992 עמ' 903</w:t>
      </w:r>
    </w:p>
    <w:p w14:paraId="70FE4777" w14:textId="77777777" w:rsidR="00A766DE" w:rsidRPr="00284A53" w:rsidRDefault="00A766DE">
      <w:pPr>
        <w:pStyle w:val="P00"/>
        <w:tabs>
          <w:tab w:val="clear" w:pos="6259"/>
        </w:tabs>
        <w:spacing w:before="0"/>
        <w:ind w:left="0" w:right="1134"/>
        <w:rPr>
          <w:rFonts w:hint="cs"/>
          <w:b/>
          <w:bCs/>
          <w:vanish/>
          <w:szCs w:val="20"/>
          <w:shd w:val="clear" w:color="auto" w:fill="FFFF99"/>
          <w:rtl/>
        </w:rPr>
      </w:pPr>
      <w:r w:rsidRPr="00284A53">
        <w:rPr>
          <w:rFonts w:hint="cs"/>
          <w:b/>
          <w:bCs/>
          <w:vanish/>
          <w:szCs w:val="20"/>
          <w:shd w:val="clear" w:color="auto" w:fill="FFFF99"/>
          <w:rtl/>
        </w:rPr>
        <w:t>הוספת הגדרת "מחלה"</w:t>
      </w:r>
    </w:p>
    <w:p w14:paraId="66089BA3" w14:textId="77777777" w:rsidR="00A766DE" w:rsidRPr="00284A53" w:rsidRDefault="00A766DE">
      <w:pPr>
        <w:pStyle w:val="P00"/>
        <w:spacing w:before="0"/>
        <w:ind w:left="0" w:right="1134"/>
        <w:rPr>
          <w:rFonts w:hint="cs"/>
          <w:vanish/>
          <w:color w:val="FF0000"/>
          <w:szCs w:val="20"/>
          <w:shd w:val="clear" w:color="auto" w:fill="FFFF99"/>
          <w:rtl/>
        </w:rPr>
      </w:pPr>
    </w:p>
    <w:p w14:paraId="73479C58" w14:textId="77777777" w:rsidR="00A766DE" w:rsidRPr="00284A53" w:rsidRDefault="00A766DE">
      <w:pPr>
        <w:pStyle w:val="P00"/>
        <w:spacing w:before="0"/>
        <w:ind w:left="0" w:right="1134"/>
        <w:rPr>
          <w:rFonts w:hint="cs"/>
          <w:vanish/>
          <w:color w:val="FF0000"/>
          <w:szCs w:val="20"/>
          <w:shd w:val="clear" w:color="auto" w:fill="FFFF99"/>
          <w:rtl/>
        </w:rPr>
      </w:pPr>
      <w:r w:rsidRPr="00284A53">
        <w:rPr>
          <w:rFonts w:hint="cs"/>
          <w:vanish/>
          <w:color w:val="FF0000"/>
          <w:szCs w:val="20"/>
          <w:shd w:val="clear" w:color="auto" w:fill="FFFF99"/>
          <w:rtl/>
        </w:rPr>
        <w:t>מיום 7.12.1996 עד יום 31.12.1997</w:t>
      </w:r>
    </w:p>
    <w:p w14:paraId="1D45DDE6"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הוראת שעה תשנ"ז-1997</w:t>
      </w:r>
    </w:p>
    <w:p w14:paraId="1C5E72D6"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11" w:history="1">
        <w:r w:rsidRPr="00284A53">
          <w:rPr>
            <w:rStyle w:val="Hyperlink"/>
            <w:rFonts w:hint="cs"/>
            <w:vanish/>
            <w:szCs w:val="20"/>
            <w:shd w:val="clear" w:color="auto" w:fill="FFFF99"/>
            <w:rtl/>
          </w:rPr>
          <w:t>ק"ת תשנ"ז מס' 5792</w:t>
        </w:r>
      </w:hyperlink>
      <w:r w:rsidRPr="00284A53">
        <w:rPr>
          <w:rFonts w:hint="cs"/>
          <w:vanish/>
          <w:szCs w:val="20"/>
          <w:shd w:val="clear" w:color="auto" w:fill="FFFF99"/>
          <w:rtl/>
        </w:rPr>
        <w:t xml:space="preserve"> מיום 7.11.1996 עמ' 102</w:t>
      </w:r>
    </w:p>
    <w:p w14:paraId="6E682AA5" w14:textId="77777777" w:rsidR="00A766DE" w:rsidRDefault="00A766DE">
      <w:pPr>
        <w:pStyle w:val="P00"/>
        <w:ind w:left="0" w:right="1134"/>
        <w:rPr>
          <w:rFonts w:hint="cs"/>
          <w:sz w:val="2"/>
          <w:szCs w:val="2"/>
          <w:rtl/>
        </w:rPr>
      </w:pPr>
      <w:r w:rsidRPr="00284A53">
        <w:rPr>
          <w:rStyle w:val="default"/>
          <w:rFonts w:cs="FrankRuehl" w:hint="cs"/>
          <w:vanish/>
          <w:sz w:val="22"/>
          <w:szCs w:val="22"/>
          <w:shd w:val="clear" w:color="auto" w:fill="FFFF99"/>
          <w:rtl/>
        </w:rPr>
        <w:tab/>
        <w:t xml:space="preserve">"מחלה" </w:t>
      </w:r>
      <w:r w:rsidRPr="00284A53">
        <w:rPr>
          <w:rStyle w:val="default"/>
          <w:rFonts w:cs="FrankRuehl"/>
          <w:vanish/>
          <w:sz w:val="22"/>
          <w:szCs w:val="22"/>
          <w:shd w:val="clear" w:color="auto" w:fill="FFFF99"/>
          <w:rtl/>
        </w:rPr>
        <w:t>–</w:t>
      </w:r>
      <w:r w:rsidRPr="00284A53">
        <w:rPr>
          <w:rStyle w:val="default"/>
          <w:rFonts w:cs="FrankRuehl" w:hint="cs"/>
          <w:vanish/>
          <w:sz w:val="22"/>
          <w:szCs w:val="22"/>
          <w:shd w:val="clear" w:color="auto" w:fill="FFFF99"/>
          <w:rtl/>
        </w:rPr>
        <w:t xml:space="preserve"> </w:t>
      </w:r>
      <w:r w:rsidRPr="00284A53">
        <w:rPr>
          <w:rStyle w:val="default"/>
          <w:rFonts w:cs="FrankRuehl" w:hint="cs"/>
          <w:strike/>
          <w:vanish/>
          <w:sz w:val="22"/>
          <w:szCs w:val="22"/>
          <w:shd w:val="clear" w:color="auto" w:fill="FFFF99"/>
          <w:rtl/>
        </w:rPr>
        <w:t>מחלה מן המפורטות</w:t>
      </w:r>
      <w:r w:rsidRPr="00284A53">
        <w:rPr>
          <w:rStyle w:val="default"/>
          <w:rFonts w:cs="FrankRuehl" w:hint="cs"/>
          <w:vanish/>
          <w:sz w:val="22"/>
          <w:szCs w:val="22"/>
          <w:shd w:val="clear" w:color="auto" w:fill="FFFF99"/>
          <w:rtl/>
        </w:rPr>
        <w:t xml:space="preserve"> </w:t>
      </w:r>
      <w:r w:rsidRPr="00284A53">
        <w:rPr>
          <w:rStyle w:val="default"/>
          <w:rFonts w:cs="FrankRuehl" w:hint="cs"/>
          <w:vanish/>
          <w:sz w:val="22"/>
          <w:szCs w:val="22"/>
          <w:u w:val="single"/>
          <w:shd w:val="clear" w:color="auto" w:fill="FFFF99"/>
          <w:rtl/>
        </w:rPr>
        <w:t>מחלה או סימפטום מן המפורטים</w:t>
      </w:r>
      <w:r w:rsidRPr="00284A53">
        <w:rPr>
          <w:rStyle w:val="default"/>
          <w:rFonts w:cs="FrankRuehl" w:hint="cs"/>
          <w:vanish/>
          <w:sz w:val="22"/>
          <w:szCs w:val="22"/>
          <w:shd w:val="clear" w:color="auto" w:fill="FFFF99"/>
          <w:rtl/>
        </w:rPr>
        <w:t xml:space="preserve"> בספר הסיווג</w:t>
      </w:r>
      <w:r w:rsidRPr="00284A53">
        <w:rPr>
          <w:rStyle w:val="default"/>
          <w:rFonts w:cs="FrankRuehl"/>
          <w:vanish/>
          <w:sz w:val="22"/>
          <w:szCs w:val="22"/>
          <w:shd w:val="clear" w:color="auto" w:fill="FFFF99"/>
          <w:rtl/>
        </w:rPr>
        <w:t xml:space="preserve"> </w:t>
      </w:r>
      <w:r w:rsidRPr="00284A53">
        <w:rPr>
          <w:rStyle w:val="default"/>
          <w:rFonts w:cs="FrankRuehl" w:hint="cs"/>
          <w:vanish/>
          <w:sz w:val="22"/>
          <w:szCs w:val="22"/>
          <w:shd w:val="clear" w:color="auto" w:fill="FFFF99"/>
          <w:rtl/>
        </w:rPr>
        <w:t xml:space="preserve">הבינלאומי של מחלות </w:t>
      </w:r>
      <w:r w:rsidRPr="00284A53">
        <w:rPr>
          <w:rStyle w:val="default"/>
          <w:rFonts w:cs="FrankRuehl"/>
          <w:vanish/>
          <w:sz w:val="22"/>
          <w:szCs w:val="22"/>
          <w:shd w:val="clear" w:color="auto" w:fill="FFFF99"/>
        </w:rPr>
        <w:t>(</w:t>
      </w:r>
      <w:r w:rsidRPr="00284A53">
        <w:rPr>
          <w:rStyle w:val="default"/>
          <w:rFonts w:cs="FrankRuehl"/>
          <w:vanish/>
          <w:sz w:val="18"/>
          <w:szCs w:val="18"/>
          <w:shd w:val="clear" w:color="auto" w:fill="FFFF99"/>
        </w:rPr>
        <w:t>ICD.9.CM</w:t>
      </w:r>
      <w:r w:rsidRPr="00284A53">
        <w:rPr>
          <w:rStyle w:val="default"/>
          <w:rFonts w:cs="FrankRuehl"/>
          <w:vanish/>
          <w:sz w:val="22"/>
          <w:szCs w:val="22"/>
          <w:shd w:val="clear" w:color="auto" w:fill="FFFF99"/>
        </w:rPr>
        <w:t>)</w:t>
      </w:r>
      <w:r w:rsidRPr="00284A53">
        <w:rPr>
          <w:rStyle w:val="default"/>
          <w:rFonts w:cs="FrankRuehl"/>
          <w:vanish/>
          <w:sz w:val="22"/>
          <w:szCs w:val="22"/>
          <w:shd w:val="clear" w:color="auto" w:fill="FFFF99"/>
          <w:rtl/>
        </w:rPr>
        <w:t xml:space="preserve"> </w:t>
      </w:r>
      <w:r w:rsidRPr="00284A53">
        <w:rPr>
          <w:rStyle w:val="default"/>
          <w:rFonts w:cs="FrankRuehl" w:hint="cs"/>
          <w:vanish/>
          <w:sz w:val="22"/>
          <w:szCs w:val="22"/>
          <w:shd w:val="clear" w:color="auto" w:fill="FFFF99"/>
          <w:rtl/>
        </w:rPr>
        <w:t xml:space="preserve">בהוצאת הועדה לפעילות מקצועית </w:t>
      </w:r>
      <w:r w:rsidRPr="00284A53">
        <w:rPr>
          <w:rStyle w:val="default"/>
          <w:rFonts w:cs="FrankRuehl"/>
          <w:vanish/>
          <w:sz w:val="22"/>
          <w:szCs w:val="22"/>
          <w:shd w:val="clear" w:color="auto" w:fill="FFFF99"/>
          <w:rtl/>
        </w:rPr>
        <w:t>ו</w:t>
      </w:r>
      <w:r w:rsidRPr="00284A53">
        <w:rPr>
          <w:rStyle w:val="default"/>
          <w:rFonts w:cs="FrankRuehl" w:hint="cs"/>
          <w:vanish/>
          <w:sz w:val="22"/>
          <w:szCs w:val="22"/>
          <w:shd w:val="clear" w:color="auto" w:fill="FFFF99"/>
          <w:rtl/>
        </w:rPr>
        <w:t xml:space="preserve">לפעילות של בתי חולים, אן ארבור, מישיגן, ארה"ב, מהדורה 9, 1979 או מהדורה מאוחרת לה, שהופקד לעיון הציבור בספריה של משרד הבריאות, </w:t>
      </w:r>
      <w:r w:rsidRPr="00284A53">
        <w:rPr>
          <w:rStyle w:val="default"/>
          <w:rFonts w:cs="FrankRuehl" w:hint="cs"/>
          <w:strike/>
          <w:vanish/>
          <w:sz w:val="22"/>
          <w:szCs w:val="22"/>
          <w:shd w:val="clear" w:color="auto" w:fill="FFFF99"/>
          <w:rtl/>
        </w:rPr>
        <w:t>רח' דוד המלך 20</w:t>
      </w:r>
      <w:r w:rsidRPr="00284A53">
        <w:rPr>
          <w:rStyle w:val="default"/>
          <w:rFonts w:cs="FrankRuehl" w:hint="cs"/>
          <w:vanish/>
          <w:sz w:val="22"/>
          <w:szCs w:val="22"/>
          <w:shd w:val="clear" w:color="auto" w:fill="FFFF99"/>
          <w:rtl/>
        </w:rPr>
        <w:t xml:space="preserve"> </w:t>
      </w:r>
      <w:r w:rsidRPr="00284A53">
        <w:rPr>
          <w:rStyle w:val="default"/>
          <w:rFonts w:cs="FrankRuehl" w:hint="cs"/>
          <w:vanish/>
          <w:sz w:val="22"/>
          <w:szCs w:val="22"/>
          <w:u w:val="single"/>
          <w:shd w:val="clear" w:color="auto" w:fill="FFFF99"/>
          <w:rtl/>
        </w:rPr>
        <w:t>רח' רבקה 29</w:t>
      </w:r>
      <w:r w:rsidRPr="00284A53">
        <w:rPr>
          <w:rStyle w:val="default"/>
          <w:rFonts w:cs="FrankRuehl" w:hint="cs"/>
          <w:vanish/>
          <w:sz w:val="22"/>
          <w:szCs w:val="22"/>
          <w:shd w:val="clear" w:color="auto" w:fill="FFFF99"/>
          <w:rtl/>
        </w:rPr>
        <w:t>, ירושלים ובלשכות המחוזיות של שירות המזון במשרד הבריאות ברח' הארבעה 12, תל-אביב וברח' הפרסים 15, חיפה;</w:t>
      </w:r>
      <w:bookmarkEnd w:id="4"/>
    </w:p>
    <w:p w14:paraId="2D38F0E8" w14:textId="77777777" w:rsidR="00A766DE" w:rsidRDefault="00A766DE">
      <w:pPr>
        <w:pStyle w:val="P00"/>
        <w:spacing w:before="72"/>
        <w:ind w:left="0" w:right="1134"/>
        <w:rPr>
          <w:rStyle w:val="default"/>
          <w:rFonts w:cs="FrankRuehl" w:hint="cs"/>
          <w:rtl/>
        </w:rPr>
      </w:pPr>
      <w:r>
        <w:rPr>
          <w:lang w:val="he-IL"/>
        </w:rPr>
        <w:pict w14:anchorId="695C15F6">
          <v:rect id="_x0000_s1028" style="position:absolute;left:0;text-align:left;margin-left:464.5pt;margin-top:8.05pt;width:75.05pt;height:8pt;z-index:251652096" o:allowincell="f" filled="f" stroked="f" strokecolor="lime" strokeweight=".25pt">
            <v:textbox inset="0,0,0,0">
              <w:txbxContent>
                <w:p w14:paraId="1C7D7695" w14:textId="77777777" w:rsidR="00A766DE" w:rsidRDefault="00A766DE">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תשנ"ב-1992</w:t>
                  </w:r>
                </w:p>
              </w:txbxContent>
            </v:textbox>
            <w10:anchorlock/>
          </v:rect>
        </w:pict>
      </w:r>
      <w:r>
        <w:rPr>
          <w:rtl/>
        </w:rPr>
        <w:tab/>
      </w:r>
      <w:r>
        <w:rPr>
          <w:rStyle w:val="default"/>
          <w:rFonts w:cs="FrankRuehl"/>
          <w:rtl/>
        </w:rPr>
        <w:t>"</w:t>
      </w:r>
      <w:r>
        <w:rPr>
          <w:rStyle w:val="default"/>
          <w:rFonts w:cs="FrankRuehl" w:hint="cs"/>
          <w:rtl/>
        </w:rPr>
        <w:t xml:space="preserve">ויטמין" ו"מינרל" </w:t>
      </w:r>
      <w:r>
        <w:rPr>
          <w:rStyle w:val="default"/>
          <w:rFonts w:cs="FrankRuehl"/>
          <w:rtl/>
        </w:rPr>
        <w:t>–</w:t>
      </w:r>
      <w:r>
        <w:rPr>
          <w:rStyle w:val="default"/>
          <w:rFonts w:cs="FrankRuehl" w:hint="cs"/>
          <w:rtl/>
        </w:rPr>
        <w:t xml:space="preserve"> כהגדרתם בתקנות בריאות הציבור (מזון) (מזון שהוספו לו ויטמינים או מינרלים), תשמ"ג-1983;</w:t>
      </w:r>
    </w:p>
    <w:p w14:paraId="7C7EBC95" w14:textId="77777777" w:rsidR="00A766DE" w:rsidRPr="00284A53" w:rsidRDefault="00A766DE">
      <w:pPr>
        <w:pStyle w:val="P00"/>
        <w:spacing w:before="0"/>
        <w:ind w:left="0" w:right="1134"/>
        <w:rPr>
          <w:rFonts w:hint="cs"/>
          <w:vanish/>
          <w:shd w:val="clear" w:color="auto" w:fill="FFFF99"/>
          <w:rtl/>
        </w:rPr>
      </w:pPr>
      <w:bookmarkStart w:id="5" w:name="Rov18"/>
      <w:r w:rsidRPr="00284A53">
        <w:rPr>
          <w:rFonts w:hint="cs"/>
          <w:vanish/>
          <w:color w:val="FF0000"/>
          <w:szCs w:val="20"/>
          <w:shd w:val="clear" w:color="auto" w:fill="FFFF99"/>
          <w:rtl/>
        </w:rPr>
        <w:t>מיום 24.4.1992</w:t>
      </w:r>
    </w:p>
    <w:p w14:paraId="2515AB33"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תק' תשנ"ב-1992</w:t>
      </w:r>
    </w:p>
    <w:p w14:paraId="4B557BCC"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12" w:history="1">
        <w:r w:rsidRPr="00284A53">
          <w:rPr>
            <w:rStyle w:val="Hyperlink"/>
            <w:rFonts w:hint="cs"/>
            <w:vanish/>
            <w:szCs w:val="20"/>
            <w:shd w:val="clear" w:color="auto" w:fill="FFFF99"/>
            <w:rtl/>
          </w:rPr>
          <w:t>ק"ת תשנ"ב מס' 5430</w:t>
        </w:r>
      </w:hyperlink>
      <w:r w:rsidRPr="00284A53">
        <w:rPr>
          <w:rFonts w:hint="cs"/>
          <w:vanish/>
          <w:szCs w:val="20"/>
          <w:shd w:val="clear" w:color="auto" w:fill="FFFF99"/>
          <w:rtl/>
        </w:rPr>
        <w:t xml:space="preserve"> מיום 25.3.1992 עמ' 903</w:t>
      </w:r>
    </w:p>
    <w:p w14:paraId="297B2AC3" w14:textId="77777777" w:rsidR="00A766DE" w:rsidRDefault="00A766DE">
      <w:pPr>
        <w:pStyle w:val="P00"/>
        <w:tabs>
          <w:tab w:val="clear" w:pos="6259"/>
        </w:tabs>
        <w:spacing w:before="0"/>
        <w:ind w:left="0" w:right="1134"/>
        <w:rPr>
          <w:rFonts w:hint="cs"/>
          <w:b/>
          <w:bCs/>
          <w:sz w:val="2"/>
          <w:szCs w:val="2"/>
          <w:rtl/>
        </w:rPr>
      </w:pPr>
      <w:r w:rsidRPr="00284A53">
        <w:rPr>
          <w:rFonts w:hint="cs"/>
          <w:b/>
          <w:bCs/>
          <w:vanish/>
          <w:szCs w:val="20"/>
          <w:shd w:val="clear" w:color="auto" w:fill="FFFF99"/>
          <w:rtl/>
        </w:rPr>
        <w:t>הוספת הגדרת "ויטמין" ו"מינרל"</w:t>
      </w:r>
      <w:bookmarkEnd w:id="5"/>
    </w:p>
    <w:p w14:paraId="752432A9" w14:textId="77777777" w:rsidR="00A766DE" w:rsidRDefault="00A766DE">
      <w:pPr>
        <w:pStyle w:val="P00"/>
        <w:spacing w:before="72"/>
        <w:ind w:left="0" w:right="1134"/>
        <w:rPr>
          <w:rStyle w:val="default"/>
          <w:rFonts w:cs="FrankRuehl" w:hint="cs"/>
          <w:rtl/>
        </w:rPr>
      </w:pPr>
      <w:r>
        <w:rPr>
          <w:lang w:val="he-IL"/>
        </w:rPr>
        <w:pict w14:anchorId="0CC3604D">
          <v:rect id="_x0000_s1029" style="position:absolute;left:0;text-align:left;margin-left:464.5pt;margin-top:8.05pt;width:75.05pt;height:19.15pt;z-index:251653120" o:allowincell="f" filled="f" stroked="f" strokecolor="lime" strokeweight=".25pt">
            <v:textbox inset="0,0,0,0">
              <w:txbxContent>
                <w:p w14:paraId="36896ED0" w14:textId="77777777" w:rsidR="00A766DE" w:rsidRDefault="00A766DE">
                  <w:pPr>
                    <w:spacing w:line="160" w:lineRule="exact"/>
                    <w:jc w:val="left"/>
                    <w:rPr>
                      <w:rFonts w:cs="Miriam"/>
                      <w:noProof/>
                      <w:szCs w:val="18"/>
                      <w:rtl/>
                    </w:rPr>
                  </w:pPr>
                  <w:r>
                    <w:rPr>
                      <w:rFonts w:cs="Miriam" w:hint="cs"/>
                      <w:szCs w:val="18"/>
                      <w:rtl/>
                    </w:rPr>
                    <w:t>הוראת שעה</w:t>
                  </w:r>
                  <w:r>
                    <w:rPr>
                      <w:rFonts w:cs="Miriam"/>
                      <w:szCs w:val="18"/>
                      <w:rtl/>
                    </w:rPr>
                    <w:t xml:space="preserve"> </w:t>
                  </w:r>
                  <w:r>
                    <w:rPr>
                      <w:rFonts w:cs="Miriam" w:hint="cs"/>
                      <w:szCs w:val="18"/>
                      <w:rtl/>
                    </w:rPr>
                    <w:br/>
                    <w:t>תשנ"ז-1996</w:t>
                  </w:r>
                </w:p>
              </w:txbxContent>
            </v:textbox>
            <w10:anchorlock/>
          </v:rect>
        </w:pict>
      </w:r>
      <w:r>
        <w:rPr>
          <w:rtl/>
        </w:rPr>
        <w:tab/>
      </w:r>
      <w:r>
        <w:rPr>
          <w:rStyle w:val="default"/>
          <w:rFonts w:cs="FrankRuehl"/>
          <w:rtl/>
        </w:rPr>
        <w:t>"</w:t>
      </w:r>
      <w:r>
        <w:rPr>
          <w:rStyle w:val="default"/>
          <w:rFonts w:cs="FrankRuehl" w:hint="cs"/>
          <w:rtl/>
        </w:rPr>
        <w:t xml:space="preserve">מסר בריאותי" </w:t>
      </w:r>
      <w:r>
        <w:rPr>
          <w:rStyle w:val="default"/>
          <w:rFonts w:cs="FrankRuehl"/>
          <w:rtl/>
        </w:rPr>
        <w:t>–</w:t>
      </w:r>
      <w:r>
        <w:rPr>
          <w:rStyle w:val="default"/>
          <w:rFonts w:cs="FrankRuehl" w:hint="cs"/>
          <w:rtl/>
        </w:rPr>
        <w:t xml:space="preserve"> (נמחקה).</w:t>
      </w:r>
    </w:p>
    <w:p w14:paraId="08B8639A" w14:textId="77777777" w:rsidR="00A766DE" w:rsidRPr="00284A53" w:rsidRDefault="00A766DE">
      <w:pPr>
        <w:pStyle w:val="P00"/>
        <w:spacing w:before="0"/>
        <w:ind w:left="0" w:right="1134"/>
        <w:rPr>
          <w:rFonts w:hint="cs"/>
          <w:vanish/>
          <w:color w:val="FF0000"/>
          <w:szCs w:val="20"/>
          <w:shd w:val="clear" w:color="auto" w:fill="FFFF99"/>
          <w:rtl/>
        </w:rPr>
      </w:pPr>
      <w:bookmarkStart w:id="6" w:name="Rov17"/>
      <w:r w:rsidRPr="00284A53">
        <w:rPr>
          <w:rFonts w:hint="cs"/>
          <w:vanish/>
          <w:color w:val="FF0000"/>
          <w:szCs w:val="20"/>
          <w:shd w:val="clear" w:color="auto" w:fill="FFFF99"/>
          <w:rtl/>
        </w:rPr>
        <w:t>מיום 7.12.1996 עד יום 31.12.1997</w:t>
      </w:r>
    </w:p>
    <w:p w14:paraId="24D1B522"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הוראת שעה תשנ"ז-1997</w:t>
      </w:r>
    </w:p>
    <w:p w14:paraId="1C1E96F2"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13" w:history="1">
        <w:r w:rsidRPr="00284A53">
          <w:rPr>
            <w:rStyle w:val="Hyperlink"/>
            <w:rFonts w:hint="cs"/>
            <w:vanish/>
            <w:szCs w:val="20"/>
            <w:shd w:val="clear" w:color="auto" w:fill="FFFF99"/>
            <w:rtl/>
          </w:rPr>
          <w:t>ק"ת תשנ"ז מס' 5792</w:t>
        </w:r>
      </w:hyperlink>
      <w:r w:rsidRPr="00284A53">
        <w:rPr>
          <w:rFonts w:hint="cs"/>
          <w:vanish/>
          <w:szCs w:val="20"/>
          <w:shd w:val="clear" w:color="auto" w:fill="FFFF99"/>
          <w:rtl/>
        </w:rPr>
        <w:t xml:space="preserve"> מיום 7.11.1996 עמ' 102</w:t>
      </w:r>
    </w:p>
    <w:p w14:paraId="5C91813A" w14:textId="77777777" w:rsidR="00A766DE" w:rsidRPr="00284A53" w:rsidRDefault="00A766DE">
      <w:pPr>
        <w:pStyle w:val="P00"/>
        <w:tabs>
          <w:tab w:val="clear" w:pos="6259"/>
        </w:tabs>
        <w:spacing w:before="0"/>
        <w:ind w:left="0" w:right="1134"/>
        <w:rPr>
          <w:rStyle w:val="default"/>
          <w:rFonts w:cs="FrankRuehl" w:hint="cs"/>
          <w:b/>
          <w:bCs/>
          <w:vanish/>
          <w:szCs w:val="20"/>
          <w:shd w:val="clear" w:color="auto" w:fill="FFFF99"/>
          <w:rtl/>
        </w:rPr>
      </w:pPr>
      <w:r w:rsidRPr="00284A53">
        <w:rPr>
          <w:rFonts w:hint="cs"/>
          <w:b/>
          <w:bCs/>
          <w:vanish/>
          <w:szCs w:val="20"/>
          <w:shd w:val="clear" w:color="auto" w:fill="FFFF99"/>
          <w:rtl/>
        </w:rPr>
        <w:t>הוספת הגדרת "מסר בריאותי"</w:t>
      </w:r>
    </w:p>
    <w:p w14:paraId="55177A91" w14:textId="77777777" w:rsidR="00A766DE" w:rsidRPr="00284A53" w:rsidRDefault="00A766DE">
      <w:pPr>
        <w:pStyle w:val="P00"/>
        <w:tabs>
          <w:tab w:val="clear" w:pos="6259"/>
        </w:tabs>
        <w:ind w:left="0" w:right="1134"/>
        <w:rPr>
          <w:rStyle w:val="default"/>
          <w:rFonts w:cs="FrankRuehl" w:hint="cs"/>
          <w:vanish/>
          <w:szCs w:val="20"/>
          <w:shd w:val="clear" w:color="auto" w:fill="FFFF99"/>
          <w:rtl/>
        </w:rPr>
      </w:pPr>
      <w:r w:rsidRPr="00284A53">
        <w:rPr>
          <w:rStyle w:val="default"/>
          <w:rFonts w:cs="FrankRuehl" w:hint="cs"/>
          <w:vanish/>
          <w:szCs w:val="20"/>
          <w:shd w:val="clear" w:color="auto" w:fill="FFFF99"/>
          <w:rtl/>
        </w:rPr>
        <w:t>הנוסח:</w:t>
      </w:r>
    </w:p>
    <w:p w14:paraId="00C5E71E" w14:textId="77777777" w:rsidR="00A766DE" w:rsidRDefault="00A766DE">
      <w:pPr>
        <w:pStyle w:val="P00"/>
        <w:tabs>
          <w:tab w:val="clear" w:pos="6259"/>
        </w:tabs>
        <w:spacing w:before="0"/>
        <w:ind w:left="0" w:right="1134"/>
        <w:rPr>
          <w:rStyle w:val="default"/>
          <w:rFonts w:cs="FrankRuehl" w:hint="cs"/>
          <w:sz w:val="2"/>
          <w:szCs w:val="2"/>
          <w:rtl/>
        </w:rPr>
      </w:pPr>
      <w:r w:rsidRPr="00284A53">
        <w:rPr>
          <w:rStyle w:val="default"/>
          <w:rFonts w:cs="FrankRuehl" w:hint="cs"/>
          <w:vanish/>
          <w:sz w:val="22"/>
          <w:szCs w:val="22"/>
          <w:shd w:val="clear" w:color="auto" w:fill="FFFF99"/>
          <w:rtl/>
        </w:rPr>
        <w:tab/>
        <w:t xml:space="preserve">"מסר בריאותי" </w:t>
      </w:r>
      <w:r w:rsidRPr="00284A53">
        <w:rPr>
          <w:rStyle w:val="default"/>
          <w:rFonts w:cs="FrankRuehl"/>
          <w:vanish/>
          <w:sz w:val="22"/>
          <w:szCs w:val="22"/>
          <w:shd w:val="clear" w:color="auto" w:fill="FFFF99"/>
          <w:rtl/>
        </w:rPr>
        <w:t>–</w:t>
      </w:r>
      <w:r w:rsidRPr="00284A53">
        <w:rPr>
          <w:rStyle w:val="default"/>
          <w:rFonts w:cs="FrankRuehl" w:hint="cs"/>
          <w:vanish/>
          <w:sz w:val="22"/>
          <w:szCs w:val="22"/>
          <w:shd w:val="clear" w:color="auto" w:fill="FFFF99"/>
          <w:rtl/>
        </w:rPr>
        <w:t xml:space="preserve"> תיאור הקשר בין צריכת מזון להקטנת הסיכון לחלות במחלה מסוימת.</w:t>
      </w:r>
      <w:bookmarkEnd w:id="6"/>
    </w:p>
    <w:p w14:paraId="43402697" w14:textId="77777777" w:rsidR="00A766DE" w:rsidRDefault="00A766DE">
      <w:pPr>
        <w:pStyle w:val="P00"/>
        <w:spacing w:before="72"/>
        <w:ind w:left="0" w:right="1134"/>
        <w:rPr>
          <w:rStyle w:val="default"/>
          <w:rFonts w:cs="FrankRuehl" w:hint="cs"/>
          <w:rtl/>
        </w:rPr>
      </w:pPr>
      <w:bookmarkStart w:id="7" w:name="Seif1"/>
      <w:bookmarkEnd w:id="7"/>
      <w:r>
        <w:rPr>
          <w:lang w:val="he-IL"/>
        </w:rPr>
        <w:pict w14:anchorId="3E522CF5">
          <v:rect id="_x0000_s1030" style="position:absolute;left:0;text-align:left;margin-left:464.5pt;margin-top:8.05pt;width:75.05pt;height:24pt;z-index:251654144" o:allowincell="f" filled="f" stroked="f" strokecolor="lime" strokeweight=".25pt">
            <v:textbox style="mso-next-textbox:#_x0000_s1030" inset="0,0,0,0">
              <w:txbxContent>
                <w:p w14:paraId="5AE1A804" w14:textId="77777777" w:rsidR="00A766DE" w:rsidRDefault="00A766DE">
                  <w:pPr>
                    <w:spacing w:line="160" w:lineRule="exact"/>
                    <w:jc w:val="left"/>
                    <w:rPr>
                      <w:rFonts w:cs="Miriam"/>
                      <w:noProof/>
                      <w:szCs w:val="18"/>
                      <w:rtl/>
                    </w:rPr>
                  </w:pPr>
                  <w:r>
                    <w:rPr>
                      <w:rFonts w:cs="Miriam"/>
                      <w:szCs w:val="18"/>
                      <w:rtl/>
                    </w:rPr>
                    <w:t>א</w:t>
                  </w:r>
                  <w:r>
                    <w:rPr>
                      <w:rFonts w:cs="Miriam" w:hint="cs"/>
                      <w:szCs w:val="18"/>
                      <w:rtl/>
                    </w:rPr>
                    <w:t>יסו</w:t>
                  </w:r>
                  <w:r>
                    <w:rPr>
                      <w:rFonts w:cs="Miriam"/>
                      <w:szCs w:val="18"/>
                      <w:rtl/>
                    </w:rPr>
                    <w:t>ר</w:t>
                  </w:r>
                  <w:r>
                    <w:rPr>
                      <w:rFonts w:cs="Miriam" w:hint="cs"/>
                      <w:szCs w:val="18"/>
                      <w:rtl/>
                    </w:rPr>
                    <w:t xml:space="preserve"> ייחוס סגולת ריפוי למזון</w:t>
                  </w:r>
                </w:p>
                <w:p w14:paraId="1DF775FA" w14:textId="77777777" w:rsidR="00A766DE" w:rsidRDefault="00A766DE">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ייחס אדם בדרך פרסומת כל שהיא סגולת ריפוי למצרך מזון, בין אם הוא מכיל ויטמינים או מינרלים ובין שאינו מכיל ויטמינים או מינרלים ולא יפרסם כי צריכתו על ידי אדם עשויה לרפא מחלה כלשהי או למנעה.</w:t>
      </w:r>
    </w:p>
    <w:p w14:paraId="0F154DA5" w14:textId="77777777" w:rsidR="00A766DE" w:rsidRPr="00284A53" w:rsidRDefault="00A766DE">
      <w:pPr>
        <w:pStyle w:val="P00"/>
        <w:spacing w:before="0"/>
        <w:ind w:left="0" w:right="1134"/>
        <w:rPr>
          <w:rFonts w:hint="cs"/>
          <w:vanish/>
          <w:shd w:val="clear" w:color="auto" w:fill="FFFF99"/>
          <w:rtl/>
        </w:rPr>
      </w:pPr>
      <w:bookmarkStart w:id="8" w:name="Rov16"/>
      <w:r w:rsidRPr="00284A53">
        <w:rPr>
          <w:rFonts w:hint="cs"/>
          <w:vanish/>
          <w:color w:val="FF0000"/>
          <w:szCs w:val="20"/>
          <w:shd w:val="clear" w:color="auto" w:fill="FFFF99"/>
          <w:rtl/>
        </w:rPr>
        <w:t>מיום 24.4.1992</w:t>
      </w:r>
    </w:p>
    <w:p w14:paraId="3F506944"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תק' תשנ"ב-1992</w:t>
      </w:r>
    </w:p>
    <w:p w14:paraId="0AE323A2"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14" w:history="1">
        <w:r w:rsidRPr="00284A53">
          <w:rPr>
            <w:rStyle w:val="Hyperlink"/>
            <w:rFonts w:hint="cs"/>
            <w:vanish/>
            <w:szCs w:val="20"/>
            <w:shd w:val="clear" w:color="auto" w:fill="FFFF99"/>
            <w:rtl/>
          </w:rPr>
          <w:t>ק"ת תשנ"ב מס' 5430</w:t>
        </w:r>
      </w:hyperlink>
      <w:r w:rsidRPr="00284A53">
        <w:rPr>
          <w:rFonts w:hint="cs"/>
          <w:vanish/>
          <w:szCs w:val="20"/>
          <w:shd w:val="clear" w:color="auto" w:fill="FFFF99"/>
          <w:rtl/>
        </w:rPr>
        <w:t xml:space="preserve"> מיום 25.3.1992 עמ' 903</w:t>
      </w:r>
    </w:p>
    <w:p w14:paraId="46DAADBB" w14:textId="77777777" w:rsidR="00A766DE" w:rsidRDefault="00A766DE">
      <w:pPr>
        <w:pStyle w:val="P00"/>
        <w:ind w:left="0" w:right="1134"/>
        <w:rPr>
          <w:rStyle w:val="default"/>
          <w:rFonts w:cs="FrankRuehl" w:hint="cs"/>
          <w:sz w:val="2"/>
          <w:szCs w:val="2"/>
          <w:rtl/>
        </w:rPr>
      </w:pPr>
      <w:r w:rsidRPr="00284A53">
        <w:rPr>
          <w:rStyle w:val="big-number"/>
          <w:rFonts w:cs="FrankRuehl"/>
          <w:vanish/>
          <w:sz w:val="22"/>
          <w:szCs w:val="22"/>
          <w:shd w:val="clear" w:color="auto" w:fill="FFFF99"/>
          <w:rtl/>
        </w:rPr>
        <w:t>2.</w:t>
      </w:r>
      <w:r w:rsidRPr="00284A53">
        <w:rPr>
          <w:rStyle w:val="big-number"/>
          <w:rFonts w:cs="FrankRuehl"/>
          <w:vanish/>
          <w:sz w:val="22"/>
          <w:szCs w:val="22"/>
          <w:shd w:val="clear" w:color="auto" w:fill="FFFF99"/>
          <w:rtl/>
        </w:rPr>
        <w:tab/>
      </w:r>
      <w:r w:rsidRPr="00284A53">
        <w:rPr>
          <w:rStyle w:val="default"/>
          <w:rFonts w:cs="FrankRuehl"/>
          <w:vanish/>
          <w:sz w:val="22"/>
          <w:szCs w:val="22"/>
          <w:shd w:val="clear" w:color="auto" w:fill="FFFF99"/>
          <w:rtl/>
        </w:rPr>
        <w:t>ל</w:t>
      </w:r>
      <w:r w:rsidRPr="00284A53">
        <w:rPr>
          <w:rStyle w:val="default"/>
          <w:rFonts w:cs="FrankRuehl" w:hint="cs"/>
          <w:vanish/>
          <w:sz w:val="22"/>
          <w:szCs w:val="22"/>
          <w:shd w:val="clear" w:color="auto" w:fill="FFFF99"/>
          <w:rtl/>
        </w:rPr>
        <w:t xml:space="preserve">א ייחס אדם בדרך פרסומת כל שהיא סגולת ריפוי למצרך מזון, </w:t>
      </w:r>
      <w:r w:rsidRPr="00284A53">
        <w:rPr>
          <w:rStyle w:val="default"/>
          <w:rFonts w:cs="FrankRuehl" w:hint="cs"/>
          <w:strike/>
          <w:vanish/>
          <w:sz w:val="22"/>
          <w:szCs w:val="22"/>
          <w:shd w:val="clear" w:color="auto" w:fill="FFFF99"/>
          <w:rtl/>
        </w:rPr>
        <w:t>בין שהוא מכיל יסודות בני חשיבות תזונתית או שהוא עשיר בהם ובין שאינו מכיל יסודות כאלה</w:t>
      </w:r>
      <w:r w:rsidRPr="00284A53">
        <w:rPr>
          <w:rStyle w:val="default"/>
          <w:rFonts w:cs="FrankRuehl" w:hint="cs"/>
          <w:vanish/>
          <w:sz w:val="22"/>
          <w:szCs w:val="22"/>
          <w:shd w:val="clear" w:color="auto" w:fill="FFFF99"/>
          <w:rtl/>
        </w:rPr>
        <w:t xml:space="preserve"> </w:t>
      </w:r>
      <w:r w:rsidRPr="00284A53">
        <w:rPr>
          <w:rStyle w:val="default"/>
          <w:rFonts w:cs="FrankRuehl" w:hint="cs"/>
          <w:vanish/>
          <w:sz w:val="22"/>
          <w:szCs w:val="22"/>
          <w:u w:val="single"/>
          <w:shd w:val="clear" w:color="auto" w:fill="FFFF99"/>
          <w:rtl/>
        </w:rPr>
        <w:t>בין אם הוא מכיל ויטמינים או מינרלים ובין שאינו מכיל ויטמינים או מינרלים</w:t>
      </w:r>
      <w:r w:rsidRPr="00284A53">
        <w:rPr>
          <w:rStyle w:val="default"/>
          <w:rFonts w:cs="FrankRuehl" w:hint="cs"/>
          <w:vanish/>
          <w:sz w:val="22"/>
          <w:szCs w:val="22"/>
          <w:shd w:val="clear" w:color="auto" w:fill="FFFF99"/>
          <w:rtl/>
        </w:rPr>
        <w:t xml:space="preserve"> ולא יפרסם כי צריכתו על ידי אדם עשויה לרפא מחלה כלשהי או למנעה.</w:t>
      </w:r>
      <w:bookmarkEnd w:id="8"/>
    </w:p>
    <w:p w14:paraId="4E47BB65" w14:textId="77777777" w:rsidR="00A766DE" w:rsidRDefault="00A766DE">
      <w:pPr>
        <w:pStyle w:val="P00"/>
        <w:spacing w:before="72"/>
        <w:ind w:left="0" w:right="1134"/>
        <w:rPr>
          <w:rStyle w:val="default"/>
          <w:rFonts w:cs="FrankRuehl" w:hint="cs"/>
          <w:rtl/>
        </w:rPr>
      </w:pPr>
      <w:bookmarkStart w:id="9" w:name="Seif2"/>
      <w:bookmarkEnd w:id="9"/>
      <w:r>
        <w:rPr>
          <w:lang w:val="he-IL"/>
        </w:rPr>
        <w:pict w14:anchorId="71939BAD">
          <v:rect id="_x0000_s1031" style="position:absolute;left:0;text-align:left;margin-left:464.5pt;margin-top:8.05pt;width:75.05pt;height:17pt;z-index:251655168" o:allowincell="f" filled="f" stroked="f" strokecolor="lime" strokeweight=".25pt">
            <v:textbox style="mso-next-textbox:#_x0000_s1031" inset="0,0,0,0">
              <w:txbxContent>
                <w:p w14:paraId="71985B85" w14:textId="77777777" w:rsidR="00A766DE" w:rsidRDefault="00A766DE">
                  <w:pPr>
                    <w:spacing w:line="160" w:lineRule="exact"/>
                    <w:jc w:val="left"/>
                    <w:rPr>
                      <w:rFonts w:cs="Miriam"/>
                      <w:noProof/>
                      <w:szCs w:val="18"/>
                      <w:rtl/>
                    </w:rPr>
                  </w:pPr>
                  <w:r>
                    <w:rPr>
                      <w:rFonts w:cs="Miriam"/>
                      <w:szCs w:val="18"/>
                      <w:rtl/>
                    </w:rPr>
                    <w:t>א</w:t>
                  </w:r>
                  <w:r>
                    <w:rPr>
                      <w:rFonts w:cs="Miriam" w:hint="cs"/>
                      <w:szCs w:val="18"/>
                      <w:rtl/>
                    </w:rPr>
                    <w:t>יבר גוף האדם</w:t>
                  </w:r>
                </w:p>
                <w:p w14:paraId="7CFBFDAA" w14:textId="77777777" w:rsidR="00A766DE" w:rsidRDefault="00A766DE">
                  <w:pPr>
                    <w:spacing w:line="160" w:lineRule="exact"/>
                    <w:jc w:val="left"/>
                    <w:rPr>
                      <w:rFonts w:cs="Miriam" w:hint="cs"/>
                      <w:szCs w:val="18"/>
                      <w:rtl/>
                    </w:rPr>
                  </w:pPr>
                  <w:r>
                    <w:rPr>
                      <w:rFonts w:cs="Miriam"/>
                      <w:szCs w:val="18"/>
                      <w:rtl/>
                    </w:rPr>
                    <w:t>ת</w:t>
                  </w:r>
                  <w:r>
                    <w:rPr>
                      <w:rFonts w:cs="Miriam" w:hint="cs"/>
                      <w:szCs w:val="18"/>
                      <w:rtl/>
                    </w:rPr>
                    <w:t>ק' תשנ"ב-1992</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פרסומת למצ</w:t>
      </w:r>
      <w:r>
        <w:rPr>
          <w:rStyle w:val="default"/>
          <w:rFonts w:cs="FrankRuehl"/>
          <w:rtl/>
        </w:rPr>
        <w:t>ר</w:t>
      </w:r>
      <w:r>
        <w:rPr>
          <w:rStyle w:val="default"/>
          <w:rFonts w:cs="FrankRuehl" w:hint="cs"/>
          <w:rtl/>
        </w:rPr>
        <w:t>ך מזון המזכירה איבר או חלק של גוף האדם, יראו אותה כפרסומת בניגוד לתקנה 2.</w:t>
      </w:r>
    </w:p>
    <w:p w14:paraId="30ECF114" w14:textId="77777777" w:rsidR="00A766DE" w:rsidRPr="00284A53" w:rsidRDefault="00A766DE">
      <w:pPr>
        <w:pStyle w:val="P00"/>
        <w:spacing w:before="0"/>
        <w:ind w:left="0" w:right="1134"/>
        <w:rPr>
          <w:rFonts w:hint="cs"/>
          <w:vanish/>
          <w:shd w:val="clear" w:color="auto" w:fill="FFFF99"/>
          <w:rtl/>
        </w:rPr>
      </w:pPr>
      <w:bookmarkStart w:id="10" w:name="Rov15"/>
      <w:r w:rsidRPr="00284A53">
        <w:rPr>
          <w:rFonts w:hint="cs"/>
          <w:vanish/>
          <w:color w:val="FF0000"/>
          <w:szCs w:val="20"/>
          <w:shd w:val="clear" w:color="auto" w:fill="FFFF99"/>
          <w:rtl/>
        </w:rPr>
        <w:t>מיום 24.4.1992</w:t>
      </w:r>
    </w:p>
    <w:p w14:paraId="0CE94883"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תק' תשנ"ב-1992</w:t>
      </w:r>
    </w:p>
    <w:p w14:paraId="6C8F7E90"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15" w:history="1">
        <w:r w:rsidRPr="00284A53">
          <w:rPr>
            <w:rStyle w:val="Hyperlink"/>
            <w:rFonts w:hint="cs"/>
            <w:vanish/>
            <w:szCs w:val="20"/>
            <w:shd w:val="clear" w:color="auto" w:fill="FFFF99"/>
            <w:rtl/>
          </w:rPr>
          <w:t>ק"ת תשנ"ב מס' 5430</w:t>
        </w:r>
      </w:hyperlink>
      <w:r w:rsidRPr="00284A53">
        <w:rPr>
          <w:rFonts w:hint="cs"/>
          <w:vanish/>
          <w:szCs w:val="20"/>
          <w:shd w:val="clear" w:color="auto" w:fill="FFFF99"/>
          <w:rtl/>
        </w:rPr>
        <w:t xml:space="preserve"> מיום 25.3.1992 עמ' 903</w:t>
      </w:r>
    </w:p>
    <w:p w14:paraId="57F74443" w14:textId="77777777" w:rsidR="00A766DE" w:rsidRPr="00284A53" w:rsidRDefault="00A766DE">
      <w:pPr>
        <w:pStyle w:val="P00"/>
        <w:tabs>
          <w:tab w:val="clear" w:pos="6259"/>
        </w:tabs>
        <w:spacing w:before="0"/>
        <w:ind w:left="0" w:right="1134"/>
        <w:rPr>
          <w:rStyle w:val="default"/>
          <w:rFonts w:cs="FrankRuehl" w:hint="cs"/>
          <w:b/>
          <w:bCs/>
          <w:vanish/>
          <w:szCs w:val="20"/>
          <w:shd w:val="clear" w:color="auto" w:fill="FFFF99"/>
          <w:rtl/>
        </w:rPr>
      </w:pPr>
      <w:r w:rsidRPr="00284A53">
        <w:rPr>
          <w:rFonts w:hint="cs"/>
          <w:b/>
          <w:bCs/>
          <w:vanish/>
          <w:szCs w:val="20"/>
          <w:shd w:val="clear" w:color="auto" w:fill="FFFF99"/>
          <w:rtl/>
        </w:rPr>
        <w:t>הוספת תקנה 2א</w:t>
      </w:r>
    </w:p>
    <w:p w14:paraId="4402922F" w14:textId="77777777" w:rsidR="00A766DE" w:rsidRPr="00284A53" w:rsidRDefault="00A766DE">
      <w:pPr>
        <w:pStyle w:val="P00"/>
        <w:spacing w:before="0"/>
        <w:ind w:left="0" w:right="1134"/>
        <w:rPr>
          <w:rFonts w:hint="cs"/>
          <w:vanish/>
          <w:color w:val="FF0000"/>
          <w:szCs w:val="20"/>
          <w:shd w:val="clear" w:color="auto" w:fill="FFFF99"/>
          <w:rtl/>
        </w:rPr>
      </w:pPr>
    </w:p>
    <w:p w14:paraId="31AEF8BB" w14:textId="77777777" w:rsidR="00A766DE" w:rsidRPr="00284A53" w:rsidRDefault="00A766DE">
      <w:pPr>
        <w:pStyle w:val="P00"/>
        <w:spacing w:before="0"/>
        <w:ind w:left="0" w:right="1134"/>
        <w:rPr>
          <w:rFonts w:hint="cs"/>
          <w:vanish/>
          <w:color w:val="FF0000"/>
          <w:szCs w:val="20"/>
          <w:shd w:val="clear" w:color="auto" w:fill="FFFF99"/>
          <w:rtl/>
        </w:rPr>
      </w:pPr>
      <w:r w:rsidRPr="00284A53">
        <w:rPr>
          <w:rFonts w:hint="cs"/>
          <w:vanish/>
          <w:color w:val="FF0000"/>
          <w:szCs w:val="20"/>
          <w:shd w:val="clear" w:color="auto" w:fill="FFFF99"/>
          <w:rtl/>
        </w:rPr>
        <w:t>מיום 7.12.1996 עד יום 31.12.1997</w:t>
      </w:r>
    </w:p>
    <w:p w14:paraId="2088E7BD"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הוראת שעה תשנ"ז-1997</w:t>
      </w:r>
    </w:p>
    <w:p w14:paraId="3F2F1447"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16" w:history="1">
        <w:r w:rsidRPr="00284A53">
          <w:rPr>
            <w:rStyle w:val="Hyperlink"/>
            <w:rFonts w:hint="cs"/>
            <w:vanish/>
            <w:szCs w:val="20"/>
            <w:shd w:val="clear" w:color="auto" w:fill="FFFF99"/>
            <w:rtl/>
          </w:rPr>
          <w:t>ק"ת תשנ"ז מס' 5792</w:t>
        </w:r>
      </w:hyperlink>
      <w:r w:rsidRPr="00284A53">
        <w:rPr>
          <w:rFonts w:hint="cs"/>
          <w:vanish/>
          <w:szCs w:val="20"/>
          <w:shd w:val="clear" w:color="auto" w:fill="FFFF99"/>
          <w:rtl/>
        </w:rPr>
        <w:t xml:space="preserve"> מיום 7.11.1996 עמ' 102</w:t>
      </w:r>
    </w:p>
    <w:p w14:paraId="0C29C0BD" w14:textId="77777777" w:rsidR="00A766DE" w:rsidRDefault="00A766DE">
      <w:pPr>
        <w:pStyle w:val="P00"/>
        <w:ind w:left="0" w:right="1134"/>
        <w:rPr>
          <w:rStyle w:val="default"/>
          <w:rFonts w:cs="FrankRuehl" w:hint="cs"/>
          <w:sz w:val="2"/>
          <w:szCs w:val="2"/>
          <w:rtl/>
        </w:rPr>
      </w:pPr>
      <w:r w:rsidRPr="00284A53">
        <w:rPr>
          <w:rStyle w:val="big-number"/>
          <w:rFonts w:cs="FrankRuehl"/>
          <w:vanish/>
          <w:sz w:val="22"/>
          <w:szCs w:val="22"/>
          <w:shd w:val="clear" w:color="auto" w:fill="FFFF99"/>
          <w:rtl/>
        </w:rPr>
        <w:t>2</w:t>
      </w:r>
      <w:r w:rsidRPr="00284A53">
        <w:rPr>
          <w:rStyle w:val="default"/>
          <w:rFonts w:cs="FrankRuehl"/>
          <w:vanish/>
          <w:sz w:val="22"/>
          <w:szCs w:val="22"/>
          <w:shd w:val="clear" w:color="auto" w:fill="FFFF99"/>
          <w:rtl/>
        </w:rPr>
        <w:t>א</w:t>
      </w:r>
      <w:r w:rsidRPr="00284A53">
        <w:rPr>
          <w:rStyle w:val="default"/>
          <w:rFonts w:cs="FrankRuehl" w:hint="cs"/>
          <w:vanish/>
          <w:sz w:val="22"/>
          <w:szCs w:val="22"/>
          <w:shd w:val="clear" w:color="auto" w:fill="FFFF99"/>
          <w:rtl/>
        </w:rPr>
        <w:t>.</w:t>
      </w:r>
      <w:r w:rsidRPr="00284A53">
        <w:rPr>
          <w:rStyle w:val="default"/>
          <w:rFonts w:cs="FrankRuehl"/>
          <w:vanish/>
          <w:sz w:val="22"/>
          <w:szCs w:val="22"/>
          <w:shd w:val="clear" w:color="auto" w:fill="FFFF99"/>
          <w:rtl/>
        </w:rPr>
        <w:tab/>
      </w:r>
      <w:r w:rsidRPr="00284A53">
        <w:rPr>
          <w:rStyle w:val="default"/>
          <w:rFonts w:cs="FrankRuehl" w:hint="cs"/>
          <w:vanish/>
          <w:sz w:val="22"/>
          <w:szCs w:val="22"/>
          <w:shd w:val="clear" w:color="auto" w:fill="FFFF99"/>
          <w:rtl/>
        </w:rPr>
        <w:t>פרסומת למצ</w:t>
      </w:r>
      <w:r w:rsidRPr="00284A53">
        <w:rPr>
          <w:rStyle w:val="default"/>
          <w:rFonts w:cs="FrankRuehl"/>
          <w:vanish/>
          <w:sz w:val="22"/>
          <w:szCs w:val="22"/>
          <w:shd w:val="clear" w:color="auto" w:fill="FFFF99"/>
          <w:rtl/>
        </w:rPr>
        <w:t>ר</w:t>
      </w:r>
      <w:r w:rsidRPr="00284A53">
        <w:rPr>
          <w:rStyle w:val="default"/>
          <w:rFonts w:cs="FrankRuehl" w:hint="cs"/>
          <w:vanish/>
          <w:sz w:val="22"/>
          <w:szCs w:val="22"/>
          <w:shd w:val="clear" w:color="auto" w:fill="FFFF99"/>
          <w:rtl/>
        </w:rPr>
        <w:t>ך מזון המזכירה איבר או חלק של גוף האדם, יראו אותה כפרסומת בניגוד לתקנה 2</w:t>
      </w:r>
      <w:r w:rsidRPr="00284A53">
        <w:rPr>
          <w:rStyle w:val="default"/>
          <w:rFonts w:cs="FrankRuehl" w:hint="cs"/>
          <w:vanish/>
          <w:sz w:val="22"/>
          <w:szCs w:val="22"/>
          <w:u w:val="single"/>
          <w:shd w:val="clear" w:color="auto" w:fill="FFFF99"/>
          <w:rtl/>
        </w:rPr>
        <w:t>, זולת אם הוכח כי אין בפרסומת רמז כלשהו למצב בריאות הקשור לאותו איבר או חלק גוף</w:t>
      </w:r>
      <w:r w:rsidRPr="00284A53">
        <w:rPr>
          <w:rStyle w:val="default"/>
          <w:rFonts w:cs="FrankRuehl" w:hint="cs"/>
          <w:vanish/>
          <w:sz w:val="22"/>
          <w:szCs w:val="22"/>
          <w:shd w:val="clear" w:color="auto" w:fill="FFFF99"/>
          <w:rtl/>
        </w:rPr>
        <w:t>.</w:t>
      </w:r>
      <w:bookmarkEnd w:id="10"/>
    </w:p>
    <w:p w14:paraId="38D3B713" w14:textId="77777777" w:rsidR="00A766DE" w:rsidRDefault="00A766DE">
      <w:pPr>
        <w:pStyle w:val="P00"/>
        <w:spacing w:before="72"/>
        <w:ind w:left="0" w:right="1134"/>
        <w:rPr>
          <w:rStyle w:val="default"/>
          <w:rFonts w:cs="FrankRuehl" w:hint="cs"/>
          <w:rtl/>
        </w:rPr>
      </w:pPr>
      <w:bookmarkStart w:id="11" w:name="Seif3"/>
      <w:bookmarkEnd w:id="11"/>
      <w:r>
        <w:rPr>
          <w:lang w:val="he-IL"/>
        </w:rPr>
        <w:pict w14:anchorId="46C83289">
          <v:rect id="_x0000_s1032" style="position:absolute;left:0;text-align:left;margin-left:464.5pt;margin-top:8.05pt;width:75.05pt;height:12pt;z-index:251656192" o:allowincell="f" filled="f" stroked="f" strokecolor="lime" strokeweight=".25pt">
            <v:textbox inset="0,0,0,0">
              <w:txbxContent>
                <w:p w14:paraId="1DA47F07" w14:textId="77777777" w:rsidR="00A766DE" w:rsidRDefault="00A766DE">
                  <w:pPr>
                    <w:spacing w:line="160" w:lineRule="exact"/>
                    <w:jc w:val="left"/>
                    <w:rPr>
                      <w:rFonts w:cs="Miriam"/>
                      <w:noProof/>
                      <w:szCs w:val="18"/>
                      <w:rtl/>
                    </w:rPr>
                  </w:pPr>
                  <w:r>
                    <w:rPr>
                      <w:rFonts w:cs="Miriam"/>
                      <w:szCs w:val="18"/>
                      <w:rtl/>
                    </w:rPr>
                    <w:t>ס</w:t>
                  </w:r>
                  <w:r>
                    <w:rPr>
                      <w:rFonts w:cs="Miriam" w:hint="cs"/>
                      <w:szCs w:val="18"/>
                      <w:rtl/>
                    </w:rPr>
                    <w:t>ייג</w:t>
                  </w:r>
                </w:p>
              </w:txbxContent>
            </v:textbox>
            <w10:anchorlock/>
          </v:rect>
        </w:pict>
      </w:r>
      <w:r>
        <w:rPr>
          <w:rStyle w:val="big-number"/>
          <w:rtl/>
        </w:rPr>
        <w:t>3.</w:t>
      </w:r>
      <w:r>
        <w:rPr>
          <w:rStyle w:val="big-number"/>
          <w:rtl/>
        </w:rPr>
        <w:tab/>
      </w:r>
      <w:r>
        <w:rPr>
          <w:rStyle w:val="default"/>
          <w:rFonts w:cs="FrankRuehl" w:hint="cs"/>
          <w:rtl/>
        </w:rPr>
        <w:t>תקנה 2 לא תחול על הוראות הנותן רופא מורשה לחולה שבטיפולו.</w:t>
      </w:r>
    </w:p>
    <w:p w14:paraId="2D233862" w14:textId="77777777" w:rsidR="00A766DE" w:rsidRPr="00284A53" w:rsidRDefault="00A766DE">
      <w:pPr>
        <w:pStyle w:val="P00"/>
        <w:spacing w:before="0"/>
        <w:ind w:left="0" w:right="1134"/>
        <w:rPr>
          <w:rFonts w:hint="cs"/>
          <w:vanish/>
          <w:color w:val="FF0000"/>
          <w:szCs w:val="20"/>
          <w:shd w:val="clear" w:color="auto" w:fill="FFFF99"/>
          <w:rtl/>
        </w:rPr>
      </w:pPr>
      <w:bookmarkStart w:id="12" w:name="Rov14"/>
      <w:r w:rsidRPr="00284A53">
        <w:rPr>
          <w:rFonts w:hint="cs"/>
          <w:vanish/>
          <w:color w:val="FF0000"/>
          <w:szCs w:val="20"/>
          <w:shd w:val="clear" w:color="auto" w:fill="FFFF99"/>
          <w:rtl/>
        </w:rPr>
        <w:t>מיום 7.12.1996 עד יום 31.12.1997</w:t>
      </w:r>
    </w:p>
    <w:p w14:paraId="3B36D155"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הוראת שעה תשנ"ז-1997</w:t>
      </w:r>
    </w:p>
    <w:p w14:paraId="41097987"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17" w:history="1">
        <w:r w:rsidRPr="00284A53">
          <w:rPr>
            <w:rStyle w:val="Hyperlink"/>
            <w:rFonts w:hint="cs"/>
            <w:vanish/>
            <w:szCs w:val="20"/>
            <w:shd w:val="clear" w:color="auto" w:fill="FFFF99"/>
            <w:rtl/>
          </w:rPr>
          <w:t>ק"ת תשנ"ז מס' 5792</w:t>
        </w:r>
      </w:hyperlink>
      <w:r w:rsidRPr="00284A53">
        <w:rPr>
          <w:rFonts w:hint="cs"/>
          <w:vanish/>
          <w:szCs w:val="20"/>
          <w:shd w:val="clear" w:color="auto" w:fill="FFFF99"/>
          <w:rtl/>
        </w:rPr>
        <w:t xml:space="preserve"> מיום 7.11.1996 עמ' 102</w:t>
      </w:r>
    </w:p>
    <w:p w14:paraId="23880D1B" w14:textId="77777777" w:rsidR="00A766DE" w:rsidRPr="00284A53" w:rsidRDefault="00A766DE">
      <w:pPr>
        <w:pStyle w:val="P00"/>
        <w:tabs>
          <w:tab w:val="clear" w:pos="6259"/>
        </w:tabs>
        <w:spacing w:before="0"/>
        <w:ind w:left="0" w:right="1134"/>
        <w:rPr>
          <w:rFonts w:hint="cs"/>
          <w:vanish/>
          <w:szCs w:val="20"/>
          <w:shd w:val="clear" w:color="auto" w:fill="FFFF99"/>
          <w:rtl/>
        </w:rPr>
      </w:pPr>
      <w:r w:rsidRPr="00284A53">
        <w:rPr>
          <w:rFonts w:hint="cs"/>
          <w:b/>
          <w:bCs/>
          <w:vanish/>
          <w:szCs w:val="20"/>
          <w:shd w:val="clear" w:color="auto" w:fill="FFFF99"/>
          <w:rtl/>
        </w:rPr>
        <w:t>החלפת תקנה 3</w:t>
      </w:r>
    </w:p>
    <w:p w14:paraId="356B8F37" w14:textId="77777777" w:rsidR="00A766DE" w:rsidRPr="00284A53" w:rsidRDefault="00A766DE">
      <w:pPr>
        <w:pStyle w:val="P00"/>
        <w:tabs>
          <w:tab w:val="clear" w:pos="6259"/>
        </w:tabs>
        <w:ind w:left="0" w:right="1134"/>
        <w:rPr>
          <w:rFonts w:hint="cs"/>
          <w:vanish/>
          <w:szCs w:val="20"/>
          <w:shd w:val="clear" w:color="auto" w:fill="FFFF99"/>
          <w:rtl/>
        </w:rPr>
      </w:pPr>
      <w:r w:rsidRPr="00284A53">
        <w:rPr>
          <w:rFonts w:hint="cs"/>
          <w:vanish/>
          <w:szCs w:val="20"/>
          <w:shd w:val="clear" w:color="auto" w:fill="FFFF99"/>
          <w:rtl/>
        </w:rPr>
        <w:t>הנוסח:</w:t>
      </w:r>
    </w:p>
    <w:p w14:paraId="7A61F29D" w14:textId="77777777" w:rsidR="00A766DE" w:rsidRPr="00284A53" w:rsidRDefault="00A766DE">
      <w:pPr>
        <w:pStyle w:val="P00"/>
        <w:spacing w:before="20"/>
        <w:ind w:left="0" w:right="1134"/>
        <w:rPr>
          <w:rFonts w:cs="Miriam" w:hint="cs"/>
          <w:vanish/>
          <w:sz w:val="16"/>
          <w:szCs w:val="16"/>
          <w:shd w:val="clear" w:color="auto" w:fill="FFFF99"/>
          <w:rtl/>
        </w:rPr>
      </w:pPr>
      <w:r w:rsidRPr="00284A53">
        <w:rPr>
          <w:rFonts w:cs="Miriam" w:hint="cs"/>
          <w:vanish/>
          <w:sz w:val="16"/>
          <w:szCs w:val="16"/>
          <w:shd w:val="clear" w:color="auto" w:fill="FFFF99"/>
          <w:rtl/>
        </w:rPr>
        <w:t>סייג</w:t>
      </w:r>
    </w:p>
    <w:p w14:paraId="1AA575BC" w14:textId="77777777" w:rsidR="00A766DE" w:rsidRPr="00284A53" w:rsidRDefault="00A766DE">
      <w:pPr>
        <w:pStyle w:val="P00"/>
        <w:spacing w:before="0"/>
        <w:ind w:left="0" w:right="1134"/>
        <w:rPr>
          <w:rStyle w:val="default"/>
          <w:rFonts w:cs="FrankRuehl" w:hint="cs"/>
          <w:vanish/>
          <w:sz w:val="22"/>
          <w:szCs w:val="22"/>
          <w:shd w:val="clear" w:color="auto" w:fill="FFFF99"/>
          <w:rtl/>
        </w:rPr>
      </w:pPr>
      <w:r w:rsidRPr="00284A53">
        <w:rPr>
          <w:rFonts w:hint="cs"/>
          <w:vanish/>
          <w:sz w:val="22"/>
          <w:szCs w:val="22"/>
          <w:shd w:val="clear" w:color="auto" w:fill="FFFF99"/>
          <w:rtl/>
        </w:rPr>
        <w:t>3.</w:t>
      </w:r>
      <w:r w:rsidRPr="00284A53">
        <w:rPr>
          <w:rFonts w:hint="cs"/>
          <w:vanish/>
          <w:sz w:val="22"/>
          <w:szCs w:val="22"/>
          <w:shd w:val="clear" w:color="auto" w:fill="FFFF99"/>
          <w:rtl/>
        </w:rPr>
        <w:tab/>
      </w:r>
      <w:r w:rsidRPr="00284A53">
        <w:rPr>
          <w:rStyle w:val="default"/>
          <w:rFonts w:cs="FrankRuehl"/>
          <w:vanish/>
          <w:sz w:val="22"/>
          <w:szCs w:val="22"/>
          <w:shd w:val="clear" w:color="auto" w:fill="FFFF99"/>
          <w:rtl/>
        </w:rPr>
        <w:t>ת</w:t>
      </w:r>
      <w:r w:rsidRPr="00284A53">
        <w:rPr>
          <w:rStyle w:val="default"/>
          <w:rFonts w:cs="FrankRuehl" w:hint="cs"/>
          <w:vanish/>
          <w:sz w:val="22"/>
          <w:szCs w:val="22"/>
          <w:shd w:val="clear" w:color="auto" w:fill="FFFF99"/>
          <w:rtl/>
        </w:rPr>
        <w:t xml:space="preserve">קנות אלה לא יחולו על </w:t>
      </w:r>
      <w:r w:rsidRPr="00284A53">
        <w:rPr>
          <w:rStyle w:val="default"/>
          <w:rFonts w:cs="FrankRuehl"/>
          <w:vanish/>
          <w:sz w:val="22"/>
          <w:szCs w:val="22"/>
          <w:shd w:val="clear" w:color="auto" w:fill="FFFF99"/>
          <w:rtl/>
        </w:rPr>
        <w:t>–</w:t>
      </w:r>
    </w:p>
    <w:p w14:paraId="58A27B25" w14:textId="77777777" w:rsidR="00A766DE" w:rsidRPr="00284A53" w:rsidRDefault="00A766DE">
      <w:pPr>
        <w:pStyle w:val="P11"/>
        <w:spacing w:before="0"/>
        <w:ind w:left="624" w:right="1134"/>
        <w:rPr>
          <w:rStyle w:val="default"/>
          <w:rFonts w:cs="FrankRuehl"/>
          <w:vanish/>
          <w:sz w:val="22"/>
          <w:szCs w:val="22"/>
          <w:shd w:val="clear" w:color="auto" w:fill="FFFF99"/>
          <w:rtl/>
        </w:rPr>
      </w:pPr>
      <w:r w:rsidRPr="00284A53">
        <w:rPr>
          <w:rStyle w:val="default"/>
          <w:rFonts w:cs="FrankRuehl"/>
          <w:vanish/>
          <w:sz w:val="22"/>
          <w:szCs w:val="22"/>
          <w:shd w:val="clear" w:color="auto" w:fill="FFFF99"/>
          <w:rtl/>
        </w:rPr>
        <w:t>(1)</w:t>
      </w:r>
      <w:r w:rsidRPr="00284A53">
        <w:rPr>
          <w:rStyle w:val="default"/>
          <w:rFonts w:cs="FrankRuehl"/>
          <w:vanish/>
          <w:sz w:val="22"/>
          <w:szCs w:val="22"/>
          <w:shd w:val="clear" w:color="auto" w:fill="FFFF99"/>
          <w:rtl/>
        </w:rPr>
        <w:tab/>
      </w:r>
      <w:r w:rsidRPr="00284A53">
        <w:rPr>
          <w:rStyle w:val="default"/>
          <w:rFonts w:cs="FrankRuehl" w:hint="cs"/>
          <w:vanish/>
          <w:sz w:val="22"/>
          <w:szCs w:val="22"/>
          <w:shd w:val="clear" w:color="auto" w:fill="FFFF99"/>
          <w:rtl/>
        </w:rPr>
        <w:t>הוראות שנותן רופא מורשה לחולה שבטיפולו;</w:t>
      </w:r>
    </w:p>
    <w:p w14:paraId="6C5B3014" w14:textId="77777777" w:rsidR="00A766DE" w:rsidRDefault="00A766DE">
      <w:pPr>
        <w:pStyle w:val="P11"/>
        <w:spacing w:before="0"/>
        <w:ind w:left="624" w:right="1134"/>
        <w:rPr>
          <w:rStyle w:val="default"/>
          <w:rFonts w:cs="FrankRuehl" w:hint="cs"/>
          <w:sz w:val="2"/>
          <w:szCs w:val="2"/>
          <w:rtl/>
        </w:rPr>
      </w:pPr>
      <w:r w:rsidRPr="00284A53">
        <w:rPr>
          <w:rStyle w:val="default"/>
          <w:rFonts w:cs="FrankRuehl"/>
          <w:vanish/>
          <w:sz w:val="22"/>
          <w:szCs w:val="22"/>
          <w:shd w:val="clear" w:color="auto" w:fill="FFFF99"/>
          <w:rtl/>
        </w:rPr>
        <w:t>(2)</w:t>
      </w:r>
      <w:r w:rsidRPr="00284A53">
        <w:rPr>
          <w:rStyle w:val="default"/>
          <w:rFonts w:cs="FrankRuehl"/>
          <w:vanish/>
          <w:sz w:val="22"/>
          <w:szCs w:val="22"/>
          <w:shd w:val="clear" w:color="auto" w:fill="FFFF99"/>
          <w:rtl/>
        </w:rPr>
        <w:tab/>
      </w:r>
      <w:r w:rsidRPr="00284A53">
        <w:rPr>
          <w:rStyle w:val="default"/>
          <w:rFonts w:cs="FrankRuehl" w:hint="cs"/>
          <w:vanish/>
          <w:sz w:val="22"/>
          <w:szCs w:val="22"/>
          <w:shd w:val="clear" w:color="auto" w:fill="FFFF99"/>
          <w:rtl/>
        </w:rPr>
        <w:t>מסר</w:t>
      </w:r>
      <w:r w:rsidRPr="00284A53">
        <w:rPr>
          <w:rStyle w:val="default"/>
          <w:rFonts w:cs="FrankRuehl"/>
          <w:vanish/>
          <w:sz w:val="22"/>
          <w:szCs w:val="22"/>
          <w:shd w:val="clear" w:color="auto" w:fill="FFFF99"/>
          <w:rtl/>
        </w:rPr>
        <w:t xml:space="preserve"> </w:t>
      </w:r>
      <w:r w:rsidRPr="00284A53">
        <w:rPr>
          <w:rStyle w:val="default"/>
          <w:rFonts w:cs="FrankRuehl" w:hint="cs"/>
          <w:vanish/>
          <w:sz w:val="22"/>
          <w:szCs w:val="22"/>
          <w:shd w:val="clear" w:color="auto" w:fill="FFFF99"/>
          <w:rtl/>
        </w:rPr>
        <w:t>בריאותי בנוסח אחד או יותר מן המסרים הבריאותיים המפורטים בטור א' בתוספת או בנוסח דומה שאישר המנהל לענין מזון המתאים לתנאים המפורטים בטור ב' לצדו.</w:t>
      </w:r>
      <w:bookmarkEnd w:id="12"/>
    </w:p>
    <w:p w14:paraId="01504FDA" w14:textId="77777777" w:rsidR="00A766DE" w:rsidRDefault="00A766DE">
      <w:pPr>
        <w:pStyle w:val="P00"/>
        <w:spacing w:before="72"/>
        <w:ind w:left="0" w:right="1134"/>
        <w:rPr>
          <w:rStyle w:val="default"/>
          <w:rFonts w:cs="FrankRuehl" w:hint="cs"/>
          <w:rtl/>
        </w:rPr>
      </w:pPr>
      <w:bookmarkStart w:id="13" w:name="Seif8"/>
      <w:bookmarkEnd w:id="13"/>
      <w:r>
        <w:rPr>
          <w:lang w:val="he-IL"/>
        </w:rPr>
        <w:pict w14:anchorId="094780D3">
          <v:rect id="_x0000_s1042" style="position:absolute;left:0;text-align:left;margin-left:464.5pt;margin-top:8.05pt;width:75.05pt;height:16pt;z-index:251661312" o:allowincell="f" filled="f" stroked="f" strokecolor="lime" strokeweight=".25pt">
            <v:textbox inset="0,0,0,0">
              <w:txbxContent>
                <w:p w14:paraId="6B250E88" w14:textId="77777777" w:rsidR="00A766DE" w:rsidRDefault="00A766DE">
                  <w:pPr>
                    <w:spacing w:line="160" w:lineRule="exact"/>
                    <w:jc w:val="lef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תשנ"ז-1996</w:t>
                  </w:r>
                </w:p>
              </w:txbxContent>
            </v:textbox>
            <w10:anchorlock/>
          </v:rect>
        </w:pict>
      </w:r>
      <w:r>
        <w:rPr>
          <w:rStyle w:val="big-number"/>
          <w:rtl/>
        </w:rPr>
        <w:t>3</w:t>
      </w:r>
      <w:r>
        <w:rPr>
          <w:rStyle w:val="big-number"/>
          <w:rFonts w:cs="FrankRuehl" w:hint="cs"/>
          <w:sz w:val="26"/>
          <w:szCs w:val="26"/>
          <w:rtl/>
        </w:rPr>
        <w:t>א</w:t>
      </w:r>
      <w:r>
        <w:rPr>
          <w:rStyle w:val="big-number"/>
          <w:rtl/>
        </w:rPr>
        <w:t>.</w:t>
      </w:r>
      <w:r>
        <w:rPr>
          <w:rStyle w:val="big-number"/>
          <w:rtl/>
        </w:rPr>
        <w:tab/>
      </w:r>
      <w:r>
        <w:rPr>
          <w:rStyle w:val="default"/>
          <w:rFonts w:cs="FrankRuehl" w:hint="cs"/>
          <w:rtl/>
        </w:rPr>
        <w:t>(פקעה).</w:t>
      </w:r>
    </w:p>
    <w:p w14:paraId="011416EC" w14:textId="77777777" w:rsidR="00A766DE" w:rsidRPr="00284A53" w:rsidRDefault="00A766DE">
      <w:pPr>
        <w:pStyle w:val="P11"/>
        <w:spacing w:before="0"/>
        <w:ind w:left="0" w:right="1134"/>
        <w:rPr>
          <w:rFonts w:hint="cs"/>
          <w:vanish/>
          <w:sz w:val="22"/>
          <w:szCs w:val="22"/>
          <w:shd w:val="clear" w:color="auto" w:fill="FFFF99"/>
          <w:rtl/>
        </w:rPr>
      </w:pPr>
      <w:bookmarkStart w:id="14" w:name="Rov13"/>
      <w:r w:rsidRPr="00284A53">
        <w:rPr>
          <w:rFonts w:hint="cs"/>
          <w:vanish/>
          <w:color w:val="FF0000"/>
          <w:szCs w:val="20"/>
          <w:shd w:val="clear" w:color="auto" w:fill="FFFF99"/>
          <w:rtl/>
        </w:rPr>
        <w:t>מיום 7.12.1996 עד יום 31.12.1997</w:t>
      </w:r>
    </w:p>
    <w:p w14:paraId="7ABFFC1A"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הוראת שעה תשנ"ז-1997</w:t>
      </w:r>
    </w:p>
    <w:p w14:paraId="323768C4"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18" w:history="1">
        <w:r w:rsidRPr="00284A53">
          <w:rPr>
            <w:rStyle w:val="Hyperlink"/>
            <w:rFonts w:hint="cs"/>
            <w:vanish/>
            <w:szCs w:val="20"/>
            <w:shd w:val="clear" w:color="auto" w:fill="FFFF99"/>
            <w:rtl/>
          </w:rPr>
          <w:t>ק"ת תשנ"ז מס' 5792</w:t>
        </w:r>
      </w:hyperlink>
      <w:r w:rsidRPr="00284A53">
        <w:rPr>
          <w:rFonts w:hint="cs"/>
          <w:vanish/>
          <w:szCs w:val="20"/>
          <w:shd w:val="clear" w:color="auto" w:fill="FFFF99"/>
          <w:rtl/>
        </w:rPr>
        <w:t xml:space="preserve"> מיום 7.11.1996 עמ' 102</w:t>
      </w:r>
    </w:p>
    <w:p w14:paraId="12BB0757" w14:textId="77777777" w:rsidR="00A766DE" w:rsidRPr="00284A53" w:rsidRDefault="00A766DE">
      <w:pPr>
        <w:pStyle w:val="P00"/>
        <w:tabs>
          <w:tab w:val="clear" w:pos="6259"/>
        </w:tabs>
        <w:spacing w:before="0"/>
        <w:ind w:left="0" w:right="1134"/>
        <w:rPr>
          <w:rFonts w:hint="cs"/>
          <w:vanish/>
          <w:szCs w:val="20"/>
          <w:shd w:val="clear" w:color="auto" w:fill="FFFF99"/>
          <w:rtl/>
        </w:rPr>
      </w:pPr>
      <w:r w:rsidRPr="00284A53">
        <w:rPr>
          <w:rFonts w:hint="cs"/>
          <w:b/>
          <w:bCs/>
          <w:vanish/>
          <w:szCs w:val="20"/>
          <w:shd w:val="clear" w:color="auto" w:fill="FFFF99"/>
          <w:rtl/>
        </w:rPr>
        <w:t>הוספת תקנה 3א</w:t>
      </w:r>
    </w:p>
    <w:p w14:paraId="2C1549CE" w14:textId="77777777" w:rsidR="00A766DE" w:rsidRPr="00284A53" w:rsidRDefault="00A766DE">
      <w:pPr>
        <w:pStyle w:val="P00"/>
        <w:tabs>
          <w:tab w:val="clear" w:pos="6259"/>
        </w:tabs>
        <w:ind w:left="0" w:right="1134"/>
        <w:rPr>
          <w:rFonts w:hint="cs"/>
          <w:vanish/>
          <w:szCs w:val="20"/>
          <w:shd w:val="clear" w:color="auto" w:fill="FFFF99"/>
          <w:rtl/>
        </w:rPr>
      </w:pPr>
      <w:r w:rsidRPr="00284A53">
        <w:rPr>
          <w:rFonts w:hint="cs"/>
          <w:vanish/>
          <w:szCs w:val="20"/>
          <w:shd w:val="clear" w:color="auto" w:fill="FFFF99"/>
          <w:rtl/>
        </w:rPr>
        <w:t>הנוסח:</w:t>
      </w:r>
    </w:p>
    <w:p w14:paraId="47BD3C53" w14:textId="77777777" w:rsidR="00A766DE" w:rsidRPr="00284A53" w:rsidRDefault="00A766DE">
      <w:pPr>
        <w:pStyle w:val="P00"/>
        <w:tabs>
          <w:tab w:val="clear" w:pos="6259"/>
        </w:tabs>
        <w:spacing w:before="20"/>
        <w:ind w:left="0" w:right="1134"/>
        <w:rPr>
          <w:rFonts w:cs="Miriam" w:hint="cs"/>
          <w:vanish/>
          <w:sz w:val="16"/>
          <w:szCs w:val="16"/>
          <w:shd w:val="clear" w:color="auto" w:fill="FFFF99"/>
          <w:rtl/>
        </w:rPr>
      </w:pPr>
      <w:r w:rsidRPr="00284A53">
        <w:rPr>
          <w:rFonts w:cs="Miriam" w:hint="cs"/>
          <w:vanish/>
          <w:sz w:val="16"/>
          <w:szCs w:val="16"/>
          <w:shd w:val="clear" w:color="auto" w:fill="FFFF99"/>
          <w:rtl/>
        </w:rPr>
        <w:t>סימון אסור</w:t>
      </w:r>
    </w:p>
    <w:p w14:paraId="41C029D9" w14:textId="77777777" w:rsidR="00A766DE" w:rsidRPr="00284A53" w:rsidRDefault="00A766DE">
      <w:pPr>
        <w:pStyle w:val="P00"/>
        <w:spacing w:before="0"/>
        <w:ind w:left="0" w:right="1134"/>
        <w:rPr>
          <w:rStyle w:val="default"/>
          <w:rFonts w:cs="FrankRuehl"/>
          <w:vanish/>
          <w:sz w:val="22"/>
          <w:szCs w:val="22"/>
          <w:shd w:val="clear" w:color="auto" w:fill="FFFF99"/>
          <w:rtl/>
        </w:rPr>
      </w:pPr>
      <w:r w:rsidRPr="00284A53">
        <w:rPr>
          <w:rFonts w:hint="cs"/>
          <w:vanish/>
          <w:sz w:val="22"/>
          <w:szCs w:val="22"/>
          <w:shd w:val="clear" w:color="auto" w:fill="FFFF99"/>
          <w:rtl/>
        </w:rPr>
        <w:t>3</w:t>
      </w:r>
      <w:r w:rsidRPr="00284A53">
        <w:rPr>
          <w:rStyle w:val="default"/>
          <w:rFonts w:cs="FrankRuehl" w:hint="cs"/>
          <w:vanish/>
          <w:sz w:val="22"/>
          <w:szCs w:val="22"/>
          <w:shd w:val="clear" w:color="auto" w:fill="FFFF99"/>
          <w:rtl/>
        </w:rPr>
        <w:t>א.</w:t>
      </w:r>
      <w:r w:rsidRPr="00284A53">
        <w:rPr>
          <w:rStyle w:val="default"/>
          <w:rFonts w:cs="FrankRuehl" w:hint="cs"/>
          <w:vanish/>
          <w:sz w:val="22"/>
          <w:szCs w:val="22"/>
          <w:shd w:val="clear" w:color="auto" w:fill="FFFF99"/>
          <w:rtl/>
        </w:rPr>
        <w:tab/>
        <w:t>לא יסמן אדם אריזת מזון במלים כמפורט להלן או במלים דומות להן, נגזרות מהן או בעלות משמעות דומה, לא ייבא מזון המסומן כאמור, לא ישווקו ולא יאחסנו וכן לא יכלול מלים אלה בפרסומת למזון:</w:t>
      </w:r>
    </w:p>
    <w:p w14:paraId="041240AE" w14:textId="77777777" w:rsidR="00A766DE" w:rsidRPr="00284A53" w:rsidRDefault="00A766DE">
      <w:pPr>
        <w:pStyle w:val="P11"/>
        <w:spacing w:before="0"/>
        <w:ind w:left="624" w:right="1134"/>
        <w:rPr>
          <w:rStyle w:val="default"/>
          <w:rFonts w:cs="FrankRuehl" w:hint="cs"/>
          <w:vanish/>
          <w:sz w:val="22"/>
          <w:szCs w:val="22"/>
          <w:shd w:val="clear" w:color="auto" w:fill="FFFF99"/>
          <w:rtl/>
        </w:rPr>
      </w:pPr>
      <w:r w:rsidRPr="00284A53">
        <w:rPr>
          <w:rStyle w:val="default"/>
          <w:rFonts w:cs="FrankRuehl"/>
          <w:vanish/>
          <w:sz w:val="22"/>
          <w:szCs w:val="22"/>
          <w:shd w:val="clear" w:color="auto" w:fill="FFFF99"/>
          <w:rtl/>
        </w:rPr>
        <w:t>(1)</w:t>
      </w:r>
      <w:r w:rsidRPr="00284A53">
        <w:rPr>
          <w:rStyle w:val="default"/>
          <w:rFonts w:cs="FrankRuehl"/>
          <w:vanish/>
          <w:sz w:val="22"/>
          <w:szCs w:val="22"/>
          <w:shd w:val="clear" w:color="auto" w:fill="FFFF99"/>
          <w:rtl/>
        </w:rPr>
        <w:tab/>
      </w:r>
      <w:r w:rsidRPr="00284A53">
        <w:rPr>
          <w:rStyle w:val="default"/>
          <w:rFonts w:cs="FrankRuehl" w:hint="cs"/>
          <w:vanish/>
          <w:sz w:val="22"/>
          <w:szCs w:val="22"/>
          <w:shd w:val="clear" w:color="auto" w:fill="FFFF99"/>
          <w:rtl/>
        </w:rPr>
        <w:t>"ברשיון משרד הבריא</w:t>
      </w:r>
      <w:r w:rsidRPr="00284A53">
        <w:rPr>
          <w:rStyle w:val="default"/>
          <w:rFonts w:cs="FrankRuehl"/>
          <w:vanish/>
          <w:sz w:val="22"/>
          <w:szCs w:val="22"/>
          <w:shd w:val="clear" w:color="auto" w:fill="FFFF99"/>
          <w:rtl/>
        </w:rPr>
        <w:t>ו</w:t>
      </w:r>
      <w:r w:rsidRPr="00284A53">
        <w:rPr>
          <w:rStyle w:val="default"/>
          <w:rFonts w:cs="FrankRuehl" w:hint="cs"/>
          <w:vanish/>
          <w:sz w:val="22"/>
          <w:szCs w:val="22"/>
          <w:shd w:val="clear" w:color="auto" w:fill="FFFF99"/>
          <w:rtl/>
        </w:rPr>
        <w:t>ת" או "באישור משרד הבריאות";</w:t>
      </w:r>
    </w:p>
    <w:p w14:paraId="4B47F454" w14:textId="77777777" w:rsidR="00A766DE" w:rsidRDefault="00A766DE">
      <w:pPr>
        <w:pStyle w:val="P11"/>
        <w:spacing w:before="0"/>
        <w:ind w:left="624" w:right="1134"/>
        <w:rPr>
          <w:rStyle w:val="default"/>
          <w:rFonts w:cs="FrankRuehl" w:hint="cs"/>
          <w:sz w:val="2"/>
          <w:szCs w:val="2"/>
          <w:rtl/>
        </w:rPr>
      </w:pPr>
      <w:r w:rsidRPr="00284A53">
        <w:rPr>
          <w:rStyle w:val="default"/>
          <w:rFonts w:cs="FrankRuehl"/>
          <w:vanish/>
          <w:sz w:val="22"/>
          <w:szCs w:val="22"/>
          <w:shd w:val="clear" w:color="auto" w:fill="FFFF99"/>
          <w:rtl/>
        </w:rPr>
        <w:t>(2)</w:t>
      </w:r>
      <w:r w:rsidRPr="00284A53">
        <w:rPr>
          <w:rStyle w:val="default"/>
          <w:rFonts w:cs="FrankRuehl"/>
          <w:vanish/>
          <w:sz w:val="22"/>
          <w:szCs w:val="22"/>
          <w:shd w:val="clear" w:color="auto" w:fill="FFFF99"/>
          <w:rtl/>
        </w:rPr>
        <w:tab/>
      </w:r>
      <w:r w:rsidRPr="00284A53">
        <w:rPr>
          <w:rStyle w:val="default"/>
          <w:rFonts w:cs="FrankRuehl" w:hint="cs"/>
          <w:vanish/>
          <w:sz w:val="22"/>
          <w:szCs w:val="22"/>
          <w:shd w:val="clear" w:color="auto" w:fill="FFFF99"/>
          <w:rtl/>
        </w:rPr>
        <w:t>"לא תרופה".</w:t>
      </w:r>
      <w:bookmarkEnd w:id="14"/>
    </w:p>
    <w:p w14:paraId="22751F4C" w14:textId="77777777" w:rsidR="00A766DE" w:rsidRDefault="00A766DE">
      <w:pPr>
        <w:pStyle w:val="P00"/>
        <w:spacing w:before="72"/>
        <w:ind w:left="0" w:right="1134"/>
        <w:rPr>
          <w:rStyle w:val="default"/>
          <w:rFonts w:cs="FrankRuehl"/>
          <w:rtl/>
        </w:rPr>
      </w:pPr>
      <w:bookmarkStart w:id="15" w:name="Seif4"/>
      <w:bookmarkEnd w:id="15"/>
      <w:r>
        <w:rPr>
          <w:lang w:val="he-IL"/>
        </w:rPr>
        <w:pict w14:anchorId="1725C3F8">
          <v:rect id="_x0000_s1034" style="position:absolute;left:0;text-align:left;margin-left:464.5pt;margin-top:8.05pt;width:75.05pt;height:8pt;z-index:251657216" o:allowincell="f" filled="f" stroked="f" strokecolor="lime" strokeweight=".25pt">
            <v:textbox style="mso-next-textbox:#_x0000_s1034" inset="0,0,0,0">
              <w:txbxContent>
                <w:p w14:paraId="15B474F9" w14:textId="77777777" w:rsidR="00A766DE" w:rsidRDefault="00A766DE">
                  <w:pPr>
                    <w:spacing w:line="160" w:lineRule="exact"/>
                    <w:jc w:val="left"/>
                    <w:rPr>
                      <w:rFonts w:cs="Miriam"/>
                      <w:noProof/>
                      <w:szCs w:val="18"/>
                      <w:rtl/>
                    </w:rPr>
                  </w:pPr>
                  <w:r>
                    <w:rPr>
                      <w:rFonts w:cs="Miriam"/>
                      <w:szCs w:val="18"/>
                      <w:rtl/>
                    </w:rPr>
                    <w:t>ש</w:t>
                  </w:r>
                  <w:r>
                    <w:rPr>
                      <w:rFonts w:cs="Miriam" w:hint="cs"/>
                      <w:szCs w:val="18"/>
                      <w:rtl/>
                    </w:rPr>
                    <w:t>מירת תוקף</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קנות אלה באות להוסיף על כל דין.</w:t>
      </w:r>
    </w:p>
    <w:p w14:paraId="023E65DA" w14:textId="77777777" w:rsidR="00A766DE" w:rsidRDefault="00A766DE">
      <w:pPr>
        <w:pStyle w:val="P00"/>
        <w:spacing w:before="72"/>
        <w:ind w:left="0" w:right="1134"/>
        <w:rPr>
          <w:rStyle w:val="default"/>
          <w:rFonts w:cs="FrankRuehl" w:hint="cs"/>
          <w:rtl/>
        </w:rPr>
      </w:pPr>
      <w:bookmarkStart w:id="16" w:name="Seif5"/>
      <w:bookmarkEnd w:id="16"/>
      <w:r>
        <w:rPr>
          <w:lang w:val="he-IL"/>
        </w:rPr>
        <w:pict w14:anchorId="1EDBC61B">
          <v:rect id="_x0000_s1035" style="position:absolute;left:0;text-align:left;margin-left:464.5pt;margin-top:8.05pt;width:75.05pt;height:8pt;z-index:251658240" o:allowincell="f" filled="f" stroked="f" strokecolor="lime" strokeweight=".25pt">
            <v:textbox inset="0,0,0,0">
              <w:txbxContent>
                <w:p w14:paraId="38157986" w14:textId="77777777" w:rsidR="00A766DE" w:rsidRDefault="00A766DE">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בוטלה).</w:t>
      </w:r>
    </w:p>
    <w:p w14:paraId="2ED61B5C" w14:textId="77777777" w:rsidR="00A766DE" w:rsidRPr="00284A53" w:rsidRDefault="00A766DE">
      <w:pPr>
        <w:pStyle w:val="P00"/>
        <w:spacing w:before="0"/>
        <w:ind w:left="0" w:right="1134"/>
        <w:rPr>
          <w:rFonts w:hint="cs"/>
          <w:vanish/>
          <w:shd w:val="clear" w:color="auto" w:fill="FFFF99"/>
          <w:rtl/>
        </w:rPr>
      </w:pPr>
      <w:bookmarkStart w:id="17" w:name="Rov12"/>
      <w:r w:rsidRPr="00284A53">
        <w:rPr>
          <w:rFonts w:hint="cs"/>
          <w:vanish/>
          <w:color w:val="FF0000"/>
          <w:szCs w:val="20"/>
          <w:shd w:val="clear" w:color="auto" w:fill="FFFF99"/>
          <w:rtl/>
        </w:rPr>
        <w:t>מיום 24.4.1992</w:t>
      </w:r>
    </w:p>
    <w:p w14:paraId="66E476FB"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תק' תשנ"ב-1992</w:t>
      </w:r>
    </w:p>
    <w:p w14:paraId="65B574DD"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19" w:history="1">
        <w:r w:rsidRPr="00284A53">
          <w:rPr>
            <w:rStyle w:val="Hyperlink"/>
            <w:rFonts w:hint="cs"/>
            <w:vanish/>
            <w:szCs w:val="20"/>
            <w:shd w:val="clear" w:color="auto" w:fill="FFFF99"/>
            <w:rtl/>
          </w:rPr>
          <w:t>ק"ת תשנ"ב מס' 5430</w:t>
        </w:r>
      </w:hyperlink>
      <w:r w:rsidRPr="00284A53">
        <w:rPr>
          <w:rFonts w:hint="cs"/>
          <w:vanish/>
          <w:szCs w:val="20"/>
          <w:shd w:val="clear" w:color="auto" w:fill="FFFF99"/>
          <w:rtl/>
        </w:rPr>
        <w:t xml:space="preserve"> מיום 25.3.1992 עמ' 903</w:t>
      </w:r>
    </w:p>
    <w:p w14:paraId="7D5141E2" w14:textId="77777777" w:rsidR="00A766DE" w:rsidRPr="00284A53" w:rsidRDefault="00A766DE">
      <w:pPr>
        <w:pStyle w:val="P00"/>
        <w:tabs>
          <w:tab w:val="clear" w:pos="6259"/>
        </w:tabs>
        <w:spacing w:before="0"/>
        <w:ind w:left="0" w:right="1134"/>
        <w:rPr>
          <w:rFonts w:hint="cs"/>
          <w:b/>
          <w:bCs/>
          <w:vanish/>
          <w:szCs w:val="20"/>
          <w:shd w:val="clear" w:color="auto" w:fill="FFFF99"/>
          <w:rtl/>
        </w:rPr>
      </w:pPr>
      <w:r w:rsidRPr="00284A53">
        <w:rPr>
          <w:rFonts w:hint="cs"/>
          <w:b/>
          <w:bCs/>
          <w:vanish/>
          <w:szCs w:val="20"/>
          <w:shd w:val="clear" w:color="auto" w:fill="FFFF99"/>
          <w:rtl/>
        </w:rPr>
        <w:t>ביטול תקנה 5</w:t>
      </w:r>
    </w:p>
    <w:p w14:paraId="3159881E" w14:textId="77777777" w:rsidR="00A766DE" w:rsidRPr="00284A53" w:rsidRDefault="00A766DE">
      <w:pPr>
        <w:pStyle w:val="P00"/>
        <w:tabs>
          <w:tab w:val="clear" w:pos="6259"/>
        </w:tabs>
        <w:ind w:left="0" w:right="1134"/>
        <w:rPr>
          <w:rFonts w:hint="cs"/>
          <w:vanish/>
          <w:szCs w:val="20"/>
          <w:shd w:val="clear" w:color="auto" w:fill="FFFF99"/>
          <w:rtl/>
        </w:rPr>
      </w:pPr>
      <w:r w:rsidRPr="00284A53">
        <w:rPr>
          <w:rFonts w:hint="cs"/>
          <w:vanish/>
          <w:szCs w:val="20"/>
          <w:shd w:val="clear" w:color="auto" w:fill="FFFF99"/>
          <w:rtl/>
        </w:rPr>
        <w:t>הנוסח הקודם</w:t>
      </w:r>
    </w:p>
    <w:p w14:paraId="52C7BB0B" w14:textId="77777777" w:rsidR="00A766DE" w:rsidRPr="00284A53" w:rsidRDefault="00A766DE">
      <w:pPr>
        <w:pStyle w:val="P00"/>
        <w:tabs>
          <w:tab w:val="clear" w:pos="6259"/>
        </w:tabs>
        <w:spacing w:before="20"/>
        <w:ind w:left="0" w:right="1134"/>
        <w:rPr>
          <w:rFonts w:cs="Miriam" w:hint="cs"/>
          <w:strike/>
          <w:vanish/>
          <w:sz w:val="16"/>
          <w:szCs w:val="16"/>
          <w:shd w:val="clear" w:color="auto" w:fill="FFFF99"/>
          <w:rtl/>
        </w:rPr>
      </w:pPr>
      <w:r w:rsidRPr="00284A53">
        <w:rPr>
          <w:rFonts w:cs="Miriam" w:hint="cs"/>
          <w:strike/>
          <w:vanish/>
          <w:sz w:val="16"/>
          <w:szCs w:val="16"/>
          <w:shd w:val="clear" w:color="auto" w:fill="FFFF99"/>
          <w:rtl/>
        </w:rPr>
        <w:t>ביטול</w:t>
      </w:r>
    </w:p>
    <w:p w14:paraId="535F6E29" w14:textId="77777777" w:rsidR="00A766DE" w:rsidRDefault="00A766DE">
      <w:pPr>
        <w:pStyle w:val="P00"/>
        <w:tabs>
          <w:tab w:val="clear" w:pos="6259"/>
        </w:tabs>
        <w:spacing w:before="0"/>
        <w:ind w:left="0" w:right="1134"/>
        <w:rPr>
          <w:rStyle w:val="default"/>
          <w:rFonts w:cs="FrankRuehl" w:hint="cs"/>
          <w:strike/>
          <w:sz w:val="2"/>
          <w:szCs w:val="2"/>
          <w:rtl/>
        </w:rPr>
      </w:pPr>
      <w:r w:rsidRPr="00284A53">
        <w:rPr>
          <w:rFonts w:hint="cs"/>
          <w:strike/>
          <w:vanish/>
          <w:sz w:val="22"/>
          <w:szCs w:val="22"/>
          <w:shd w:val="clear" w:color="auto" w:fill="FFFF99"/>
          <w:rtl/>
        </w:rPr>
        <w:t>5.</w:t>
      </w:r>
      <w:r w:rsidRPr="00284A53">
        <w:rPr>
          <w:rFonts w:hint="cs"/>
          <w:strike/>
          <w:vanish/>
          <w:sz w:val="22"/>
          <w:szCs w:val="22"/>
          <w:shd w:val="clear" w:color="auto" w:fill="FFFF99"/>
          <w:rtl/>
        </w:rPr>
        <w:tab/>
        <w:t xml:space="preserve">תקנה 7 לתקנות תשכ"ז </w:t>
      </w:r>
      <w:r w:rsidRPr="00284A53">
        <w:rPr>
          <w:strike/>
          <w:vanish/>
          <w:sz w:val="22"/>
          <w:szCs w:val="22"/>
          <w:shd w:val="clear" w:color="auto" w:fill="FFFF99"/>
          <w:rtl/>
        </w:rPr>
        <w:t>–</w:t>
      </w:r>
      <w:r w:rsidRPr="00284A53">
        <w:rPr>
          <w:rFonts w:hint="cs"/>
          <w:strike/>
          <w:vanish/>
          <w:sz w:val="22"/>
          <w:szCs w:val="22"/>
          <w:shd w:val="clear" w:color="auto" w:fill="FFFF99"/>
          <w:rtl/>
        </w:rPr>
        <w:t xml:space="preserve"> בטלה.</w:t>
      </w:r>
      <w:bookmarkEnd w:id="17"/>
    </w:p>
    <w:p w14:paraId="0F11FA95" w14:textId="77777777" w:rsidR="00A766DE" w:rsidRDefault="00A766DE">
      <w:pPr>
        <w:pStyle w:val="P00"/>
        <w:spacing w:before="72"/>
        <w:ind w:left="0" w:right="1134"/>
        <w:rPr>
          <w:rStyle w:val="default"/>
          <w:rFonts w:cs="FrankRuehl"/>
          <w:rtl/>
        </w:rPr>
      </w:pPr>
      <w:bookmarkStart w:id="18" w:name="Seif6"/>
      <w:bookmarkEnd w:id="18"/>
      <w:r>
        <w:rPr>
          <w:lang w:val="he-IL"/>
        </w:rPr>
        <w:pict w14:anchorId="704BB872">
          <v:rect id="_x0000_s1036" style="position:absolute;left:0;text-align:left;margin-left:464.5pt;margin-top:8.05pt;width:75.05pt;height:8pt;z-index:251659264" o:allowincell="f" filled="f" stroked="f" strokecolor="lime" strokeweight=".25pt">
            <v:textbox inset="0,0,0,0">
              <w:txbxContent>
                <w:p w14:paraId="037C986A" w14:textId="77777777" w:rsidR="00A766DE" w:rsidRDefault="00A766DE">
                  <w:pPr>
                    <w:spacing w:line="160" w:lineRule="exact"/>
                    <w:jc w:val="left"/>
                    <w:rPr>
                      <w:rFonts w:cs="Miriam"/>
                      <w:noProof/>
                      <w:szCs w:val="18"/>
                      <w:rtl/>
                    </w:rPr>
                  </w:pPr>
                  <w:r>
                    <w:rPr>
                      <w:rFonts w:cs="Miriam"/>
                      <w:szCs w:val="18"/>
                      <w:rtl/>
                    </w:rPr>
                    <w:t>ת</w:t>
                  </w:r>
                  <w:r>
                    <w:rPr>
                      <w:rFonts w:cs="Miriam" w:hint="cs"/>
                      <w:szCs w:val="18"/>
                      <w:rtl/>
                    </w:rPr>
                    <w:t>חיל</w:t>
                  </w:r>
                  <w:r>
                    <w:rPr>
                      <w:rFonts w:cs="Miriam"/>
                      <w:szCs w:val="18"/>
                      <w:rtl/>
                    </w:rPr>
                    <w:t>ה</w:t>
                  </w:r>
                </w:p>
              </w:txbxContent>
            </v:textbox>
            <w10:anchorlock/>
          </v:rect>
        </w:pict>
      </w:r>
      <w:r>
        <w:rPr>
          <w:rStyle w:val="big-number"/>
          <w:rtl/>
        </w:rPr>
        <w:t>6.</w:t>
      </w:r>
      <w:r>
        <w:rPr>
          <w:rStyle w:val="big-number"/>
          <w:rtl/>
        </w:rPr>
        <w:tab/>
      </w:r>
      <w:r>
        <w:rPr>
          <w:rStyle w:val="default"/>
          <w:rFonts w:cs="FrankRuehl"/>
          <w:rtl/>
        </w:rPr>
        <w:t>ת</w:t>
      </w:r>
      <w:r>
        <w:rPr>
          <w:rStyle w:val="default"/>
          <w:rFonts w:cs="FrankRuehl" w:hint="cs"/>
          <w:rtl/>
        </w:rPr>
        <w:t>חילתן של תקנות אלה עשרה ימים מיום פרסומן.</w:t>
      </w:r>
    </w:p>
    <w:p w14:paraId="3FC6D7E2" w14:textId="77777777" w:rsidR="00A766DE" w:rsidRDefault="00A766DE">
      <w:pPr>
        <w:pStyle w:val="P00"/>
        <w:spacing w:before="72"/>
        <w:ind w:left="0" w:right="1134"/>
        <w:rPr>
          <w:rStyle w:val="default"/>
          <w:rFonts w:cs="FrankRuehl" w:hint="cs"/>
          <w:rtl/>
        </w:rPr>
      </w:pPr>
      <w:bookmarkStart w:id="19" w:name="Seif7"/>
      <w:bookmarkEnd w:id="19"/>
      <w:r>
        <w:rPr>
          <w:lang w:val="he-IL"/>
        </w:rPr>
        <w:pict w14:anchorId="23EFE7ED">
          <v:rect id="_x0000_s1037" style="position:absolute;left:0;text-align:left;margin-left:464.5pt;margin-top:8.05pt;width:75.05pt;height:18.5pt;z-index:251660288" o:allowincell="f" filled="f" stroked="f" strokecolor="lime" strokeweight=".25pt">
            <v:textbox style="mso-next-textbox:#_x0000_s1037" inset="0,0,0,0">
              <w:txbxContent>
                <w:p w14:paraId="54B822F7" w14:textId="77777777" w:rsidR="00A766DE" w:rsidRDefault="00A766DE">
                  <w:pPr>
                    <w:spacing w:line="160" w:lineRule="exact"/>
                    <w:jc w:val="left"/>
                    <w:rPr>
                      <w:rFonts w:cs="Miriam"/>
                      <w:noProof/>
                      <w:szCs w:val="18"/>
                      <w:rtl/>
                    </w:rPr>
                  </w:pPr>
                  <w:r>
                    <w:rPr>
                      <w:rFonts w:cs="Miriam"/>
                      <w:szCs w:val="18"/>
                      <w:rtl/>
                    </w:rPr>
                    <w:t>הש</w:t>
                  </w:r>
                  <w:r>
                    <w:rPr>
                      <w:rFonts w:cs="Miriam" w:hint="cs"/>
                      <w:szCs w:val="18"/>
                      <w:rtl/>
                    </w:rPr>
                    <w:t>ם</w:t>
                  </w:r>
                </w:p>
                <w:p w14:paraId="37225039" w14:textId="77777777" w:rsidR="00A766DE" w:rsidRDefault="00A766DE">
                  <w:pPr>
                    <w:spacing w:line="160" w:lineRule="exact"/>
                    <w:jc w:val="left"/>
                    <w:rPr>
                      <w:rFonts w:cs="Miriam" w:hint="cs"/>
                      <w:szCs w:val="18"/>
                      <w:rtl/>
                    </w:rPr>
                  </w:pPr>
                  <w:r>
                    <w:rPr>
                      <w:rFonts w:cs="Miriam"/>
                      <w:szCs w:val="18"/>
                      <w:rtl/>
                    </w:rPr>
                    <w:t>ת</w:t>
                  </w:r>
                  <w:r>
                    <w:rPr>
                      <w:rFonts w:cs="Miriam" w:hint="cs"/>
                      <w:szCs w:val="18"/>
                      <w:rtl/>
                    </w:rPr>
                    <w:t>ק' תשנ"ב-1992</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תקנות אלה ייקרא "תקנות בריאות הצי</w:t>
      </w:r>
      <w:r>
        <w:rPr>
          <w:rStyle w:val="default"/>
          <w:rFonts w:cs="FrankRuehl"/>
          <w:rtl/>
        </w:rPr>
        <w:t>ב</w:t>
      </w:r>
      <w:r>
        <w:rPr>
          <w:rStyle w:val="default"/>
          <w:rFonts w:cs="FrankRuehl" w:hint="cs"/>
          <w:rtl/>
        </w:rPr>
        <w:t>ור (מזון) (הגבלת ייחוס סגולת ריפוי למצרך מזון), תשל"ח-1978".</w:t>
      </w:r>
    </w:p>
    <w:p w14:paraId="4A54C3F4" w14:textId="77777777" w:rsidR="00A766DE" w:rsidRPr="00284A53" w:rsidRDefault="00A766DE">
      <w:pPr>
        <w:pStyle w:val="P00"/>
        <w:spacing w:before="0"/>
        <w:ind w:left="0" w:right="1134"/>
        <w:rPr>
          <w:rFonts w:hint="cs"/>
          <w:vanish/>
          <w:color w:val="FF0000"/>
          <w:szCs w:val="20"/>
          <w:shd w:val="clear" w:color="auto" w:fill="FFFF99"/>
          <w:rtl/>
        </w:rPr>
      </w:pPr>
      <w:bookmarkStart w:id="20" w:name="Rov23"/>
      <w:r w:rsidRPr="00284A53">
        <w:rPr>
          <w:rFonts w:hint="cs"/>
          <w:vanish/>
          <w:color w:val="FF0000"/>
          <w:szCs w:val="20"/>
          <w:shd w:val="clear" w:color="auto" w:fill="FFFF99"/>
          <w:rtl/>
        </w:rPr>
        <w:t>מיום 24.4.1992</w:t>
      </w:r>
    </w:p>
    <w:p w14:paraId="30EE5317"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תק' תשנ"ב-1992</w:t>
      </w:r>
    </w:p>
    <w:p w14:paraId="41F65EF7"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20" w:history="1">
        <w:r w:rsidRPr="00284A53">
          <w:rPr>
            <w:rStyle w:val="Hyperlink"/>
            <w:rFonts w:hint="cs"/>
            <w:vanish/>
            <w:szCs w:val="20"/>
            <w:shd w:val="clear" w:color="auto" w:fill="FFFF99"/>
            <w:rtl/>
          </w:rPr>
          <w:t>ק"ת תשנ"ב מס' 5430</w:t>
        </w:r>
      </w:hyperlink>
      <w:r w:rsidRPr="00284A53">
        <w:rPr>
          <w:rFonts w:hint="cs"/>
          <w:vanish/>
          <w:szCs w:val="20"/>
          <w:shd w:val="clear" w:color="auto" w:fill="FFFF99"/>
          <w:rtl/>
        </w:rPr>
        <w:t xml:space="preserve"> מיום 25.3.1992 עמ' 903</w:t>
      </w:r>
    </w:p>
    <w:p w14:paraId="23A5F9C2" w14:textId="77777777" w:rsidR="00A766DE" w:rsidRDefault="00A766DE" w:rsidP="00284A53">
      <w:pPr>
        <w:pStyle w:val="big-header"/>
        <w:spacing w:before="60" w:after="0"/>
        <w:ind w:left="0" w:right="1134"/>
        <w:jc w:val="left"/>
        <w:rPr>
          <w:rFonts w:hint="cs"/>
          <w:sz w:val="2"/>
          <w:szCs w:val="2"/>
          <w:shd w:val="clear" w:color="auto" w:fill="FFFF99"/>
          <w:rtl/>
        </w:rPr>
      </w:pPr>
      <w:r w:rsidRPr="00284A53">
        <w:rPr>
          <w:rFonts w:hint="cs"/>
          <w:vanish/>
          <w:sz w:val="22"/>
          <w:szCs w:val="22"/>
          <w:shd w:val="clear" w:color="auto" w:fill="FFFF99"/>
          <w:rtl/>
        </w:rPr>
        <w:t>7.</w:t>
      </w:r>
      <w:r w:rsidRPr="00284A53">
        <w:rPr>
          <w:rFonts w:hint="cs"/>
          <w:vanish/>
          <w:sz w:val="22"/>
          <w:szCs w:val="22"/>
          <w:shd w:val="clear" w:color="auto" w:fill="FFFF99"/>
          <w:rtl/>
        </w:rPr>
        <w:tab/>
        <w:t>לתקנות אלה ייקרא "</w:t>
      </w:r>
      <w:r w:rsidRPr="00284A53">
        <w:rPr>
          <w:rFonts w:hint="cs"/>
          <w:strike/>
          <w:vanish/>
          <w:sz w:val="22"/>
          <w:szCs w:val="22"/>
          <w:shd w:val="clear" w:color="auto" w:fill="FFFF99"/>
          <w:rtl/>
        </w:rPr>
        <w:t>תקנות בריאות העם</w:t>
      </w:r>
      <w:r w:rsidRPr="00284A53">
        <w:rPr>
          <w:rFonts w:hint="cs"/>
          <w:vanish/>
          <w:sz w:val="22"/>
          <w:szCs w:val="22"/>
          <w:shd w:val="clear" w:color="auto" w:fill="FFFF99"/>
          <w:rtl/>
        </w:rPr>
        <w:t xml:space="preserve"> </w:t>
      </w:r>
      <w:r w:rsidRPr="00284A53">
        <w:rPr>
          <w:rFonts w:hint="cs"/>
          <w:vanish/>
          <w:sz w:val="22"/>
          <w:szCs w:val="22"/>
          <w:u w:val="single"/>
          <w:shd w:val="clear" w:color="auto" w:fill="FFFF99"/>
          <w:rtl/>
        </w:rPr>
        <w:t>תקנות בריאות הציבור (מזון)</w:t>
      </w:r>
      <w:r w:rsidRPr="00284A53">
        <w:rPr>
          <w:rFonts w:hint="cs"/>
          <w:vanish/>
          <w:sz w:val="22"/>
          <w:szCs w:val="22"/>
          <w:shd w:val="clear" w:color="auto" w:fill="FFFF99"/>
          <w:rtl/>
        </w:rPr>
        <w:t xml:space="preserve"> (איסור ייחוס סגולת ריפוי למצרך מזון), תשל"ח-1978".</w:t>
      </w:r>
      <w:bookmarkEnd w:id="20"/>
    </w:p>
    <w:p w14:paraId="316B3AA7" w14:textId="77777777" w:rsidR="00A766DE" w:rsidRDefault="00A766DE">
      <w:pPr>
        <w:pStyle w:val="P00"/>
        <w:spacing w:before="72"/>
        <w:ind w:left="0" w:right="1134"/>
        <w:rPr>
          <w:rStyle w:val="default"/>
          <w:rFonts w:cs="FrankRuehl" w:hint="cs"/>
          <w:rtl/>
        </w:rPr>
      </w:pPr>
    </w:p>
    <w:p w14:paraId="79B5F4D4" w14:textId="77777777" w:rsidR="00A766DE" w:rsidRDefault="00A766DE">
      <w:pPr>
        <w:pStyle w:val="P00"/>
        <w:spacing w:before="72"/>
        <w:ind w:left="0" w:right="1134"/>
        <w:jc w:val="center"/>
        <w:rPr>
          <w:rStyle w:val="default"/>
          <w:rFonts w:cs="FrankRuehl" w:hint="cs"/>
          <w:b/>
          <w:bCs/>
          <w:rtl/>
        </w:rPr>
      </w:pPr>
      <w:r>
        <w:rPr>
          <w:b/>
          <w:bCs/>
          <w:rtl/>
          <w:lang w:val="he-IL"/>
        </w:rPr>
        <w:pict w14:anchorId="45A121F9">
          <v:shape id="_x0000_s1046" type="#_x0000_t202" style="position:absolute;left:0;text-align:left;margin-left:470.25pt;margin-top:7.05pt;width:1in;height:16.8pt;z-index:251665408" filled="f" stroked="f">
            <v:textbox inset="1mm,0,1mm,0">
              <w:txbxContent>
                <w:p w14:paraId="4F3BF1F8" w14:textId="77777777" w:rsidR="00A766DE" w:rsidRDefault="00A766DE">
                  <w:pPr>
                    <w:spacing w:line="160" w:lineRule="exact"/>
                    <w:jc w:val="left"/>
                    <w:rPr>
                      <w:rFonts w:cs="Miriam" w:hint="cs"/>
                      <w:szCs w:val="18"/>
                      <w:rtl/>
                    </w:rPr>
                  </w:pPr>
                  <w:r>
                    <w:rPr>
                      <w:rFonts w:cs="Miriam" w:hint="cs"/>
                      <w:szCs w:val="18"/>
                      <w:rtl/>
                    </w:rPr>
                    <w:t>הוראת שעה תשנ"ז-1997</w:t>
                  </w:r>
                </w:p>
              </w:txbxContent>
            </v:textbox>
          </v:shape>
        </w:pict>
      </w:r>
      <w:r>
        <w:rPr>
          <w:rStyle w:val="default"/>
          <w:rFonts w:cs="FrankRuehl" w:hint="cs"/>
          <w:b/>
          <w:bCs/>
          <w:rtl/>
        </w:rPr>
        <w:t>תוספת</w:t>
      </w:r>
    </w:p>
    <w:p w14:paraId="547E52E3" w14:textId="77777777" w:rsidR="00A766DE" w:rsidRDefault="00A766DE">
      <w:pPr>
        <w:pStyle w:val="P00"/>
        <w:spacing w:before="72"/>
        <w:ind w:left="0" w:right="1134"/>
        <w:jc w:val="center"/>
        <w:rPr>
          <w:rStyle w:val="default"/>
          <w:rFonts w:cs="FrankRuehl" w:hint="cs"/>
          <w:sz w:val="24"/>
          <w:szCs w:val="24"/>
          <w:rtl/>
        </w:rPr>
      </w:pPr>
      <w:r>
        <w:rPr>
          <w:rStyle w:val="default"/>
          <w:rFonts w:cs="FrankRuehl" w:hint="cs"/>
          <w:sz w:val="24"/>
          <w:szCs w:val="24"/>
          <w:rtl/>
        </w:rPr>
        <w:t>(פקעה)</w:t>
      </w:r>
    </w:p>
    <w:p w14:paraId="0D3EC1A2" w14:textId="77777777" w:rsidR="00A766DE" w:rsidRPr="00284A53" w:rsidRDefault="00A766DE">
      <w:pPr>
        <w:pStyle w:val="P11"/>
        <w:spacing w:before="0"/>
        <w:ind w:left="0" w:right="1134"/>
        <w:rPr>
          <w:rFonts w:hint="cs"/>
          <w:vanish/>
          <w:sz w:val="22"/>
          <w:szCs w:val="22"/>
          <w:shd w:val="clear" w:color="auto" w:fill="FFFF99"/>
          <w:rtl/>
        </w:rPr>
      </w:pPr>
      <w:bookmarkStart w:id="21" w:name="Rov24"/>
      <w:r w:rsidRPr="00284A53">
        <w:rPr>
          <w:rFonts w:hint="cs"/>
          <w:vanish/>
          <w:color w:val="FF0000"/>
          <w:szCs w:val="20"/>
          <w:shd w:val="clear" w:color="auto" w:fill="FFFF99"/>
          <w:rtl/>
        </w:rPr>
        <w:t>מיום 7.12.1996 עד יום 31.12.1997</w:t>
      </w:r>
    </w:p>
    <w:p w14:paraId="3B971E4C" w14:textId="77777777" w:rsidR="00A766DE" w:rsidRPr="00284A53" w:rsidRDefault="00A766DE">
      <w:pPr>
        <w:pStyle w:val="P00"/>
        <w:spacing w:before="0"/>
        <w:ind w:left="0" w:right="1134"/>
        <w:rPr>
          <w:rFonts w:hint="cs"/>
          <w:b/>
          <w:bCs/>
          <w:vanish/>
          <w:szCs w:val="20"/>
          <w:shd w:val="clear" w:color="auto" w:fill="FFFF99"/>
          <w:rtl/>
        </w:rPr>
      </w:pPr>
      <w:r w:rsidRPr="00284A53">
        <w:rPr>
          <w:rFonts w:hint="cs"/>
          <w:b/>
          <w:bCs/>
          <w:vanish/>
          <w:szCs w:val="20"/>
          <w:shd w:val="clear" w:color="auto" w:fill="FFFF99"/>
          <w:rtl/>
        </w:rPr>
        <w:t>הוראת שעה תשנ"ז-1997</w:t>
      </w:r>
    </w:p>
    <w:p w14:paraId="2F721729" w14:textId="77777777" w:rsidR="00A766DE" w:rsidRPr="00284A53" w:rsidRDefault="00A766DE">
      <w:pPr>
        <w:pStyle w:val="P00"/>
        <w:tabs>
          <w:tab w:val="clear" w:pos="6259"/>
        </w:tabs>
        <w:spacing w:before="0"/>
        <w:ind w:left="0" w:right="1134"/>
        <w:rPr>
          <w:rFonts w:hint="cs"/>
          <w:vanish/>
          <w:szCs w:val="20"/>
          <w:shd w:val="clear" w:color="auto" w:fill="FFFF99"/>
          <w:rtl/>
        </w:rPr>
      </w:pPr>
      <w:hyperlink r:id="rId21" w:history="1">
        <w:r w:rsidRPr="00284A53">
          <w:rPr>
            <w:rStyle w:val="Hyperlink"/>
            <w:rFonts w:hint="cs"/>
            <w:vanish/>
            <w:szCs w:val="20"/>
            <w:shd w:val="clear" w:color="auto" w:fill="FFFF99"/>
            <w:rtl/>
          </w:rPr>
          <w:t>ק"ת תשנ"ז מס' 5792</w:t>
        </w:r>
      </w:hyperlink>
      <w:r w:rsidRPr="00284A53">
        <w:rPr>
          <w:rFonts w:hint="cs"/>
          <w:vanish/>
          <w:szCs w:val="20"/>
          <w:shd w:val="clear" w:color="auto" w:fill="FFFF99"/>
          <w:rtl/>
        </w:rPr>
        <w:t xml:space="preserve"> מיום 7.11.1996 עמ' 102</w:t>
      </w:r>
    </w:p>
    <w:p w14:paraId="46EF59A9" w14:textId="77777777" w:rsidR="00A766DE" w:rsidRPr="00284A53" w:rsidRDefault="00A766DE">
      <w:pPr>
        <w:pStyle w:val="P00"/>
        <w:tabs>
          <w:tab w:val="clear" w:pos="6259"/>
        </w:tabs>
        <w:spacing w:before="0"/>
        <w:ind w:left="0" w:right="1134"/>
        <w:rPr>
          <w:rFonts w:hint="cs"/>
          <w:b/>
          <w:bCs/>
          <w:vanish/>
          <w:szCs w:val="20"/>
          <w:shd w:val="clear" w:color="auto" w:fill="FFFF99"/>
          <w:rtl/>
        </w:rPr>
      </w:pPr>
      <w:r w:rsidRPr="00284A53">
        <w:rPr>
          <w:rFonts w:hint="cs"/>
          <w:b/>
          <w:bCs/>
          <w:vanish/>
          <w:szCs w:val="20"/>
          <w:shd w:val="clear" w:color="auto" w:fill="FFFF99"/>
          <w:rtl/>
        </w:rPr>
        <w:t>הוספת תוספת</w:t>
      </w:r>
    </w:p>
    <w:p w14:paraId="674F7319" w14:textId="77777777" w:rsidR="00A766DE" w:rsidRPr="00284A53" w:rsidRDefault="00A766DE">
      <w:pPr>
        <w:pStyle w:val="P00"/>
        <w:tabs>
          <w:tab w:val="clear" w:pos="6259"/>
        </w:tabs>
        <w:ind w:left="0" w:right="1134"/>
        <w:rPr>
          <w:rFonts w:hint="cs"/>
          <w:vanish/>
          <w:szCs w:val="20"/>
          <w:shd w:val="clear" w:color="auto" w:fill="FFFF99"/>
          <w:rtl/>
        </w:rPr>
      </w:pPr>
      <w:r w:rsidRPr="00284A53">
        <w:rPr>
          <w:rFonts w:hint="cs"/>
          <w:vanish/>
          <w:szCs w:val="20"/>
          <w:shd w:val="clear" w:color="auto" w:fill="FFFF99"/>
          <w:rtl/>
        </w:rPr>
        <w:t>הנוסח:</w:t>
      </w:r>
    </w:p>
    <w:p w14:paraId="6DFF6397" w14:textId="77777777" w:rsidR="00A766DE" w:rsidRPr="00284A53" w:rsidRDefault="00A766DE">
      <w:pPr>
        <w:pStyle w:val="medium2-header"/>
        <w:keepLines w:val="0"/>
        <w:spacing w:before="0"/>
        <w:ind w:left="0" w:right="1134"/>
        <w:rPr>
          <w:noProof/>
          <w:vanish/>
          <w:sz w:val="22"/>
          <w:szCs w:val="22"/>
          <w:shd w:val="clear" w:color="auto" w:fill="FFFF99"/>
          <w:rtl/>
        </w:rPr>
      </w:pPr>
      <w:bookmarkStart w:id="22" w:name="med0"/>
      <w:bookmarkEnd w:id="22"/>
      <w:r w:rsidRPr="00284A53">
        <w:rPr>
          <w:noProof/>
          <w:vanish/>
          <w:sz w:val="22"/>
          <w:szCs w:val="22"/>
          <w:shd w:val="clear" w:color="auto" w:fill="FFFF99"/>
          <w:rtl/>
        </w:rPr>
        <w:t>ת</w:t>
      </w:r>
      <w:r w:rsidRPr="00284A53">
        <w:rPr>
          <w:rFonts w:hint="cs"/>
          <w:noProof/>
          <w:vanish/>
          <w:sz w:val="22"/>
          <w:szCs w:val="22"/>
          <w:shd w:val="clear" w:color="auto" w:fill="FFFF99"/>
          <w:rtl/>
        </w:rPr>
        <w:t>וספת</w:t>
      </w:r>
    </w:p>
    <w:p w14:paraId="799C8C11" w14:textId="77777777" w:rsidR="00A766DE" w:rsidRPr="00284A53" w:rsidRDefault="00A766DE">
      <w:pPr>
        <w:pStyle w:val="medium-header"/>
        <w:keepNext w:val="0"/>
        <w:keepLines w:val="0"/>
        <w:spacing w:before="0"/>
        <w:ind w:left="0" w:right="1134"/>
        <w:rPr>
          <w:vanish/>
          <w:sz w:val="22"/>
          <w:szCs w:val="22"/>
          <w:shd w:val="clear" w:color="auto" w:fill="FFFF99"/>
          <w:rtl/>
        </w:rPr>
      </w:pPr>
      <w:r w:rsidRPr="00284A53">
        <w:rPr>
          <w:vanish/>
          <w:sz w:val="22"/>
          <w:szCs w:val="22"/>
          <w:shd w:val="clear" w:color="auto" w:fill="FFFF99"/>
          <w:rtl/>
        </w:rPr>
        <w:t>(</w:t>
      </w:r>
      <w:r w:rsidRPr="00284A53">
        <w:rPr>
          <w:rFonts w:hint="cs"/>
          <w:vanish/>
          <w:sz w:val="22"/>
          <w:szCs w:val="22"/>
          <w:shd w:val="clear" w:color="auto" w:fill="FFFF99"/>
          <w:rtl/>
        </w:rPr>
        <w:t>תקנה 3(2))</w:t>
      </w:r>
    </w:p>
    <w:p w14:paraId="05B65DE4" w14:textId="77777777" w:rsidR="00A766DE" w:rsidRPr="00284A53" w:rsidRDefault="00A766DE">
      <w:pPr>
        <w:pStyle w:val="P00"/>
        <w:pBdr>
          <w:bottom w:val="single" w:sz="4" w:space="1" w:color="auto"/>
        </w:pBdr>
        <w:tabs>
          <w:tab w:val="clear" w:pos="6259"/>
          <w:tab w:val="left" w:pos="4617"/>
          <w:tab w:val="center" w:pos="6267"/>
        </w:tabs>
        <w:spacing w:before="0"/>
        <w:ind w:left="0" w:right="1134"/>
        <w:rPr>
          <w:vanish/>
          <w:szCs w:val="20"/>
          <w:shd w:val="clear" w:color="auto" w:fill="FFFF99"/>
          <w:rtl/>
        </w:rPr>
      </w:pPr>
      <w:r w:rsidRPr="00284A53">
        <w:rPr>
          <w:rFonts w:hint="cs"/>
          <w:vanish/>
          <w:szCs w:val="20"/>
          <w:shd w:val="clear" w:color="auto" w:fill="FFFF99"/>
          <w:rtl/>
        </w:rPr>
        <w:tab/>
      </w:r>
      <w:r w:rsidRPr="00284A53">
        <w:rPr>
          <w:rFonts w:hint="cs"/>
          <w:vanish/>
          <w:szCs w:val="20"/>
          <w:shd w:val="clear" w:color="auto" w:fill="FFFF99"/>
          <w:rtl/>
        </w:rPr>
        <w:tab/>
      </w:r>
      <w:r w:rsidRPr="00284A53">
        <w:rPr>
          <w:rFonts w:hint="cs"/>
          <w:vanish/>
          <w:szCs w:val="20"/>
          <w:shd w:val="clear" w:color="auto" w:fill="FFFF99"/>
          <w:rtl/>
        </w:rPr>
        <w:tab/>
      </w:r>
      <w:r w:rsidRPr="00284A53">
        <w:rPr>
          <w:vanish/>
          <w:szCs w:val="20"/>
          <w:shd w:val="clear" w:color="auto" w:fill="FFFF99"/>
          <w:rtl/>
        </w:rPr>
        <w:t>ט</w:t>
      </w:r>
      <w:r w:rsidRPr="00284A53">
        <w:rPr>
          <w:rFonts w:hint="cs"/>
          <w:vanish/>
          <w:szCs w:val="20"/>
          <w:shd w:val="clear" w:color="auto" w:fill="FFFF99"/>
          <w:rtl/>
        </w:rPr>
        <w:t>ור א'</w:t>
      </w:r>
      <w:r w:rsidRPr="00284A53">
        <w:rPr>
          <w:rFonts w:hint="cs"/>
          <w:vanish/>
          <w:szCs w:val="20"/>
          <w:shd w:val="clear" w:color="auto" w:fill="FFFF99"/>
          <w:rtl/>
        </w:rPr>
        <w:tab/>
      </w:r>
      <w:r w:rsidRPr="00284A53">
        <w:rPr>
          <w:rFonts w:hint="cs"/>
          <w:vanish/>
          <w:szCs w:val="20"/>
          <w:shd w:val="clear" w:color="auto" w:fill="FFFF99"/>
          <w:rtl/>
        </w:rPr>
        <w:tab/>
      </w:r>
      <w:r w:rsidRPr="00284A53">
        <w:rPr>
          <w:rFonts w:hint="cs"/>
          <w:vanish/>
          <w:szCs w:val="20"/>
          <w:shd w:val="clear" w:color="auto" w:fill="FFFF99"/>
          <w:rtl/>
        </w:rPr>
        <w:tab/>
      </w:r>
      <w:r w:rsidRPr="00284A53">
        <w:rPr>
          <w:rFonts w:hint="cs"/>
          <w:vanish/>
          <w:szCs w:val="20"/>
          <w:shd w:val="clear" w:color="auto" w:fill="FFFF99"/>
          <w:rtl/>
        </w:rPr>
        <w:tab/>
      </w:r>
      <w:r w:rsidRPr="00284A53">
        <w:rPr>
          <w:rFonts w:hint="cs"/>
          <w:vanish/>
          <w:szCs w:val="20"/>
          <w:shd w:val="clear" w:color="auto" w:fill="FFFF99"/>
          <w:rtl/>
        </w:rPr>
        <w:tab/>
        <w:t>טור ב'</w:t>
      </w:r>
    </w:p>
    <w:p w14:paraId="403CB517"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Style w:val="default"/>
          <w:rFonts w:cs="FrankRuehl" w:hint="cs"/>
          <w:vanish/>
          <w:sz w:val="22"/>
          <w:szCs w:val="22"/>
          <w:shd w:val="clear" w:color="auto" w:fill="FFFF99"/>
          <w:rtl/>
        </w:rPr>
      </w:pPr>
      <w:r w:rsidRPr="00284A53">
        <w:rPr>
          <w:rStyle w:val="default"/>
          <w:rFonts w:cs="FrankRuehl"/>
          <w:vanish/>
          <w:sz w:val="22"/>
          <w:szCs w:val="22"/>
          <w:shd w:val="clear" w:color="auto" w:fill="FFFF99"/>
          <w:rtl/>
        </w:rPr>
        <w:t>1.</w:t>
      </w:r>
      <w:r w:rsidRPr="00284A53">
        <w:rPr>
          <w:rStyle w:val="default"/>
          <w:rFonts w:cs="FrankRuehl" w:hint="cs"/>
          <w:vanish/>
          <w:sz w:val="22"/>
          <w:szCs w:val="22"/>
          <w:shd w:val="clear" w:color="auto" w:fill="FFFF99"/>
          <w:rtl/>
        </w:rPr>
        <w:tab/>
      </w:r>
      <w:r w:rsidRPr="00284A53">
        <w:rPr>
          <w:rStyle w:val="default"/>
          <w:rFonts w:cs="FrankRuehl"/>
          <w:vanish/>
          <w:sz w:val="22"/>
          <w:szCs w:val="22"/>
          <w:shd w:val="clear" w:color="auto" w:fill="FFFF99"/>
          <w:rtl/>
        </w:rPr>
        <w:t>"</w:t>
      </w:r>
      <w:r w:rsidRPr="00284A53">
        <w:rPr>
          <w:rStyle w:val="default"/>
          <w:rFonts w:cs="FrankRuehl" w:hint="cs"/>
          <w:vanish/>
          <w:sz w:val="22"/>
          <w:szCs w:val="22"/>
          <w:shd w:val="clear" w:color="auto" w:fill="FFFF99"/>
          <w:rtl/>
        </w:rPr>
        <w:t>התפתחות מחלות סרטן תלויה בגורמים רבים. צמצום</w:t>
      </w:r>
      <w:r w:rsidRPr="00284A53">
        <w:rPr>
          <w:rStyle w:val="default"/>
          <w:rFonts w:cs="FrankRuehl" w:hint="cs"/>
          <w:vanish/>
          <w:sz w:val="22"/>
          <w:szCs w:val="22"/>
          <w:shd w:val="clear" w:color="auto" w:fill="FFFF99"/>
          <w:rtl/>
        </w:rPr>
        <w:tab/>
        <w:t>1.</w:t>
      </w:r>
      <w:r w:rsidRPr="00284A53">
        <w:rPr>
          <w:rStyle w:val="default"/>
          <w:rFonts w:cs="FrankRuehl" w:hint="cs"/>
          <w:vanish/>
          <w:sz w:val="22"/>
          <w:szCs w:val="22"/>
          <w:shd w:val="clear" w:color="auto" w:fill="FFFF99"/>
          <w:rtl/>
        </w:rPr>
        <w:tab/>
        <w:t>כמות השומן אינה עו</w:t>
      </w:r>
      <w:r w:rsidRPr="00284A53">
        <w:rPr>
          <w:rStyle w:val="default"/>
          <w:rFonts w:cs="FrankRuehl"/>
          <w:vanish/>
          <w:sz w:val="22"/>
          <w:szCs w:val="22"/>
          <w:shd w:val="clear" w:color="auto" w:fill="FFFF99"/>
          <w:rtl/>
        </w:rPr>
        <w:t>ל</w:t>
      </w:r>
      <w:r w:rsidRPr="00284A53">
        <w:rPr>
          <w:rStyle w:val="default"/>
          <w:rFonts w:cs="FrankRuehl" w:hint="cs"/>
          <w:vanish/>
          <w:sz w:val="22"/>
          <w:szCs w:val="22"/>
          <w:shd w:val="clear" w:color="auto" w:fill="FFFF99"/>
          <w:rtl/>
        </w:rPr>
        <w:t>ה על 3 גרם ב-</w:t>
      </w:r>
    </w:p>
    <w:p w14:paraId="73FC1535"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Style w:val="default"/>
          <w:rFonts w:cs="FrankRuehl" w:hint="cs"/>
          <w:vanish/>
          <w:sz w:val="22"/>
          <w:szCs w:val="22"/>
          <w:shd w:val="clear" w:color="auto" w:fill="FFFF99"/>
          <w:rtl/>
        </w:rPr>
      </w:pPr>
      <w:r w:rsidRPr="00284A53">
        <w:rPr>
          <w:rStyle w:val="default"/>
          <w:rFonts w:cs="FrankRuehl" w:hint="cs"/>
          <w:vanish/>
          <w:sz w:val="22"/>
          <w:szCs w:val="22"/>
          <w:shd w:val="clear" w:color="auto" w:fill="FFFF99"/>
          <w:rtl/>
        </w:rPr>
        <w:tab/>
        <w:t>הצריכה של שומן במזון עשוי להקטין את הסיכון להתפתחות</w:t>
      </w:r>
      <w:r w:rsidRPr="00284A53">
        <w:rPr>
          <w:rStyle w:val="default"/>
          <w:rFonts w:cs="FrankRuehl" w:hint="cs"/>
          <w:vanish/>
          <w:sz w:val="22"/>
          <w:szCs w:val="22"/>
          <w:shd w:val="clear" w:color="auto" w:fill="FFFF99"/>
          <w:rtl/>
        </w:rPr>
        <w:tab/>
      </w:r>
      <w:r w:rsidRPr="00284A53">
        <w:rPr>
          <w:rStyle w:val="default"/>
          <w:rFonts w:cs="FrankRuehl" w:hint="cs"/>
          <w:vanish/>
          <w:sz w:val="22"/>
          <w:szCs w:val="22"/>
          <w:shd w:val="clear" w:color="auto" w:fill="FFFF99"/>
          <w:rtl/>
        </w:rPr>
        <w:tab/>
        <w:t>100 גרם אם המזון מוצק או מוצק בחלקו</w:t>
      </w:r>
    </w:p>
    <w:p w14:paraId="28C69B00"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Style w:val="default"/>
          <w:rFonts w:cs="FrankRuehl" w:hint="cs"/>
          <w:vanish/>
          <w:sz w:val="22"/>
          <w:szCs w:val="22"/>
          <w:shd w:val="clear" w:color="auto" w:fill="FFFF99"/>
          <w:rtl/>
        </w:rPr>
      </w:pPr>
      <w:r w:rsidRPr="00284A53">
        <w:rPr>
          <w:rStyle w:val="default"/>
          <w:rFonts w:cs="FrankRuehl" w:hint="cs"/>
          <w:vanish/>
          <w:sz w:val="22"/>
          <w:szCs w:val="22"/>
          <w:shd w:val="clear" w:color="auto" w:fill="FFFF99"/>
          <w:rtl/>
        </w:rPr>
        <w:tab/>
        <w:t>מחלות סרטן מסוימות."</w:t>
      </w:r>
      <w:r w:rsidRPr="00284A53">
        <w:rPr>
          <w:rStyle w:val="default"/>
          <w:rFonts w:cs="FrankRuehl" w:hint="cs"/>
          <w:vanish/>
          <w:sz w:val="22"/>
          <w:szCs w:val="22"/>
          <w:shd w:val="clear" w:color="auto" w:fill="FFFF99"/>
          <w:rtl/>
        </w:rPr>
        <w:tab/>
      </w:r>
      <w:r w:rsidRPr="00284A53">
        <w:rPr>
          <w:rStyle w:val="default"/>
          <w:rFonts w:cs="FrankRuehl" w:hint="cs"/>
          <w:vanish/>
          <w:sz w:val="22"/>
          <w:szCs w:val="22"/>
          <w:shd w:val="clear" w:color="auto" w:fill="FFFF99"/>
          <w:rtl/>
        </w:rPr>
        <w:tab/>
        <w:t>או 1.5 גרם ב-100 מיליליטר</w:t>
      </w:r>
    </w:p>
    <w:p w14:paraId="66351581"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Style w:val="default"/>
          <w:rFonts w:cs="FrankRuehl" w:hint="cs"/>
          <w:vanish/>
          <w:sz w:val="22"/>
          <w:szCs w:val="22"/>
          <w:shd w:val="clear" w:color="auto" w:fill="FFFF99"/>
          <w:rtl/>
        </w:rPr>
      </w:pPr>
      <w:r w:rsidRPr="00284A53">
        <w:rPr>
          <w:rStyle w:val="default"/>
          <w:rFonts w:cs="FrankRuehl" w:hint="cs"/>
          <w:vanish/>
          <w:sz w:val="22"/>
          <w:szCs w:val="22"/>
          <w:shd w:val="clear" w:color="auto" w:fill="FFFF99"/>
          <w:rtl/>
        </w:rPr>
        <w:tab/>
      </w:r>
      <w:r w:rsidRPr="00284A53">
        <w:rPr>
          <w:rStyle w:val="default"/>
          <w:rFonts w:cs="FrankRuehl" w:hint="cs"/>
          <w:vanish/>
          <w:sz w:val="22"/>
          <w:szCs w:val="22"/>
          <w:shd w:val="clear" w:color="auto" w:fill="FFFF99"/>
          <w:rtl/>
        </w:rPr>
        <w:tab/>
      </w:r>
      <w:r w:rsidRPr="00284A53">
        <w:rPr>
          <w:rStyle w:val="default"/>
          <w:rFonts w:cs="FrankRuehl" w:hint="cs"/>
          <w:vanish/>
          <w:sz w:val="22"/>
          <w:szCs w:val="22"/>
          <w:shd w:val="clear" w:color="auto" w:fill="FFFF99"/>
          <w:rtl/>
        </w:rPr>
        <w:tab/>
        <w:t>אם המזון</w:t>
      </w:r>
      <w:r w:rsidRPr="00284A53">
        <w:rPr>
          <w:rFonts w:hint="cs"/>
          <w:vanish/>
          <w:sz w:val="22"/>
          <w:szCs w:val="22"/>
          <w:shd w:val="clear" w:color="auto" w:fill="FFFF99"/>
          <w:rtl/>
        </w:rPr>
        <w:t xml:space="preserve"> </w:t>
      </w:r>
      <w:r w:rsidRPr="00284A53">
        <w:rPr>
          <w:rStyle w:val="default"/>
          <w:rFonts w:cs="FrankRuehl" w:hint="cs"/>
          <w:vanish/>
          <w:sz w:val="22"/>
          <w:szCs w:val="22"/>
          <w:shd w:val="clear" w:color="auto" w:fill="FFFF99"/>
          <w:rtl/>
        </w:rPr>
        <w:t>נוזלי</w:t>
      </w:r>
    </w:p>
    <w:p w14:paraId="1D86F325"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Fonts w:hint="cs"/>
          <w:vanish/>
          <w:sz w:val="22"/>
          <w:szCs w:val="22"/>
          <w:shd w:val="clear" w:color="auto" w:fill="FFFF99"/>
          <w:rtl/>
        </w:rPr>
      </w:pPr>
      <w:r w:rsidRPr="00284A53">
        <w:rPr>
          <w:vanish/>
          <w:sz w:val="22"/>
          <w:szCs w:val="22"/>
          <w:shd w:val="clear" w:color="auto" w:fill="FFFF99"/>
          <w:rtl/>
        </w:rPr>
        <w:t>2.</w:t>
      </w:r>
      <w:r w:rsidRPr="00284A53">
        <w:rPr>
          <w:rFonts w:hint="cs"/>
          <w:vanish/>
          <w:sz w:val="22"/>
          <w:szCs w:val="22"/>
          <w:shd w:val="clear" w:color="auto" w:fill="FFFF99"/>
          <w:rtl/>
        </w:rPr>
        <w:tab/>
      </w:r>
      <w:r w:rsidRPr="00284A53">
        <w:rPr>
          <w:vanish/>
          <w:sz w:val="22"/>
          <w:szCs w:val="22"/>
          <w:shd w:val="clear" w:color="auto" w:fill="FFFF99"/>
          <w:rtl/>
        </w:rPr>
        <w:t>"</w:t>
      </w:r>
      <w:r w:rsidRPr="00284A53">
        <w:rPr>
          <w:rFonts w:hint="cs"/>
          <w:vanish/>
          <w:sz w:val="22"/>
          <w:szCs w:val="22"/>
          <w:shd w:val="clear" w:color="auto" w:fill="FFFF99"/>
          <w:rtl/>
        </w:rPr>
        <w:t>התפתחות מחלות לב וכלי דם תלויה בגורמים רבים. צמצום</w:t>
      </w:r>
      <w:r w:rsidRPr="00284A53">
        <w:rPr>
          <w:rFonts w:hint="cs"/>
          <w:vanish/>
          <w:sz w:val="22"/>
          <w:szCs w:val="22"/>
          <w:shd w:val="clear" w:color="auto" w:fill="FFFF99"/>
          <w:rtl/>
        </w:rPr>
        <w:tab/>
      </w:r>
      <w:r w:rsidRPr="00284A53">
        <w:rPr>
          <w:vanish/>
          <w:sz w:val="22"/>
          <w:szCs w:val="22"/>
          <w:shd w:val="clear" w:color="auto" w:fill="FFFF99"/>
          <w:rtl/>
        </w:rPr>
        <w:t>2.</w:t>
      </w:r>
      <w:r w:rsidRPr="00284A53">
        <w:rPr>
          <w:rFonts w:hint="cs"/>
          <w:vanish/>
          <w:sz w:val="22"/>
          <w:szCs w:val="22"/>
          <w:shd w:val="clear" w:color="auto" w:fill="FFFF99"/>
          <w:rtl/>
        </w:rPr>
        <w:tab/>
        <w:t>כמות שומן רווי אינה עולה על 1.5 גרם</w:t>
      </w:r>
    </w:p>
    <w:p w14:paraId="5D2AA0E4"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Fonts w:hint="cs"/>
          <w:vanish/>
          <w:sz w:val="22"/>
          <w:szCs w:val="22"/>
          <w:shd w:val="clear" w:color="auto" w:fill="FFFF99"/>
          <w:rtl/>
        </w:rPr>
      </w:pPr>
      <w:r w:rsidRPr="00284A53">
        <w:rPr>
          <w:rFonts w:hint="cs"/>
          <w:vanish/>
          <w:sz w:val="22"/>
          <w:szCs w:val="22"/>
          <w:shd w:val="clear" w:color="auto" w:fill="FFFF99"/>
          <w:rtl/>
        </w:rPr>
        <w:tab/>
        <w:t>הצריכה של שומן רווי במזון עשוי להקטין את הסיכון</w:t>
      </w:r>
      <w:r w:rsidRPr="00284A53">
        <w:rPr>
          <w:rFonts w:hint="cs"/>
          <w:vanish/>
          <w:sz w:val="22"/>
          <w:szCs w:val="22"/>
          <w:shd w:val="clear" w:color="auto" w:fill="FFFF99"/>
          <w:rtl/>
        </w:rPr>
        <w:tab/>
      </w:r>
      <w:r w:rsidRPr="00284A53">
        <w:rPr>
          <w:rFonts w:hint="cs"/>
          <w:vanish/>
          <w:sz w:val="22"/>
          <w:szCs w:val="22"/>
          <w:shd w:val="clear" w:color="auto" w:fill="FFFF99"/>
          <w:rtl/>
        </w:rPr>
        <w:tab/>
      </w:r>
      <w:r w:rsidRPr="00284A53">
        <w:rPr>
          <w:vanish/>
          <w:sz w:val="22"/>
          <w:szCs w:val="22"/>
          <w:shd w:val="clear" w:color="auto" w:fill="FFFF99"/>
          <w:rtl/>
        </w:rPr>
        <w:t>ב</w:t>
      </w:r>
      <w:r w:rsidRPr="00284A53">
        <w:rPr>
          <w:rFonts w:hint="cs"/>
          <w:vanish/>
          <w:sz w:val="22"/>
          <w:szCs w:val="22"/>
          <w:shd w:val="clear" w:color="auto" w:fill="FFFF99"/>
          <w:rtl/>
        </w:rPr>
        <w:t>-100 גרם מזון מוצק או מוצק בחלקו או</w:t>
      </w:r>
    </w:p>
    <w:p w14:paraId="476B2B7C"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Fonts w:hint="cs"/>
          <w:vanish/>
          <w:sz w:val="22"/>
          <w:szCs w:val="22"/>
          <w:shd w:val="clear" w:color="auto" w:fill="FFFF99"/>
          <w:rtl/>
        </w:rPr>
      </w:pPr>
      <w:r w:rsidRPr="00284A53">
        <w:rPr>
          <w:rFonts w:hint="cs"/>
          <w:vanish/>
          <w:sz w:val="22"/>
          <w:szCs w:val="22"/>
          <w:shd w:val="clear" w:color="auto" w:fill="FFFF99"/>
          <w:rtl/>
        </w:rPr>
        <w:tab/>
        <w:t>להתפתחות מחלות אלה."</w:t>
      </w:r>
      <w:r w:rsidRPr="00284A53">
        <w:rPr>
          <w:rFonts w:hint="cs"/>
          <w:vanish/>
          <w:sz w:val="22"/>
          <w:szCs w:val="22"/>
          <w:shd w:val="clear" w:color="auto" w:fill="FFFF99"/>
          <w:rtl/>
        </w:rPr>
        <w:tab/>
      </w:r>
      <w:r w:rsidRPr="00284A53">
        <w:rPr>
          <w:rFonts w:hint="cs"/>
          <w:vanish/>
          <w:sz w:val="22"/>
          <w:szCs w:val="22"/>
          <w:shd w:val="clear" w:color="auto" w:fill="FFFF99"/>
          <w:rtl/>
        </w:rPr>
        <w:tab/>
        <w:t>0.75 גרם ב-100 מיליליטר מזון נוזלי</w:t>
      </w:r>
    </w:p>
    <w:p w14:paraId="75701A05"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Fonts w:hint="cs"/>
          <w:vanish/>
          <w:sz w:val="22"/>
          <w:szCs w:val="22"/>
          <w:shd w:val="clear" w:color="auto" w:fill="FFFF99"/>
          <w:rtl/>
        </w:rPr>
      </w:pPr>
      <w:r w:rsidRPr="00284A53">
        <w:rPr>
          <w:vanish/>
          <w:sz w:val="22"/>
          <w:szCs w:val="22"/>
          <w:shd w:val="clear" w:color="auto" w:fill="FFFF99"/>
          <w:rtl/>
        </w:rPr>
        <w:t>3.</w:t>
      </w:r>
      <w:r w:rsidRPr="00284A53">
        <w:rPr>
          <w:rFonts w:hint="cs"/>
          <w:vanish/>
          <w:sz w:val="22"/>
          <w:szCs w:val="22"/>
          <w:shd w:val="clear" w:color="auto" w:fill="FFFF99"/>
          <w:rtl/>
        </w:rPr>
        <w:tab/>
      </w:r>
      <w:r w:rsidRPr="00284A53">
        <w:rPr>
          <w:vanish/>
          <w:sz w:val="22"/>
          <w:szCs w:val="22"/>
          <w:shd w:val="clear" w:color="auto" w:fill="FFFF99"/>
          <w:rtl/>
        </w:rPr>
        <w:t>"</w:t>
      </w:r>
      <w:r w:rsidRPr="00284A53">
        <w:rPr>
          <w:rFonts w:hint="cs"/>
          <w:vanish/>
          <w:sz w:val="22"/>
          <w:szCs w:val="22"/>
          <w:shd w:val="clear" w:color="auto" w:fill="FFFF99"/>
          <w:rtl/>
        </w:rPr>
        <w:t>התפתחות יתר לחץ דם תלויה בגורמים רבים. צמצום</w:t>
      </w:r>
      <w:r w:rsidRPr="00284A53">
        <w:rPr>
          <w:rFonts w:hint="cs"/>
          <w:vanish/>
          <w:sz w:val="22"/>
          <w:szCs w:val="22"/>
          <w:shd w:val="clear" w:color="auto" w:fill="FFFF99"/>
          <w:rtl/>
        </w:rPr>
        <w:tab/>
      </w:r>
      <w:r w:rsidRPr="00284A53">
        <w:rPr>
          <w:vanish/>
          <w:sz w:val="22"/>
          <w:szCs w:val="22"/>
          <w:shd w:val="clear" w:color="auto" w:fill="FFFF99"/>
          <w:rtl/>
        </w:rPr>
        <w:t>3.</w:t>
      </w:r>
      <w:r w:rsidRPr="00284A53">
        <w:rPr>
          <w:rFonts w:hint="cs"/>
          <w:vanish/>
          <w:sz w:val="22"/>
          <w:szCs w:val="22"/>
          <w:shd w:val="clear" w:color="auto" w:fill="FFFF99"/>
          <w:rtl/>
        </w:rPr>
        <w:tab/>
        <w:t>כמות הנתרן אינה עולה על 40 מיליגרם</w:t>
      </w:r>
    </w:p>
    <w:p w14:paraId="68A33A2F"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Fonts w:hint="cs"/>
          <w:vanish/>
          <w:sz w:val="22"/>
          <w:szCs w:val="22"/>
          <w:shd w:val="clear" w:color="auto" w:fill="FFFF99"/>
          <w:rtl/>
        </w:rPr>
      </w:pPr>
      <w:r w:rsidRPr="00284A53">
        <w:rPr>
          <w:rFonts w:hint="cs"/>
          <w:vanish/>
          <w:sz w:val="22"/>
          <w:szCs w:val="22"/>
          <w:shd w:val="clear" w:color="auto" w:fill="FFFF99"/>
          <w:rtl/>
        </w:rPr>
        <w:tab/>
        <w:t>הצריכה של נתרן במזון עשוי להקטין את הסיכון</w:t>
      </w:r>
      <w:r w:rsidRPr="00284A53">
        <w:rPr>
          <w:rFonts w:hint="cs"/>
          <w:vanish/>
          <w:sz w:val="22"/>
          <w:szCs w:val="22"/>
          <w:shd w:val="clear" w:color="auto" w:fill="FFFF99"/>
          <w:rtl/>
        </w:rPr>
        <w:tab/>
      </w:r>
      <w:r w:rsidRPr="00284A53">
        <w:rPr>
          <w:rFonts w:hint="cs"/>
          <w:vanish/>
          <w:sz w:val="22"/>
          <w:szCs w:val="22"/>
          <w:shd w:val="clear" w:color="auto" w:fill="FFFF99"/>
          <w:rtl/>
        </w:rPr>
        <w:tab/>
        <w:t>ב-100 גרם מזון</w:t>
      </w:r>
    </w:p>
    <w:p w14:paraId="58FC0D64"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vanish/>
          <w:sz w:val="22"/>
          <w:szCs w:val="22"/>
          <w:shd w:val="clear" w:color="auto" w:fill="FFFF99"/>
          <w:rtl/>
        </w:rPr>
      </w:pPr>
      <w:r w:rsidRPr="00284A53">
        <w:rPr>
          <w:rFonts w:hint="cs"/>
          <w:vanish/>
          <w:sz w:val="22"/>
          <w:szCs w:val="22"/>
          <w:shd w:val="clear" w:color="auto" w:fill="FFFF99"/>
          <w:rtl/>
        </w:rPr>
        <w:tab/>
        <w:t>להתפתחותה."</w:t>
      </w:r>
    </w:p>
    <w:p w14:paraId="589A99E1"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Fonts w:hint="cs"/>
          <w:vanish/>
          <w:sz w:val="22"/>
          <w:szCs w:val="22"/>
          <w:shd w:val="clear" w:color="auto" w:fill="FFFF99"/>
          <w:rtl/>
        </w:rPr>
      </w:pPr>
      <w:r w:rsidRPr="00284A53">
        <w:rPr>
          <w:vanish/>
          <w:sz w:val="22"/>
          <w:szCs w:val="22"/>
          <w:shd w:val="clear" w:color="auto" w:fill="FFFF99"/>
          <w:rtl/>
        </w:rPr>
        <w:t>4.</w:t>
      </w:r>
      <w:r w:rsidRPr="00284A53">
        <w:rPr>
          <w:rFonts w:hint="cs"/>
          <w:vanish/>
          <w:sz w:val="22"/>
          <w:szCs w:val="22"/>
          <w:shd w:val="clear" w:color="auto" w:fill="FFFF99"/>
          <w:rtl/>
        </w:rPr>
        <w:tab/>
      </w:r>
      <w:r w:rsidRPr="00284A53">
        <w:rPr>
          <w:vanish/>
          <w:sz w:val="22"/>
          <w:szCs w:val="22"/>
          <w:shd w:val="clear" w:color="auto" w:fill="FFFF99"/>
          <w:rtl/>
        </w:rPr>
        <w:t>"</w:t>
      </w:r>
      <w:r w:rsidRPr="00284A53">
        <w:rPr>
          <w:rFonts w:hint="cs"/>
          <w:vanish/>
          <w:sz w:val="22"/>
          <w:szCs w:val="22"/>
          <w:shd w:val="clear" w:color="auto" w:fill="FFFF99"/>
          <w:rtl/>
        </w:rPr>
        <w:t>התפתחות מחלות לב וכלי דם תלויה בגורמים רבים. הגדלת</w:t>
      </w:r>
      <w:r w:rsidRPr="00284A53">
        <w:rPr>
          <w:rFonts w:hint="cs"/>
          <w:vanish/>
          <w:sz w:val="22"/>
          <w:szCs w:val="22"/>
          <w:shd w:val="clear" w:color="auto" w:fill="FFFF99"/>
          <w:rtl/>
        </w:rPr>
        <w:tab/>
      </w:r>
      <w:r w:rsidRPr="00284A53">
        <w:rPr>
          <w:vanish/>
          <w:sz w:val="22"/>
          <w:szCs w:val="22"/>
          <w:shd w:val="clear" w:color="auto" w:fill="FFFF99"/>
          <w:rtl/>
        </w:rPr>
        <w:t>4.</w:t>
      </w:r>
      <w:r w:rsidRPr="00284A53">
        <w:rPr>
          <w:rFonts w:hint="cs"/>
          <w:vanish/>
          <w:sz w:val="22"/>
          <w:szCs w:val="22"/>
          <w:shd w:val="clear" w:color="auto" w:fill="FFFF99"/>
          <w:rtl/>
        </w:rPr>
        <w:tab/>
        <w:t>לפחות 6 גרם סיבים תזונתיים ב-100</w:t>
      </w:r>
    </w:p>
    <w:p w14:paraId="3E0E43CD"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Fonts w:hint="cs"/>
          <w:vanish/>
          <w:sz w:val="22"/>
          <w:szCs w:val="22"/>
          <w:shd w:val="clear" w:color="auto" w:fill="FFFF99"/>
          <w:rtl/>
        </w:rPr>
      </w:pPr>
      <w:r w:rsidRPr="00284A53">
        <w:rPr>
          <w:rFonts w:hint="cs"/>
          <w:vanish/>
          <w:sz w:val="22"/>
          <w:szCs w:val="22"/>
          <w:shd w:val="clear" w:color="auto" w:fill="FFFF99"/>
          <w:rtl/>
        </w:rPr>
        <w:tab/>
        <w:t>הצריכה של סיבי תזונה במזון עשויה להקטין את הסיכון</w:t>
      </w:r>
      <w:r w:rsidRPr="00284A53">
        <w:rPr>
          <w:rFonts w:hint="cs"/>
          <w:vanish/>
          <w:sz w:val="22"/>
          <w:szCs w:val="22"/>
          <w:shd w:val="clear" w:color="auto" w:fill="FFFF99"/>
          <w:rtl/>
        </w:rPr>
        <w:tab/>
      </w:r>
      <w:r w:rsidRPr="00284A53">
        <w:rPr>
          <w:rFonts w:hint="cs"/>
          <w:vanish/>
          <w:sz w:val="22"/>
          <w:szCs w:val="22"/>
          <w:shd w:val="clear" w:color="auto" w:fill="FFFF99"/>
          <w:rtl/>
        </w:rPr>
        <w:tab/>
        <w:t>גרם מזון</w:t>
      </w:r>
    </w:p>
    <w:p w14:paraId="444BDB00"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vanish/>
          <w:sz w:val="22"/>
          <w:szCs w:val="22"/>
          <w:shd w:val="clear" w:color="auto" w:fill="FFFF99"/>
          <w:rtl/>
        </w:rPr>
      </w:pPr>
      <w:r w:rsidRPr="00284A53">
        <w:rPr>
          <w:rFonts w:hint="cs"/>
          <w:vanish/>
          <w:sz w:val="22"/>
          <w:szCs w:val="22"/>
          <w:shd w:val="clear" w:color="auto" w:fill="FFFF99"/>
          <w:rtl/>
        </w:rPr>
        <w:tab/>
        <w:t>להתפתחות מחלות אלה."</w:t>
      </w:r>
    </w:p>
    <w:p w14:paraId="2D1D6C70"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Fonts w:hint="cs"/>
          <w:vanish/>
          <w:sz w:val="22"/>
          <w:szCs w:val="22"/>
          <w:shd w:val="clear" w:color="auto" w:fill="FFFF99"/>
          <w:rtl/>
        </w:rPr>
      </w:pPr>
      <w:r w:rsidRPr="00284A53">
        <w:rPr>
          <w:vanish/>
          <w:sz w:val="22"/>
          <w:szCs w:val="22"/>
          <w:shd w:val="clear" w:color="auto" w:fill="FFFF99"/>
          <w:rtl/>
        </w:rPr>
        <w:t>5.</w:t>
      </w:r>
      <w:r w:rsidRPr="00284A53">
        <w:rPr>
          <w:rFonts w:hint="cs"/>
          <w:vanish/>
          <w:sz w:val="22"/>
          <w:szCs w:val="22"/>
          <w:shd w:val="clear" w:color="auto" w:fill="FFFF99"/>
          <w:rtl/>
        </w:rPr>
        <w:tab/>
      </w:r>
      <w:r w:rsidRPr="00284A53">
        <w:rPr>
          <w:vanish/>
          <w:sz w:val="22"/>
          <w:szCs w:val="22"/>
          <w:shd w:val="clear" w:color="auto" w:fill="FFFF99"/>
          <w:rtl/>
        </w:rPr>
        <w:t>"</w:t>
      </w:r>
      <w:r w:rsidRPr="00284A53">
        <w:rPr>
          <w:rFonts w:hint="cs"/>
          <w:vanish/>
          <w:sz w:val="22"/>
          <w:szCs w:val="22"/>
          <w:shd w:val="clear" w:color="auto" w:fill="FFFF99"/>
          <w:rtl/>
        </w:rPr>
        <w:t>התפתחות מחלות סרטן תלויה בגורמים רבים. הגדלת</w:t>
      </w:r>
      <w:r w:rsidRPr="00284A53">
        <w:rPr>
          <w:rFonts w:hint="cs"/>
          <w:vanish/>
          <w:sz w:val="22"/>
          <w:szCs w:val="22"/>
          <w:shd w:val="clear" w:color="auto" w:fill="FFFF99"/>
          <w:rtl/>
        </w:rPr>
        <w:tab/>
      </w:r>
      <w:r w:rsidRPr="00284A53">
        <w:rPr>
          <w:vanish/>
          <w:sz w:val="22"/>
          <w:szCs w:val="22"/>
          <w:shd w:val="clear" w:color="auto" w:fill="FFFF99"/>
          <w:rtl/>
        </w:rPr>
        <w:t>5.</w:t>
      </w:r>
      <w:r w:rsidRPr="00284A53">
        <w:rPr>
          <w:rFonts w:hint="cs"/>
          <w:vanish/>
          <w:sz w:val="22"/>
          <w:szCs w:val="22"/>
          <w:shd w:val="clear" w:color="auto" w:fill="FFFF99"/>
          <w:rtl/>
        </w:rPr>
        <w:tab/>
        <w:t>לפחות 6 גרם סיבים תזונתיים ב-100</w:t>
      </w:r>
    </w:p>
    <w:p w14:paraId="5CD5CB91"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Fonts w:hint="cs"/>
          <w:vanish/>
          <w:sz w:val="22"/>
          <w:szCs w:val="22"/>
          <w:shd w:val="clear" w:color="auto" w:fill="FFFF99"/>
          <w:rtl/>
        </w:rPr>
      </w:pPr>
      <w:r w:rsidRPr="00284A53">
        <w:rPr>
          <w:rFonts w:hint="cs"/>
          <w:vanish/>
          <w:sz w:val="22"/>
          <w:szCs w:val="22"/>
          <w:shd w:val="clear" w:color="auto" w:fill="FFFF99"/>
          <w:rtl/>
        </w:rPr>
        <w:tab/>
        <w:t>הצריכה של סיבי תזונה ב</w:t>
      </w:r>
      <w:r w:rsidRPr="00284A53">
        <w:rPr>
          <w:vanish/>
          <w:sz w:val="22"/>
          <w:szCs w:val="22"/>
          <w:shd w:val="clear" w:color="auto" w:fill="FFFF99"/>
          <w:rtl/>
        </w:rPr>
        <w:t>מ</w:t>
      </w:r>
      <w:r w:rsidRPr="00284A53">
        <w:rPr>
          <w:rFonts w:hint="cs"/>
          <w:vanish/>
          <w:sz w:val="22"/>
          <w:szCs w:val="22"/>
          <w:shd w:val="clear" w:color="auto" w:fill="FFFF99"/>
          <w:rtl/>
        </w:rPr>
        <w:t>זון עשויה להקטין את הסיכון</w:t>
      </w:r>
      <w:r w:rsidRPr="00284A53">
        <w:rPr>
          <w:rFonts w:hint="cs"/>
          <w:vanish/>
          <w:sz w:val="22"/>
          <w:szCs w:val="22"/>
          <w:shd w:val="clear" w:color="auto" w:fill="FFFF99"/>
          <w:rtl/>
        </w:rPr>
        <w:tab/>
      </w:r>
      <w:r w:rsidRPr="00284A53">
        <w:rPr>
          <w:rFonts w:hint="cs"/>
          <w:vanish/>
          <w:sz w:val="22"/>
          <w:szCs w:val="22"/>
          <w:shd w:val="clear" w:color="auto" w:fill="FFFF99"/>
          <w:rtl/>
        </w:rPr>
        <w:tab/>
        <w:t>גרם מזון</w:t>
      </w:r>
    </w:p>
    <w:p w14:paraId="10EF7370"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vanish/>
          <w:sz w:val="22"/>
          <w:szCs w:val="22"/>
          <w:shd w:val="clear" w:color="auto" w:fill="FFFF99"/>
          <w:rtl/>
        </w:rPr>
      </w:pPr>
      <w:r w:rsidRPr="00284A53">
        <w:rPr>
          <w:rFonts w:hint="cs"/>
          <w:vanish/>
          <w:sz w:val="22"/>
          <w:szCs w:val="22"/>
          <w:shd w:val="clear" w:color="auto" w:fill="FFFF99"/>
          <w:rtl/>
        </w:rPr>
        <w:tab/>
        <w:t>להתפתחות מחלות סרטן מסוימות."</w:t>
      </w:r>
    </w:p>
    <w:p w14:paraId="4D2C4988"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Fonts w:hint="cs"/>
          <w:vanish/>
          <w:sz w:val="22"/>
          <w:szCs w:val="22"/>
          <w:shd w:val="clear" w:color="auto" w:fill="FFFF99"/>
          <w:rtl/>
        </w:rPr>
      </w:pPr>
      <w:r w:rsidRPr="00284A53">
        <w:rPr>
          <w:vanish/>
          <w:sz w:val="22"/>
          <w:szCs w:val="22"/>
          <w:shd w:val="clear" w:color="auto" w:fill="FFFF99"/>
          <w:rtl/>
        </w:rPr>
        <w:t>6.</w:t>
      </w:r>
      <w:r w:rsidRPr="00284A53">
        <w:rPr>
          <w:rFonts w:hint="cs"/>
          <w:vanish/>
          <w:sz w:val="22"/>
          <w:szCs w:val="22"/>
          <w:shd w:val="clear" w:color="auto" w:fill="FFFF99"/>
          <w:rtl/>
        </w:rPr>
        <w:tab/>
      </w:r>
      <w:r w:rsidRPr="00284A53">
        <w:rPr>
          <w:vanish/>
          <w:sz w:val="22"/>
          <w:szCs w:val="22"/>
          <w:shd w:val="clear" w:color="auto" w:fill="FFFF99"/>
          <w:rtl/>
        </w:rPr>
        <w:t>"</w:t>
      </w:r>
      <w:r w:rsidRPr="00284A53">
        <w:rPr>
          <w:rFonts w:hint="cs"/>
          <w:vanish/>
          <w:sz w:val="22"/>
          <w:szCs w:val="22"/>
          <w:shd w:val="clear" w:color="auto" w:fill="FFFF99"/>
          <w:rtl/>
        </w:rPr>
        <w:t>התפתחות עששת שיניים תלויה בגורמים רבים. צמצום</w:t>
      </w:r>
      <w:r w:rsidRPr="00284A53">
        <w:rPr>
          <w:rFonts w:hint="cs"/>
          <w:vanish/>
          <w:sz w:val="22"/>
          <w:szCs w:val="22"/>
          <w:shd w:val="clear" w:color="auto" w:fill="FFFF99"/>
          <w:rtl/>
        </w:rPr>
        <w:tab/>
      </w:r>
      <w:r w:rsidRPr="00284A53">
        <w:rPr>
          <w:vanish/>
          <w:sz w:val="22"/>
          <w:szCs w:val="22"/>
          <w:shd w:val="clear" w:color="auto" w:fill="FFFF99"/>
          <w:rtl/>
        </w:rPr>
        <w:t>6.</w:t>
      </w:r>
      <w:r w:rsidRPr="00284A53">
        <w:rPr>
          <w:rFonts w:hint="cs"/>
          <w:vanish/>
          <w:sz w:val="22"/>
          <w:szCs w:val="22"/>
          <w:shd w:val="clear" w:color="auto" w:fill="FFFF99"/>
          <w:rtl/>
        </w:rPr>
        <w:tab/>
        <w:t>אינו כול</w:t>
      </w:r>
      <w:r w:rsidRPr="00284A53">
        <w:rPr>
          <w:vanish/>
          <w:sz w:val="22"/>
          <w:szCs w:val="22"/>
          <w:shd w:val="clear" w:color="auto" w:fill="FFFF99"/>
          <w:rtl/>
        </w:rPr>
        <w:t>ל</w:t>
      </w:r>
      <w:r w:rsidRPr="00284A53">
        <w:rPr>
          <w:rFonts w:hint="cs"/>
          <w:vanish/>
          <w:sz w:val="22"/>
          <w:szCs w:val="22"/>
          <w:shd w:val="clear" w:color="auto" w:fill="FFFF99"/>
          <w:rtl/>
        </w:rPr>
        <w:t xml:space="preserve"> סוכרים וכן כולל חומר המתקה</w:t>
      </w:r>
    </w:p>
    <w:p w14:paraId="370DC8F0"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Fonts w:hint="cs"/>
          <w:vanish/>
          <w:sz w:val="22"/>
          <w:szCs w:val="22"/>
          <w:shd w:val="clear" w:color="auto" w:fill="FFFF99"/>
          <w:rtl/>
        </w:rPr>
      </w:pPr>
      <w:r w:rsidRPr="00284A53">
        <w:rPr>
          <w:rFonts w:hint="cs"/>
          <w:vanish/>
          <w:sz w:val="22"/>
          <w:szCs w:val="22"/>
          <w:shd w:val="clear" w:color="auto" w:fill="FFFF99"/>
          <w:rtl/>
        </w:rPr>
        <w:tab/>
        <w:t xml:space="preserve">צריכה של סוכרים שונים </w:t>
      </w:r>
      <w:r w:rsidRPr="00284A53">
        <w:rPr>
          <w:vanish/>
          <w:sz w:val="22"/>
          <w:szCs w:val="22"/>
          <w:shd w:val="clear" w:color="auto" w:fill="FFFF99"/>
          <w:rtl/>
        </w:rPr>
        <w:t>(</w:t>
      </w:r>
      <w:r w:rsidRPr="00284A53">
        <w:rPr>
          <w:rFonts w:hint="cs"/>
          <w:vanish/>
          <w:sz w:val="22"/>
          <w:szCs w:val="22"/>
          <w:shd w:val="clear" w:color="auto" w:fill="FFFF99"/>
          <w:rtl/>
        </w:rPr>
        <w:t>סוכרוז, גלוקוז, פרוקטוז)</w:t>
      </w:r>
      <w:r w:rsidRPr="00284A53">
        <w:rPr>
          <w:vanish/>
          <w:sz w:val="22"/>
          <w:szCs w:val="22"/>
          <w:shd w:val="clear" w:color="auto" w:fill="FFFF99"/>
          <w:rtl/>
        </w:rPr>
        <w:t xml:space="preserve"> </w:t>
      </w:r>
      <w:r w:rsidRPr="00284A53">
        <w:rPr>
          <w:rFonts w:hint="cs"/>
          <w:vanish/>
          <w:sz w:val="22"/>
          <w:szCs w:val="22"/>
          <w:shd w:val="clear" w:color="auto" w:fill="FFFF99"/>
          <w:rtl/>
        </w:rPr>
        <w:t>במזון</w:t>
      </w:r>
      <w:r w:rsidRPr="00284A53">
        <w:rPr>
          <w:rFonts w:hint="cs"/>
          <w:vanish/>
          <w:sz w:val="22"/>
          <w:szCs w:val="22"/>
          <w:shd w:val="clear" w:color="auto" w:fill="FFFF99"/>
          <w:rtl/>
        </w:rPr>
        <w:tab/>
      </w:r>
      <w:r w:rsidRPr="00284A53">
        <w:rPr>
          <w:rFonts w:hint="cs"/>
          <w:vanish/>
          <w:sz w:val="22"/>
          <w:szCs w:val="22"/>
          <w:shd w:val="clear" w:color="auto" w:fill="FFFF99"/>
          <w:rtl/>
        </w:rPr>
        <w:tab/>
        <w:t>רב כהליים</w:t>
      </w:r>
      <w:r w:rsidRPr="00284A53">
        <w:rPr>
          <w:vanish/>
          <w:sz w:val="22"/>
          <w:szCs w:val="22"/>
          <w:shd w:val="clear" w:color="auto" w:fill="FFFF99"/>
          <w:rtl/>
        </w:rPr>
        <w:t xml:space="preserve"> (</w:t>
      </w:r>
      <w:r w:rsidRPr="00284A53">
        <w:rPr>
          <w:rFonts w:hint="cs"/>
          <w:vanish/>
          <w:sz w:val="22"/>
          <w:szCs w:val="22"/>
          <w:shd w:val="clear" w:color="auto" w:fill="FFFF99"/>
          <w:rtl/>
        </w:rPr>
        <w:t xml:space="preserve">סורביטול, מניטול, קסיליטול </w:t>
      </w:r>
    </w:p>
    <w:p w14:paraId="26E2738F"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Fonts w:hint="cs"/>
          <w:vanish/>
          <w:sz w:val="22"/>
          <w:szCs w:val="22"/>
          <w:shd w:val="clear" w:color="auto" w:fill="FFFF99"/>
          <w:rtl/>
        </w:rPr>
      </w:pPr>
      <w:r w:rsidRPr="00284A53">
        <w:rPr>
          <w:rFonts w:hint="cs"/>
          <w:vanish/>
          <w:sz w:val="22"/>
          <w:szCs w:val="22"/>
          <w:shd w:val="clear" w:color="auto" w:fill="FFFF99"/>
          <w:rtl/>
        </w:rPr>
        <w:tab/>
        <w:t>עשוי להקטין את הסיכון להתפתחות עששת."</w:t>
      </w:r>
      <w:r w:rsidRPr="00284A53">
        <w:rPr>
          <w:rFonts w:hint="cs"/>
          <w:vanish/>
          <w:sz w:val="22"/>
          <w:szCs w:val="22"/>
          <w:shd w:val="clear" w:color="auto" w:fill="FFFF99"/>
          <w:rtl/>
        </w:rPr>
        <w:tab/>
      </w:r>
      <w:r w:rsidRPr="00284A53">
        <w:rPr>
          <w:rFonts w:hint="cs"/>
          <w:vanish/>
          <w:sz w:val="22"/>
          <w:szCs w:val="22"/>
          <w:shd w:val="clear" w:color="auto" w:fill="FFFF99"/>
          <w:rtl/>
        </w:rPr>
        <w:tab/>
        <w:t>או מלטיטול) או חומר המתקה בעל</w:t>
      </w:r>
    </w:p>
    <w:p w14:paraId="5877FCA8" w14:textId="77777777" w:rsidR="00A766DE" w:rsidRPr="00284A53"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Fonts w:hint="cs"/>
          <w:vanish/>
          <w:sz w:val="22"/>
          <w:szCs w:val="22"/>
          <w:shd w:val="clear" w:color="auto" w:fill="FFFF99"/>
          <w:rtl/>
        </w:rPr>
      </w:pPr>
      <w:r w:rsidRPr="00284A53">
        <w:rPr>
          <w:rFonts w:hint="cs"/>
          <w:vanish/>
          <w:sz w:val="22"/>
          <w:szCs w:val="22"/>
          <w:shd w:val="clear" w:color="auto" w:fill="FFFF99"/>
          <w:rtl/>
        </w:rPr>
        <w:tab/>
      </w:r>
      <w:r w:rsidRPr="00284A53">
        <w:rPr>
          <w:rFonts w:hint="cs"/>
          <w:vanish/>
          <w:sz w:val="22"/>
          <w:szCs w:val="22"/>
          <w:shd w:val="clear" w:color="auto" w:fill="FFFF99"/>
          <w:rtl/>
        </w:rPr>
        <w:tab/>
      </w:r>
      <w:r w:rsidRPr="00284A53">
        <w:rPr>
          <w:rFonts w:hint="cs"/>
          <w:vanish/>
          <w:sz w:val="22"/>
          <w:szCs w:val="22"/>
          <w:shd w:val="clear" w:color="auto" w:fill="FFFF99"/>
          <w:rtl/>
        </w:rPr>
        <w:tab/>
        <w:t>מתיקות גבוהה (סכרין, ציקלאמט,</w:t>
      </w:r>
    </w:p>
    <w:p w14:paraId="0E248C5B" w14:textId="77777777" w:rsidR="00A766DE" w:rsidRDefault="00A766DE">
      <w:pPr>
        <w:pStyle w:val="P00"/>
        <w:tabs>
          <w:tab w:val="clear" w:pos="624"/>
          <w:tab w:val="clear" w:pos="1021"/>
          <w:tab w:val="clear" w:pos="1474"/>
          <w:tab w:val="clear" w:pos="1928"/>
          <w:tab w:val="clear" w:pos="2381"/>
          <w:tab w:val="clear" w:pos="2835"/>
          <w:tab w:val="clear" w:pos="6259"/>
          <w:tab w:val="left" w:pos="397"/>
          <w:tab w:val="left" w:pos="4706"/>
          <w:tab w:val="left" w:pos="5103"/>
        </w:tabs>
        <w:spacing w:before="0"/>
        <w:ind w:left="0" w:right="1134"/>
        <w:rPr>
          <w:rFonts w:hint="cs"/>
          <w:sz w:val="2"/>
          <w:szCs w:val="2"/>
          <w:shd w:val="clear" w:color="auto" w:fill="FFFF99"/>
          <w:rtl/>
        </w:rPr>
      </w:pPr>
      <w:r w:rsidRPr="00284A53">
        <w:rPr>
          <w:rFonts w:hint="cs"/>
          <w:vanish/>
          <w:sz w:val="22"/>
          <w:szCs w:val="22"/>
          <w:shd w:val="clear" w:color="auto" w:fill="FFFF99"/>
          <w:rtl/>
        </w:rPr>
        <w:tab/>
      </w:r>
      <w:r w:rsidRPr="00284A53">
        <w:rPr>
          <w:rFonts w:hint="cs"/>
          <w:vanish/>
          <w:sz w:val="22"/>
          <w:szCs w:val="22"/>
          <w:shd w:val="clear" w:color="auto" w:fill="FFFF99"/>
          <w:rtl/>
        </w:rPr>
        <w:tab/>
      </w:r>
      <w:r w:rsidRPr="00284A53">
        <w:rPr>
          <w:rFonts w:hint="cs"/>
          <w:vanish/>
          <w:sz w:val="22"/>
          <w:szCs w:val="22"/>
          <w:shd w:val="clear" w:color="auto" w:fill="FFFF99"/>
          <w:rtl/>
        </w:rPr>
        <w:tab/>
        <w:t>אספרטיים או אססולפאם קיי).</w:t>
      </w:r>
      <w:bookmarkEnd w:id="21"/>
    </w:p>
    <w:p w14:paraId="2B2931F0" w14:textId="77777777" w:rsidR="00A766DE" w:rsidRDefault="00A766DE">
      <w:pPr>
        <w:pStyle w:val="P00"/>
        <w:spacing w:before="72"/>
        <w:ind w:left="0" w:right="1134"/>
        <w:rPr>
          <w:rStyle w:val="default"/>
          <w:rFonts w:cs="FrankRuehl" w:hint="cs"/>
          <w:rtl/>
        </w:rPr>
      </w:pPr>
    </w:p>
    <w:p w14:paraId="666D8479" w14:textId="77777777" w:rsidR="00A766DE" w:rsidRDefault="00A766DE">
      <w:pPr>
        <w:pStyle w:val="P00"/>
        <w:spacing w:before="72"/>
        <w:ind w:left="0" w:right="1134"/>
        <w:rPr>
          <w:rStyle w:val="default"/>
          <w:rFonts w:cs="FrankRuehl" w:hint="cs"/>
          <w:rtl/>
        </w:rPr>
      </w:pPr>
    </w:p>
    <w:p w14:paraId="12801051" w14:textId="77777777" w:rsidR="00A766DE" w:rsidRDefault="00A766DE">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Pr>
          <w:rStyle w:val="default"/>
          <w:rFonts w:cs="FrankRuehl"/>
          <w:rtl/>
        </w:rPr>
        <w:lastRenderedPageBreak/>
        <w:t>ה</w:t>
      </w:r>
      <w:r>
        <w:rPr>
          <w:rStyle w:val="default"/>
          <w:rFonts w:cs="FrankRuehl" w:hint="cs"/>
          <w:rtl/>
        </w:rPr>
        <w:t>' באדר א' תשל"ח (12 בפברואר 1978)</w:t>
      </w:r>
      <w:r>
        <w:rPr>
          <w:rStyle w:val="default"/>
          <w:rFonts w:cs="FrankRuehl" w:hint="cs"/>
          <w:rtl/>
        </w:rPr>
        <w:tab/>
        <w:t>אליעזר שוסטק</w:t>
      </w:r>
    </w:p>
    <w:p w14:paraId="55FEBEA7" w14:textId="77777777" w:rsidR="00A766DE" w:rsidRDefault="00A766DE">
      <w:pPr>
        <w:pStyle w:val="sig-1"/>
        <w:widowControl/>
        <w:tabs>
          <w:tab w:val="clear" w:pos="851"/>
          <w:tab w:val="clear" w:pos="2835"/>
          <w:tab w:val="clear" w:pos="4820"/>
          <w:tab w:val="center" w:pos="5103"/>
        </w:tabs>
        <w:ind w:left="0" w:right="1134"/>
        <w:rPr>
          <w:rtl/>
        </w:rPr>
      </w:pPr>
      <w:r>
        <w:rPr>
          <w:rtl/>
        </w:rPr>
        <w:tab/>
      </w:r>
      <w:r>
        <w:rPr>
          <w:rFonts w:hint="cs"/>
          <w:rtl/>
        </w:rPr>
        <w:t>שר הבריאות</w:t>
      </w:r>
    </w:p>
    <w:p w14:paraId="28E4F498" w14:textId="77777777" w:rsidR="00A766DE" w:rsidRDefault="00A766DE">
      <w:pPr>
        <w:pStyle w:val="P00"/>
        <w:spacing w:before="72"/>
        <w:ind w:left="0" w:right="1134"/>
        <w:rPr>
          <w:rStyle w:val="default"/>
          <w:rFonts w:cs="FrankRuehl"/>
          <w:rtl/>
        </w:rPr>
      </w:pPr>
    </w:p>
    <w:p w14:paraId="72884295" w14:textId="77777777" w:rsidR="00A766DE" w:rsidRDefault="00A766DE">
      <w:pPr>
        <w:pStyle w:val="P00"/>
        <w:spacing w:before="72"/>
        <w:ind w:left="0" w:right="1134"/>
        <w:rPr>
          <w:rStyle w:val="default"/>
          <w:rFonts w:cs="FrankRuehl"/>
          <w:rtl/>
        </w:rPr>
      </w:pPr>
    </w:p>
    <w:p w14:paraId="706F4663" w14:textId="77777777" w:rsidR="00A766DE" w:rsidRDefault="00A766DE">
      <w:pPr>
        <w:pStyle w:val="P00"/>
        <w:spacing w:before="72"/>
        <w:ind w:left="0" w:right="1134"/>
        <w:rPr>
          <w:rStyle w:val="default"/>
          <w:rFonts w:cs="FrankRuehl"/>
          <w:rtl/>
        </w:rPr>
      </w:pPr>
      <w:bookmarkStart w:id="23" w:name="LawPartEnd"/>
    </w:p>
    <w:bookmarkEnd w:id="23"/>
    <w:p w14:paraId="77EC3255" w14:textId="77777777" w:rsidR="00A766DE" w:rsidRDefault="00A766DE">
      <w:pPr>
        <w:pStyle w:val="P00"/>
        <w:spacing w:before="72"/>
        <w:ind w:left="0" w:right="1134"/>
        <w:rPr>
          <w:rStyle w:val="default"/>
          <w:rFonts w:cs="FrankRuehl"/>
          <w:rtl/>
        </w:rPr>
      </w:pPr>
    </w:p>
    <w:sectPr w:rsidR="00A766DE">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4D3D8" w14:textId="77777777" w:rsidR="0077130B" w:rsidRDefault="0077130B">
      <w:r>
        <w:separator/>
      </w:r>
    </w:p>
  </w:endnote>
  <w:endnote w:type="continuationSeparator" w:id="0">
    <w:p w14:paraId="45DBB8D2" w14:textId="77777777" w:rsidR="0077130B" w:rsidRDefault="00771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EFDD9" w14:textId="77777777" w:rsidR="00A766DE" w:rsidRDefault="00A766D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8BD47C0" w14:textId="77777777" w:rsidR="00A766DE" w:rsidRDefault="00A766D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0764307" w14:textId="77777777" w:rsidR="00A766DE" w:rsidRDefault="00A766D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C:\Yael\hakika\120607\049_070.doc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E5229" w14:textId="77777777" w:rsidR="00A766DE" w:rsidRDefault="00A766D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4A53">
      <w:rPr>
        <w:rFonts w:hAnsi="FrankRuehl" w:cs="FrankRuehl"/>
        <w:noProof/>
        <w:sz w:val="24"/>
        <w:szCs w:val="24"/>
        <w:rtl/>
      </w:rPr>
      <w:t>2</w:t>
    </w:r>
    <w:r>
      <w:rPr>
        <w:rFonts w:hAnsi="FrankRuehl" w:cs="FrankRuehl"/>
        <w:sz w:val="24"/>
        <w:szCs w:val="24"/>
        <w:rtl/>
      </w:rPr>
      <w:fldChar w:fldCharType="end"/>
    </w:r>
  </w:p>
  <w:p w14:paraId="6CD2DD7C" w14:textId="77777777" w:rsidR="00A766DE" w:rsidRDefault="00A766D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087E225" w14:textId="77777777" w:rsidR="00A766DE" w:rsidRDefault="00A766D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C:\Yael\hakika\120607\049_070.doc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1341C" w14:textId="77777777" w:rsidR="0077130B" w:rsidRDefault="0077130B">
      <w:pPr>
        <w:spacing w:before="60" w:line="240" w:lineRule="auto"/>
        <w:ind w:right="1134"/>
      </w:pPr>
      <w:r>
        <w:separator/>
      </w:r>
    </w:p>
  </w:footnote>
  <w:footnote w:type="continuationSeparator" w:id="0">
    <w:p w14:paraId="5E1C3ED9" w14:textId="77777777" w:rsidR="0077130B" w:rsidRDefault="0077130B">
      <w:pPr>
        <w:spacing w:before="60" w:line="240" w:lineRule="auto"/>
        <w:ind w:right="1134"/>
      </w:pPr>
      <w:r>
        <w:separator/>
      </w:r>
    </w:p>
  </w:footnote>
  <w:footnote w:id="1">
    <w:p w14:paraId="77002727" w14:textId="77777777" w:rsidR="00A766DE" w:rsidRDefault="00A766D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eastAsia"/>
            <w:sz w:val="20"/>
            <w:rtl/>
          </w:rPr>
          <w:t>ק</w:t>
        </w:r>
        <w:r>
          <w:rPr>
            <w:rStyle w:val="Hyperlink"/>
            <w:sz w:val="20"/>
            <w:rtl/>
          </w:rPr>
          <w:t>"ת תשל"ח מס' 3821</w:t>
        </w:r>
      </w:hyperlink>
      <w:r>
        <w:rPr>
          <w:rFonts w:hint="cs"/>
          <w:sz w:val="20"/>
          <w:rtl/>
        </w:rPr>
        <w:t xml:space="preserve"> מיום 2.3.1978 עמ' 787.</w:t>
      </w:r>
    </w:p>
    <w:p w14:paraId="5BEAFA61" w14:textId="77777777" w:rsidR="00A766DE" w:rsidRDefault="00A766D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 w:history="1">
        <w:r>
          <w:rPr>
            <w:rStyle w:val="Hyperlink"/>
            <w:rFonts w:hint="cs"/>
            <w:sz w:val="20"/>
            <w:rtl/>
          </w:rPr>
          <w:t>ק"ת תשנ"ב מס' 5430</w:t>
        </w:r>
      </w:hyperlink>
      <w:r>
        <w:rPr>
          <w:rFonts w:hint="cs"/>
          <w:sz w:val="20"/>
          <w:rtl/>
        </w:rPr>
        <w:t xml:space="preserve"> מיום 25.3.1992 עמ' 903 </w:t>
      </w:r>
      <w:r>
        <w:rPr>
          <w:sz w:val="20"/>
          <w:rtl/>
        </w:rPr>
        <w:t>–</w:t>
      </w:r>
      <w:r>
        <w:rPr>
          <w:rFonts w:hint="cs"/>
          <w:sz w:val="20"/>
          <w:rtl/>
        </w:rPr>
        <w:t xml:space="preserve"> תק' תשנ"ב-1992; תחילתן שלושים ימים מיום פרסומן.</w:t>
      </w:r>
    </w:p>
    <w:p w14:paraId="609434C7" w14:textId="77777777" w:rsidR="00A766DE" w:rsidRDefault="00A766D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תשנ"ז מס' 5792</w:t>
        </w:r>
      </w:hyperlink>
      <w:r>
        <w:rPr>
          <w:rFonts w:hint="cs"/>
          <w:sz w:val="20"/>
          <w:rtl/>
        </w:rPr>
        <w:t xml:space="preserve"> מיום 7.11.1996 עמ' 102 </w:t>
      </w:r>
      <w:r>
        <w:rPr>
          <w:sz w:val="20"/>
          <w:rtl/>
        </w:rPr>
        <w:t>–</w:t>
      </w:r>
      <w:r>
        <w:rPr>
          <w:rFonts w:hint="cs"/>
          <w:sz w:val="20"/>
          <w:rtl/>
        </w:rPr>
        <w:t xml:space="preserve"> הוראת שעה תשנ"ז-1996; תוקפה מיום 7.12.1996 עד יום 31.12.1997.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EBB0E" w14:textId="77777777" w:rsidR="00A766DE" w:rsidRDefault="00A766D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הציבור (מזון) (הגבלת ייחוס סגולת ריפוי למצרך מזון), תשל"ח–1978</w:t>
    </w:r>
  </w:p>
  <w:p w14:paraId="4F7AE8D1" w14:textId="77777777" w:rsidR="00A766DE" w:rsidRDefault="00A766D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94286DF" w14:textId="77777777" w:rsidR="00A766DE" w:rsidRDefault="00A766D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9FE2" w14:textId="77777777" w:rsidR="00A766DE" w:rsidRDefault="00A766D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הציבור (מזון) (</w:t>
    </w:r>
    <w:r>
      <w:rPr>
        <w:rFonts w:hAnsi="FrankRuehl" w:cs="FrankRuehl" w:hint="cs"/>
        <w:color w:val="000000"/>
        <w:sz w:val="28"/>
        <w:szCs w:val="28"/>
        <w:rtl/>
      </w:rPr>
      <w:t>איסור</w:t>
    </w:r>
    <w:r>
      <w:rPr>
        <w:rFonts w:hAnsi="FrankRuehl" w:cs="FrankRuehl"/>
        <w:color w:val="000000"/>
        <w:sz w:val="28"/>
        <w:szCs w:val="28"/>
        <w:rtl/>
      </w:rPr>
      <w:t xml:space="preserve"> ייחוס סגולת ריפוי למצרך מזון), תשל"ח</w:t>
    </w:r>
    <w:r>
      <w:rPr>
        <w:rFonts w:hAnsi="FrankRuehl" w:cs="FrankRuehl" w:hint="cs"/>
        <w:color w:val="000000"/>
        <w:sz w:val="28"/>
        <w:szCs w:val="28"/>
        <w:rtl/>
      </w:rPr>
      <w:t>-</w:t>
    </w:r>
    <w:r>
      <w:rPr>
        <w:rFonts w:hAnsi="FrankRuehl" w:cs="FrankRuehl"/>
        <w:color w:val="000000"/>
        <w:sz w:val="28"/>
        <w:szCs w:val="28"/>
        <w:rtl/>
      </w:rPr>
      <w:t>1978</w:t>
    </w:r>
  </w:p>
  <w:p w14:paraId="427A8222" w14:textId="77777777" w:rsidR="00A766DE" w:rsidRDefault="00A766D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DF34CE" w14:textId="77777777" w:rsidR="00A766DE" w:rsidRDefault="00A766D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2C89"/>
    <w:rsid w:val="00082130"/>
    <w:rsid w:val="00284A53"/>
    <w:rsid w:val="004C3D8C"/>
    <w:rsid w:val="0077130B"/>
    <w:rsid w:val="00827E6C"/>
    <w:rsid w:val="00912C89"/>
    <w:rsid w:val="00A766DE"/>
    <w:rsid w:val="00AA13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FD4C6AF"/>
  <w15:chartTrackingRefBased/>
  <w15:docId w15:val="{03140610-AAEE-4CCF-A998-3B377305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430.pdf" TargetMode="External"/><Relationship Id="rId13" Type="http://schemas.openxmlformats.org/officeDocument/2006/relationships/hyperlink" Target="http://www.nevo.co.il/Law_word/law06/TAK-5792.pdf" TargetMode="External"/><Relationship Id="rId18" Type="http://schemas.openxmlformats.org/officeDocument/2006/relationships/hyperlink" Target="http://www.nevo.co.il/Law_word/law06/TAK-5792.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Law_word/law06/TAK-5792.pdf" TargetMode="External"/><Relationship Id="rId7" Type="http://schemas.openxmlformats.org/officeDocument/2006/relationships/hyperlink" Target="http://www.nevo.co.il/Law_word/law06/TAK-5792.pdf" TargetMode="External"/><Relationship Id="rId12" Type="http://schemas.openxmlformats.org/officeDocument/2006/relationships/hyperlink" Target="http://www.nevo.co.il/Law_word/law06/TAK-5430.pdf" TargetMode="External"/><Relationship Id="rId17" Type="http://schemas.openxmlformats.org/officeDocument/2006/relationships/hyperlink" Target="http://www.nevo.co.il/Law_word/law06/TAK-5792.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5792.pdf" TargetMode="External"/><Relationship Id="rId20" Type="http://schemas.openxmlformats.org/officeDocument/2006/relationships/hyperlink" Target="http://www.nevo.co.il/Law_word/law06/TAK-5430.pdf" TargetMode="External"/><Relationship Id="rId1" Type="http://schemas.openxmlformats.org/officeDocument/2006/relationships/styles" Target="styles.xml"/><Relationship Id="rId6" Type="http://schemas.openxmlformats.org/officeDocument/2006/relationships/hyperlink" Target="http://www.nevo.co.il/Law_word/law06/TAK-5430.pdf" TargetMode="External"/><Relationship Id="rId11" Type="http://schemas.openxmlformats.org/officeDocument/2006/relationships/hyperlink" Target="http://www.nevo.co.il/Law_word/law06/TAK-5792.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5430.pdf" TargetMode="External"/><Relationship Id="rId23" Type="http://schemas.openxmlformats.org/officeDocument/2006/relationships/header" Target="header2.xml"/><Relationship Id="rId10" Type="http://schemas.openxmlformats.org/officeDocument/2006/relationships/hyperlink" Target="http://www.nevo.co.il/Law_word/law06/TAK-5430.pdf" TargetMode="External"/><Relationship Id="rId19" Type="http://schemas.openxmlformats.org/officeDocument/2006/relationships/hyperlink" Target="http://www.nevo.co.il/Law_word/law06/TAK-5430.pdf" TargetMode="External"/><Relationship Id="rId4" Type="http://schemas.openxmlformats.org/officeDocument/2006/relationships/footnotes" Target="footnotes.xml"/><Relationship Id="rId9" Type="http://schemas.openxmlformats.org/officeDocument/2006/relationships/hyperlink" Target="http://www.nevo.co.il/Law_word/law06/TAK-5430.pdf" TargetMode="External"/><Relationship Id="rId14" Type="http://schemas.openxmlformats.org/officeDocument/2006/relationships/hyperlink" Target="http://www.nevo.co.il/Law_word/law06/TAK-5430.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792.pdf" TargetMode="External"/><Relationship Id="rId2" Type="http://schemas.openxmlformats.org/officeDocument/2006/relationships/hyperlink" Target="http://www.nevo.co.il/Law_word/law06/TAK-5430.pdf" TargetMode="External"/><Relationship Id="rId1" Type="http://schemas.openxmlformats.org/officeDocument/2006/relationships/hyperlink" Target="http://www.nevo.co.il/Law_word/law06/TAK-38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8270</CharactersWithSpaces>
  <SharedDoc>false</SharedDoc>
  <HLinks>
    <vt:vector size="162" baseType="variant">
      <vt:variant>
        <vt:i4>7667725</vt:i4>
      </vt:variant>
      <vt:variant>
        <vt:i4>93</vt:i4>
      </vt:variant>
      <vt:variant>
        <vt:i4>0</vt:i4>
      </vt:variant>
      <vt:variant>
        <vt:i4>5</vt:i4>
      </vt:variant>
      <vt:variant>
        <vt:lpwstr>http://www.nevo.co.il/Law_word/law06/TAK-5792.pdf</vt:lpwstr>
      </vt:variant>
      <vt:variant>
        <vt:lpwstr/>
      </vt:variant>
      <vt:variant>
        <vt:i4>8323084</vt:i4>
      </vt:variant>
      <vt:variant>
        <vt:i4>90</vt:i4>
      </vt:variant>
      <vt:variant>
        <vt:i4>0</vt:i4>
      </vt:variant>
      <vt:variant>
        <vt:i4>5</vt:i4>
      </vt:variant>
      <vt:variant>
        <vt:lpwstr>http://www.nevo.co.il/Law_word/law06/TAK-5430.pdf</vt:lpwstr>
      </vt:variant>
      <vt:variant>
        <vt:lpwstr/>
      </vt:variant>
      <vt:variant>
        <vt:i4>8323084</vt:i4>
      </vt:variant>
      <vt:variant>
        <vt:i4>87</vt:i4>
      </vt:variant>
      <vt:variant>
        <vt:i4>0</vt:i4>
      </vt:variant>
      <vt:variant>
        <vt:i4>5</vt:i4>
      </vt:variant>
      <vt:variant>
        <vt:lpwstr>http://www.nevo.co.il/Law_word/law06/TAK-5430.pdf</vt:lpwstr>
      </vt:variant>
      <vt:variant>
        <vt:lpwstr/>
      </vt:variant>
      <vt:variant>
        <vt:i4>7667725</vt:i4>
      </vt:variant>
      <vt:variant>
        <vt:i4>84</vt:i4>
      </vt:variant>
      <vt:variant>
        <vt:i4>0</vt:i4>
      </vt:variant>
      <vt:variant>
        <vt:i4>5</vt:i4>
      </vt:variant>
      <vt:variant>
        <vt:lpwstr>http://www.nevo.co.il/Law_word/law06/TAK-5792.pdf</vt:lpwstr>
      </vt:variant>
      <vt:variant>
        <vt:lpwstr/>
      </vt:variant>
      <vt:variant>
        <vt:i4>7667725</vt:i4>
      </vt:variant>
      <vt:variant>
        <vt:i4>81</vt:i4>
      </vt:variant>
      <vt:variant>
        <vt:i4>0</vt:i4>
      </vt:variant>
      <vt:variant>
        <vt:i4>5</vt:i4>
      </vt:variant>
      <vt:variant>
        <vt:lpwstr>http://www.nevo.co.il/Law_word/law06/TAK-5792.pdf</vt:lpwstr>
      </vt:variant>
      <vt:variant>
        <vt:lpwstr/>
      </vt:variant>
      <vt:variant>
        <vt:i4>7667725</vt:i4>
      </vt:variant>
      <vt:variant>
        <vt:i4>78</vt:i4>
      </vt:variant>
      <vt:variant>
        <vt:i4>0</vt:i4>
      </vt:variant>
      <vt:variant>
        <vt:i4>5</vt:i4>
      </vt:variant>
      <vt:variant>
        <vt:lpwstr>http://www.nevo.co.il/Law_word/law06/TAK-5792.pdf</vt:lpwstr>
      </vt:variant>
      <vt:variant>
        <vt:lpwstr/>
      </vt:variant>
      <vt:variant>
        <vt:i4>8323084</vt:i4>
      </vt:variant>
      <vt:variant>
        <vt:i4>75</vt:i4>
      </vt:variant>
      <vt:variant>
        <vt:i4>0</vt:i4>
      </vt:variant>
      <vt:variant>
        <vt:i4>5</vt:i4>
      </vt:variant>
      <vt:variant>
        <vt:lpwstr>http://www.nevo.co.il/Law_word/law06/TAK-5430.pdf</vt:lpwstr>
      </vt:variant>
      <vt:variant>
        <vt:lpwstr/>
      </vt:variant>
      <vt:variant>
        <vt:i4>8323084</vt:i4>
      </vt:variant>
      <vt:variant>
        <vt:i4>72</vt:i4>
      </vt:variant>
      <vt:variant>
        <vt:i4>0</vt:i4>
      </vt:variant>
      <vt:variant>
        <vt:i4>5</vt:i4>
      </vt:variant>
      <vt:variant>
        <vt:lpwstr>http://www.nevo.co.il/Law_word/law06/TAK-5430.pdf</vt:lpwstr>
      </vt:variant>
      <vt:variant>
        <vt:lpwstr/>
      </vt:variant>
      <vt:variant>
        <vt:i4>7667725</vt:i4>
      </vt:variant>
      <vt:variant>
        <vt:i4>69</vt:i4>
      </vt:variant>
      <vt:variant>
        <vt:i4>0</vt:i4>
      </vt:variant>
      <vt:variant>
        <vt:i4>5</vt:i4>
      </vt:variant>
      <vt:variant>
        <vt:lpwstr>http://www.nevo.co.il/Law_word/law06/TAK-5792.pdf</vt:lpwstr>
      </vt:variant>
      <vt:variant>
        <vt:lpwstr/>
      </vt:variant>
      <vt:variant>
        <vt:i4>8323084</vt:i4>
      </vt:variant>
      <vt:variant>
        <vt:i4>66</vt:i4>
      </vt:variant>
      <vt:variant>
        <vt:i4>0</vt:i4>
      </vt:variant>
      <vt:variant>
        <vt:i4>5</vt:i4>
      </vt:variant>
      <vt:variant>
        <vt:lpwstr>http://www.nevo.co.il/Law_word/law06/TAK-5430.pdf</vt:lpwstr>
      </vt:variant>
      <vt:variant>
        <vt:lpwstr/>
      </vt:variant>
      <vt:variant>
        <vt:i4>7667725</vt:i4>
      </vt:variant>
      <vt:variant>
        <vt:i4>63</vt:i4>
      </vt:variant>
      <vt:variant>
        <vt:i4>0</vt:i4>
      </vt:variant>
      <vt:variant>
        <vt:i4>5</vt:i4>
      </vt:variant>
      <vt:variant>
        <vt:lpwstr>http://www.nevo.co.il/Law_word/law06/TAK-5792.pdf</vt:lpwstr>
      </vt:variant>
      <vt:variant>
        <vt:lpwstr/>
      </vt:variant>
      <vt:variant>
        <vt:i4>8323084</vt:i4>
      </vt:variant>
      <vt:variant>
        <vt:i4>60</vt:i4>
      </vt:variant>
      <vt:variant>
        <vt:i4>0</vt:i4>
      </vt:variant>
      <vt:variant>
        <vt:i4>5</vt:i4>
      </vt:variant>
      <vt:variant>
        <vt:lpwstr>http://www.nevo.co.il/Law_word/law06/TAK-5430.pdf</vt:lpwstr>
      </vt:variant>
      <vt:variant>
        <vt:lpwstr/>
      </vt:variant>
      <vt:variant>
        <vt:i4>8323084</vt:i4>
      </vt:variant>
      <vt:variant>
        <vt:i4>57</vt:i4>
      </vt:variant>
      <vt:variant>
        <vt:i4>0</vt:i4>
      </vt:variant>
      <vt:variant>
        <vt:i4>5</vt:i4>
      </vt:variant>
      <vt:variant>
        <vt:lpwstr>http://www.nevo.co.il/Law_word/law06/TAK-5430.pdf</vt:lpwstr>
      </vt:variant>
      <vt:variant>
        <vt:lpwstr/>
      </vt:variant>
      <vt:variant>
        <vt:i4>8323084</vt:i4>
      </vt:variant>
      <vt:variant>
        <vt:i4>54</vt:i4>
      </vt:variant>
      <vt:variant>
        <vt:i4>0</vt:i4>
      </vt:variant>
      <vt:variant>
        <vt:i4>5</vt:i4>
      </vt:variant>
      <vt:variant>
        <vt:lpwstr>http://www.nevo.co.il/Law_word/law06/TAK-5430.pdf</vt:lpwstr>
      </vt:variant>
      <vt:variant>
        <vt:lpwstr/>
      </vt:variant>
      <vt:variant>
        <vt:i4>7667725</vt:i4>
      </vt:variant>
      <vt:variant>
        <vt:i4>51</vt:i4>
      </vt:variant>
      <vt:variant>
        <vt:i4>0</vt:i4>
      </vt:variant>
      <vt:variant>
        <vt:i4>5</vt:i4>
      </vt:variant>
      <vt:variant>
        <vt:lpwstr>http://www.nevo.co.il/Law_word/law06/TAK-5792.pdf</vt:lpwstr>
      </vt:variant>
      <vt:variant>
        <vt:lpwstr/>
      </vt:variant>
      <vt:variant>
        <vt:i4>8323084</vt:i4>
      </vt:variant>
      <vt:variant>
        <vt:i4>48</vt:i4>
      </vt:variant>
      <vt:variant>
        <vt:i4>0</vt:i4>
      </vt:variant>
      <vt:variant>
        <vt:i4>5</vt:i4>
      </vt:variant>
      <vt:variant>
        <vt:lpwstr>http://www.nevo.co.il/Law_word/law06/TAK-5430.pdf</vt:lpwstr>
      </vt:variant>
      <vt:variant>
        <vt:lpwstr/>
      </vt:variant>
      <vt:variant>
        <vt:i4>5570569</vt:i4>
      </vt:variant>
      <vt:variant>
        <vt:i4>45</vt:i4>
      </vt:variant>
      <vt:variant>
        <vt:i4>0</vt:i4>
      </vt:variant>
      <vt:variant>
        <vt:i4>5</vt:i4>
      </vt:variant>
      <vt:variant>
        <vt:lpwstr/>
      </vt:variant>
      <vt:variant>
        <vt:lpwstr>med0</vt:lpwstr>
      </vt:variant>
      <vt:variant>
        <vt:i4>196634</vt:i4>
      </vt:variant>
      <vt:variant>
        <vt:i4>39</vt:i4>
      </vt:variant>
      <vt:variant>
        <vt:i4>0</vt:i4>
      </vt:variant>
      <vt:variant>
        <vt:i4>5</vt:i4>
      </vt:variant>
      <vt:variant>
        <vt:lpwstr/>
      </vt:variant>
      <vt:variant>
        <vt:lpwstr>Seif7</vt:lpwstr>
      </vt:variant>
      <vt:variant>
        <vt:i4>196634</vt:i4>
      </vt:variant>
      <vt:variant>
        <vt:i4>33</vt:i4>
      </vt:variant>
      <vt:variant>
        <vt:i4>0</vt:i4>
      </vt:variant>
      <vt:variant>
        <vt:i4>5</vt:i4>
      </vt:variant>
      <vt:variant>
        <vt:lpwstr/>
      </vt:variant>
      <vt:variant>
        <vt:lpwstr>Seif6</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7667725</vt:i4>
      </vt:variant>
      <vt:variant>
        <vt:i4>6</vt:i4>
      </vt:variant>
      <vt:variant>
        <vt:i4>0</vt:i4>
      </vt:variant>
      <vt:variant>
        <vt:i4>5</vt:i4>
      </vt:variant>
      <vt:variant>
        <vt:lpwstr>http://www.nevo.co.il/Law_word/law06/TAK-5792.pdf</vt:lpwstr>
      </vt:variant>
      <vt:variant>
        <vt:lpwstr/>
      </vt:variant>
      <vt:variant>
        <vt:i4>8323084</vt:i4>
      </vt:variant>
      <vt:variant>
        <vt:i4>3</vt:i4>
      </vt:variant>
      <vt:variant>
        <vt:i4>0</vt:i4>
      </vt:variant>
      <vt:variant>
        <vt:i4>5</vt:i4>
      </vt:variant>
      <vt:variant>
        <vt:lpwstr>http://www.nevo.co.il/Law_word/law06/TAK-5430.pdf</vt:lpwstr>
      </vt:variant>
      <vt:variant>
        <vt:lpwstr/>
      </vt:variant>
      <vt:variant>
        <vt:i4>7864321</vt:i4>
      </vt:variant>
      <vt:variant>
        <vt:i4>0</vt:i4>
      </vt:variant>
      <vt:variant>
        <vt:i4>0</vt:i4>
      </vt:variant>
      <vt:variant>
        <vt:i4>5</vt:i4>
      </vt:variant>
      <vt:variant>
        <vt:lpwstr>http://www.nevo.co.il/Law_word/law06/TAK-3821.pdf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eli</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הציבור (מזון) (איסור ייחוס סגולת ריפוי למצרך מזון), תשל"ח-1978;תקנות בריאות העם (איסור ייחוס סגולת ריפוי למצרך מזון);הגבלת ייחוס סגולת ריפוי</vt:lpwstr>
  </property>
  <property fmtid="{D5CDD505-2E9C-101B-9397-08002B2CF9AE}" pid="5" name="LAWNUMBER">
    <vt:lpwstr>0070</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הציבור (מזון)</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מצרכים ושירותים</vt:lpwstr>
  </property>
  <property fmtid="{D5CDD505-2E9C-101B-9397-08002B2CF9AE}" pid="13" name="NOSE32">
    <vt:lpwstr>מזון</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 (תקנות בענין צרכי מזון)</vt:lpwstr>
  </property>
  <property fmtid="{D5CDD505-2E9C-101B-9397-08002B2CF9AE}" pid="48" name="MEKOR_SAIF1">
    <vt:lpwstr>3X</vt:lpwstr>
  </property>
  <property fmtid="{D5CDD505-2E9C-101B-9397-08002B2CF9AE}" pid="49" name="MEKOR_NAME2">
    <vt:lpwstr>חוק יסוד: הממשלה</vt:lpwstr>
  </property>
  <property fmtid="{D5CDD505-2E9C-101B-9397-08002B2CF9AE}" pid="50" name="MEKOR_SAIF2">
    <vt:lpwstr>32X</vt:lpwstr>
  </property>
  <property fmtid="{D5CDD505-2E9C-101B-9397-08002B2CF9AE}" pid="51" name="MEKOR_NAME3">
    <vt:lpwstr>חוק הפיקוח על מצרכים ושירותים</vt:lpwstr>
  </property>
  <property fmtid="{D5CDD505-2E9C-101B-9397-08002B2CF9AE}" pid="52" name="MEKOR_SAIF3">
    <vt:lpwstr>5X;15X;43X</vt:lpwstr>
  </property>
</Properties>
</file>