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6042" w14:textId="77777777" w:rsidR="00D078B6" w:rsidRPr="00536FF0" w:rsidRDefault="00915D3C" w:rsidP="00A11E58">
      <w:pPr>
        <w:pStyle w:val="big-header"/>
        <w:ind w:left="0" w:right="1134"/>
        <w:rPr>
          <w:rFonts w:cs="FrankRuehl" w:hint="cs"/>
          <w:rtl/>
        </w:rPr>
      </w:pPr>
      <w:r>
        <w:rPr>
          <w:rFonts w:cs="FrankRuehl" w:hint="cs"/>
          <w:rtl/>
        </w:rPr>
        <w:t xml:space="preserve">תקנות </w:t>
      </w:r>
      <w:r w:rsidR="000A0610">
        <w:rPr>
          <w:rFonts w:cs="FrankRuehl" w:hint="cs"/>
          <w:rtl/>
        </w:rPr>
        <w:t>בתי הסוהר (</w:t>
      </w:r>
      <w:r w:rsidR="00A11E58">
        <w:rPr>
          <w:rFonts w:cs="FrankRuehl" w:hint="cs"/>
          <w:rtl/>
        </w:rPr>
        <w:t>פעילות פנאי או חינוך</w:t>
      </w:r>
      <w:r w:rsidR="00564525" w:rsidRPr="00536FF0">
        <w:rPr>
          <w:rFonts w:cs="FrankRuehl" w:hint="cs"/>
          <w:rtl/>
        </w:rPr>
        <w:t>)</w:t>
      </w:r>
      <w:r w:rsidR="001B185E" w:rsidRPr="00536FF0">
        <w:rPr>
          <w:rFonts w:cs="FrankRuehl" w:hint="cs"/>
          <w:rtl/>
        </w:rPr>
        <w:t>, תשע</w:t>
      </w:r>
      <w:r w:rsidR="00A11E58">
        <w:rPr>
          <w:rFonts w:cs="FrankRuehl" w:hint="cs"/>
          <w:rtl/>
        </w:rPr>
        <w:t>"ז-2016</w:t>
      </w:r>
    </w:p>
    <w:p w14:paraId="207B87F0" w14:textId="77777777" w:rsidR="00A11E58" w:rsidRPr="00A11E58" w:rsidRDefault="00A11E58" w:rsidP="00A11E58">
      <w:pPr>
        <w:spacing w:line="320" w:lineRule="auto"/>
        <w:rPr>
          <w:rFonts w:cs="FrankRuehl"/>
          <w:szCs w:val="26"/>
          <w:rtl/>
        </w:rPr>
      </w:pPr>
    </w:p>
    <w:p w14:paraId="3E1AD25C" w14:textId="77777777" w:rsidR="00A11E58" w:rsidRDefault="00A11E58" w:rsidP="00A11E58">
      <w:pPr>
        <w:spacing w:line="320" w:lineRule="auto"/>
        <w:rPr>
          <w:rtl/>
        </w:rPr>
      </w:pPr>
    </w:p>
    <w:p w14:paraId="2604FAE6" w14:textId="77777777" w:rsidR="00A11E58" w:rsidRPr="00A11E58" w:rsidRDefault="00A11E58" w:rsidP="00A11E58">
      <w:pPr>
        <w:spacing w:line="320" w:lineRule="auto"/>
        <w:rPr>
          <w:rFonts w:cs="Miriam" w:hint="cs"/>
          <w:szCs w:val="22"/>
          <w:rtl/>
        </w:rPr>
      </w:pPr>
      <w:r w:rsidRPr="00A11E58">
        <w:rPr>
          <w:rFonts w:cs="Miriam"/>
          <w:szCs w:val="22"/>
          <w:rtl/>
        </w:rPr>
        <w:t>בטחון</w:t>
      </w:r>
      <w:r w:rsidRPr="00A11E58">
        <w:rPr>
          <w:rFonts w:cs="FrankRuehl"/>
          <w:szCs w:val="26"/>
          <w:rtl/>
        </w:rPr>
        <w:t xml:space="preserve"> – בתי סוהר – כליאה ואסירים</w:t>
      </w:r>
    </w:p>
    <w:p w14:paraId="281A1D7A" w14:textId="77777777" w:rsidR="00D078B6" w:rsidRDefault="00D078B6">
      <w:pPr>
        <w:pStyle w:val="big-header"/>
        <w:ind w:left="0" w:right="1134"/>
        <w:rPr>
          <w:rFonts w:cs="FrankRuehl" w:hint="cs"/>
          <w:rtl/>
        </w:rPr>
      </w:pPr>
      <w:r w:rsidRPr="00536FF0">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135FA" w:rsidRPr="000135FA" w14:paraId="0BA71FD9" w14:textId="77777777">
        <w:tblPrEx>
          <w:tblCellMar>
            <w:top w:w="0" w:type="dxa"/>
            <w:bottom w:w="0" w:type="dxa"/>
          </w:tblCellMar>
        </w:tblPrEx>
        <w:tc>
          <w:tcPr>
            <w:tcW w:w="1247" w:type="dxa"/>
          </w:tcPr>
          <w:p w14:paraId="0CE99595" w14:textId="77777777" w:rsidR="000135FA" w:rsidRPr="000135FA" w:rsidRDefault="000135FA" w:rsidP="000135FA">
            <w:pPr>
              <w:rPr>
                <w:rFonts w:cs="Frankruhel" w:hint="cs"/>
                <w:rtl/>
              </w:rPr>
            </w:pPr>
            <w:r>
              <w:rPr>
                <w:rtl/>
              </w:rPr>
              <w:t xml:space="preserve">סעיף 1 </w:t>
            </w:r>
          </w:p>
        </w:tc>
        <w:tc>
          <w:tcPr>
            <w:tcW w:w="5669" w:type="dxa"/>
          </w:tcPr>
          <w:p w14:paraId="781C3ACF" w14:textId="77777777" w:rsidR="000135FA" w:rsidRPr="000135FA" w:rsidRDefault="000135FA" w:rsidP="000135FA">
            <w:pPr>
              <w:rPr>
                <w:rFonts w:cs="Frankruhel" w:hint="cs"/>
                <w:rtl/>
              </w:rPr>
            </w:pPr>
            <w:r>
              <w:rPr>
                <w:rtl/>
              </w:rPr>
              <w:t>הגדרות</w:t>
            </w:r>
          </w:p>
        </w:tc>
        <w:tc>
          <w:tcPr>
            <w:tcW w:w="567" w:type="dxa"/>
          </w:tcPr>
          <w:p w14:paraId="6E09148D" w14:textId="77777777" w:rsidR="000135FA" w:rsidRPr="000135FA" w:rsidRDefault="000135FA" w:rsidP="000135FA">
            <w:pPr>
              <w:rPr>
                <w:rStyle w:val="Hyperlink"/>
                <w:rFonts w:hint="cs"/>
                <w:rtl/>
              </w:rPr>
            </w:pPr>
            <w:hyperlink w:anchor="Seif1" w:tooltip="הגדרות" w:history="1">
              <w:r w:rsidRPr="000135FA">
                <w:rPr>
                  <w:rStyle w:val="Hyperlink"/>
                </w:rPr>
                <w:t>Go</w:t>
              </w:r>
            </w:hyperlink>
          </w:p>
        </w:tc>
        <w:tc>
          <w:tcPr>
            <w:tcW w:w="850" w:type="dxa"/>
          </w:tcPr>
          <w:p w14:paraId="6D666114" w14:textId="77777777" w:rsidR="000135FA" w:rsidRPr="000135FA" w:rsidRDefault="000135FA" w:rsidP="000135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135FA" w:rsidRPr="000135FA" w14:paraId="07301136" w14:textId="77777777">
        <w:tblPrEx>
          <w:tblCellMar>
            <w:top w:w="0" w:type="dxa"/>
            <w:bottom w:w="0" w:type="dxa"/>
          </w:tblCellMar>
        </w:tblPrEx>
        <w:tc>
          <w:tcPr>
            <w:tcW w:w="1247" w:type="dxa"/>
          </w:tcPr>
          <w:p w14:paraId="257D8ABF" w14:textId="77777777" w:rsidR="000135FA" w:rsidRPr="000135FA" w:rsidRDefault="000135FA" w:rsidP="000135FA">
            <w:pPr>
              <w:rPr>
                <w:rFonts w:cs="Frankruhel" w:hint="cs"/>
                <w:rtl/>
              </w:rPr>
            </w:pPr>
            <w:r>
              <w:rPr>
                <w:rtl/>
              </w:rPr>
              <w:t xml:space="preserve">סעיף 2 </w:t>
            </w:r>
          </w:p>
        </w:tc>
        <w:tc>
          <w:tcPr>
            <w:tcW w:w="5669" w:type="dxa"/>
          </w:tcPr>
          <w:p w14:paraId="5C407CBB" w14:textId="77777777" w:rsidR="000135FA" w:rsidRPr="000135FA" w:rsidRDefault="000135FA" w:rsidP="000135FA">
            <w:pPr>
              <w:rPr>
                <w:rFonts w:cs="Frankruhel" w:hint="cs"/>
                <w:rtl/>
              </w:rPr>
            </w:pPr>
            <w:r>
              <w:rPr>
                <w:rtl/>
              </w:rPr>
              <w:t>פעילויות פנאי</w:t>
            </w:r>
          </w:p>
        </w:tc>
        <w:tc>
          <w:tcPr>
            <w:tcW w:w="567" w:type="dxa"/>
          </w:tcPr>
          <w:p w14:paraId="30FDE661" w14:textId="77777777" w:rsidR="000135FA" w:rsidRPr="000135FA" w:rsidRDefault="000135FA" w:rsidP="000135FA">
            <w:pPr>
              <w:rPr>
                <w:rStyle w:val="Hyperlink"/>
                <w:rFonts w:hint="cs"/>
                <w:rtl/>
              </w:rPr>
            </w:pPr>
            <w:hyperlink w:anchor="Seif2" w:tooltip="פעילויות פנאי" w:history="1">
              <w:r w:rsidRPr="000135FA">
                <w:rPr>
                  <w:rStyle w:val="Hyperlink"/>
                </w:rPr>
                <w:t>Go</w:t>
              </w:r>
            </w:hyperlink>
          </w:p>
        </w:tc>
        <w:tc>
          <w:tcPr>
            <w:tcW w:w="850" w:type="dxa"/>
          </w:tcPr>
          <w:p w14:paraId="177BE5EA" w14:textId="77777777" w:rsidR="000135FA" w:rsidRPr="000135FA" w:rsidRDefault="000135FA" w:rsidP="000135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135FA" w:rsidRPr="000135FA" w14:paraId="371DFC2F" w14:textId="77777777">
        <w:tblPrEx>
          <w:tblCellMar>
            <w:top w:w="0" w:type="dxa"/>
            <w:bottom w:w="0" w:type="dxa"/>
          </w:tblCellMar>
        </w:tblPrEx>
        <w:tc>
          <w:tcPr>
            <w:tcW w:w="1247" w:type="dxa"/>
          </w:tcPr>
          <w:p w14:paraId="5A10F7DE" w14:textId="77777777" w:rsidR="000135FA" w:rsidRPr="000135FA" w:rsidRDefault="000135FA" w:rsidP="000135FA">
            <w:pPr>
              <w:rPr>
                <w:rFonts w:cs="Frankruhel" w:hint="cs"/>
                <w:rtl/>
              </w:rPr>
            </w:pPr>
            <w:r>
              <w:rPr>
                <w:rtl/>
              </w:rPr>
              <w:t xml:space="preserve">סעיף 3 </w:t>
            </w:r>
          </w:p>
        </w:tc>
        <w:tc>
          <w:tcPr>
            <w:tcW w:w="5669" w:type="dxa"/>
          </w:tcPr>
          <w:p w14:paraId="5801E2C7" w14:textId="77777777" w:rsidR="000135FA" w:rsidRPr="000135FA" w:rsidRDefault="000135FA" w:rsidP="000135FA">
            <w:pPr>
              <w:rPr>
                <w:rFonts w:cs="Frankruhel" w:hint="cs"/>
                <w:rtl/>
              </w:rPr>
            </w:pPr>
            <w:r>
              <w:rPr>
                <w:rtl/>
              </w:rPr>
              <w:t>שילוב אסיר בפעילות פנאי</w:t>
            </w:r>
          </w:p>
        </w:tc>
        <w:tc>
          <w:tcPr>
            <w:tcW w:w="567" w:type="dxa"/>
          </w:tcPr>
          <w:p w14:paraId="5B65D20B" w14:textId="77777777" w:rsidR="000135FA" w:rsidRPr="000135FA" w:rsidRDefault="000135FA" w:rsidP="000135FA">
            <w:pPr>
              <w:rPr>
                <w:rStyle w:val="Hyperlink"/>
                <w:rFonts w:hint="cs"/>
                <w:rtl/>
              </w:rPr>
            </w:pPr>
            <w:hyperlink w:anchor="Seif3" w:tooltip="שילוב אסיר בפעילות פנאי" w:history="1">
              <w:r w:rsidRPr="000135FA">
                <w:rPr>
                  <w:rStyle w:val="Hyperlink"/>
                </w:rPr>
                <w:t>Go</w:t>
              </w:r>
            </w:hyperlink>
          </w:p>
        </w:tc>
        <w:tc>
          <w:tcPr>
            <w:tcW w:w="850" w:type="dxa"/>
          </w:tcPr>
          <w:p w14:paraId="6C37E375" w14:textId="77777777" w:rsidR="000135FA" w:rsidRPr="000135FA" w:rsidRDefault="000135FA" w:rsidP="000135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135FA" w:rsidRPr="000135FA" w14:paraId="632A52F7" w14:textId="77777777">
        <w:tblPrEx>
          <w:tblCellMar>
            <w:top w:w="0" w:type="dxa"/>
            <w:bottom w:w="0" w:type="dxa"/>
          </w:tblCellMar>
        </w:tblPrEx>
        <w:tc>
          <w:tcPr>
            <w:tcW w:w="1247" w:type="dxa"/>
          </w:tcPr>
          <w:p w14:paraId="14607A82" w14:textId="77777777" w:rsidR="000135FA" w:rsidRPr="000135FA" w:rsidRDefault="000135FA" w:rsidP="000135FA">
            <w:pPr>
              <w:rPr>
                <w:rFonts w:cs="Frankruhel" w:hint="cs"/>
                <w:rtl/>
              </w:rPr>
            </w:pPr>
            <w:r>
              <w:rPr>
                <w:rtl/>
              </w:rPr>
              <w:t xml:space="preserve">סעיף 4 </w:t>
            </w:r>
          </w:p>
        </w:tc>
        <w:tc>
          <w:tcPr>
            <w:tcW w:w="5669" w:type="dxa"/>
          </w:tcPr>
          <w:p w14:paraId="54488220" w14:textId="77777777" w:rsidR="000135FA" w:rsidRPr="000135FA" w:rsidRDefault="000135FA" w:rsidP="000135FA">
            <w:pPr>
              <w:rPr>
                <w:rFonts w:cs="Frankruhel" w:hint="cs"/>
                <w:rtl/>
              </w:rPr>
            </w:pPr>
            <w:r>
              <w:rPr>
                <w:rtl/>
              </w:rPr>
              <w:t>שילוב אסיר בפעילות חינוך</w:t>
            </w:r>
          </w:p>
        </w:tc>
        <w:tc>
          <w:tcPr>
            <w:tcW w:w="567" w:type="dxa"/>
          </w:tcPr>
          <w:p w14:paraId="7CB4E89A" w14:textId="77777777" w:rsidR="000135FA" w:rsidRPr="000135FA" w:rsidRDefault="000135FA" w:rsidP="000135FA">
            <w:pPr>
              <w:rPr>
                <w:rStyle w:val="Hyperlink"/>
                <w:rFonts w:hint="cs"/>
                <w:rtl/>
              </w:rPr>
            </w:pPr>
            <w:hyperlink w:anchor="Seif4" w:tooltip="שילוב אסיר בפעילות חינוך" w:history="1">
              <w:r w:rsidRPr="000135FA">
                <w:rPr>
                  <w:rStyle w:val="Hyperlink"/>
                </w:rPr>
                <w:t>Go</w:t>
              </w:r>
            </w:hyperlink>
          </w:p>
        </w:tc>
        <w:tc>
          <w:tcPr>
            <w:tcW w:w="850" w:type="dxa"/>
          </w:tcPr>
          <w:p w14:paraId="434C5A20" w14:textId="77777777" w:rsidR="000135FA" w:rsidRPr="000135FA" w:rsidRDefault="000135FA" w:rsidP="000135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0135FA" w:rsidRPr="000135FA" w14:paraId="75B4A3C9" w14:textId="77777777">
        <w:tblPrEx>
          <w:tblCellMar>
            <w:top w:w="0" w:type="dxa"/>
            <w:bottom w:w="0" w:type="dxa"/>
          </w:tblCellMar>
        </w:tblPrEx>
        <w:tc>
          <w:tcPr>
            <w:tcW w:w="1247" w:type="dxa"/>
          </w:tcPr>
          <w:p w14:paraId="69BDC9A9" w14:textId="77777777" w:rsidR="000135FA" w:rsidRPr="000135FA" w:rsidRDefault="000135FA" w:rsidP="000135FA">
            <w:pPr>
              <w:rPr>
                <w:rFonts w:cs="Frankruhel" w:hint="cs"/>
                <w:rtl/>
              </w:rPr>
            </w:pPr>
            <w:r>
              <w:rPr>
                <w:rtl/>
              </w:rPr>
              <w:t xml:space="preserve">סעיף 5 </w:t>
            </w:r>
          </w:p>
        </w:tc>
        <w:tc>
          <w:tcPr>
            <w:tcW w:w="5669" w:type="dxa"/>
          </w:tcPr>
          <w:p w14:paraId="30EE42DE" w14:textId="77777777" w:rsidR="000135FA" w:rsidRPr="000135FA" w:rsidRDefault="000135FA" w:rsidP="000135FA">
            <w:pPr>
              <w:rPr>
                <w:rFonts w:cs="Frankruhel" w:hint="cs"/>
                <w:rtl/>
              </w:rPr>
            </w:pPr>
            <w:r>
              <w:rPr>
                <w:rtl/>
              </w:rPr>
              <w:t>שילוב קטינים בפעילויות פנאי או חינוך</w:t>
            </w:r>
          </w:p>
        </w:tc>
        <w:tc>
          <w:tcPr>
            <w:tcW w:w="567" w:type="dxa"/>
          </w:tcPr>
          <w:p w14:paraId="3F881CC2" w14:textId="77777777" w:rsidR="000135FA" w:rsidRPr="000135FA" w:rsidRDefault="000135FA" w:rsidP="000135FA">
            <w:pPr>
              <w:rPr>
                <w:rStyle w:val="Hyperlink"/>
                <w:rFonts w:hint="cs"/>
                <w:rtl/>
              </w:rPr>
            </w:pPr>
            <w:hyperlink w:anchor="Seif5" w:tooltip="שילוב קטינים בפעילויות פנאי או חינוך" w:history="1">
              <w:r w:rsidRPr="000135FA">
                <w:rPr>
                  <w:rStyle w:val="Hyperlink"/>
                </w:rPr>
                <w:t>Go</w:t>
              </w:r>
            </w:hyperlink>
          </w:p>
        </w:tc>
        <w:tc>
          <w:tcPr>
            <w:tcW w:w="850" w:type="dxa"/>
          </w:tcPr>
          <w:p w14:paraId="63C41DB5" w14:textId="77777777" w:rsidR="000135FA" w:rsidRPr="000135FA" w:rsidRDefault="000135FA" w:rsidP="000135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0135FA" w:rsidRPr="000135FA" w14:paraId="0CF2937C" w14:textId="77777777">
        <w:tblPrEx>
          <w:tblCellMar>
            <w:top w:w="0" w:type="dxa"/>
            <w:bottom w:w="0" w:type="dxa"/>
          </w:tblCellMar>
        </w:tblPrEx>
        <w:tc>
          <w:tcPr>
            <w:tcW w:w="1247" w:type="dxa"/>
          </w:tcPr>
          <w:p w14:paraId="2DFC399A" w14:textId="77777777" w:rsidR="000135FA" w:rsidRPr="000135FA" w:rsidRDefault="000135FA" w:rsidP="000135FA">
            <w:pPr>
              <w:rPr>
                <w:rFonts w:cs="Frankruhel" w:hint="cs"/>
                <w:rtl/>
              </w:rPr>
            </w:pPr>
            <w:r>
              <w:rPr>
                <w:rtl/>
              </w:rPr>
              <w:t xml:space="preserve">סעיף 6 </w:t>
            </w:r>
          </w:p>
        </w:tc>
        <w:tc>
          <w:tcPr>
            <w:tcW w:w="5669" w:type="dxa"/>
          </w:tcPr>
          <w:p w14:paraId="403A8BDB" w14:textId="77777777" w:rsidR="000135FA" w:rsidRPr="000135FA" w:rsidRDefault="000135FA" w:rsidP="000135FA">
            <w:pPr>
              <w:rPr>
                <w:rFonts w:cs="Frankruhel" w:hint="cs"/>
                <w:rtl/>
              </w:rPr>
            </w:pPr>
            <w:r>
              <w:rPr>
                <w:rtl/>
              </w:rPr>
              <w:t>דרך שיבוץ אסיר בפעילות פנאי או חינוך וקביעת הסדרי עבודה</w:t>
            </w:r>
          </w:p>
        </w:tc>
        <w:tc>
          <w:tcPr>
            <w:tcW w:w="567" w:type="dxa"/>
          </w:tcPr>
          <w:p w14:paraId="21143244" w14:textId="77777777" w:rsidR="000135FA" w:rsidRPr="000135FA" w:rsidRDefault="000135FA" w:rsidP="000135FA">
            <w:pPr>
              <w:rPr>
                <w:rStyle w:val="Hyperlink"/>
                <w:rFonts w:hint="cs"/>
                <w:rtl/>
              </w:rPr>
            </w:pPr>
            <w:hyperlink w:anchor="Seif6" w:tooltip="דרך שיבוץ אסיר בפעילות פנאי או חינוך וקביעת הסדרי עבודה" w:history="1">
              <w:r w:rsidRPr="000135FA">
                <w:rPr>
                  <w:rStyle w:val="Hyperlink"/>
                </w:rPr>
                <w:t>Go</w:t>
              </w:r>
            </w:hyperlink>
          </w:p>
        </w:tc>
        <w:tc>
          <w:tcPr>
            <w:tcW w:w="850" w:type="dxa"/>
          </w:tcPr>
          <w:p w14:paraId="1ED92F26" w14:textId="77777777" w:rsidR="000135FA" w:rsidRPr="000135FA" w:rsidRDefault="000135FA" w:rsidP="000135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0135FA" w:rsidRPr="000135FA" w14:paraId="1C1B0EB4" w14:textId="77777777">
        <w:tblPrEx>
          <w:tblCellMar>
            <w:top w:w="0" w:type="dxa"/>
            <w:bottom w:w="0" w:type="dxa"/>
          </w:tblCellMar>
        </w:tblPrEx>
        <w:tc>
          <w:tcPr>
            <w:tcW w:w="1247" w:type="dxa"/>
          </w:tcPr>
          <w:p w14:paraId="5110A4E2" w14:textId="77777777" w:rsidR="000135FA" w:rsidRPr="000135FA" w:rsidRDefault="000135FA" w:rsidP="000135FA">
            <w:pPr>
              <w:rPr>
                <w:rFonts w:cs="Frankruhel" w:hint="cs"/>
                <w:rtl/>
              </w:rPr>
            </w:pPr>
            <w:r>
              <w:rPr>
                <w:rtl/>
              </w:rPr>
              <w:t xml:space="preserve">סעיף 7 </w:t>
            </w:r>
          </w:p>
        </w:tc>
        <w:tc>
          <w:tcPr>
            <w:tcW w:w="5669" w:type="dxa"/>
          </w:tcPr>
          <w:p w14:paraId="06924BB8" w14:textId="77777777" w:rsidR="000135FA" w:rsidRPr="000135FA" w:rsidRDefault="000135FA" w:rsidP="000135FA">
            <w:pPr>
              <w:rPr>
                <w:rFonts w:cs="Frankruhel" w:hint="cs"/>
                <w:rtl/>
              </w:rPr>
            </w:pPr>
            <w:r>
              <w:rPr>
                <w:rtl/>
              </w:rPr>
              <w:t>מניעה או הפסקה של השילוב בפעילויות פנאי או חינוך</w:t>
            </w:r>
          </w:p>
        </w:tc>
        <w:tc>
          <w:tcPr>
            <w:tcW w:w="567" w:type="dxa"/>
          </w:tcPr>
          <w:p w14:paraId="356F8E9D" w14:textId="77777777" w:rsidR="000135FA" w:rsidRPr="000135FA" w:rsidRDefault="000135FA" w:rsidP="000135FA">
            <w:pPr>
              <w:rPr>
                <w:rStyle w:val="Hyperlink"/>
                <w:rFonts w:hint="cs"/>
                <w:rtl/>
              </w:rPr>
            </w:pPr>
            <w:hyperlink w:anchor="Seif7" w:tooltip="מניעה או הפסקה של השילוב בפעילויות פנאי או חינוך" w:history="1">
              <w:r w:rsidRPr="000135FA">
                <w:rPr>
                  <w:rStyle w:val="Hyperlink"/>
                </w:rPr>
                <w:t>Go</w:t>
              </w:r>
            </w:hyperlink>
          </w:p>
        </w:tc>
        <w:tc>
          <w:tcPr>
            <w:tcW w:w="850" w:type="dxa"/>
          </w:tcPr>
          <w:p w14:paraId="13BEDC6D" w14:textId="77777777" w:rsidR="000135FA" w:rsidRPr="000135FA" w:rsidRDefault="000135FA" w:rsidP="000135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0135FA" w:rsidRPr="000135FA" w14:paraId="4CD22D99" w14:textId="77777777">
        <w:tblPrEx>
          <w:tblCellMar>
            <w:top w:w="0" w:type="dxa"/>
            <w:bottom w:w="0" w:type="dxa"/>
          </w:tblCellMar>
        </w:tblPrEx>
        <w:tc>
          <w:tcPr>
            <w:tcW w:w="1247" w:type="dxa"/>
          </w:tcPr>
          <w:p w14:paraId="550FBF58" w14:textId="77777777" w:rsidR="000135FA" w:rsidRPr="000135FA" w:rsidRDefault="000135FA" w:rsidP="000135FA">
            <w:pPr>
              <w:rPr>
                <w:rFonts w:cs="Frankruhel" w:hint="cs"/>
                <w:rtl/>
              </w:rPr>
            </w:pPr>
            <w:r>
              <w:rPr>
                <w:rtl/>
              </w:rPr>
              <w:t xml:space="preserve">סעיף 8 </w:t>
            </w:r>
          </w:p>
        </w:tc>
        <w:tc>
          <w:tcPr>
            <w:tcW w:w="5669" w:type="dxa"/>
          </w:tcPr>
          <w:p w14:paraId="582C7666" w14:textId="77777777" w:rsidR="000135FA" w:rsidRPr="000135FA" w:rsidRDefault="000135FA" w:rsidP="000135FA">
            <w:pPr>
              <w:rPr>
                <w:rFonts w:cs="Frankruhel" w:hint="cs"/>
                <w:rtl/>
              </w:rPr>
            </w:pPr>
            <w:r>
              <w:rPr>
                <w:rtl/>
              </w:rPr>
              <w:t>סייג לתחולה</w:t>
            </w:r>
          </w:p>
        </w:tc>
        <w:tc>
          <w:tcPr>
            <w:tcW w:w="567" w:type="dxa"/>
          </w:tcPr>
          <w:p w14:paraId="3CC70251" w14:textId="77777777" w:rsidR="000135FA" w:rsidRPr="000135FA" w:rsidRDefault="000135FA" w:rsidP="000135FA">
            <w:pPr>
              <w:rPr>
                <w:rStyle w:val="Hyperlink"/>
                <w:rFonts w:hint="cs"/>
                <w:rtl/>
              </w:rPr>
            </w:pPr>
            <w:hyperlink w:anchor="Seif8" w:tooltip="סייג לתחולה" w:history="1">
              <w:r w:rsidRPr="000135FA">
                <w:rPr>
                  <w:rStyle w:val="Hyperlink"/>
                </w:rPr>
                <w:t>Go</w:t>
              </w:r>
            </w:hyperlink>
          </w:p>
        </w:tc>
        <w:tc>
          <w:tcPr>
            <w:tcW w:w="850" w:type="dxa"/>
          </w:tcPr>
          <w:p w14:paraId="39B0C068" w14:textId="77777777" w:rsidR="000135FA" w:rsidRPr="000135FA" w:rsidRDefault="000135FA" w:rsidP="000135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62C1BED" w14:textId="77777777" w:rsidR="00D078B6" w:rsidRPr="00536FF0" w:rsidRDefault="00D078B6">
      <w:pPr>
        <w:pStyle w:val="big-header"/>
        <w:ind w:left="0" w:right="1134"/>
        <w:rPr>
          <w:rFonts w:cs="FrankRuehl" w:hint="cs"/>
          <w:rtl/>
        </w:rPr>
      </w:pPr>
    </w:p>
    <w:p w14:paraId="553828AA" w14:textId="77777777" w:rsidR="00D078B6" w:rsidRPr="00536FF0" w:rsidRDefault="00D078B6" w:rsidP="00A11E58">
      <w:pPr>
        <w:pStyle w:val="big-header"/>
        <w:ind w:left="0" w:right="1134"/>
        <w:rPr>
          <w:rStyle w:val="default"/>
          <w:rFonts w:hint="cs"/>
          <w:sz w:val="20"/>
          <w:szCs w:val="22"/>
          <w:rtl/>
        </w:rPr>
      </w:pPr>
      <w:r w:rsidRPr="00536FF0">
        <w:rPr>
          <w:rFonts w:cs="FrankRuehl"/>
          <w:rtl/>
        </w:rPr>
        <w:br w:type="page"/>
      </w:r>
      <w:r w:rsidR="00915D3C">
        <w:rPr>
          <w:rFonts w:cs="FrankRuehl" w:hint="cs"/>
          <w:rtl/>
        </w:rPr>
        <w:lastRenderedPageBreak/>
        <w:t xml:space="preserve">תקנות </w:t>
      </w:r>
      <w:r w:rsidR="000A0610">
        <w:rPr>
          <w:rFonts w:cs="FrankRuehl" w:hint="cs"/>
          <w:rtl/>
        </w:rPr>
        <w:t>בתי הסוהר (</w:t>
      </w:r>
      <w:r w:rsidR="00A11E58">
        <w:rPr>
          <w:rFonts w:cs="FrankRuehl" w:hint="cs"/>
          <w:rtl/>
        </w:rPr>
        <w:t>פעילות פנאי או חינוך</w:t>
      </w:r>
      <w:r w:rsidR="00A11E58" w:rsidRPr="00536FF0">
        <w:rPr>
          <w:rFonts w:cs="FrankRuehl" w:hint="cs"/>
          <w:rtl/>
        </w:rPr>
        <w:t>), תשע</w:t>
      </w:r>
      <w:r w:rsidR="00A11E58">
        <w:rPr>
          <w:rFonts w:cs="FrankRuehl" w:hint="cs"/>
          <w:rtl/>
        </w:rPr>
        <w:t>"ז-2016</w:t>
      </w:r>
      <w:r w:rsidRPr="00536FF0">
        <w:rPr>
          <w:rStyle w:val="default"/>
          <w:sz w:val="20"/>
          <w:szCs w:val="22"/>
          <w:rtl/>
        </w:rPr>
        <w:footnoteReference w:customMarkFollows="1" w:id="1"/>
        <w:t>*</w:t>
      </w:r>
    </w:p>
    <w:p w14:paraId="667CEC3B" w14:textId="77777777" w:rsidR="006411A2" w:rsidRDefault="008D2195" w:rsidP="00A11E58">
      <w:pPr>
        <w:pStyle w:val="P00"/>
        <w:spacing w:before="72"/>
        <w:ind w:left="0" w:right="1134"/>
        <w:rPr>
          <w:rStyle w:val="default"/>
          <w:rFonts w:cs="FrankRuehl" w:hint="cs"/>
          <w:sz w:val="20"/>
          <w:rtl/>
        </w:rPr>
      </w:pPr>
      <w:r w:rsidRPr="00536FF0">
        <w:rPr>
          <w:rStyle w:val="default"/>
          <w:rFonts w:cs="FrankRuehl" w:hint="cs"/>
          <w:sz w:val="20"/>
          <w:rtl/>
        </w:rPr>
        <w:tab/>
        <w:t xml:space="preserve">בתוקף </w:t>
      </w:r>
      <w:r w:rsidR="00E846BB">
        <w:rPr>
          <w:rStyle w:val="default"/>
          <w:rFonts w:cs="FrankRuehl" w:hint="cs"/>
          <w:sz w:val="20"/>
          <w:rtl/>
        </w:rPr>
        <w:t xml:space="preserve">סמכותי לפי </w:t>
      </w:r>
      <w:r w:rsidR="000A0610">
        <w:rPr>
          <w:rStyle w:val="default"/>
          <w:rFonts w:cs="FrankRuehl" w:hint="cs"/>
          <w:sz w:val="20"/>
          <w:rtl/>
        </w:rPr>
        <w:t>סעי</w:t>
      </w:r>
      <w:r w:rsidR="00A11E58">
        <w:rPr>
          <w:rStyle w:val="default"/>
          <w:rFonts w:cs="FrankRuehl" w:hint="cs"/>
          <w:sz w:val="20"/>
          <w:rtl/>
        </w:rPr>
        <w:t>פים</w:t>
      </w:r>
      <w:r w:rsidR="000A0610">
        <w:rPr>
          <w:rStyle w:val="default"/>
          <w:rFonts w:cs="FrankRuehl" w:hint="cs"/>
          <w:sz w:val="20"/>
          <w:rtl/>
        </w:rPr>
        <w:t xml:space="preserve"> </w:t>
      </w:r>
      <w:r w:rsidR="00A11E58">
        <w:rPr>
          <w:rStyle w:val="default"/>
          <w:rFonts w:cs="FrankRuehl" w:hint="cs"/>
          <w:sz w:val="20"/>
          <w:rtl/>
        </w:rPr>
        <w:t>11ג ו-132</w:t>
      </w:r>
      <w:r w:rsidR="000A0610">
        <w:rPr>
          <w:rStyle w:val="default"/>
          <w:rFonts w:cs="FrankRuehl" w:hint="cs"/>
          <w:sz w:val="20"/>
          <w:rtl/>
        </w:rPr>
        <w:t xml:space="preserve"> לפקודת בתי הסוהר, התשל"ב-1971</w:t>
      </w:r>
      <w:r w:rsidR="00E846BB">
        <w:rPr>
          <w:rStyle w:val="default"/>
          <w:rFonts w:cs="FrankRuehl" w:hint="cs"/>
          <w:sz w:val="20"/>
          <w:rtl/>
        </w:rPr>
        <w:t>, אני מתקין תקנות אלה</w:t>
      </w:r>
      <w:r w:rsidRPr="00536FF0">
        <w:rPr>
          <w:rStyle w:val="default"/>
          <w:rFonts w:cs="FrankRuehl" w:hint="cs"/>
          <w:sz w:val="20"/>
          <w:rtl/>
        </w:rPr>
        <w:t>:</w:t>
      </w:r>
    </w:p>
    <w:p w14:paraId="617F718B" w14:textId="77777777" w:rsidR="00D078B6" w:rsidRDefault="00D078B6" w:rsidP="00A11E58">
      <w:pPr>
        <w:pStyle w:val="P00"/>
        <w:spacing w:before="72"/>
        <w:ind w:left="0" w:right="1134"/>
        <w:rPr>
          <w:rStyle w:val="default"/>
          <w:rFonts w:cs="FrankRuehl" w:hint="cs"/>
          <w:sz w:val="20"/>
          <w:rtl/>
        </w:rPr>
      </w:pPr>
      <w:bookmarkStart w:id="0" w:name="Seif1"/>
      <w:bookmarkEnd w:id="0"/>
      <w:r w:rsidRPr="00536FF0">
        <w:rPr>
          <w:rFonts w:cs="Miriam"/>
          <w:lang w:val="he-IL"/>
        </w:rPr>
        <w:pict w14:anchorId="721AAF8A">
          <v:rect id="_x0000_s1026" style="position:absolute;left:0;text-align:left;margin-left:464.35pt;margin-top:7.1pt;width:75.05pt;height:9.45pt;z-index:251654144" o:allowincell="f" filled="f" stroked="f" strokecolor="lime" strokeweight=".25pt">
            <v:textbox style="mso-next-textbox:#_x0000_s1026" inset="0,0,0,0">
              <w:txbxContent>
                <w:p w14:paraId="5AD142EC" w14:textId="77777777" w:rsidR="00084E8E" w:rsidRDefault="00A11E58"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sidRPr="00536FF0">
        <w:rPr>
          <w:rStyle w:val="big-number"/>
          <w:rFonts w:cs="Miriam"/>
          <w:sz w:val="20"/>
          <w:rtl/>
        </w:rPr>
        <w:t>1</w:t>
      </w:r>
      <w:r w:rsidRPr="00A11E58">
        <w:rPr>
          <w:rStyle w:val="default"/>
          <w:rFonts w:cs="FrankRuehl"/>
          <w:sz w:val="20"/>
          <w:rtl/>
        </w:rPr>
        <w:t>.</w:t>
      </w:r>
      <w:r w:rsidRPr="00A11E58">
        <w:rPr>
          <w:rStyle w:val="default"/>
          <w:rFonts w:cs="FrankRuehl"/>
          <w:sz w:val="20"/>
          <w:rtl/>
        </w:rPr>
        <w:tab/>
      </w:r>
      <w:r w:rsidR="00E846BB">
        <w:rPr>
          <w:rStyle w:val="default"/>
          <w:rFonts w:cs="FrankRuehl" w:hint="cs"/>
          <w:sz w:val="20"/>
          <w:rtl/>
        </w:rPr>
        <w:t>בתקנות אלה</w:t>
      </w:r>
      <w:r w:rsidR="00A11E58">
        <w:rPr>
          <w:rStyle w:val="default"/>
          <w:rFonts w:cs="FrankRuehl" w:hint="cs"/>
          <w:sz w:val="20"/>
          <w:rtl/>
        </w:rPr>
        <w:t xml:space="preserve"> </w:t>
      </w:r>
      <w:r w:rsidR="00A11E58">
        <w:rPr>
          <w:rStyle w:val="default"/>
          <w:rFonts w:cs="FrankRuehl"/>
          <w:sz w:val="20"/>
          <w:rtl/>
        </w:rPr>
        <w:t>–</w:t>
      </w:r>
    </w:p>
    <w:p w14:paraId="7133C0BA" w14:textId="77777777" w:rsidR="00A11E58" w:rsidRDefault="00A11E58" w:rsidP="00A11E58">
      <w:pPr>
        <w:pStyle w:val="P00"/>
        <w:spacing w:before="72"/>
        <w:ind w:left="0" w:right="1134"/>
        <w:rPr>
          <w:rStyle w:val="default"/>
          <w:rFonts w:cs="FrankRuehl" w:hint="cs"/>
          <w:sz w:val="20"/>
          <w:rtl/>
        </w:rPr>
      </w:pPr>
      <w:r>
        <w:rPr>
          <w:rStyle w:val="default"/>
          <w:rFonts w:cs="FrankRuehl" w:hint="cs"/>
          <w:sz w:val="20"/>
          <w:rtl/>
        </w:rPr>
        <w:tab/>
        <w:t xml:space="preserve">"אגף" </w:t>
      </w:r>
      <w:r w:rsidR="00AD2D94">
        <w:rPr>
          <w:rStyle w:val="default"/>
          <w:rFonts w:cs="FrankRuehl"/>
          <w:sz w:val="20"/>
          <w:rtl/>
        </w:rPr>
        <w:t>–</w:t>
      </w:r>
      <w:r>
        <w:rPr>
          <w:rStyle w:val="default"/>
          <w:rFonts w:cs="FrankRuehl" w:hint="cs"/>
          <w:sz w:val="20"/>
          <w:rtl/>
        </w:rPr>
        <w:t xml:space="preserve"> </w:t>
      </w:r>
      <w:r w:rsidR="00AD2D94">
        <w:rPr>
          <w:rStyle w:val="default"/>
          <w:rFonts w:cs="FrankRuehl" w:hint="cs"/>
          <w:sz w:val="20"/>
          <w:rtl/>
        </w:rPr>
        <w:t>יחידה תפקודית המאגדת מספר תאים ושטחים ציבוריים, המנוהלת כיחידה עצמאית, המייצרת סביבה סגורה במרחב בית הסוהר, שבה סדר יום מובנה;</w:t>
      </w:r>
    </w:p>
    <w:p w14:paraId="69759A9A" w14:textId="77777777" w:rsidR="00AD2D94" w:rsidRDefault="00AD2D94" w:rsidP="00A11E58">
      <w:pPr>
        <w:pStyle w:val="P00"/>
        <w:spacing w:before="72"/>
        <w:ind w:left="0" w:right="1134"/>
        <w:rPr>
          <w:rStyle w:val="default"/>
          <w:rFonts w:cs="FrankRuehl" w:hint="cs"/>
          <w:sz w:val="20"/>
          <w:rtl/>
        </w:rPr>
      </w:pPr>
      <w:r>
        <w:rPr>
          <w:rStyle w:val="default"/>
          <w:rFonts w:cs="FrankRuehl" w:hint="cs"/>
          <w:sz w:val="20"/>
          <w:rtl/>
        </w:rPr>
        <w:tab/>
        <w:t xml:space="preserve">"מרכז חינוך" </w:t>
      </w:r>
      <w:r>
        <w:rPr>
          <w:rStyle w:val="default"/>
          <w:rFonts w:cs="FrankRuehl"/>
          <w:sz w:val="20"/>
          <w:rtl/>
        </w:rPr>
        <w:t>–</w:t>
      </w:r>
      <w:r>
        <w:rPr>
          <w:rStyle w:val="default"/>
          <w:rFonts w:cs="FrankRuehl" w:hint="cs"/>
          <w:sz w:val="20"/>
          <w:rtl/>
        </w:rPr>
        <w:t xml:space="preserve"> מרחב חוץ-אגפי המרכז את פעילויות החינוך של בית הסוהר, הממוקם במרחב הציבורי של בית הסוהר ובו כיתות ואמצעי עזר חינוכיים;</w:t>
      </w:r>
    </w:p>
    <w:p w14:paraId="5FB8E9AC" w14:textId="77777777" w:rsidR="00AD2D94" w:rsidRDefault="00AD2D94" w:rsidP="00A11E58">
      <w:pPr>
        <w:pStyle w:val="P00"/>
        <w:spacing w:before="72"/>
        <w:ind w:left="0" w:right="1134"/>
        <w:rPr>
          <w:rStyle w:val="default"/>
          <w:rFonts w:cs="FrankRuehl" w:hint="cs"/>
          <w:sz w:val="20"/>
          <w:rtl/>
        </w:rPr>
      </w:pPr>
      <w:r>
        <w:rPr>
          <w:rStyle w:val="default"/>
          <w:rFonts w:cs="FrankRuehl" w:hint="cs"/>
          <w:sz w:val="20"/>
          <w:rtl/>
        </w:rPr>
        <w:tab/>
        <w:t xml:space="preserve">"פעילות חינוך" </w:t>
      </w:r>
      <w:r w:rsidR="00C863B6">
        <w:rPr>
          <w:rStyle w:val="default"/>
          <w:rFonts w:cs="FrankRuehl"/>
          <w:sz w:val="20"/>
          <w:rtl/>
        </w:rPr>
        <w:t>–</w:t>
      </w:r>
      <w:r>
        <w:rPr>
          <w:rStyle w:val="default"/>
          <w:rFonts w:cs="FrankRuehl" w:hint="cs"/>
          <w:sz w:val="20"/>
          <w:rtl/>
        </w:rPr>
        <w:t xml:space="preserve"> </w:t>
      </w:r>
      <w:r w:rsidR="00C863B6">
        <w:rPr>
          <w:rStyle w:val="default"/>
          <w:rFonts w:cs="FrankRuehl" w:hint="cs"/>
          <w:sz w:val="20"/>
          <w:rtl/>
        </w:rPr>
        <w:t>תכניות לימודיות מובנות להקניית השכלה יסודית והשכלה תיכונית, המתקיימות במרכז חינוך;</w:t>
      </w:r>
    </w:p>
    <w:p w14:paraId="53E9629F" w14:textId="77777777" w:rsidR="00C863B6" w:rsidRDefault="00C863B6" w:rsidP="00C863B6">
      <w:pPr>
        <w:pStyle w:val="P00"/>
        <w:spacing w:before="72"/>
        <w:ind w:left="0" w:right="1134"/>
        <w:rPr>
          <w:rStyle w:val="default"/>
          <w:rFonts w:cs="FrankRuehl" w:hint="cs"/>
          <w:sz w:val="20"/>
          <w:rtl/>
        </w:rPr>
      </w:pPr>
      <w:r>
        <w:rPr>
          <w:rStyle w:val="default"/>
          <w:rFonts w:cs="FrankRuehl" w:hint="cs"/>
          <w:sz w:val="20"/>
          <w:rtl/>
        </w:rPr>
        <w:tab/>
        <w:t xml:space="preserve">"פעילות פנאי" </w:t>
      </w:r>
      <w:r>
        <w:rPr>
          <w:rStyle w:val="default"/>
          <w:rFonts w:cs="FrankRuehl"/>
          <w:sz w:val="20"/>
          <w:rtl/>
        </w:rPr>
        <w:t>–</w:t>
      </w:r>
      <w:r>
        <w:rPr>
          <w:rStyle w:val="default"/>
          <w:rFonts w:cs="FrankRuehl" w:hint="cs"/>
          <w:sz w:val="20"/>
          <w:rtl/>
        </w:rPr>
        <w:t xml:space="preserve"> פעילות בלתי מונחית המתקיימת באגף, המיועדת לניצול שעות הפנאי של אסירים, ובכלל זה, ספרייה, משחקי חברה, פעילויות ספורט וכלים לטיפוח עצמאי של כישורים יצירתיים.</w:t>
      </w:r>
    </w:p>
    <w:p w14:paraId="3B794042" w14:textId="77777777" w:rsidR="000179E7" w:rsidRDefault="000179E7" w:rsidP="00C863B6">
      <w:pPr>
        <w:pStyle w:val="P00"/>
        <w:spacing w:before="72"/>
        <w:ind w:left="0" w:right="1134"/>
        <w:rPr>
          <w:rStyle w:val="default"/>
          <w:rFonts w:cs="FrankRuehl" w:hint="cs"/>
          <w:sz w:val="20"/>
          <w:rtl/>
        </w:rPr>
      </w:pPr>
      <w:bookmarkStart w:id="1" w:name="Seif2"/>
      <w:bookmarkEnd w:id="1"/>
      <w:r w:rsidRPr="00536FF0">
        <w:rPr>
          <w:rFonts w:cs="Miriam"/>
          <w:lang w:val="he-IL"/>
        </w:rPr>
        <w:pict w14:anchorId="04CD48C2">
          <v:rect id="_x0000_s1413" style="position:absolute;left:0;text-align:left;margin-left:464.35pt;margin-top:7.1pt;width:75.05pt;height:11.85pt;z-index:251655168" o:allowincell="f" filled="f" stroked="f" strokecolor="lime" strokeweight=".25pt">
            <v:textbox style="mso-next-textbox:#_x0000_s1413" inset="0,0,0,0">
              <w:txbxContent>
                <w:p w14:paraId="392E4516" w14:textId="77777777" w:rsidR="00084E8E" w:rsidRDefault="00C863B6" w:rsidP="000179E7">
                  <w:pPr>
                    <w:spacing w:line="160" w:lineRule="exact"/>
                    <w:rPr>
                      <w:rFonts w:cs="Miriam" w:hint="cs"/>
                      <w:noProof/>
                      <w:sz w:val="18"/>
                      <w:szCs w:val="18"/>
                      <w:rtl/>
                    </w:rPr>
                  </w:pPr>
                  <w:r>
                    <w:rPr>
                      <w:rFonts w:cs="Miriam" w:hint="cs"/>
                      <w:sz w:val="18"/>
                      <w:szCs w:val="18"/>
                      <w:rtl/>
                    </w:rPr>
                    <w:t>פעילויות פנאי</w:t>
                  </w:r>
                </w:p>
              </w:txbxContent>
            </v:textbox>
            <w10:anchorlock/>
          </v:rect>
        </w:pict>
      </w:r>
      <w:r w:rsidRPr="00536FF0">
        <w:rPr>
          <w:rStyle w:val="big-number"/>
          <w:rFonts w:cs="Miriam" w:hint="cs"/>
          <w:sz w:val="20"/>
          <w:rtl/>
        </w:rPr>
        <w:t>2</w:t>
      </w:r>
      <w:r w:rsidRPr="00C863B6">
        <w:rPr>
          <w:rStyle w:val="default"/>
          <w:rFonts w:cs="FrankRuehl"/>
          <w:sz w:val="20"/>
          <w:rtl/>
        </w:rPr>
        <w:t>.</w:t>
      </w:r>
      <w:r w:rsidRPr="00C863B6">
        <w:rPr>
          <w:rStyle w:val="default"/>
          <w:rFonts w:cs="FrankRuehl"/>
          <w:sz w:val="20"/>
          <w:rtl/>
        </w:rPr>
        <w:tab/>
      </w:r>
      <w:r w:rsidR="000A0610">
        <w:rPr>
          <w:rStyle w:val="default"/>
          <w:rFonts w:cs="FrankRuehl" w:hint="cs"/>
          <w:sz w:val="20"/>
          <w:rtl/>
        </w:rPr>
        <w:t>(א)</w:t>
      </w:r>
      <w:r w:rsidR="000A0610">
        <w:rPr>
          <w:rStyle w:val="default"/>
          <w:rFonts w:cs="FrankRuehl" w:hint="cs"/>
          <w:sz w:val="20"/>
          <w:rtl/>
        </w:rPr>
        <w:tab/>
      </w:r>
      <w:r w:rsidR="00C863B6">
        <w:rPr>
          <w:rStyle w:val="default"/>
          <w:rFonts w:cs="FrankRuehl" w:hint="cs"/>
          <w:sz w:val="20"/>
          <w:rtl/>
        </w:rPr>
        <w:t>בכל בית סוהר תהיה, ככל האפשר, ספרייה או אפשרות להחלפת ספרים</w:t>
      </w:r>
      <w:r w:rsidR="000A0610">
        <w:rPr>
          <w:rStyle w:val="default"/>
          <w:rFonts w:cs="FrankRuehl" w:hint="cs"/>
          <w:sz w:val="20"/>
          <w:rtl/>
        </w:rPr>
        <w:t>.</w:t>
      </w:r>
    </w:p>
    <w:p w14:paraId="35A2FD4B" w14:textId="77777777" w:rsidR="00C863B6" w:rsidRDefault="00C863B6" w:rsidP="00C863B6">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אסיר יורשה לשאול ספרים בתדירות ובהיקף שייקבעו בפקודות השירות.</w:t>
      </w:r>
    </w:p>
    <w:p w14:paraId="48DBED81" w14:textId="77777777" w:rsidR="00C863B6" w:rsidRDefault="00C863B6" w:rsidP="00C863B6">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רכישת ספרים, חוברות וכן כתבי עת ועיתונים שהודפסו בישראל, תתאפשר באמצעות בית הסוהר בלבד, בכפוף לאישור מנהל בית הסוהר ולפי הכללים הקבועים בפקודות השירות.</w:t>
      </w:r>
    </w:p>
    <w:p w14:paraId="38333DBD" w14:textId="77777777" w:rsidR="00C863B6" w:rsidRDefault="00C863B6" w:rsidP="00C863B6">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החזקת פריטים כאמור בתקנת משנה (ג) בתאו של האסיר תהיה בכפוף לפקודות השירות בדבר החזקת ציוד מותר להחזקה בתא.</w:t>
      </w:r>
    </w:p>
    <w:p w14:paraId="20D44744" w14:textId="77777777" w:rsidR="00C863B6" w:rsidRDefault="00C863B6" w:rsidP="00C863B6">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אסיר יורשה לעשות שימוש במיתקני ספורט ובציוד נוסף הנמצא בחצר הטיולים של האגף, למטרת פעילות ספורטיבית, לפי כללי האגף ולצורכי הביטחון ובכפוף לפקודות השירות.</w:t>
      </w:r>
    </w:p>
    <w:p w14:paraId="0ABEB9BF" w14:textId="77777777" w:rsidR="000179E7" w:rsidRDefault="000179E7" w:rsidP="00C863B6">
      <w:pPr>
        <w:pStyle w:val="P00"/>
        <w:spacing w:before="72"/>
        <w:ind w:left="0" w:right="1134"/>
        <w:rPr>
          <w:rStyle w:val="default"/>
          <w:rFonts w:cs="FrankRuehl" w:hint="cs"/>
          <w:sz w:val="20"/>
          <w:rtl/>
        </w:rPr>
      </w:pPr>
      <w:bookmarkStart w:id="2" w:name="Seif3"/>
      <w:bookmarkEnd w:id="2"/>
      <w:r w:rsidRPr="00536FF0">
        <w:rPr>
          <w:rFonts w:cs="Miriam"/>
          <w:lang w:val="he-IL"/>
        </w:rPr>
        <w:pict w14:anchorId="526CFC30">
          <v:rect id="_x0000_s1414" style="position:absolute;left:0;text-align:left;margin-left:464.35pt;margin-top:7.1pt;width:75.05pt;height:20.2pt;z-index:251656192" o:allowincell="f" filled="f" stroked="f" strokecolor="lime" strokeweight=".25pt">
            <v:textbox style="mso-next-textbox:#_x0000_s1414" inset="0,0,0,0">
              <w:txbxContent>
                <w:p w14:paraId="34B66264" w14:textId="77777777" w:rsidR="00084E8E" w:rsidRDefault="00C863B6" w:rsidP="000179E7">
                  <w:pPr>
                    <w:spacing w:line="160" w:lineRule="exact"/>
                    <w:rPr>
                      <w:rFonts w:cs="Miriam" w:hint="cs"/>
                      <w:noProof/>
                      <w:sz w:val="18"/>
                      <w:szCs w:val="18"/>
                      <w:rtl/>
                    </w:rPr>
                  </w:pPr>
                  <w:r>
                    <w:rPr>
                      <w:rFonts w:cs="Miriam" w:hint="cs"/>
                      <w:sz w:val="18"/>
                      <w:szCs w:val="18"/>
                      <w:rtl/>
                    </w:rPr>
                    <w:t>שילוב אסיר בפעילות פנאי</w:t>
                  </w:r>
                </w:p>
              </w:txbxContent>
            </v:textbox>
            <w10:anchorlock/>
          </v:rect>
        </w:pict>
      </w:r>
      <w:r w:rsidRPr="00536FF0">
        <w:rPr>
          <w:rStyle w:val="big-number"/>
          <w:rFonts w:cs="Miriam" w:hint="cs"/>
          <w:sz w:val="20"/>
          <w:rtl/>
        </w:rPr>
        <w:t>3</w:t>
      </w:r>
      <w:r w:rsidRPr="00C863B6">
        <w:rPr>
          <w:rStyle w:val="default"/>
          <w:rFonts w:cs="FrankRuehl"/>
          <w:sz w:val="20"/>
          <w:rtl/>
        </w:rPr>
        <w:t>.</w:t>
      </w:r>
      <w:r w:rsidRPr="00C863B6">
        <w:rPr>
          <w:rStyle w:val="default"/>
          <w:rFonts w:cs="FrankRuehl"/>
          <w:sz w:val="20"/>
          <w:rtl/>
        </w:rPr>
        <w:tab/>
      </w:r>
      <w:r w:rsidR="00C863B6">
        <w:rPr>
          <w:rStyle w:val="default"/>
          <w:rFonts w:cs="FrankRuehl" w:hint="cs"/>
          <w:sz w:val="20"/>
          <w:rtl/>
        </w:rPr>
        <w:t>שילוב אסיר בפעילות פנאי בבית סוהר, תתקיים בשים לב לרמת הביטחון בבית הסוהר, לשיקולי הביטחון, למאפייני הסיכון הנובעים ממנו לתנאי האגף שבו הוא מוחזק ובכפוף לכללי הסדר, המשמעת והביטחון החלים עליו, כפי שייקבע בפקודות השירות</w:t>
      </w:r>
      <w:r w:rsidR="00734A5E" w:rsidRPr="00536FF0">
        <w:rPr>
          <w:rStyle w:val="default"/>
          <w:rFonts w:cs="FrankRuehl" w:hint="cs"/>
          <w:sz w:val="20"/>
          <w:rtl/>
        </w:rPr>
        <w:t>.</w:t>
      </w:r>
    </w:p>
    <w:p w14:paraId="51E89726" w14:textId="77777777" w:rsidR="000179E7" w:rsidRDefault="000179E7" w:rsidP="00C863B6">
      <w:pPr>
        <w:pStyle w:val="P00"/>
        <w:spacing w:before="72"/>
        <w:ind w:left="0" w:right="1134"/>
        <w:rPr>
          <w:rStyle w:val="default"/>
          <w:rFonts w:cs="FrankRuehl" w:hint="cs"/>
          <w:sz w:val="20"/>
          <w:rtl/>
        </w:rPr>
      </w:pPr>
      <w:bookmarkStart w:id="3" w:name="Seif4"/>
      <w:bookmarkEnd w:id="3"/>
      <w:r w:rsidRPr="00536FF0">
        <w:rPr>
          <w:rFonts w:cs="Miriam"/>
          <w:lang w:val="he-IL"/>
        </w:rPr>
        <w:pict w14:anchorId="3A13A2BE">
          <v:rect id="_x0000_s1415" style="position:absolute;left:0;text-align:left;margin-left:464.35pt;margin-top:7.1pt;width:75.05pt;height:19.2pt;z-index:251657216" o:allowincell="f" filled="f" stroked="f" strokecolor="lime" strokeweight=".25pt">
            <v:textbox style="mso-next-textbox:#_x0000_s1415" inset="0,0,0,0">
              <w:txbxContent>
                <w:p w14:paraId="6B8A8329" w14:textId="77777777" w:rsidR="00084E8E" w:rsidRDefault="00C863B6" w:rsidP="000179E7">
                  <w:pPr>
                    <w:spacing w:line="160" w:lineRule="exact"/>
                    <w:rPr>
                      <w:rFonts w:cs="Miriam" w:hint="cs"/>
                      <w:noProof/>
                      <w:sz w:val="18"/>
                      <w:szCs w:val="18"/>
                      <w:rtl/>
                    </w:rPr>
                  </w:pPr>
                  <w:r>
                    <w:rPr>
                      <w:rFonts w:cs="Miriam" w:hint="cs"/>
                      <w:sz w:val="18"/>
                      <w:szCs w:val="18"/>
                      <w:rtl/>
                    </w:rPr>
                    <w:t>שילוב אסיר בפעילות חינוך</w:t>
                  </w:r>
                </w:p>
              </w:txbxContent>
            </v:textbox>
            <w10:anchorlock/>
          </v:rect>
        </w:pict>
      </w:r>
      <w:r w:rsidRPr="00536FF0">
        <w:rPr>
          <w:rStyle w:val="big-number"/>
          <w:rFonts w:cs="Miriam" w:hint="cs"/>
          <w:sz w:val="20"/>
          <w:rtl/>
        </w:rPr>
        <w:t>4</w:t>
      </w:r>
      <w:r w:rsidRPr="00C863B6">
        <w:rPr>
          <w:rStyle w:val="default"/>
          <w:rFonts w:cs="FrankRuehl"/>
          <w:sz w:val="20"/>
          <w:rtl/>
        </w:rPr>
        <w:t>.</w:t>
      </w:r>
      <w:r w:rsidRPr="00C863B6">
        <w:rPr>
          <w:rStyle w:val="default"/>
          <w:rFonts w:cs="FrankRuehl"/>
          <w:sz w:val="20"/>
          <w:rtl/>
        </w:rPr>
        <w:tab/>
      </w:r>
      <w:r w:rsidR="00734A5E" w:rsidRPr="00536FF0">
        <w:rPr>
          <w:rStyle w:val="default"/>
          <w:rFonts w:cs="FrankRuehl" w:hint="cs"/>
          <w:sz w:val="20"/>
          <w:rtl/>
        </w:rPr>
        <w:t>(א)</w:t>
      </w:r>
      <w:r w:rsidR="00734A5E" w:rsidRPr="00536FF0">
        <w:rPr>
          <w:rStyle w:val="default"/>
          <w:rFonts w:cs="FrankRuehl" w:hint="cs"/>
          <w:sz w:val="20"/>
          <w:rtl/>
        </w:rPr>
        <w:tab/>
      </w:r>
      <w:r w:rsidR="00C863B6">
        <w:rPr>
          <w:rStyle w:val="default"/>
          <w:rFonts w:cs="FrankRuehl" w:hint="cs"/>
          <w:sz w:val="20"/>
          <w:rtl/>
        </w:rPr>
        <w:t>פעילות חינוך בבית סוהר תקוים בשים לב לרמת הביטחון בבית הסוהר, לסוגי האגפים בו, לשיקולי הביטחון ולתכניות החינוך הקיימות בבית הסוהר</w:t>
      </w:r>
      <w:r w:rsidR="000A0610">
        <w:rPr>
          <w:rStyle w:val="default"/>
          <w:rFonts w:cs="FrankRuehl" w:hint="cs"/>
          <w:sz w:val="20"/>
          <w:rtl/>
        </w:rPr>
        <w:t>.</w:t>
      </w:r>
    </w:p>
    <w:p w14:paraId="62FB6093" w14:textId="77777777" w:rsidR="00C863B6" w:rsidRDefault="00C863B6" w:rsidP="00C863B6">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תכניות הלימודים של פעילות חינוך, מהלכן ואופן הלימוד ייקבעו בידי שירות בתי הסוהר לפי יכולותיהם ומאפייני הסיכון של האסירים, סדרי הביטחון והמשמעת באגף והכללים להחזקתם במשמורת בהתאם למאפיינים אלה; עדיפות תינתן ללימוד הקריאה והכתיבה לאסירים שאינם יודעים קרוא וכתוב.</w:t>
      </w:r>
    </w:p>
    <w:p w14:paraId="60B4C416" w14:textId="77777777" w:rsidR="00C863B6" w:rsidRDefault="00C863B6" w:rsidP="00C863B6">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7F7D22">
        <w:rPr>
          <w:rStyle w:val="default"/>
          <w:rFonts w:cs="FrankRuehl" w:hint="cs"/>
          <w:sz w:val="20"/>
          <w:rtl/>
        </w:rPr>
        <w:t>שילובו של אסיר בפעילות חינוך בבית הסוהר שבו הוא מוחזק, ייבחן לפי תנאי האגף שבו הוא מוחזק ולפי הערכה מקצועית בדבר התאמתו, בשים לב לרמת הביטחון בבית הסוהר, לשיקולי הביטחון, למאפייני הסיכון הנובעים ממנו, לתכניות החינוך הקיימות, למשכן, ליתרת המאסר ולפי כללי הסדר, המשמעת והביטחון החלים עליו.</w:t>
      </w:r>
    </w:p>
    <w:p w14:paraId="11D37449" w14:textId="77777777" w:rsidR="007F7D22" w:rsidRDefault="007F7D22" w:rsidP="00C863B6">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שירות בתי הסוהר יספק מבנה ראוי וסביר לביצוע הלימודים במרכז החינוך.</w:t>
      </w:r>
    </w:p>
    <w:p w14:paraId="7820C465" w14:textId="77777777" w:rsidR="007F7D22" w:rsidRDefault="007F7D22" w:rsidP="00C863B6">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אמות המידה לביצוע תקנה זאת ייקבעו בפקודות השירות.</w:t>
      </w:r>
    </w:p>
    <w:p w14:paraId="1C1B5985" w14:textId="77777777" w:rsidR="001B4B20" w:rsidRDefault="001B4B20" w:rsidP="007F7D22">
      <w:pPr>
        <w:pStyle w:val="P00"/>
        <w:spacing w:before="72"/>
        <w:ind w:left="0" w:right="1134"/>
        <w:rPr>
          <w:rStyle w:val="default"/>
          <w:rFonts w:cs="FrankRuehl" w:hint="cs"/>
          <w:sz w:val="20"/>
          <w:rtl/>
        </w:rPr>
      </w:pPr>
      <w:bookmarkStart w:id="4" w:name="Seif5"/>
      <w:bookmarkEnd w:id="4"/>
      <w:r w:rsidRPr="00536FF0">
        <w:rPr>
          <w:rFonts w:cs="Miriam"/>
          <w:lang w:val="he-IL"/>
        </w:rPr>
        <w:pict w14:anchorId="1E571CAE">
          <v:rect id="_x0000_s1416" style="position:absolute;left:0;text-align:left;margin-left:464.35pt;margin-top:7.1pt;width:75.05pt;height:25.4pt;z-index:251658240" o:allowincell="f" filled="f" stroked="f" strokecolor="lime" strokeweight=".25pt">
            <v:textbox style="mso-next-textbox:#_x0000_s1416" inset="0,0,0,0">
              <w:txbxContent>
                <w:p w14:paraId="16AE7A2A" w14:textId="77777777" w:rsidR="00084E8E" w:rsidRDefault="007F7D22" w:rsidP="001B4B20">
                  <w:pPr>
                    <w:spacing w:line="160" w:lineRule="exact"/>
                    <w:rPr>
                      <w:rFonts w:cs="Miriam" w:hint="cs"/>
                      <w:noProof/>
                      <w:sz w:val="18"/>
                      <w:szCs w:val="18"/>
                      <w:rtl/>
                    </w:rPr>
                  </w:pPr>
                  <w:r>
                    <w:rPr>
                      <w:rFonts w:cs="Miriam" w:hint="cs"/>
                      <w:sz w:val="18"/>
                      <w:szCs w:val="18"/>
                      <w:rtl/>
                    </w:rPr>
                    <w:t>שילוב קטינים בפעילויות פנאי או חינוך</w:t>
                  </w:r>
                </w:p>
              </w:txbxContent>
            </v:textbox>
            <w10:anchorlock/>
          </v:rect>
        </w:pict>
      </w:r>
      <w:r w:rsidR="00972E11" w:rsidRPr="00536FF0">
        <w:rPr>
          <w:rStyle w:val="big-number"/>
          <w:rFonts w:cs="Miriam" w:hint="cs"/>
          <w:sz w:val="20"/>
          <w:rtl/>
        </w:rPr>
        <w:t>5</w:t>
      </w:r>
      <w:r w:rsidRPr="007F7D22">
        <w:rPr>
          <w:rStyle w:val="default"/>
          <w:rFonts w:cs="FrankRuehl"/>
          <w:sz w:val="20"/>
          <w:rtl/>
        </w:rPr>
        <w:t>.</w:t>
      </w:r>
      <w:r w:rsidRPr="007F7D22">
        <w:rPr>
          <w:rStyle w:val="default"/>
          <w:rFonts w:cs="FrankRuehl"/>
          <w:sz w:val="20"/>
          <w:rtl/>
        </w:rPr>
        <w:tab/>
      </w:r>
      <w:r w:rsidR="007F7D22">
        <w:rPr>
          <w:rStyle w:val="default"/>
          <w:rFonts w:cs="FrankRuehl" w:hint="cs"/>
          <w:sz w:val="20"/>
          <w:rtl/>
        </w:rPr>
        <w:t>על אף האמור בתקנות אלה, שילוב אסירים קטינים בתכניות חינוך ופנאי, לרבות הפסקת השתתפותם, יהיה לפי תקנות הנוער (שפיטה, ענישה ודרכי טיפול) (תנאי החזקת קטין במעצר או במאסר), התשע"ג-2013</w:t>
      </w:r>
      <w:r w:rsidR="00A41432">
        <w:rPr>
          <w:rStyle w:val="default"/>
          <w:rFonts w:cs="FrankRuehl" w:hint="cs"/>
          <w:sz w:val="20"/>
          <w:rtl/>
        </w:rPr>
        <w:t>.</w:t>
      </w:r>
    </w:p>
    <w:p w14:paraId="6045FC7C" w14:textId="77777777" w:rsidR="001B4B20" w:rsidRDefault="001B4B20" w:rsidP="007F7D22">
      <w:pPr>
        <w:pStyle w:val="P00"/>
        <w:spacing w:before="72"/>
        <w:ind w:left="0" w:right="1134"/>
        <w:rPr>
          <w:rStyle w:val="default"/>
          <w:rFonts w:cs="FrankRuehl" w:hint="cs"/>
          <w:sz w:val="20"/>
          <w:rtl/>
        </w:rPr>
      </w:pPr>
      <w:bookmarkStart w:id="5" w:name="Seif6"/>
      <w:bookmarkEnd w:id="5"/>
      <w:r w:rsidRPr="00536FF0">
        <w:rPr>
          <w:rFonts w:cs="Miriam"/>
          <w:lang w:val="he-IL"/>
        </w:rPr>
        <w:pict w14:anchorId="0EF407E5">
          <v:rect id="_x0000_s1417" style="position:absolute;left:0;text-align:left;margin-left:464.35pt;margin-top:7.1pt;width:75.05pt;height:33.5pt;z-index:251659264" o:allowincell="f" filled="f" stroked="f" strokecolor="lime" strokeweight=".25pt">
            <v:textbox style="mso-next-textbox:#_x0000_s1417" inset="0,0,0,0">
              <w:txbxContent>
                <w:p w14:paraId="332901F8" w14:textId="77777777" w:rsidR="00084E8E" w:rsidRDefault="007F7D22" w:rsidP="001B4B20">
                  <w:pPr>
                    <w:spacing w:line="160" w:lineRule="exact"/>
                    <w:rPr>
                      <w:rFonts w:cs="Miriam" w:hint="cs"/>
                      <w:noProof/>
                      <w:sz w:val="18"/>
                      <w:szCs w:val="18"/>
                      <w:rtl/>
                    </w:rPr>
                  </w:pPr>
                  <w:r>
                    <w:rPr>
                      <w:rFonts w:cs="Miriam" w:hint="cs"/>
                      <w:sz w:val="18"/>
                      <w:szCs w:val="18"/>
                      <w:rtl/>
                    </w:rPr>
                    <w:t>דרך שיבוץ אסיר בפעילות פנאי או חינוך וקביעת הסדרי עבודה</w:t>
                  </w:r>
                </w:p>
              </w:txbxContent>
            </v:textbox>
            <w10:anchorlock/>
          </v:rect>
        </w:pict>
      </w:r>
      <w:r w:rsidR="00972E11" w:rsidRPr="00536FF0">
        <w:rPr>
          <w:rStyle w:val="big-number"/>
          <w:rFonts w:cs="Miriam" w:hint="cs"/>
          <w:sz w:val="20"/>
          <w:rtl/>
        </w:rPr>
        <w:t>6</w:t>
      </w:r>
      <w:r w:rsidRPr="007F7D22">
        <w:rPr>
          <w:rStyle w:val="default"/>
          <w:rFonts w:cs="FrankRuehl"/>
          <w:sz w:val="20"/>
          <w:rtl/>
        </w:rPr>
        <w:t>.</w:t>
      </w:r>
      <w:r w:rsidRPr="007F7D22">
        <w:rPr>
          <w:rStyle w:val="default"/>
          <w:rFonts w:cs="FrankRuehl"/>
          <w:sz w:val="20"/>
          <w:rtl/>
        </w:rPr>
        <w:tab/>
      </w:r>
      <w:r w:rsidR="007F7D22">
        <w:rPr>
          <w:rStyle w:val="default"/>
          <w:rFonts w:cs="FrankRuehl" w:hint="cs"/>
          <w:sz w:val="20"/>
          <w:rtl/>
        </w:rPr>
        <w:t>דרך שיבוצו של אסיר בתכנית חינוך או פנאי וההסדרים לבחינת השיבוץ מזמן לזמן, ייעשו בהתאם לפקודות השירות</w:t>
      </w:r>
      <w:r w:rsidR="00C41B9B">
        <w:rPr>
          <w:rStyle w:val="default"/>
          <w:rFonts w:cs="FrankRuehl" w:hint="cs"/>
          <w:sz w:val="20"/>
          <w:rtl/>
        </w:rPr>
        <w:t>.</w:t>
      </w:r>
    </w:p>
    <w:p w14:paraId="77F41196" w14:textId="77777777" w:rsidR="001B4B20" w:rsidRDefault="001B4B20" w:rsidP="007F7D22">
      <w:pPr>
        <w:pStyle w:val="P00"/>
        <w:spacing w:before="72"/>
        <w:ind w:left="0" w:right="1134"/>
        <w:rPr>
          <w:rStyle w:val="default"/>
          <w:rFonts w:cs="FrankRuehl" w:hint="cs"/>
          <w:sz w:val="20"/>
          <w:rtl/>
        </w:rPr>
      </w:pPr>
      <w:bookmarkStart w:id="6" w:name="Seif7"/>
      <w:bookmarkEnd w:id="6"/>
      <w:r w:rsidRPr="00536FF0">
        <w:rPr>
          <w:rFonts w:cs="Miriam"/>
          <w:lang w:val="he-IL"/>
        </w:rPr>
        <w:lastRenderedPageBreak/>
        <w:pict w14:anchorId="42DF9703">
          <v:rect id="_x0000_s1418" style="position:absolute;left:0;text-align:left;margin-left:464.35pt;margin-top:7.1pt;width:75.05pt;height:31.3pt;z-index:251660288" o:allowincell="f" filled="f" stroked="f" strokecolor="lime" strokeweight=".25pt">
            <v:textbox style="mso-next-textbox:#_x0000_s1418" inset="0,0,0,0">
              <w:txbxContent>
                <w:p w14:paraId="5A69FF69" w14:textId="77777777" w:rsidR="00084E8E" w:rsidRDefault="007F7D22" w:rsidP="001B4B20">
                  <w:pPr>
                    <w:spacing w:line="160" w:lineRule="exact"/>
                    <w:rPr>
                      <w:rFonts w:cs="Miriam" w:hint="cs"/>
                      <w:noProof/>
                      <w:sz w:val="18"/>
                      <w:szCs w:val="18"/>
                      <w:rtl/>
                    </w:rPr>
                  </w:pPr>
                  <w:r>
                    <w:rPr>
                      <w:rFonts w:cs="Miriam" w:hint="cs"/>
                      <w:sz w:val="18"/>
                      <w:szCs w:val="18"/>
                      <w:rtl/>
                    </w:rPr>
                    <w:t>מניעה או הפסקה של השילוב בפעילויות פנאי או חינוך</w:t>
                  </w:r>
                </w:p>
              </w:txbxContent>
            </v:textbox>
            <w10:anchorlock/>
          </v:rect>
        </w:pict>
      </w:r>
      <w:r w:rsidR="00573ED9" w:rsidRPr="00536FF0">
        <w:rPr>
          <w:rStyle w:val="big-number"/>
          <w:rFonts w:cs="Miriam" w:hint="cs"/>
          <w:sz w:val="20"/>
          <w:rtl/>
        </w:rPr>
        <w:t>7</w:t>
      </w:r>
      <w:r w:rsidRPr="007F7D22">
        <w:rPr>
          <w:rStyle w:val="default"/>
          <w:rFonts w:cs="FrankRuehl"/>
          <w:sz w:val="20"/>
          <w:rtl/>
        </w:rPr>
        <w:t>.</w:t>
      </w:r>
      <w:r w:rsidRPr="007F7D22">
        <w:rPr>
          <w:rStyle w:val="default"/>
          <w:rFonts w:cs="FrankRuehl"/>
          <w:sz w:val="20"/>
          <w:rtl/>
        </w:rPr>
        <w:tab/>
      </w:r>
      <w:r w:rsidR="007F7D22">
        <w:rPr>
          <w:rStyle w:val="default"/>
          <w:rFonts w:cs="FrankRuehl" w:hint="cs"/>
          <w:sz w:val="20"/>
          <w:rtl/>
        </w:rPr>
        <w:t>(א</w:t>
      </w:r>
      <w:r w:rsidR="005178B0">
        <w:rPr>
          <w:rStyle w:val="default"/>
          <w:rFonts w:cs="FrankRuehl" w:hint="cs"/>
          <w:sz w:val="20"/>
          <w:rtl/>
        </w:rPr>
        <w:t>)</w:t>
      </w:r>
      <w:r w:rsidR="007F7D22">
        <w:rPr>
          <w:rStyle w:val="default"/>
          <w:rFonts w:cs="FrankRuehl" w:hint="cs"/>
          <w:sz w:val="20"/>
          <w:rtl/>
        </w:rPr>
        <w:tab/>
        <w:t>מפקד בית סוהר או סגנו, רשאים להחליט כי תופסק השתתפותו של אסיר בפעילות פנאי או בפעילות חינוך בשל חשש לשלומו של האסיר או אדם אחר, ביטחון בית הסוהר או בריאות האסיר; החלטה כאמור לא תתקבל אלא לאחר שניתנה חוות דעת מטעם הגורם המקצועי הנוגע בדבר, לפי העניין, בשירות בתי הסוהר</w:t>
      </w:r>
      <w:r w:rsidR="005178B0">
        <w:rPr>
          <w:rStyle w:val="default"/>
          <w:rFonts w:cs="FrankRuehl" w:hint="cs"/>
          <w:sz w:val="20"/>
          <w:rtl/>
        </w:rPr>
        <w:t>.</w:t>
      </w:r>
    </w:p>
    <w:p w14:paraId="6953A0F3" w14:textId="77777777" w:rsidR="007F7D22" w:rsidRDefault="007F7D22" w:rsidP="007F7D22">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לאסיר תינתן הזדמנות להשמיע את דבריו בטרם קבלת החלטה בדבר הפסקת ההשתתפות בפעילות.</w:t>
      </w:r>
    </w:p>
    <w:p w14:paraId="4852750D" w14:textId="77777777" w:rsidR="001B4B20" w:rsidRDefault="001B4B20" w:rsidP="007F7D22">
      <w:pPr>
        <w:pStyle w:val="P00"/>
        <w:spacing w:before="72"/>
        <w:ind w:left="0" w:right="1134"/>
        <w:rPr>
          <w:rStyle w:val="default"/>
          <w:rFonts w:cs="FrankRuehl" w:hint="cs"/>
          <w:sz w:val="20"/>
          <w:rtl/>
        </w:rPr>
      </w:pPr>
      <w:bookmarkStart w:id="7" w:name="Seif8"/>
      <w:bookmarkEnd w:id="7"/>
      <w:r w:rsidRPr="00536FF0">
        <w:rPr>
          <w:rFonts w:cs="Miriam"/>
          <w:lang w:val="he-IL"/>
        </w:rPr>
        <w:pict w14:anchorId="16B1181F">
          <v:rect id="_x0000_s1419" style="position:absolute;left:0;text-align:left;margin-left:464.35pt;margin-top:7.1pt;width:75.05pt;height:10.05pt;z-index:251661312" o:allowincell="f" filled="f" stroked="f" strokecolor="lime" strokeweight=".25pt">
            <v:textbox style="mso-next-textbox:#_x0000_s1419" inset="0,0,0,0">
              <w:txbxContent>
                <w:p w14:paraId="1F3F2887" w14:textId="77777777" w:rsidR="00084E8E" w:rsidRDefault="007F7D22" w:rsidP="001B4B20">
                  <w:pPr>
                    <w:spacing w:line="160" w:lineRule="exact"/>
                    <w:rPr>
                      <w:rFonts w:cs="Miriam" w:hint="cs"/>
                      <w:noProof/>
                      <w:sz w:val="18"/>
                      <w:szCs w:val="18"/>
                      <w:rtl/>
                    </w:rPr>
                  </w:pPr>
                  <w:r>
                    <w:rPr>
                      <w:rFonts w:cs="Miriam" w:hint="cs"/>
                      <w:sz w:val="18"/>
                      <w:szCs w:val="18"/>
                      <w:rtl/>
                    </w:rPr>
                    <w:t>סייג ל</w:t>
                  </w:r>
                  <w:r w:rsidR="005178B0">
                    <w:rPr>
                      <w:rFonts w:cs="Miriam" w:hint="cs"/>
                      <w:sz w:val="18"/>
                      <w:szCs w:val="18"/>
                      <w:rtl/>
                    </w:rPr>
                    <w:t>תחולה</w:t>
                  </w:r>
                </w:p>
              </w:txbxContent>
            </v:textbox>
            <w10:anchorlock/>
          </v:rect>
        </w:pict>
      </w:r>
      <w:r w:rsidR="00B02F46" w:rsidRPr="00536FF0">
        <w:rPr>
          <w:rStyle w:val="big-number"/>
          <w:rFonts w:cs="Miriam" w:hint="cs"/>
          <w:sz w:val="20"/>
          <w:rtl/>
        </w:rPr>
        <w:t>8</w:t>
      </w:r>
      <w:r w:rsidRPr="007F7D22">
        <w:rPr>
          <w:rStyle w:val="default"/>
          <w:rFonts w:cs="FrankRuehl"/>
          <w:sz w:val="20"/>
          <w:rtl/>
        </w:rPr>
        <w:t>.</w:t>
      </w:r>
      <w:r w:rsidRPr="007F7D22">
        <w:rPr>
          <w:rStyle w:val="default"/>
          <w:rFonts w:cs="FrankRuehl"/>
          <w:sz w:val="20"/>
          <w:rtl/>
        </w:rPr>
        <w:tab/>
      </w:r>
      <w:r w:rsidR="007F7D22">
        <w:rPr>
          <w:rStyle w:val="default"/>
          <w:rFonts w:cs="FrankRuehl" w:hint="cs"/>
          <w:sz w:val="20"/>
          <w:rtl/>
        </w:rPr>
        <w:t>תקנות אלה לא יחולו על עצור שטרם הוגש נגדו כתב אישום זולת אם הממונה על החקירה אישר כי אין בכך כדי לפגוע בחקירה</w:t>
      </w:r>
      <w:r w:rsidR="005178B0">
        <w:rPr>
          <w:rStyle w:val="default"/>
          <w:rFonts w:cs="FrankRuehl" w:hint="cs"/>
          <w:sz w:val="20"/>
          <w:rtl/>
        </w:rPr>
        <w:t>.</w:t>
      </w:r>
    </w:p>
    <w:p w14:paraId="1E614758" w14:textId="77777777" w:rsidR="00237E7D" w:rsidRDefault="00237E7D" w:rsidP="00237E7D">
      <w:pPr>
        <w:pStyle w:val="P00"/>
        <w:spacing w:before="72"/>
        <w:ind w:left="0" w:right="1134"/>
        <w:rPr>
          <w:rStyle w:val="default"/>
          <w:rFonts w:cs="FrankRuehl" w:hint="cs"/>
          <w:sz w:val="20"/>
          <w:rtl/>
        </w:rPr>
      </w:pPr>
    </w:p>
    <w:p w14:paraId="14FAC9B9" w14:textId="77777777" w:rsidR="00006CAF" w:rsidRPr="00536FF0" w:rsidRDefault="00006CAF">
      <w:pPr>
        <w:pStyle w:val="P00"/>
        <w:spacing w:before="72"/>
        <w:ind w:left="0" w:right="1134"/>
        <w:rPr>
          <w:rStyle w:val="default"/>
          <w:rFonts w:cs="FrankRuehl" w:hint="cs"/>
          <w:sz w:val="20"/>
          <w:rtl/>
        </w:rPr>
      </w:pPr>
    </w:p>
    <w:p w14:paraId="74196E02" w14:textId="77777777" w:rsidR="00FA0F95" w:rsidRPr="00536FF0" w:rsidRDefault="005178B0" w:rsidP="007F7D2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Fonts w:cs="FrankRuehl" w:hint="cs"/>
          <w:rtl/>
        </w:rPr>
        <w:t>י"</w:t>
      </w:r>
      <w:r w:rsidR="007F7D22">
        <w:rPr>
          <w:rFonts w:cs="FrankRuehl" w:hint="cs"/>
          <w:rtl/>
        </w:rPr>
        <w:t>ג בחשוון התשע"ז (14 בנובמבר 2016</w:t>
      </w:r>
      <w:r w:rsidR="007A3435" w:rsidRPr="00536FF0">
        <w:rPr>
          <w:rFonts w:cs="FrankRuehl" w:hint="cs"/>
          <w:rtl/>
        </w:rPr>
        <w:t>)</w:t>
      </w:r>
      <w:r w:rsidR="00FA0F95" w:rsidRPr="00536FF0">
        <w:rPr>
          <w:rFonts w:cs="FrankRuehl" w:hint="cs"/>
          <w:rtl/>
        </w:rPr>
        <w:tab/>
      </w:r>
      <w:r w:rsidR="007F7D22">
        <w:rPr>
          <w:rFonts w:cs="FrankRuehl" w:hint="cs"/>
          <w:rtl/>
        </w:rPr>
        <w:t>גלעד ארדן</w:t>
      </w:r>
    </w:p>
    <w:p w14:paraId="0E9E3E96" w14:textId="77777777" w:rsidR="00877509" w:rsidRPr="00536FF0" w:rsidRDefault="00FA0F95" w:rsidP="005178B0">
      <w:pPr>
        <w:pStyle w:val="sig-0"/>
        <w:tabs>
          <w:tab w:val="clear" w:pos="4820"/>
          <w:tab w:val="center" w:pos="5103"/>
        </w:tabs>
        <w:spacing w:before="0"/>
        <w:ind w:left="0" w:right="1134"/>
        <w:rPr>
          <w:rFonts w:cs="FrankRuehl" w:hint="cs"/>
          <w:szCs w:val="22"/>
          <w:rtl/>
        </w:rPr>
      </w:pPr>
      <w:r w:rsidRPr="00536FF0">
        <w:rPr>
          <w:rFonts w:cs="FrankRuehl" w:hint="cs"/>
          <w:szCs w:val="22"/>
          <w:rtl/>
        </w:rPr>
        <w:tab/>
      </w:r>
      <w:r w:rsidR="005178B0">
        <w:rPr>
          <w:rFonts w:cs="FrankRuehl" w:hint="cs"/>
          <w:szCs w:val="22"/>
          <w:rtl/>
        </w:rPr>
        <w:t>השר לביטחון הפנים</w:t>
      </w:r>
    </w:p>
    <w:p w14:paraId="67D3BDB5" w14:textId="77777777" w:rsidR="00D078B6" w:rsidRPr="00536FF0" w:rsidRDefault="00D078B6">
      <w:pPr>
        <w:pStyle w:val="sig-0"/>
        <w:tabs>
          <w:tab w:val="clear" w:pos="4820"/>
          <w:tab w:val="center" w:pos="5670"/>
        </w:tabs>
        <w:ind w:left="0" w:right="1134"/>
        <w:rPr>
          <w:rFonts w:cs="FrankRuehl" w:hint="cs"/>
          <w:rtl/>
        </w:rPr>
      </w:pPr>
    </w:p>
    <w:p w14:paraId="4121B1F4" w14:textId="77777777" w:rsidR="00893374" w:rsidRDefault="00893374">
      <w:pPr>
        <w:pStyle w:val="sig-0"/>
        <w:ind w:left="0" w:right="1134"/>
        <w:rPr>
          <w:rFonts w:cs="FrankRuehl"/>
          <w:rtl/>
        </w:rPr>
      </w:pPr>
    </w:p>
    <w:p w14:paraId="44B4B861" w14:textId="77777777" w:rsidR="000135FA" w:rsidRDefault="000135FA">
      <w:pPr>
        <w:pStyle w:val="sig-0"/>
        <w:ind w:left="0" w:right="1134"/>
        <w:rPr>
          <w:rFonts w:cs="FrankRuehl"/>
          <w:rtl/>
        </w:rPr>
      </w:pPr>
    </w:p>
    <w:p w14:paraId="641239CD" w14:textId="77777777" w:rsidR="000135FA" w:rsidRDefault="000135FA">
      <w:pPr>
        <w:pStyle w:val="sig-0"/>
        <w:ind w:left="0" w:right="1134"/>
        <w:rPr>
          <w:rFonts w:cs="FrankRuehl"/>
          <w:rtl/>
        </w:rPr>
      </w:pPr>
    </w:p>
    <w:p w14:paraId="2A406223" w14:textId="77777777" w:rsidR="000135FA" w:rsidRDefault="000135FA" w:rsidP="000135FA">
      <w:pPr>
        <w:pStyle w:val="sig-0"/>
        <w:ind w:left="0" w:right="1134"/>
        <w:jc w:val="center"/>
        <w:rPr>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0301AB71" w14:textId="77777777" w:rsidR="00893374" w:rsidRPr="000135FA" w:rsidRDefault="00893374" w:rsidP="000135FA">
      <w:pPr>
        <w:pStyle w:val="sig-0"/>
        <w:ind w:left="0" w:right="1134"/>
        <w:jc w:val="center"/>
        <w:rPr>
          <w:rFonts w:cs="David"/>
          <w:color w:val="0000FF"/>
          <w:szCs w:val="24"/>
          <w:u w:val="single"/>
          <w:rtl/>
        </w:rPr>
      </w:pPr>
    </w:p>
    <w:sectPr w:rsidR="00893374" w:rsidRPr="000135F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E6EF3" w14:textId="77777777" w:rsidR="00465122" w:rsidRDefault="00465122">
      <w:r>
        <w:separator/>
      </w:r>
    </w:p>
  </w:endnote>
  <w:endnote w:type="continuationSeparator" w:id="0">
    <w:p w14:paraId="1C2BAF5C" w14:textId="77777777" w:rsidR="00465122" w:rsidRDefault="0046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5D54" w14:textId="77777777" w:rsidR="00084E8E" w:rsidRDefault="00084E8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D1E1996" w14:textId="77777777" w:rsidR="00084E8E" w:rsidRDefault="00084E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C86090" w14:textId="77777777" w:rsidR="00084E8E" w:rsidRDefault="00084E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35FA">
      <w:rPr>
        <w:rFonts w:cs="TopType Jerushalmi"/>
        <w:noProof/>
        <w:color w:val="000000"/>
        <w:sz w:val="14"/>
        <w:szCs w:val="14"/>
      </w:rPr>
      <w:t>Z:\000-law\yael\2016\2016-12-07\tav\501_509.doc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9C7A" w14:textId="77777777" w:rsidR="00084E8E" w:rsidRDefault="00084E8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135FA">
      <w:rPr>
        <w:rFonts w:hAnsi="FrankRuehl" w:cs="FrankRuehl"/>
        <w:noProof/>
        <w:sz w:val="24"/>
        <w:szCs w:val="24"/>
        <w:rtl/>
      </w:rPr>
      <w:t>3</w:t>
    </w:r>
    <w:r>
      <w:rPr>
        <w:rFonts w:hAnsi="FrankRuehl" w:cs="FrankRuehl"/>
        <w:sz w:val="24"/>
        <w:szCs w:val="24"/>
        <w:rtl/>
      </w:rPr>
      <w:fldChar w:fldCharType="end"/>
    </w:r>
  </w:p>
  <w:p w14:paraId="0592EA6A" w14:textId="77777777" w:rsidR="00084E8E" w:rsidRDefault="00084E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378A32" w14:textId="77777777" w:rsidR="00084E8E" w:rsidRDefault="00084E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35FA">
      <w:rPr>
        <w:rFonts w:cs="TopType Jerushalmi"/>
        <w:noProof/>
        <w:color w:val="000000"/>
        <w:sz w:val="14"/>
        <w:szCs w:val="14"/>
      </w:rPr>
      <w:t>Z:\000-law\yael\2016\2016-12-07\tav\501_509.doc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7226C" w14:textId="77777777" w:rsidR="00465122" w:rsidRDefault="00465122">
      <w:r>
        <w:separator/>
      </w:r>
    </w:p>
  </w:footnote>
  <w:footnote w:type="continuationSeparator" w:id="0">
    <w:p w14:paraId="0818D878" w14:textId="77777777" w:rsidR="00465122" w:rsidRDefault="00465122">
      <w:r>
        <w:continuationSeparator/>
      </w:r>
    </w:p>
  </w:footnote>
  <w:footnote w:id="1">
    <w:p w14:paraId="2BE02DF5" w14:textId="77777777" w:rsidR="00B85627" w:rsidRDefault="00084E8E" w:rsidP="00B856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B85627">
          <w:rPr>
            <w:rStyle w:val="Hyperlink"/>
            <w:rFonts w:cs="FrankRuehl" w:hint="cs"/>
            <w:rtl/>
          </w:rPr>
          <w:t>ק"ת תשע</w:t>
        </w:r>
        <w:r w:rsidR="00A11E58" w:rsidRPr="00B85627">
          <w:rPr>
            <w:rStyle w:val="Hyperlink"/>
            <w:rFonts w:cs="FrankRuehl" w:hint="cs"/>
            <w:rtl/>
          </w:rPr>
          <w:t>"ז</w:t>
        </w:r>
        <w:r w:rsidRPr="00B85627">
          <w:rPr>
            <w:rStyle w:val="Hyperlink"/>
            <w:rFonts w:cs="FrankRuehl" w:hint="cs"/>
            <w:rtl/>
          </w:rPr>
          <w:t xml:space="preserve"> מס' </w:t>
        </w:r>
        <w:r w:rsidR="00A11E58" w:rsidRPr="00B85627">
          <w:rPr>
            <w:rStyle w:val="Hyperlink"/>
            <w:rFonts w:cs="FrankRuehl" w:hint="cs"/>
            <w:rtl/>
          </w:rPr>
          <w:t>7737</w:t>
        </w:r>
      </w:hyperlink>
      <w:r>
        <w:rPr>
          <w:rFonts w:cs="FrankRuehl" w:hint="cs"/>
          <w:rtl/>
        </w:rPr>
        <w:t xml:space="preserve"> מיום </w:t>
      </w:r>
      <w:r w:rsidR="00A11E58">
        <w:rPr>
          <w:rFonts w:cs="FrankRuehl" w:hint="cs"/>
          <w:rtl/>
        </w:rPr>
        <w:t>5.12.2016</w:t>
      </w:r>
      <w:r>
        <w:rPr>
          <w:rFonts w:cs="FrankRuehl" w:hint="cs"/>
          <w:rtl/>
        </w:rPr>
        <w:t xml:space="preserve"> עמ' </w:t>
      </w:r>
      <w:r w:rsidR="00A11E58">
        <w:rPr>
          <w:rFonts w:cs="FrankRuehl" w:hint="cs"/>
          <w:rtl/>
        </w:rPr>
        <w:t>234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DE7B" w14:textId="77777777" w:rsidR="00084E8E" w:rsidRDefault="00084E8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745F950" w14:textId="77777777" w:rsidR="00084E8E" w:rsidRDefault="00084E8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7A49BB" w14:textId="77777777" w:rsidR="00084E8E" w:rsidRDefault="00084E8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B16A" w14:textId="77777777" w:rsidR="00084E8E" w:rsidRDefault="00084E8E" w:rsidP="00A11E5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0A0610">
      <w:rPr>
        <w:rFonts w:hAnsi="FrankRuehl" w:cs="FrankRuehl" w:hint="cs"/>
        <w:color w:val="000000"/>
        <w:sz w:val="28"/>
        <w:szCs w:val="28"/>
        <w:rtl/>
      </w:rPr>
      <w:t>בתי הסוהר (</w:t>
    </w:r>
    <w:r w:rsidR="00A11E58">
      <w:rPr>
        <w:rFonts w:hAnsi="FrankRuehl" w:cs="FrankRuehl" w:hint="cs"/>
        <w:color w:val="000000"/>
        <w:sz w:val="28"/>
        <w:szCs w:val="28"/>
        <w:rtl/>
      </w:rPr>
      <w:t>פעילות פנאי או חינוך), תשע"ז-2016</w:t>
    </w:r>
  </w:p>
  <w:p w14:paraId="619D193B" w14:textId="77777777" w:rsidR="00084E8E" w:rsidRDefault="00084E8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2DDD196" w14:textId="77777777" w:rsidR="00084E8E" w:rsidRDefault="00084E8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175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5FA"/>
    <w:rsid w:val="00013636"/>
    <w:rsid w:val="00015D0A"/>
    <w:rsid w:val="0001709D"/>
    <w:rsid w:val="00017430"/>
    <w:rsid w:val="000179E7"/>
    <w:rsid w:val="0002606E"/>
    <w:rsid w:val="0004753B"/>
    <w:rsid w:val="0006308F"/>
    <w:rsid w:val="0006314F"/>
    <w:rsid w:val="00067925"/>
    <w:rsid w:val="00067E14"/>
    <w:rsid w:val="00081F43"/>
    <w:rsid w:val="00082FD3"/>
    <w:rsid w:val="00084084"/>
    <w:rsid w:val="00084E8E"/>
    <w:rsid w:val="00086891"/>
    <w:rsid w:val="00086ADC"/>
    <w:rsid w:val="00090966"/>
    <w:rsid w:val="00091C02"/>
    <w:rsid w:val="000A0610"/>
    <w:rsid w:val="000A46CA"/>
    <w:rsid w:val="000B35BC"/>
    <w:rsid w:val="000B35D5"/>
    <w:rsid w:val="000B4D7F"/>
    <w:rsid w:val="000C0308"/>
    <w:rsid w:val="000C7553"/>
    <w:rsid w:val="000D597E"/>
    <w:rsid w:val="000D5D2E"/>
    <w:rsid w:val="000E4A75"/>
    <w:rsid w:val="000E4B71"/>
    <w:rsid w:val="000E6A68"/>
    <w:rsid w:val="000E76AF"/>
    <w:rsid w:val="000F1022"/>
    <w:rsid w:val="000F41D5"/>
    <w:rsid w:val="000F608F"/>
    <w:rsid w:val="0011633A"/>
    <w:rsid w:val="0012012E"/>
    <w:rsid w:val="00123701"/>
    <w:rsid w:val="00126E84"/>
    <w:rsid w:val="00130230"/>
    <w:rsid w:val="0013086C"/>
    <w:rsid w:val="0014555D"/>
    <w:rsid w:val="00150D0A"/>
    <w:rsid w:val="00151314"/>
    <w:rsid w:val="00153B53"/>
    <w:rsid w:val="001656C1"/>
    <w:rsid w:val="001670C1"/>
    <w:rsid w:val="00167F7D"/>
    <w:rsid w:val="00172D22"/>
    <w:rsid w:val="00182BCC"/>
    <w:rsid w:val="00183086"/>
    <w:rsid w:val="00184C3A"/>
    <w:rsid w:val="00187D2C"/>
    <w:rsid w:val="00192FD0"/>
    <w:rsid w:val="00194A90"/>
    <w:rsid w:val="00195009"/>
    <w:rsid w:val="00195336"/>
    <w:rsid w:val="001977BF"/>
    <w:rsid w:val="001A0191"/>
    <w:rsid w:val="001A2280"/>
    <w:rsid w:val="001B185E"/>
    <w:rsid w:val="001B4B20"/>
    <w:rsid w:val="001C59FC"/>
    <w:rsid w:val="001E28A8"/>
    <w:rsid w:val="001E54FC"/>
    <w:rsid w:val="001E5820"/>
    <w:rsid w:val="001E6289"/>
    <w:rsid w:val="001F2CA1"/>
    <w:rsid w:val="001F7259"/>
    <w:rsid w:val="00204151"/>
    <w:rsid w:val="00216D1A"/>
    <w:rsid w:val="00237E7D"/>
    <w:rsid w:val="00245AB7"/>
    <w:rsid w:val="0024698C"/>
    <w:rsid w:val="00251EC0"/>
    <w:rsid w:val="00252711"/>
    <w:rsid w:val="00272D70"/>
    <w:rsid w:val="002731A1"/>
    <w:rsid w:val="00274F4B"/>
    <w:rsid w:val="00291EEB"/>
    <w:rsid w:val="0029668C"/>
    <w:rsid w:val="002D2E32"/>
    <w:rsid w:val="002D49B4"/>
    <w:rsid w:val="002E72D0"/>
    <w:rsid w:val="002E7915"/>
    <w:rsid w:val="002F0F63"/>
    <w:rsid w:val="002F2344"/>
    <w:rsid w:val="002F7A25"/>
    <w:rsid w:val="003033D8"/>
    <w:rsid w:val="00306897"/>
    <w:rsid w:val="0031066C"/>
    <w:rsid w:val="00310BBF"/>
    <w:rsid w:val="0032603F"/>
    <w:rsid w:val="003265EE"/>
    <w:rsid w:val="00330591"/>
    <w:rsid w:val="00331A47"/>
    <w:rsid w:val="00335782"/>
    <w:rsid w:val="00355575"/>
    <w:rsid w:val="0036078D"/>
    <w:rsid w:val="00365037"/>
    <w:rsid w:val="00365377"/>
    <w:rsid w:val="0038647F"/>
    <w:rsid w:val="0039533D"/>
    <w:rsid w:val="003A1AA1"/>
    <w:rsid w:val="003C0065"/>
    <w:rsid w:val="003C66D9"/>
    <w:rsid w:val="003D3207"/>
    <w:rsid w:val="003E2E2A"/>
    <w:rsid w:val="003E3F4F"/>
    <w:rsid w:val="003E42FF"/>
    <w:rsid w:val="00404B12"/>
    <w:rsid w:val="00405724"/>
    <w:rsid w:val="00405C48"/>
    <w:rsid w:val="004100C3"/>
    <w:rsid w:val="00411F72"/>
    <w:rsid w:val="00414DD2"/>
    <w:rsid w:val="0041549C"/>
    <w:rsid w:val="00430502"/>
    <w:rsid w:val="00433362"/>
    <w:rsid w:val="00442966"/>
    <w:rsid w:val="00445F2A"/>
    <w:rsid w:val="004515D8"/>
    <w:rsid w:val="00453AE6"/>
    <w:rsid w:val="004578C5"/>
    <w:rsid w:val="004643DF"/>
    <w:rsid w:val="00465122"/>
    <w:rsid w:val="004719B8"/>
    <w:rsid w:val="00482C12"/>
    <w:rsid w:val="00483473"/>
    <w:rsid w:val="0048594B"/>
    <w:rsid w:val="00491D56"/>
    <w:rsid w:val="004A1C6D"/>
    <w:rsid w:val="004B182E"/>
    <w:rsid w:val="004E328D"/>
    <w:rsid w:val="004E520E"/>
    <w:rsid w:val="004F37B4"/>
    <w:rsid w:val="005028E3"/>
    <w:rsid w:val="00504FC6"/>
    <w:rsid w:val="00510C3B"/>
    <w:rsid w:val="00510C7E"/>
    <w:rsid w:val="00511F52"/>
    <w:rsid w:val="005178B0"/>
    <w:rsid w:val="0052016A"/>
    <w:rsid w:val="00520C6E"/>
    <w:rsid w:val="00526FE4"/>
    <w:rsid w:val="00532D6F"/>
    <w:rsid w:val="00536049"/>
    <w:rsid w:val="00536FF0"/>
    <w:rsid w:val="00543E37"/>
    <w:rsid w:val="0054777C"/>
    <w:rsid w:val="00562D87"/>
    <w:rsid w:val="00564525"/>
    <w:rsid w:val="00566EEC"/>
    <w:rsid w:val="00573797"/>
    <w:rsid w:val="00573ED9"/>
    <w:rsid w:val="005823D2"/>
    <w:rsid w:val="005833B6"/>
    <w:rsid w:val="00590B12"/>
    <w:rsid w:val="00591188"/>
    <w:rsid w:val="0059240C"/>
    <w:rsid w:val="005A01DC"/>
    <w:rsid w:val="005A7BA2"/>
    <w:rsid w:val="005B20AF"/>
    <w:rsid w:val="005B7DC1"/>
    <w:rsid w:val="005C4B85"/>
    <w:rsid w:val="005E68F9"/>
    <w:rsid w:val="005F35DF"/>
    <w:rsid w:val="005F47C3"/>
    <w:rsid w:val="006012A4"/>
    <w:rsid w:val="006035BA"/>
    <w:rsid w:val="00605968"/>
    <w:rsid w:val="006111BF"/>
    <w:rsid w:val="006179D1"/>
    <w:rsid w:val="006357C1"/>
    <w:rsid w:val="00635F18"/>
    <w:rsid w:val="006411A2"/>
    <w:rsid w:val="00642EE2"/>
    <w:rsid w:val="00644325"/>
    <w:rsid w:val="00644ADC"/>
    <w:rsid w:val="006469BE"/>
    <w:rsid w:val="00656E1B"/>
    <w:rsid w:val="00666CAD"/>
    <w:rsid w:val="00672B61"/>
    <w:rsid w:val="0067307D"/>
    <w:rsid w:val="00681197"/>
    <w:rsid w:val="00683E2F"/>
    <w:rsid w:val="00696823"/>
    <w:rsid w:val="006B0008"/>
    <w:rsid w:val="006B018D"/>
    <w:rsid w:val="006C51AF"/>
    <w:rsid w:val="006D1759"/>
    <w:rsid w:val="006D18A1"/>
    <w:rsid w:val="006D5034"/>
    <w:rsid w:val="006E1D7B"/>
    <w:rsid w:val="006E46A1"/>
    <w:rsid w:val="0070082F"/>
    <w:rsid w:val="007101DB"/>
    <w:rsid w:val="0071067A"/>
    <w:rsid w:val="0071272E"/>
    <w:rsid w:val="00716691"/>
    <w:rsid w:val="00734A5E"/>
    <w:rsid w:val="00740ABF"/>
    <w:rsid w:val="007561A0"/>
    <w:rsid w:val="00760401"/>
    <w:rsid w:val="007613DA"/>
    <w:rsid w:val="007654C4"/>
    <w:rsid w:val="007671F4"/>
    <w:rsid w:val="007771F5"/>
    <w:rsid w:val="00787A63"/>
    <w:rsid w:val="007907E1"/>
    <w:rsid w:val="00797948"/>
    <w:rsid w:val="007A1EA9"/>
    <w:rsid w:val="007A3435"/>
    <w:rsid w:val="007A5885"/>
    <w:rsid w:val="007A6C2E"/>
    <w:rsid w:val="007B3E87"/>
    <w:rsid w:val="007C14C9"/>
    <w:rsid w:val="007C43E9"/>
    <w:rsid w:val="007D21BC"/>
    <w:rsid w:val="007D6492"/>
    <w:rsid w:val="007D706A"/>
    <w:rsid w:val="007D795B"/>
    <w:rsid w:val="007E521F"/>
    <w:rsid w:val="007E665F"/>
    <w:rsid w:val="007E7CC3"/>
    <w:rsid w:val="007F7D22"/>
    <w:rsid w:val="007F7EBA"/>
    <w:rsid w:val="00804E10"/>
    <w:rsid w:val="008056F1"/>
    <w:rsid w:val="00814B63"/>
    <w:rsid w:val="00815F6D"/>
    <w:rsid w:val="00817CB7"/>
    <w:rsid w:val="00820EEB"/>
    <w:rsid w:val="008300E7"/>
    <w:rsid w:val="00833CDB"/>
    <w:rsid w:val="008456AF"/>
    <w:rsid w:val="008462F4"/>
    <w:rsid w:val="00860895"/>
    <w:rsid w:val="00861E17"/>
    <w:rsid w:val="008661DA"/>
    <w:rsid w:val="00866905"/>
    <w:rsid w:val="00877509"/>
    <w:rsid w:val="00877DB0"/>
    <w:rsid w:val="0088677D"/>
    <w:rsid w:val="00893374"/>
    <w:rsid w:val="008963F5"/>
    <w:rsid w:val="008A71D3"/>
    <w:rsid w:val="008C2F0D"/>
    <w:rsid w:val="008C54C0"/>
    <w:rsid w:val="008D0F32"/>
    <w:rsid w:val="008D2001"/>
    <w:rsid w:val="008D2195"/>
    <w:rsid w:val="008E4FF7"/>
    <w:rsid w:val="008E60C6"/>
    <w:rsid w:val="008E793A"/>
    <w:rsid w:val="008F1B18"/>
    <w:rsid w:val="008F69D2"/>
    <w:rsid w:val="00906ABF"/>
    <w:rsid w:val="00907F4F"/>
    <w:rsid w:val="00910942"/>
    <w:rsid w:val="009122D7"/>
    <w:rsid w:val="00915D3C"/>
    <w:rsid w:val="0092438F"/>
    <w:rsid w:val="0093080E"/>
    <w:rsid w:val="00936AD0"/>
    <w:rsid w:val="0094088E"/>
    <w:rsid w:val="00944B62"/>
    <w:rsid w:val="0095021C"/>
    <w:rsid w:val="0096256E"/>
    <w:rsid w:val="009651EE"/>
    <w:rsid w:val="00966C88"/>
    <w:rsid w:val="00972E11"/>
    <w:rsid w:val="009736CD"/>
    <w:rsid w:val="00977451"/>
    <w:rsid w:val="00981E02"/>
    <w:rsid w:val="00982A9D"/>
    <w:rsid w:val="009865E2"/>
    <w:rsid w:val="00990BA0"/>
    <w:rsid w:val="009958E6"/>
    <w:rsid w:val="00997838"/>
    <w:rsid w:val="009B39A2"/>
    <w:rsid w:val="009C34F8"/>
    <w:rsid w:val="009D4948"/>
    <w:rsid w:val="009E52FE"/>
    <w:rsid w:val="00A0199B"/>
    <w:rsid w:val="00A07169"/>
    <w:rsid w:val="00A11E58"/>
    <w:rsid w:val="00A36CC6"/>
    <w:rsid w:val="00A41432"/>
    <w:rsid w:val="00A4286F"/>
    <w:rsid w:val="00A44F59"/>
    <w:rsid w:val="00A46F2B"/>
    <w:rsid w:val="00A50C88"/>
    <w:rsid w:val="00A54F7E"/>
    <w:rsid w:val="00A56A67"/>
    <w:rsid w:val="00A6011E"/>
    <w:rsid w:val="00A616B9"/>
    <w:rsid w:val="00A652C4"/>
    <w:rsid w:val="00A749A5"/>
    <w:rsid w:val="00A76899"/>
    <w:rsid w:val="00A779FD"/>
    <w:rsid w:val="00A804B0"/>
    <w:rsid w:val="00A836C4"/>
    <w:rsid w:val="00A911CB"/>
    <w:rsid w:val="00A91FA7"/>
    <w:rsid w:val="00A967FB"/>
    <w:rsid w:val="00AA3064"/>
    <w:rsid w:val="00AA415B"/>
    <w:rsid w:val="00AB6DAD"/>
    <w:rsid w:val="00AD2D94"/>
    <w:rsid w:val="00AD58A6"/>
    <w:rsid w:val="00AD5CCD"/>
    <w:rsid w:val="00AD7099"/>
    <w:rsid w:val="00AE16AE"/>
    <w:rsid w:val="00AE33FD"/>
    <w:rsid w:val="00AF080A"/>
    <w:rsid w:val="00AF5C35"/>
    <w:rsid w:val="00B01519"/>
    <w:rsid w:val="00B01FE0"/>
    <w:rsid w:val="00B02F46"/>
    <w:rsid w:val="00B138CE"/>
    <w:rsid w:val="00B13B5B"/>
    <w:rsid w:val="00B155E6"/>
    <w:rsid w:val="00B1659F"/>
    <w:rsid w:val="00B17DE6"/>
    <w:rsid w:val="00B25958"/>
    <w:rsid w:val="00B337E5"/>
    <w:rsid w:val="00B33D47"/>
    <w:rsid w:val="00B54DEC"/>
    <w:rsid w:val="00B60598"/>
    <w:rsid w:val="00B61915"/>
    <w:rsid w:val="00B62608"/>
    <w:rsid w:val="00B72FD7"/>
    <w:rsid w:val="00B7664A"/>
    <w:rsid w:val="00B85627"/>
    <w:rsid w:val="00B870DA"/>
    <w:rsid w:val="00B93CA7"/>
    <w:rsid w:val="00B960C8"/>
    <w:rsid w:val="00BA5D96"/>
    <w:rsid w:val="00BB7764"/>
    <w:rsid w:val="00BC09D6"/>
    <w:rsid w:val="00BD163C"/>
    <w:rsid w:val="00BD6839"/>
    <w:rsid w:val="00BE7617"/>
    <w:rsid w:val="00BE7C33"/>
    <w:rsid w:val="00BF06B7"/>
    <w:rsid w:val="00BF7B1A"/>
    <w:rsid w:val="00C057F1"/>
    <w:rsid w:val="00C10AB3"/>
    <w:rsid w:val="00C11C9E"/>
    <w:rsid w:val="00C14731"/>
    <w:rsid w:val="00C1490A"/>
    <w:rsid w:val="00C227D2"/>
    <w:rsid w:val="00C25145"/>
    <w:rsid w:val="00C263D5"/>
    <w:rsid w:val="00C36B0F"/>
    <w:rsid w:val="00C41B9B"/>
    <w:rsid w:val="00C457F8"/>
    <w:rsid w:val="00C53A30"/>
    <w:rsid w:val="00C66394"/>
    <w:rsid w:val="00C770E3"/>
    <w:rsid w:val="00C83D57"/>
    <w:rsid w:val="00C863B6"/>
    <w:rsid w:val="00CA76D4"/>
    <w:rsid w:val="00CB07BE"/>
    <w:rsid w:val="00CC1B20"/>
    <w:rsid w:val="00CD1E6D"/>
    <w:rsid w:val="00CD2A4A"/>
    <w:rsid w:val="00CD333B"/>
    <w:rsid w:val="00CD683A"/>
    <w:rsid w:val="00D078B6"/>
    <w:rsid w:val="00D110A5"/>
    <w:rsid w:val="00D26B9A"/>
    <w:rsid w:val="00D40A5B"/>
    <w:rsid w:val="00D41DC4"/>
    <w:rsid w:val="00D432A0"/>
    <w:rsid w:val="00D43C79"/>
    <w:rsid w:val="00D46923"/>
    <w:rsid w:val="00D51CE6"/>
    <w:rsid w:val="00D54050"/>
    <w:rsid w:val="00D6143E"/>
    <w:rsid w:val="00D642DC"/>
    <w:rsid w:val="00D66639"/>
    <w:rsid w:val="00D73E59"/>
    <w:rsid w:val="00D833B4"/>
    <w:rsid w:val="00D8677E"/>
    <w:rsid w:val="00D86909"/>
    <w:rsid w:val="00DA366B"/>
    <w:rsid w:val="00DA5D61"/>
    <w:rsid w:val="00DB7C36"/>
    <w:rsid w:val="00DC221B"/>
    <w:rsid w:val="00DC3D1F"/>
    <w:rsid w:val="00DD09EE"/>
    <w:rsid w:val="00DE47F7"/>
    <w:rsid w:val="00DE56ED"/>
    <w:rsid w:val="00DE7147"/>
    <w:rsid w:val="00DF0350"/>
    <w:rsid w:val="00E04CD0"/>
    <w:rsid w:val="00E11341"/>
    <w:rsid w:val="00E144CE"/>
    <w:rsid w:val="00E341CA"/>
    <w:rsid w:val="00E42F7C"/>
    <w:rsid w:val="00E508C9"/>
    <w:rsid w:val="00E516EE"/>
    <w:rsid w:val="00E55773"/>
    <w:rsid w:val="00E55C78"/>
    <w:rsid w:val="00E55DA2"/>
    <w:rsid w:val="00E62E84"/>
    <w:rsid w:val="00E6334A"/>
    <w:rsid w:val="00E65ADA"/>
    <w:rsid w:val="00E7167B"/>
    <w:rsid w:val="00E72BC1"/>
    <w:rsid w:val="00E73030"/>
    <w:rsid w:val="00E746C4"/>
    <w:rsid w:val="00E757F4"/>
    <w:rsid w:val="00E77D1A"/>
    <w:rsid w:val="00E83BD8"/>
    <w:rsid w:val="00E846BB"/>
    <w:rsid w:val="00E87870"/>
    <w:rsid w:val="00E94D8A"/>
    <w:rsid w:val="00EA1843"/>
    <w:rsid w:val="00EA45AC"/>
    <w:rsid w:val="00EA68CC"/>
    <w:rsid w:val="00EA7A93"/>
    <w:rsid w:val="00EB0D03"/>
    <w:rsid w:val="00EC0F51"/>
    <w:rsid w:val="00EC332A"/>
    <w:rsid w:val="00EC7DED"/>
    <w:rsid w:val="00ED0A4A"/>
    <w:rsid w:val="00ED1DDE"/>
    <w:rsid w:val="00EE2B5A"/>
    <w:rsid w:val="00EE648F"/>
    <w:rsid w:val="00EE7942"/>
    <w:rsid w:val="00EF4FAC"/>
    <w:rsid w:val="00F00481"/>
    <w:rsid w:val="00F05456"/>
    <w:rsid w:val="00F11675"/>
    <w:rsid w:val="00F20274"/>
    <w:rsid w:val="00F32DB5"/>
    <w:rsid w:val="00F36C13"/>
    <w:rsid w:val="00F40E35"/>
    <w:rsid w:val="00F474BB"/>
    <w:rsid w:val="00F55731"/>
    <w:rsid w:val="00F639CF"/>
    <w:rsid w:val="00F65477"/>
    <w:rsid w:val="00F83C98"/>
    <w:rsid w:val="00F95DC1"/>
    <w:rsid w:val="00F9682A"/>
    <w:rsid w:val="00FA0871"/>
    <w:rsid w:val="00FA0F95"/>
    <w:rsid w:val="00FA4749"/>
    <w:rsid w:val="00FA49BF"/>
    <w:rsid w:val="00FB27D0"/>
    <w:rsid w:val="00FB4052"/>
    <w:rsid w:val="00FB690E"/>
    <w:rsid w:val="00FD758A"/>
    <w:rsid w:val="00FE1765"/>
    <w:rsid w:val="00FE5CD9"/>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147C1D5"/>
  <w15:chartTrackingRefBased/>
  <w15:docId w15:val="{C479C3CA-1389-46A3-864E-B4753722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4350</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8192008</vt:i4>
      </vt:variant>
      <vt:variant>
        <vt:i4>0</vt:i4>
      </vt:variant>
      <vt:variant>
        <vt:i4>0</vt:i4>
      </vt:variant>
      <vt:variant>
        <vt:i4>5</vt:i4>
      </vt:variant>
      <vt:variant>
        <vt:lpwstr>http://www.nevo.co.il/Law_word/law06/tak-7737.pdf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בתי הסוהר (פעילות פנאי או חינוך), תשע"ז-2016</vt:lpwstr>
  </property>
  <property fmtid="{D5CDD505-2E9C-101B-9397-08002B2CF9AE}" pid="4" name="LAWNUMBER">
    <vt:lpwstr>0509</vt:lpwstr>
  </property>
  <property fmtid="{D5CDD505-2E9C-101B-9397-08002B2CF9AE}" pid="5" name="TYPE">
    <vt:lpwstr>01</vt:lpwstr>
  </property>
  <property fmtid="{D5CDD505-2E9C-101B-9397-08002B2CF9AE}" pid="6" name="CHNAME">
    <vt:lpwstr>בתי סוהר</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בתי הסוהר</vt:lpwstr>
  </property>
  <property fmtid="{D5CDD505-2E9C-101B-9397-08002B2CF9AE}" pid="22" name="MEKOR_SAIF1">
    <vt:lpwstr>11גX;132X</vt:lpwstr>
  </property>
  <property fmtid="{D5CDD505-2E9C-101B-9397-08002B2CF9AE}" pid="23" name="MEKORSAMCHUT">
    <vt:lpwstr/>
  </property>
  <property fmtid="{D5CDD505-2E9C-101B-9397-08002B2CF9AE}" pid="24" name="NOSE11">
    <vt:lpwstr>בטחון</vt:lpwstr>
  </property>
  <property fmtid="{D5CDD505-2E9C-101B-9397-08002B2CF9AE}" pid="25" name="NOSE21">
    <vt:lpwstr>בתי סוהר</vt:lpwstr>
  </property>
  <property fmtid="{D5CDD505-2E9C-101B-9397-08002B2CF9AE}" pid="26" name="NOSE31">
    <vt:lpwstr>כליאה ואסירים</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http://www.nevo.co.il/Law_word/law06/tak-7737.pdf;‎רשומות - תקנות כלליות#פורסמו ק"ת ‏תשע"ז מס' 7737 #מיום 5.12.2016 עמ' 234‏</vt:lpwstr>
  </property>
</Properties>
</file>