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266" w:rsidRDefault="003F2266" w:rsidP="00146FC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בתי קברות צבאיים (סדרי הדין בפני ועדת ערר), תשנ"ז</w:t>
      </w:r>
      <w:r w:rsidR="00146FC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:rsidR="001C1F83" w:rsidRPr="001C1F83" w:rsidRDefault="001C1F83" w:rsidP="001C1F83">
      <w:pPr>
        <w:spacing w:line="320" w:lineRule="auto"/>
        <w:jc w:val="left"/>
        <w:rPr>
          <w:rFonts w:cs="FrankRuehl"/>
          <w:szCs w:val="26"/>
          <w:rtl/>
        </w:rPr>
      </w:pPr>
    </w:p>
    <w:p w:rsidR="001C1F83" w:rsidRDefault="001C1F83" w:rsidP="001C1F83">
      <w:pPr>
        <w:spacing w:line="320" w:lineRule="auto"/>
        <w:jc w:val="left"/>
        <w:rPr>
          <w:rtl/>
        </w:rPr>
      </w:pPr>
    </w:p>
    <w:p w:rsidR="001C1F83" w:rsidRDefault="001C1F83" w:rsidP="001C1F83">
      <w:pPr>
        <w:spacing w:line="320" w:lineRule="auto"/>
        <w:jc w:val="left"/>
        <w:rPr>
          <w:rFonts w:cs="FrankRuehl"/>
          <w:szCs w:val="26"/>
          <w:rtl/>
        </w:rPr>
      </w:pPr>
      <w:r w:rsidRPr="001C1F83">
        <w:rPr>
          <w:rFonts w:cs="Miriam"/>
          <w:szCs w:val="22"/>
          <w:rtl/>
        </w:rPr>
        <w:t>בטחון</w:t>
      </w:r>
      <w:r w:rsidRPr="001C1F83">
        <w:rPr>
          <w:rFonts w:cs="FrankRuehl"/>
          <w:szCs w:val="26"/>
          <w:rtl/>
        </w:rPr>
        <w:t xml:space="preserve"> – צה"ל – בתי קברות צבאיים</w:t>
      </w:r>
    </w:p>
    <w:p w:rsidR="001C1F83" w:rsidRDefault="001C1F83" w:rsidP="001C1F83">
      <w:pPr>
        <w:spacing w:line="320" w:lineRule="auto"/>
        <w:jc w:val="left"/>
        <w:rPr>
          <w:rFonts w:cs="FrankRuehl"/>
          <w:szCs w:val="26"/>
          <w:rtl/>
        </w:rPr>
      </w:pPr>
      <w:r w:rsidRPr="001C1F83">
        <w:rPr>
          <w:rFonts w:cs="Miriam"/>
          <w:szCs w:val="22"/>
          <w:rtl/>
        </w:rPr>
        <w:t>רשויות ומשפט מנהלי</w:t>
      </w:r>
      <w:r w:rsidRPr="001C1F83">
        <w:rPr>
          <w:rFonts w:cs="FrankRuehl"/>
          <w:szCs w:val="26"/>
          <w:rtl/>
        </w:rPr>
        <w:t xml:space="preserve"> – קבורה – בתי קברות צבאיים</w:t>
      </w:r>
    </w:p>
    <w:p w:rsidR="00DB4849" w:rsidRPr="001C1F83" w:rsidRDefault="001C1F83" w:rsidP="001C1F83">
      <w:pPr>
        <w:spacing w:line="320" w:lineRule="auto"/>
        <w:jc w:val="left"/>
        <w:rPr>
          <w:rFonts w:cs="Miriam"/>
          <w:szCs w:val="22"/>
          <w:rtl/>
        </w:rPr>
      </w:pPr>
      <w:r w:rsidRPr="001C1F83">
        <w:rPr>
          <w:rFonts w:cs="Miriam"/>
          <w:szCs w:val="22"/>
          <w:rtl/>
        </w:rPr>
        <w:t>רשויות ומשפט מנהלי</w:t>
      </w:r>
      <w:r w:rsidRPr="001C1F83">
        <w:rPr>
          <w:rFonts w:cs="FrankRuehl"/>
          <w:szCs w:val="26"/>
          <w:rtl/>
        </w:rPr>
        <w:t xml:space="preserve"> – רבנות ושירותי דת – קבורה ובתי עלמין – צבאי</w:t>
      </w:r>
    </w:p>
    <w:p w:rsidR="003F2266" w:rsidRDefault="003F226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1" w:tooltip="הגש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ערר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2" w:tooltip="פרטי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הערר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3" w:tooltip="ת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תצהיר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4" w:tooltip="תש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תשובה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5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6" w:tooltip="מועד השמ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השמיעה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7" w:tooltip="סדר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הדיון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8" w:tooltip="התייצבות בעלי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התייצבות בעלי הדין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9" w:tooltip="הגבלת הדיון בנימ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הדיון בנימוקים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10" w:tooltip="החלט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הועדה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F226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FC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F2266" w:rsidRDefault="003F22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F2266" w:rsidRDefault="003F22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:rsidR="003F2266" w:rsidRDefault="003F2266">
      <w:pPr>
        <w:pStyle w:val="big-header"/>
        <w:ind w:left="0" w:right="1134"/>
        <w:rPr>
          <w:rFonts w:cs="FrankRuehl"/>
          <w:sz w:val="32"/>
          <w:rtl/>
        </w:rPr>
      </w:pPr>
    </w:p>
    <w:p w:rsidR="003F2266" w:rsidRPr="00DB4849" w:rsidRDefault="003F2266" w:rsidP="00DB484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בתי קברות צבאיים (סדרי הדין בפני ועדת ערר), תשנ"ז</w:t>
      </w:r>
      <w:r w:rsidR="00146FC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146FC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5(ה)(5) לחוק בתי קברות צבאיים, תש"י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 (</w:t>
      </w:r>
      <w:r>
        <w:rPr>
          <w:rStyle w:val="default"/>
          <w:rFonts w:cs="FrankRuehl" w:hint="cs"/>
          <w:rtl/>
        </w:rPr>
        <w:t xml:space="preserve">להלן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ובהתייעצות עם שר הביטחון, אני מתקין תקנות אלה: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2096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46FC8">
        <w:rPr>
          <w:rStyle w:val="default"/>
          <w:rFonts w:cs="FrankRuehl"/>
          <w:rtl/>
        </w:rPr>
        <w:t>–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חלטה"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החלטת הרשות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וסמכת שלא לאשר תוספת כיתוב לביטוי אישי לפי סעיף 5(ב) לחוק;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ועדה"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ערר שנתמנתה לפי סעיף 5(ה)(2) לחוק;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משיב"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 המוסמכת שנתנה את ההחלטה;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רר"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ערר על החלטה;</w:t>
      </w:r>
    </w:p>
    <w:p w:rsidR="003F2266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14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מן הקרובים המנויים בסעיף א(1) עד (4)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תוספת לחוק.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45pt;z-index:251653120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רר יוגש לועדה לא יאוחר מתום 15 ימים מיום שבו נמסרה ההחלטה לעורר; לענין זה יראו את התאריך שבו נמסרה ההחלטה לעורר כתאריך שבו נמסרה ההחלטה לראשונה לקרוב מקרובי החייל הנפטר.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עורר ימציא למשי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העתק של הערר ושל כל מסמך שצורף לו, בסמו</w:t>
      </w:r>
      <w:r>
        <w:rPr>
          <w:rStyle w:val="default"/>
          <w:rFonts w:cs="FrankRuehl"/>
          <w:rtl/>
        </w:rPr>
        <w:t xml:space="preserve">ך </w:t>
      </w:r>
      <w:r>
        <w:rPr>
          <w:rStyle w:val="default"/>
          <w:rFonts w:cs="FrankRuehl" w:hint="cs"/>
          <w:rtl/>
        </w:rPr>
        <w:t>ככל האפשר למועד הגשתו לועדה.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35pt;z-index:251654144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רר יפורטו </w:t>
      </w:r>
      <w:r w:rsidR="00146FC8">
        <w:rPr>
          <w:rStyle w:val="default"/>
          <w:rFonts w:cs="FrankRuehl"/>
          <w:rtl/>
        </w:rPr>
        <w:t>–</w:t>
      </w:r>
    </w:p>
    <w:p w:rsidR="003F2266" w:rsidRDefault="003F226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העורר וקרבתו לחייל שנפטר, מענו והמען להמצאת מסמכים;</w:t>
      </w:r>
    </w:p>
    <w:p w:rsidR="003F2266" w:rsidRDefault="003F226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מם וקרבתם כאמור של שאר קרובי החייל שנפטר;</w:t>
      </w:r>
    </w:p>
    <w:p w:rsidR="003F2266" w:rsidRDefault="003F226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וכנה של ההחלטה שעליה עוררים;</w:t>
      </w:r>
    </w:p>
    <w:p w:rsidR="003F2266" w:rsidRDefault="003F226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תאריך שבו ניתנה ההחלטה והתאריך שבו נמסרה לעורר;</w:t>
      </w:r>
    </w:p>
    <w:p w:rsidR="003F2266" w:rsidRDefault="003F226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עורר.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2pt;z-index:251655168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רר יצורף תצהיר לאימות העובדות שעליהן נסמך הערר ויצוין בו כי הערר נעשה על דעת שאר הקרובים כאמור.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9pt;z-index:251656192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משיב יגיש לועדה, לא יאוחר מתום 15 ימים מיום שנמסר לו העתק הערר, תשובה מנומקת; יושב ראש הועדה רשאי להאריך את התקופה להגשת התשובה ב-15 ימים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וספים או פחות מכך, אם ראה סיבה המצדיקה זאת.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משיב ימציא לעורר העתק של התשובה ושל כל מסמך שצורף לה, בסמוך ככל האפשר למועד הגשתה לועדה.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5.8pt;z-index:251657216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צאת מסמכים מבעלי הדין לוע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וממנה לבעלי הדין, או בין בעל דין למשנהו תהיה במסירה אישית או במשלוח בדואר רשום.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.85pt;z-index:251658240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השמיעה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הועדה יקבע מועד לשמיעת הערר וישלח הזמנות לעורר ולמשיב; המועד לשמיעת הערר יהיה לא יאוחר מתום 21 ימים מיום הגשת תשובת המשיב לועדה.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ערר ייש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 ברציפות עד לסיום הרצאת טענות הצדדים.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7.35pt;z-index:251659264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תשמע תחילה את טענות העורר ולאחר מכן את טענות המש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; הועדה רשאית, ככל שהדבר ייראה לה, להתיר לעורר להשיב לטענות המשיב.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2.4pt;z-index:251660288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ייצבות בעלי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התייצב אחד מבעלי הדין לפני הועדה במועד הקבוע לשמיעת הערר, רשאית הועדה לדון בערר ולהחליט שלא בפניו.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8.7pt;z-index:251661312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הדיון בנימוקים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מיעת הערר לא תיזקק הועדה לכל נימוק שלא הוזכר בער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או בתשובה, אלא אם כן היא שוכנעה ששמיעת הנימוק דרושה לעשיית צדק.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lastRenderedPageBreak/>
        <w:pict>
          <v:rect id="_x0000_s1036" style="position:absolute;left:0;text-align:left;margin-left:464.5pt;margin-top:8.05pt;width:75.05pt;height:14.8pt;z-index:251662336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הועדה 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נתן תוך 15 ימים מיום שסיימו בעלי הדין את טענותיהם, תיערך בכתב ותיחתם בידי יושב ראש הועדה ושני החברים.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ההחלטה יימסר לעורר ולמשיב.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5.7pt;z-index:251663360" o:allowincell="f" filled="f" stroked="f" strokecolor="lime" strokeweight=".25pt">
            <v:textbox inset="0,0,0,0">
              <w:txbxContent>
                <w:p w:rsidR="003F2266" w:rsidRDefault="003F22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30 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ים מיום פרסומן.</w:t>
      </w:r>
    </w:p>
    <w:p w:rsidR="003F2266" w:rsidRDefault="003F22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6FC8" w:rsidRDefault="0014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2266" w:rsidRDefault="003F2266" w:rsidP="0014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 בניסן תשנ"ז (4 במאי 1997)</w:t>
      </w:r>
      <w:r w:rsidR="00DB4849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חי הנגבי</w:t>
      </w:r>
    </w:p>
    <w:p w:rsidR="003F2266" w:rsidRDefault="003F2266" w:rsidP="00146FC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3F2266" w:rsidRPr="00146FC8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F2266" w:rsidRPr="00146FC8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F2266" w:rsidRPr="00146FC8" w:rsidRDefault="003F2266" w:rsidP="0014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F2266" w:rsidRPr="00146FC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E5B" w:rsidRDefault="00EF2E5B">
      <w:r>
        <w:separator/>
      </w:r>
    </w:p>
  </w:endnote>
  <w:endnote w:type="continuationSeparator" w:id="0">
    <w:p w:rsidR="00EF2E5B" w:rsidRDefault="00EF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266" w:rsidRDefault="003F22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F2266" w:rsidRDefault="003F22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F2266" w:rsidRDefault="003F22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6FC8">
      <w:rPr>
        <w:rFonts w:cs="TopType Jerushalmi"/>
        <w:noProof/>
        <w:color w:val="000000"/>
        <w:sz w:val="14"/>
        <w:szCs w:val="14"/>
      </w:rPr>
      <w:t>D:\Yael\hakika\Revadim\057_004.doc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266" w:rsidRDefault="003F22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1F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F2266" w:rsidRDefault="003F22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F2266" w:rsidRDefault="003F22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6FC8">
      <w:rPr>
        <w:rFonts w:cs="TopType Jerushalmi"/>
        <w:noProof/>
        <w:color w:val="000000"/>
        <w:sz w:val="14"/>
        <w:szCs w:val="14"/>
      </w:rPr>
      <w:t>D:\Yael\hakika\Revadim\057_004.doc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E5B" w:rsidRDefault="00EF2E5B" w:rsidP="00146FC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F2E5B" w:rsidRDefault="00EF2E5B">
      <w:r>
        <w:continuationSeparator/>
      </w:r>
    </w:p>
  </w:footnote>
  <w:footnote w:id="1">
    <w:p w:rsidR="00146FC8" w:rsidRPr="00146FC8" w:rsidRDefault="00146FC8" w:rsidP="00146F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46FC8">
        <w:rPr>
          <w:sz w:val="20"/>
          <w:rtl/>
        </w:rPr>
        <w:t>* פ</w:t>
      </w:r>
      <w:r w:rsidRPr="00146FC8">
        <w:rPr>
          <w:rFonts w:hint="cs"/>
          <w:sz w:val="20"/>
          <w:rtl/>
        </w:rPr>
        <w:t xml:space="preserve">ורסמו </w:t>
      </w:r>
      <w:hyperlink r:id="rId1" w:history="1">
        <w:r w:rsidRPr="00146FC8">
          <w:rPr>
            <w:rStyle w:val="Hyperlink"/>
            <w:rFonts w:hint="cs"/>
            <w:sz w:val="20"/>
            <w:rtl/>
          </w:rPr>
          <w:t>ק"ת תשנ"ז מס'</w:t>
        </w:r>
        <w:r w:rsidRPr="00146FC8">
          <w:rPr>
            <w:rStyle w:val="Hyperlink"/>
            <w:rFonts w:hint="cs"/>
            <w:sz w:val="20"/>
            <w:rtl/>
          </w:rPr>
          <w:t xml:space="preserve"> 5830</w:t>
        </w:r>
      </w:hyperlink>
      <w:r w:rsidRPr="00146FC8">
        <w:rPr>
          <w:rFonts w:hint="cs"/>
          <w:sz w:val="20"/>
          <w:rtl/>
        </w:rPr>
        <w:t xml:space="preserve"> מיום 20.5.1997 עמ' 679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266" w:rsidRDefault="003F22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(סדרי הדין בפני ועדת ערר), תשנ"ז–1997</w:t>
    </w:r>
  </w:p>
  <w:p w:rsidR="003F2266" w:rsidRDefault="003F22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F2266" w:rsidRDefault="003F22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266" w:rsidRDefault="003F2266" w:rsidP="00146F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(סדרי הדין בפני ועדת ערר), תשנ"ז</w:t>
    </w:r>
    <w:r w:rsidR="00146FC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:rsidR="003F2266" w:rsidRDefault="003F22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F2266" w:rsidRDefault="003F22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849"/>
    <w:rsid w:val="0002781E"/>
    <w:rsid w:val="00146FC8"/>
    <w:rsid w:val="001C1F83"/>
    <w:rsid w:val="003254DA"/>
    <w:rsid w:val="003C3ABA"/>
    <w:rsid w:val="003F2266"/>
    <w:rsid w:val="0068374B"/>
    <w:rsid w:val="00A2357A"/>
    <w:rsid w:val="00AA01CB"/>
    <w:rsid w:val="00D361FA"/>
    <w:rsid w:val="00DB4849"/>
    <w:rsid w:val="00E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378C8A-2177-4E5F-9749-3CD4FA8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AA01CB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paragraph" w:styleId="a5">
    <w:name w:val="footnote text"/>
    <w:basedOn w:val="a"/>
    <w:semiHidden/>
    <w:rsid w:val="00146FC8"/>
    <w:rPr>
      <w:sz w:val="20"/>
      <w:szCs w:val="20"/>
    </w:rPr>
  </w:style>
  <w:style w:type="character" w:styleId="a6">
    <w:name w:val="footnote reference"/>
    <w:basedOn w:val="a0"/>
    <w:semiHidden/>
    <w:rsid w:val="00146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57</vt:lpstr>
    </vt:vector>
  </TitlesOfParts>
  <Company/>
  <LinksUpToDate>false</LinksUpToDate>
  <CharactersWithSpaces>3547</CharactersWithSpaces>
  <SharedDoc>false</SharedDoc>
  <HLinks>
    <vt:vector size="78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57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0057</vt:lpwstr>
  </property>
  <property fmtid="{D5CDD505-2E9C-101B-9397-08002B2CF9AE}" pid="3" name="CHNAME">
    <vt:lpwstr>בתי קברות צבאיים</vt:lpwstr>
  </property>
  <property fmtid="{D5CDD505-2E9C-101B-9397-08002B2CF9AE}" pid="4" name="LAWNAME">
    <vt:lpwstr>תקנות בתי קברות צבאיים (סדרי הדין בפני ועדת ערר), תשנ"ז-1997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בתי קברות צבאיים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קבורה</vt:lpwstr>
  </property>
  <property fmtid="{D5CDD505-2E9C-101B-9397-08002B2CF9AE}" pid="13" name="NOSE32">
    <vt:lpwstr>בתי קברות צבאיים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רבנות ושירותי דת</vt:lpwstr>
  </property>
  <property fmtid="{D5CDD505-2E9C-101B-9397-08002B2CF9AE}" pid="17" name="NOSE33">
    <vt:lpwstr>קבורה ובתי עלמין</vt:lpwstr>
  </property>
  <property fmtid="{D5CDD505-2E9C-101B-9397-08002B2CF9AE}" pid="18" name="NOSE43">
    <vt:lpwstr>צבאי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בתי קברות צבאיים</vt:lpwstr>
  </property>
  <property fmtid="{D5CDD505-2E9C-101B-9397-08002B2CF9AE}" pid="48" name="MEKOR_SAIF1">
    <vt:lpwstr>5XהX5X</vt:lpwstr>
  </property>
</Properties>
</file>