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375" w:rsidRDefault="00035375" w:rsidP="00D82584">
      <w:pPr>
        <w:pStyle w:val="big-header"/>
        <w:ind w:left="0" w:right="1134"/>
        <w:rPr>
          <w:rFonts w:hint="cs"/>
          <w:rtl/>
        </w:rPr>
      </w:pPr>
      <w:r>
        <w:rPr>
          <w:rtl/>
        </w:rPr>
        <w:t>תקנות גנים לאומיים ושמורות טבע (איסור פגיעה בערכי טבע מוגנים וההגנה עליהם), תשכ"ח</w:t>
      </w:r>
      <w:r w:rsidR="00D82584">
        <w:rPr>
          <w:rFonts w:hint="cs"/>
          <w:rtl/>
        </w:rPr>
        <w:t>-</w:t>
      </w:r>
      <w:r>
        <w:rPr>
          <w:rtl/>
        </w:rPr>
        <w:t>1968</w:t>
      </w:r>
    </w:p>
    <w:p w:rsidR="00D82584" w:rsidRDefault="00D82584" w:rsidP="00D82584">
      <w:pPr>
        <w:spacing w:line="320" w:lineRule="auto"/>
        <w:jc w:val="left"/>
        <w:rPr>
          <w:rFonts w:hint="cs"/>
          <w:rtl/>
        </w:rPr>
      </w:pPr>
    </w:p>
    <w:p w:rsidR="00212035" w:rsidRDefault="00212035" w:rsidP="00D82584">
      <w:pPr>
        <w:spacing w:line="320" w:lineRule="auto"/>
        <w:jc w:val="left"/>
        <w:rPr>
          <w:rFonts w:hint="cs"/>
          <w:rtl/>
        </w:rPr>
      </w:pPr>
    </w:p>
    <w:p w:rsidR="00D82584" w:rsidRPr="00D82584" w:rsidRDefault="00D82584" w:rsidP="00D82584">
      <w:pPr>
        <w:spacing w:line="320" w:lineRule="auto"/>
        <w:jc w:val="left"/>
        <w:rPr>
          <w:rFonts w:cs="Miriam" w:hint="cs"/>
          <w:szCs w:val="22"/>
          <w:rtl/>
        </w:rPr>
      </w:pPr>
      <w:r w:rsidRPr="00D82584">
        <w:rPr>
          <w:rFonts w:cs="Miriam"/>
          <w:szCs w:val="22"/>
          <w:rtl/>
        </w:rPr>
        <w:t>חקלאות טבע וסביבה</w:t>
      </w:r>
      <w:r w:rsidRPr="00D82584">
        <w:rPr>
          <w:rFonts w:cs="FrankRuehl"/>
          <w:szCs w:val="26"/>
          <w:rtl/>
        </w:rPr>
        <w:t xml:space="preserve"> – גנים שמורות ואתרים</w:t>
      </w:r>
    </w:p>
    <w:p w:rsidR="00035375" w:rsidRDefault="0003537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82584">
              <w:rPr>
                <w:noProof/>
                <w:sz w:val="24"/>
                <w:rtl/>
              </w:rPr>
              <w:t>2</w:t>
            </w:r>
            <w:r>
              <w:rPr>
                <w:sz w:val="24"/>
                <w:rtl/>
              </w:rPr>
              <w:fldChar w:fldCharType="end"/>
            </w:r>
          </w:p>
        </w:tc>
        <w:tc>
          <w:tcPr>
            <w:tcW w:w="567" w:type="dxa"/>
          </w:tcPr>
          <w:p w:rsidR="00035375" w:rsidRDefault="00035375">
            <w:pPr>
              <w:spacing w:line="240" w:lineRule="auto"/>
              <w:rPr>
                <w:sz w:val="24"/>
              </w:rPr>
            </w:pPr>
            <w:hyperlink w:anchor="Seif0" w:tooltip="הגדרות" w:history="1">
              <w:r>
                <w:rPr>
                  <w:rStyle w:val="Hyperlink"/>
                </w:rPr>
                <w:t>Go</w:t>
              </w:r>
            </w:hyperlink>
          </w:p>
        </w:tc>
        <w:tc>
          <w:tcPr>
            <w:tcW w:w="5669" w:type="dxa"/>
          </w:tcPr>
          <w:p w:rsidR="00035375" w:rsidRDefault="00035375">
            <w:pPr>
              <w:spacing w:line="240" w:lineRule="auto"/>
              <w:rPr>
                <w:sz w:val="24"/>
                <w:rtl/>
              </w:rPr>
            </w:pPr>
            <w:r>
              <w:rPr>
                <w:sz w:val="24"/>
                <w:rtl/>
              </w:rPr>
              <w:t>הגדרות</w:t>
            </w:r>
          </w:p>
        </w:tc>
        <w:tc>
          <w:tcPr>
            <w:tcW w:w="1247" w:type="dxa"/>
          </w:tcPr>
          <w:p w:rsidR="00035375" w:rsidRDefault="00035375">
            <w:pPr>
              <w:spacing w:line="240" w:lineRule="auto"/>
              <w:rPr>
                <w:sz w:val="24"/>
              </w:rPr>
            </w:pPr>
            <w:r>
              <w:rPr>
                <w:sz w:val="24"/>
                <w:rtl/>
              </w:rPr>
              <w:t xml:space="preserve">סעיף 1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82584">
              <w:rPr>
                <w:noProof/>
                <w:sz w:val="24"/>
                <w:rtl/>
              </w:rPr>
              <w:t>2</w:t>
            </w:r>
            <w:r>
              <w:rPr>
                <w:sz w:val="24"/>
                <w:rtl/>
              </w:rPr>
              <w:fldChar w:fldCharType="end"/>
            </w:r>
          </w:p>
        </w:tc>
        <w:tc>
          <w:tcPr>
            <w:tcW w:w="567" w:type="dxa"/>
          </w:tcPr>
          <w:p w:rsidR="00035375" w:rsidRDefault="00035375">
            <w:pPr>
              <w:spacing w:line="240" w:lineRule="auto"/>
              <w:rPr>
                <w:sz w:val="24"/>
              </w:rPr>
            </w:pPr>
            <w:hyperlink w:anchor="Seif1" w:tooltip="איסור פגיעה באלמוגים" w:history="1">
              <w:r>
                <w:rPr>
                  <w:rStyle w:val="Hyperlink"/>
                </w:rPr>
                <w:t>Go</w:t>
              </w:r>
            </w:hyperlink>
          </w:p>
        </w:tc>
        <w:tc>
          <w:tcPr>
            <w:tcW w:w="5669" w:type="dxa"/>
          </w:tcPr>
          <w:p w:rsidR="00035375" w:rsidRDefault="00035375">
            <w:pPr>
              <w:spacing w:line="240" w:lineRule="auto"/>
              <w:rPr>
                <w:sz w:val="24"/>
                <w:rtl/>
              </w:rPr>
            </w:pPr>
            <w:r>
              <w:rPr>
                <w:sz w:val="24"/>
                <w:rtl/>
              </w:rPr>
              <w:t>איסור פגיעה באלמוגים</w:t>
            </w:r>
          </w:p>
        </w:tc>
        <w:tc>
          <w:tcPr>
            <w:tcW w:w="1247" w:type="dxa"/>
          </w:tcPr>
          <w:p w:rsidR="00035375" w:rsidRDefault="00035375">
            <w:pPr>
              <w:spacing w:line="240" w:lineRule="auto"/>
              <w:rPr>
                <w:sz w:val="24"/>
              </w:rPr>
            </w:pPr>
            <w:r>
              <w:rPr>
                <w:sz w:val="24"/>
                <w:rtl/>
              </w:rPr>
              <w:t xml:space="preserve">סעיף 2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82584">
              <w:rPr>
                <w:noProof/>
                <w:sz w:val="24"/>
                <w:rtl/>
              </w:rPr>
              <w:t>2</w:t>
            </w:r>
            <w:r>
              <w:rPr>
                <w:sz w:val="24"/>
                <w:rtl/>
              </w:rPr>
              <w:fldChar w:fldCharType="end"/>
            </w:r>
          </w:p>
        </w:tc>
        <w:tc>
          <w:tcPr>
            <w:tcW w:w="567" w:type="dxa"/>
          </w:tcPr>
          <w:p w:rsidR="00035375" w:rsidRDefault="00035375">
            <w:pPr>
              <w:spacing w:line="240" w:lineRule="auto"/>
              <w:rPr>
                <w:sz w:val="24"/>
              </w:rPr>
            </w:pPr>
            <w:hyperlink w:anchor="Seif2" w:tooltip="איסור פגיעה  בחסרי חוליות" w:history="1">
              <w:r>
                <w:rPr>
                  <w:rStyle w:val="Hyperlink"/>
                </w:rPr>
                <w:t>Go</w:t>
              </w:r>
            </w:hyperlink>
          </w:p>
        </w:tc>
        <w:tc>
          <w:tcPr>
            <w:tcW w:w="5669" w:type="dxa"/>
          </w:tcPr>
          <w:p w:rsidR="00035375" w:rsidRDefault="00035375">
            <w:pPr>
              <w:spacing w:line="240" w:lineRule="auto"/>
              <w:rPr>
                <w:sz w:val="24"/>
                <w:rtl/>
              </w:rPr>
            </w:pPr>
            <w:r>
              <w:rPr>
                <w:sz w:val="24"/>
                <w:rtl/>
              </w:rPr>
              <w:t>איסור פגיעה  בחסרי חוליות</w:t>
            </w:r>
          </w:p>
        </w:tc>
        <w:tc>
          <w:tcPr>
            <w:tcW w:w="1247" w:type="dxa"/>
          </w:tcPr>
          <w:p w:rsidR="00035375" w:rsidRDefault="00035375">
            <w:pPr>
              <w:spacing w:line="240" w:lineRule="auto"/>
              <w:rPr>
                <w:sz w:val="24"/>
              </w:rPr>
            </w:pPr>
            <w:r>
              <w:rPr>
                <w:sz w:val="24"/>
                <w:rtl/>
              </w:rPr>
              <w:t xml:space="preserve">סעיף 3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82584">
              <w:rPr>
                <w:noProof/>
                <w:sz w:val="24"/>
                <w:rtl/>
              </w:rPr>
              <w:t>2</w:t>
            </w:r>
            <w:r>
              <w:rPr>
                <w:sz w:val="24"/>
                <w:rtl/>
              </w:rPr>
              <w:fldChar w:fldCharType="end"/>
            </w:r>
          </w:p>
        </w:tc>
        <w:tc>
          <w:tcPr>
            <w:tcW w:w="567" w:type="dxa"/>
          </w:tcPr>
          <w:p w:rsidR="00035375" w:rsidRDefault="00035375">
            <w:pPr>
              <w:spacing w:line="240" w:lineRule="auto"/>
              <w:rPr>
                <w:sz w:val="24"/>
              </w:rPr>
            </w:pPr>
            <w:hyperlink w:anchor="Seif3" w:tooltip="איסור פגיעה  בדגים" w:history="1">
              <w:r>
                <w:rPr>
                  <w:rStyle w:val="Hyperlink"/>
                </w:rPr>
                <w:t>Go</w:t>
              </w:r>
            </w:hyperlink>
          </w:p>
        </w:tc>
        <w:tc>
          <w:tcPr>
            <w:tcW w:w="5669" w:type="dxa"/>
          </w:tcPr>
          <w:p w:rsidR="00035375" w:rsidRDefault="00035375">
            <w:pPr>
              <w:spacing w:line="240" w:lineRule="auto"/>
              <w:rPr>
                <w:sz w:val="24"/>
                <w:rtl/>
              </w:rPr>
            </w:pPr>
            <w:r>
              <w:rPr>
                <w:sz w:val="24"/>
                <w:rtl/>
              </w:rPr>
              <w:t>איסור פגיעה  בדגים</w:t>
            </w:r>
          </w:p>
        </w:tc>
        <w:tc>
          <w:tcPr>
            <w:tcW w:w="1247" w:type="dxa"/>
          </w:tcPr>
          <w:p w:rsidR="00035375" w:rsidRDefault="00035375">
            <w:pPr>
              <w:spacing w:line="240" w:lineRule="auto"/>
              <w:rPr>
                <w:sz w:val="24"/>
              </w:rPr>
            </w:pPr>
            <w:r>
              <w:rPr>
                <w:sz w:val="24"/>
                <w:rtl/>
              </w:rPr>
              <w:t xml:space="preserve">סעיף 4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82584">
              <w:rPr>
                <w:noProof/>
                <w:sz w:val="24"/>
                <w:rtl/>
              </w:rPr>
              <w:t>2</w:t>
            </w:r>
            <w:r>
              <w:rPr>
                <w:sz w:val="24"/>
                <w:rtl/>
              </w:rPr>
              <w:fldChar w:fldCharType="end"/>
            </w:r>
          </w:p>
        </w:tc>
        <w:tc>
          <w:tcPr>
            <w:tcW w:w="567" w:type="dxa"/>
          </w:tcPr>
          <w:p w:rsidR="00035375" w:rsidRDefault="00035375">
            <w:pPr>
              <w:spacing w:line="240" w:lineRule="auto"/>
              <w:rPr>
                <w:sz w:val="24"/>
              </w:rPr>
            </w:pPr>
            <w:hyperlink w:anchor="Seif4" w:tooltip="איסור הכנסת כלים ומכשירים" w:history="1">
              <w:r>
                <w:rPr>
                  <w:rStyle w:val="Hyperlink"/>
                </w:rPr>
                <w:t>Go</w:t>
              </w:r>
            </w:hyperlink>
          </w:p>
        </w:tc>
        <w:tc>
          <w:tcPr>
            <w:tcW w:w="5669" w:type="dxa"/>
          </w:tcPr>
          <w:p w:rsidR="00035375" w:rsidRDefault="00035375">
            <w:pPr>
              <w:spacing w:line="240" w:lineRule="auto"/>
              <w:rPr>
                <w:sz w:val="24"/>
                <w:rtl/>
              </w:rPr>
            </w:pPr>
            <w:r>
              <w:rPr>
                <w:sz w:val="24"/>
                <w:rtl/>
              </w:rPr>
              <w:t>איסור הכנסת כלים ומכשירים</w:t>
            </w:r>
          </w:p>
        </w:tc>
        <w:tc>
          <w:tcPr>
            <w:tcW w:w="1247" w:type="dxa"/>
          </w:tcPr>
          <w:p w:rsidR="00035375" w:rsidRDefault="00035375">
            <w:pPr>
              <w:spacing w:line="240" w:lineRule="auto"/>
              <w:rPr>
                <w:sz w:val="24"/>
              </w:rPr>
            </w:pPr>
            <w:r>
              <w:rPr>
                <w:sz w:val="24"/>
                <w:rtl/>
              </w:rPr>
              <w:t xml:space="preserve">סעיף 5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82584">
              <w:rPr>
                <w:noProof/>
                <w:sz w:val="24"/>
                <w:rtl/>
              </w:rPr>
              <w:t>2</w:t>
            </w:r>
            <w:r>
              <w:rPr>
                <w:sz w:val="24"/>
                <w:rtl/>
              </w:rPr>
              <w:fldChar w:fldCharType="end"/>
            </w:r>
          </w:p>
        </w:tc>
        <w:tc>
          <w:tcPr>
            <w:tcW w:w="567" w:type="dxa"/>
          </w:tcPr>
          <w:p w:rsidR="00035375" w:rsidRDefault="00035375">
            <w:pPr>
              <w:spacing w:line="240" w:lineRule="auto"/>
              <w:rPr>
                <w:sz w:val="24"/>
              </w:rPr>
            </w:pPr>
            <w:hyperlink w:anchor="Seif5" w:tooltip="התרת דיג בחכה" w:history="1">
              <w:r>
                <w:rPr>
                  <w:rStyle w:val="Hyperlink"/>
                </w:rPr>
                <w:t>Go</w:t>
              </w:r>
            </w:hyperlink>
          </w:p>
        </w:tc>
        <w:tc>
          <w:tcPr>
            <w:tcW w:w="5669" w:type="dxa"/>
          </w:tcPr>
          <w:p w:rsidR="00035375" w:rsidRDefault="00035375">
            <w:pPr>
              <w:spacing w:line="240" w:lineRule="auto"/>
              <w:rPr>
                <w:sz w:val="24"/>
                <w:rtl/>
              </w:rPr>
            </w:pPr>
            <w:r>
              <w:rPr>
                <w:sz w:val="24"/>
                <w:rtl/>
              </w:rPr>
              <w:t>התרת דיג בחכה</w:t>
            </w:r>
          </w:p>
        </w:tc>
        <w:tc>
          <w:tcPr>
            <w:tcW w:w="1247" w:type="dxa"/>
          </w:tcPr>
          <w:p w:rsidR="00035375" w:rsidRDefault="00035375">
            <w:pPr>
              <w:spacing w:line="240" w:lineRule="auto"/>
              <w:rPr>
                <w:sz w:val="24"/>
              </w:rPr>
            </w:pPr>
            <w:r>
              <w:rPr>
                <w:sz w:val="24"/>
                <w:rtl/>
              </w:rPr>
              <w:t xml:space="preserve">סעיף 6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6" w:tooltip="איסור הכנסה  והשטה של כלי שיט" w:history="1">
              <w:r>
                <w:rPr>
                  <w:rStyle w:val="Hyperlink"/>
                </w:rPr>
                <w:t>Go</w:t>
              </w:r>
            </w:hyperlink>
          </w:p>
        </w:tc>
        <w:tc>
          <w:tcPr>
            <w:tcW w:w="5669" w:type="dxa"/>
          </w:tcPr>
          <w:p w:rsidR="00035375" w:rsidRDefault="00035375">
            <w:pPr>
              <w:spacing w:line="240" w:lineRule="auto"/>
              <w:rPr>
                <w:sz w:val="24"/>
                <w:rtl/>
              </w:rPr>
            </w:pPr>
            <w:r>
              <w:rPr>
                <w:sz w:val="24"/>
                <w:rtl/>
              </w:rPr>
              <w:t>איסור הכנסה  והשטה של כלי שיט</w:t>
            </w:r>
          </w:p>
        </w:tc>
        <w:tc>
          <w:tcPr>
            <w:tcW w:w="1247" w:type="dxa"/>
          </w:tcPr>
          <w:p w:rsidR="00035375" w:rsidRDefault="00035375">
            <w:pPr>
              <w:spacing w:line="240" w:lineRule="auto"/>
              <w:rPr>
                <w:sz w:val="24"/>
              </w:rPr>
            </w:pPr>
            <w:r>
              <w:rPr>
                <w:sz w:val="24"/>
                <w:rtl/>
              </w:rPr>
              <w:t xml:space="preserve">סעיף 7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7" w:tooltip="איסור מכירת ערך טבע מוגן" w:history="1">
              <w:r>
                <w:rPr>
                  <w:rStyle w:val="Hyperlink"/>
                </w:rPr>
                <w:t>Go</w:t>
              </w:r>
            </w:hyperlink>
          </w:p>
        </w:tc>
        <w:tc>
          <w:tcPr>
            <w:tcW w:w="5669" w:type="dxa"/>
          </w:tcPr>
          <w:p w:rsidR="00035375" w:rsidRDefault="00035375">
            <w:pPr>
              <w:spacing w:line="240" w:lineRule="auto"/>
              <w:rPr>
                <w:sz w:val="24"/>
                <w:rtl/>
              </w:rPr>
            </w:pPr>
            <w:r>
              <w:rPr>
                <w:sz w:val="24"/>
                <w:rtl/>
              </w:rPr>
              <w:t>איסור מכירת ערך טבע מוגן</w:t>
            </w:r>
          </w:p>
        </w:tc>
        <w:tc>
          <w:tcPr>
            <w:tcW w:w="1247" w:type="dxa"/>
          </w:tcPr>
          <w:p w:rsidR="00035375" w:rsidRDefault="00035375">
            <w:pPr>
              <w:spacing w:line="240" w:lineRule="auto"/>
              <w:rPr>
                <w:sz w:val="24"/>
              </w:rPr>
            </w:pPr>
            <w:r>
              <w:rPr>
                <w:sz w:val="24"/>
                <w:rtl/>
              </w:rPr>
              <w:t xml:space="preserve">סעיף 8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8" w:tooltip="איסור פגיעה  בשמורה" w:history="1">
              <w:r>
                <w:rPr>
                  <w:rStyle w:val="Hyperlink"/>
                </w:rPr>
                <w:t>Go</w:t>
              </w:r>
            </w:hyperlink>
          </w:p>
        </w:tc>
        <w:tc>
          <w:tcPr>
            <w:tcW w:w="5669" w:type="dxa"/>
          </w:tcPr>
          <w:p w:rsidR="00035375" w:rsidRDefault="00035375">
            <w:pPr>
              <w:spacing w:line="240" w:lineRule="auto"/>
              <w:rPr>
                <w:sz w:val="24"/>
                <w:rtl/>
              </w:rPr>
            </w:pPr>
            <w:r>
              <w:rPr>
                <w:sz w:val="24"/>
                <w:rtl/>
              </w:rPr>
              <w:t>איסור פגיעה  בשמורה</w:t>
            </w:r>
          </w:p>
        </w:tc>
        <w:tc>
          <w:tcPr>
            <w:tcW w:w="1247" w:type="dxa"/>
          </w:tcPr>
          <w:p w:rsidR="00035375" w:rsidRDefault="00035375">
            <w:pPr>
              <w:spacing w:line="240" w:lineRule="auto"/>
              <w:rPr>
                <w:sz w:val="24"/>
              </w:rPr>
            </w:pPr>
            <w:r>
              <w:rPr>
                <w:sz w:val="24"/>
                <w:rtl/>
              </w:rPr>
              <w:t xml:space="preserve">סעיף 9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9" w:tooltip="איסור הכנסת  חומר זר" w:history="1">
              <w:r>
                <w:rPr>
                  <w:rStyle w:val="Hyperlink"/>
                </w:rPr>
                <w:t>Go</w:t>
              </w:r>
            </w:hyperlink>
          </w:p>
        </w:tc>
        <w:tc>
          <w:tcPr>
            <w:tcW w:w="5669" w:type="dxa"/>
          </w:tcPr>
          <w:p w:rsidR="00035375" w:rsidRDefault="00035375">
            <w:pPr>
              <w:spacing w:line="240" w:lineRule="auto"/>
              <w:rPr>
                <w:sz w:val="24"/>
                <w:rtl/>
              </w:rPr>
            </w:pPr>
            <w:r>
              <w:rPr>
                <w:sz w:val="24"/>
                <w:rtl/>
              </w:rPr>
              <w:t>איסור הכנסת  חומר זר</w:t>
            </w:r>
          </w:p>
        </w:tc>
        <w:tc>
          <w:tcPr>
            <w:tcW w:w="1247" w:type="dxa"/>
          </w:tcPr>
          <w:p w:rsidR="00035375" w:rsidRDefault="00035375">
            <w:pPr>
              <w:spacing w:line="240" w:lineRule="auto"/>
              <w:rPr>
                <w:sz w:val="24"/>
              </w:rPr>
            </w:pPr>
            <w:r>
              <w:rPr>
                <w:sz w:val="24"/>
                <w:rtl/>
              </w:rPr>
              <w:t xml:space="preserve">סעיף 10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10" w:tooltip="היתרים" w:history="1">
              <w:r>
                <w:rPr>
                  <w:rStyle w:val="Hyperlink"/>
                </w:rPr>
                <w:t>Go</w:t>
              </w:r>
            </w:hyperlink>
          </w:p>
        </w:tc>
        <w:tc>
          <w:tcPr>
            <w:tcW w:w="5669" w:type="dxa"/>
          </w:tcPr>
          <w:p w:rsidR="00035375" w:rsidRDefault="00035375">
            <w:pPr>
              <w:spacing w:line="240" w:lineRule="auto"/>
              <w:rPr>
                <w:sz w:val="24"/>
                <w:rtl/>
              </w:rPr>
            </w:pPr>
            <w:r>
              <w:rPr>
                <w:sz w:val="24"/>
                <w:rtl/>
              </w:rPr>
              <w:t>היתרים</w:t>
            </w:r>
          </w:p>
        </w:tc>
        <w:tc>
          <w:tcPr>
            <w:tcW w:w="1247" w:type="dxa"/>
          </w:tcPr>
          <w:p w:rsidR="00035375" w:rsidRDefault="00035375">
            <w:pPr>
              <w:spacing w:line="240" w:lineRule="auto"/>
              <w:rPr>
                <w:sz w:val="24"/>
              </w:rPr>
            </w:pPr>
            <w:r>
              <w:rPr>
                <w:sz w:val="24"/>
                <w:rtl/>
              </w:rPr>
              <w:t xml:space="preserve">סעיף 11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11" w:tooltip="היתרים לצרכי  מחקר ומדע ולשם קידום מטרות החוק והתקנות" w:history="1">
              <w:r>
                <w:rPr>
                  <w:rStyle w:val="Hyperlink"/>
                </w:rPr>
                <w:t>Go</w:t>
              </w:r>
            </w:hyperlink>
          </w:p>
        </w:tc>
        <w:tc>
          <w:tcPr>
            <w:tcW w:w="5669" w:type="dxa"/>
          </w:tcPr>
          <w:p w:rsidR="00035375" w:rsidRDefault="00035375">
            <w:pPr>
              <w:spacing w:line="240" w:lineRule="auto"/>
              <w:rPr>
                <w:sz w:val="24"/>
                <w:rtl/>
              </w:rPr>
            </w:pPr>
            <w:r>
              <w:rPr>
                <w:sz w:val="24"/>
                <w:rtl/>
              </w:rPr>
              <w:t>היתרים לצרכי מחקר ומדע ולשם קידום מטרות החוק והתקנות</w:t>
            </w:r>
          </w:p>
        </w:tc>
        <w:tc>
          <w:tcPr>
            <w:tcW w:w="1247" w:type="dxa"/>
          </w:tcPr>
          <w:p w:rsidR="00035375" w:rsidRDefault="00035375">
            <w:pPr>
              <w:spacing w:line="240" w:lineRule="auto"/>
              <w:rPr>
                <w:sz w:val="24"/>
              </w:rPr>
            </w:pPr>
            <w:r>
              <w:rPr>
                <w:sz w:val="24"/>
                <w:rtl/>
              </w:rPr>
              <w:t xml:space="preserve">סעיף 12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12" w:tooltip="ציות לפקח ולרשות" w:history="1">
              <w:r>
                <w:rPr>
                  <w:rStyle w:val="Hyperlink"/>
                </w:rPr>
                <w:t>Go</w:t>
              </w:r>
            </w:hyperlink>
          </w:p>
        </w:tc>
        <w:tc>
          <w:tcPr>
            <w:tcW w:w="5669" w:type="dxa"/>
          </w:tcPr>
          <w:p w:rsidR="00035375" w:rsidRDefault="00035375">
            <w:pPr>
              <w:spacing w:line="240" w:lineRule="auto"/>
              <w:rPr>
                <w:sz w:val="24"/>
                <w:rtl/>
              </w:rPr>
            </w:pPr>
            <w:r>
              <w:rPr>
                <w:sz w:val="24"/>
                <w:rtl/>
              </w:rPr>
              <w:t>ציות לפקח ולרשות</w:t>
            </w:r>
          </w:p>
        </w:tc>
        <w:tc>
          <w:tcPr>
            <w:tcW w:w="1247" w:type="dxa"/>
          </w:tcPr>
          <w:p w:rsidR="00035375" w:rsidRDefault="00035375">
            <w:pPr>
              <w:spacing w:line="240" w:lineRule="auto"/>
              <w:rPr>
                <w:sz w:val="24"/>
              </w:rPr>
            </w:pPr>
            <w:r>
              <w:rPr>
                <w:sz w:val="24"/>
                <w:rtl/>
              </w:rPr>
              <w:t xml:space="preserve">סעיף 13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13" w:tooltip="שמירת דינים" w:history="1">
              <w:r>
                <w:rPr>
                  <w:rStyle w:val="Hyperlink"/>
                </w:rPr>
                <w:t>Go</w:t>
              </w:r>
            </w:hyperlink>
          </w:p>
        </w:tc>
        <w:tc>
          <w:tcPr>
            <w:tcW w:w="5669" w:type="dxa"/>
          </w:tcPr>
          <w:p w:rsidR="00035375" w:rsidRDefault="00035375">
            <w:pPr>
              <w:spacing w:line="240" w:lineRule="auto"/>
              <w:rPr>
                <w:sz w:val="24"/>
                <w:rtl/>
              </w:rPr>
            </w:pPr>
            <w:r>
              <w:rPr>
                <w:sz w:val="24"/>
                <w:rtl/>
              </w:rPr>
              <w:t>שמירת דינים</w:t>
            </w:r>
          </w:p>
        </w:tc>
        <w:tc>
          <w:tcPr>
            <w:tcW w:w="1247" w:type="dxa"/>
          </w:tcPr>
          <w:p w:rsidR="00035375" w:rsidRDefault="00035375">
            <w:pPr>
              <w:spacing w:line="240" w:lineRule="auto"/>
              <w:rPr>
                <w:sz w:val="24"/>
              </w:rPr>
            </w:pPr>
            <w:r>
              <w:rPr>
                <w:sz w:val="24"/>
                <w:rtl/>
              </w:rPr>
              <w:t xml:space="preserve">סעיף 14 </w:t>
            </w:r>
          </w:p>
        </w:tc>
      </w:tr>
      <w:tr w:rsidR="00035375">
        <w:tblPrEx>
          <w:tblCellMar>
            <w:top w:w="0" w:type="dxa"/>
            <w:bottom w:w="0" w:type="dxa"/>
          </w:tblCellMar>
        </w:tblPrEx>
        <w:tc>
          <w:tcPr>
            <w:tcW w:w="850" w:type="dxa"/>
          </w:tcPr>
          <w:p w:rsidR="00035375" w:rsidRDefault="0003537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D82584">
              <w:rPr>
                <w:noProof/>
                <w:sz w:val="24"/>
                <w:rtl/>
              </w:rPr>
              <w:t>3</w:t>
            </w:r>
            <w:r>
              <w:rPr>
                <w:sz w:val="24"/>
                <w:rtl/>
              </w:rPr>
              <w:fldChar w:fldCharType="end"/>
            </w:r>
          </w:p>
        </w:tc>
        <w:tc>
          <w:tcPr>
            <w:tcW w:w="567" w:type="dxa"/>
          </w:tcPr>
          <w:p w:rsidR="00035375" w:rsidRDefault="00035375">
            <w:pPr>
              <w:spacing w:line="240" w:lineRule="auto"/>
              <w:rPr>
                <w:sz w:val="24"/>
              </w:rPr>
            </w:pPr>
            <w:hyperlink w:anchor="Seif14" w:tooltip="השם" w:history="1">
              <w:r>
                <w:rPr>
                  <w:rStyle w:val="Hyperlink"/>
                </w:rPr>
                <w:t>Go</w:t>
              </w:r>
            </w:hyperlink>
          </w:p>
        </w:tc>
        <w:tc>
          <w:tcPr>
            <w:tcW w:w="5669" w:type="dxa"/>
          </w:tcPr>
          <w:p w:rsidR="00035375" w:rsidRDefault="00035375">
            <w:pPr>
              <w:spacing w:line="240" w:lineRule="auto"/>
              <w:rPr>
                <w:sz w:val="24"/>
                <w:rtl/>
              </w:rPr>
            </w:pPr>
            <w:r>
              <w:rPr>
                <w:sz w:val="24"/>
                <w:rtl/>
              </w:rPr>
              <w:t>השם</w:t>
            </w:r>
          </w:p>
        </w:tc>
        <w:tc>
          <w:tcPr>
            <w:tcW w:w="1247" w:type="dxa"/>
          </w:tcPr>
          <w:p w:rsidR="00035375" w:rsidRDefault="00035375">
            <w:pPr>
              <w:spacing w:line="240" w:lineRule="auto"/>
              <w:rPr>
                <w:sz w:val="24"/>
              </w:rPr>
            </w:pPr>
            <w:r>
              <w:rPr>
                <w:sz w:val="24"/>
                <w:rtl/>
              </w:rPr>
              <w:t xml:space="preserve">סעיף 15 </w:t>
            </w:r>
          </w:p>
        </w:tc>
      </w:tr>
    </w:tbl>
    <w:p w:rsidR="00035375" w:rsidRDefault="00035375">
      <w:pPr>
        <w:pStyle w:val="big-header"/>
        <w:ind w:left="0" w:right="1134"/>
        <w:rPr>
          <w:rtl/>
        </w:rPr>
      </w:pPr>
    </w:p>
    <w:p w:rsidR="00035375" w:rsidRDefault="00035375" w:rsidP="00D82584">
      <w:pPr>
        <w:pStyle w:val="big-header"/>
        <w:ind w:left="0" w:right="1134"/>
        <w:rPr>
          <w:rStyle w:val="default"/>
          <w:rFonts w:cs="FrankRuehl" w:hint="cs"/>
          <w:rtl/>
        </w:rPr>
      </w:pPr>
      <w:r>
        <w:rPr>
          <w:rtl/>
        </w:rPr>
        <w:br w:type="page"/>
      </w:r>
      <w:r>
        <w:rPr>
          <w:rtl/>
        </w:rPr>
        <w:lastRenderedPageBreak/>
        <w:t>ת</w:t>
      </w:r>
      <w:r>
        <w:rPr>
          <w:rFonts w:hint="cs"/>
          <w:rtl/>
        </w:rPr>
        <w:t>קנות גנים לאומיים ושמורות טבע (איסור פגיעה בערכי טבע מוגנים וההגנה עליהם), תשכ"ח</w:t>
      </w:r>
      <w:r w:rsidR="00D82584">
        <w:rPr>
          <w:rFonts w:hint="cs"/>
          <w:rtl/>
        </w:rPr>
        <w:t>-</w:t>
      </w:r>
      <w:r>
        <w:rPr>
          <w:rFonts w:hint="cs"/>
          <w:rtl/>
        </w:rPr>
        <w:t>1968</w:t>
      </w:r>
      <w:r w:rsidR="00D82584">
        <w:rPr>
          <w:rStyle w:val="a6"/>
          <w:rtl/>
        </w:rPr>
        <w:footnoteReference w:customMarkFollows="1" w:id="1"/>
        <w:t>*</w:t>
      </w:r>
    </w:p>
    <w:p w:rsidR="00035375" w:rsidRDefault="00035375" w:rsidP="00D8258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42 ו-50 לחוק גנים לאומיים ושמורות טבע, תשכ"ג</w:t>
      </w:r>
      <w:r w:rsidR="00D82584">
        <w:rPr>
          <w:rStyle w:val="default"/>
          <w:rFonts w:cs="FrankRuehl" w:hint="cs"/>
          <w:rtl/>
        </w:rPr>
        <w:t>-</w:t>
      </w:r>
      <w:r>
        <w:rPr>
          <w:rStyle w:val="default"/>
          <w:rFonts w:cs="FrankRuehl"/>
          <w:rtl/>
        </w:rPr>
        <w:t xml:space="preserve">1963, </w:t>
      </w:r>
      <w:r>
        <w:rPr>
          <w:rStyle w:val="default"/>
          <w:rFonts w:cs="FrankRuehl" w:hint="cs"/>
          <w:rtl/>
        </w:rPr>
        <w:t>ולאחר התייעצות במועצה, אני מתקין תקנות אלה:</w:t>
      </w:r>
    </w:p>
    <w:p w:rsidR="00035375" w:rsidRDefault="0003537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2pt;z-index:251649536"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D82584">
        <w:rPr>
          <w:rStyle w:val="default"/>
          <w:rFonts w:cs="FrankRuehl"/>
          <w:rtl/>
        </w:rPr>
        <w:t>–</w:t>
      </w:r>
    </w:p>
    <w:p w:rsidR="00035375" w:rsidRDefault="00D82584" w:rsidP="00D82584">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42" type="#_x0000_t202" style="position:absolute;left:0;text-align:left;margin-left:470.25pt;margin-top:7.1pt;width:1in;height:9.05pt;z-index:251665920" filled="f" stroked="f">
            <v:textbox inset="1mm,0,1mm,0">
              <w:txbxContent>
                <w:p w:rsidR="00D82584" w:rsidRDefault="00D82584" w:rsidP="00D82584">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shape>
        </w:pict>
      </w:r>
      <w:r w:rsidR="00035375">
        <w:rPr>
          <w:rtl/>
        </w:rPr>
        <w:tab/>
      </w:r>
      <w:r w:rsidR="00035375">
        <w:rPr>
          <w:rStyle w:val="default"/>
          <w:rFonts w:cs="FrankRuehl"/>
          <w:rtl/>
        </w:rPr>
        <w:t>"</w:t>
      </w:r>
      <w:r w:rsidR="00035375">
        <w:rPr>
          <w:rStyle w:val="default"/>
          <w:rFonts w:cs="FrankRuehl" w:hint="cs"/>
          <w:rtl/>
        </w:rPr>
        <w:t xml:space="preserve">שמורת האלמוגים" </w:t>
      </w:r>
      <w:r w:rsidR="00212035">
        <w:rPr>
          <w:rStyle w:val="default"/>
          <w:rFonts w:cs="FrankRuehl"/>
          <w:rtl/>
        </w:rPr>
        <w:t>–</w:t>
      </w:r>
      <w:r w:rsidR="00035375">
        <w:rPr>
          <w:rStyle w:val="default"/>
          <w:rFonts w:cs="FrankRuehl" w:hint="cs"/>
          <w:rtl/>
        </w:rPr>
        <w:t xml:space="preserve"> חלק ממימי חופין ומחוף המדינה במפרץ אילת, המשתרע בין לשון היבשה הנמצאת כ-400 מטר דרומית מנחל שלמה </w:t>
      </w:r>
      <w:r w:rsidR="00212035">
        <w:rPr>
          <w:rStyle w:val="default"/>
          <w:rFonts w:cs="FrankRuehl"/>
          <w:rtl/>
        </w:rPr>
        <w:t>–</w:t>
      </w:r>
      <w:r w:rsidR="00035375">
        <w:rPr>
          <w:rStyle w:val="default"/>
          <w:rFonts w:cs="FrankRuehl" w:hint="cs"/>
          <w:rtl/>
        </w:rPr>
        <w:t xml:space="preserve"> בצפון </w:t>
      </w:r>
      <w:r w:rsidR="00212035">
        <w:rPr>
          <w:rStyle w:val="default"/>
          <w:rFonts w:cs="FrankRuehl"/>
          <w:rtl/>
        </w:rPr>
        <w:t>–</w:t>
      </w:r>
      <w:r w:rsidR="00035375">
        <w:rPr>
          <w:rStyle w:val="default"/>
          <w:rFonts w:cs="FrankRuehl" w:hint="cs"/>
          <w:rtl/>
        </w:rPr>
        <w:t xml:space="preserve"> לבין גבול ישראל </w:t>
      </w:r>
      <w:r w:rsidR="00212035">
        <w:rPr>
          <w:rStyle w:val="default"/>
          <w:rFonts w:cs="FrankRuehl"/>
          <w:rtl/>
        </w:rPr>
        <w:t>–</w:t>
      </w:r>
      <w:r w:rsidR="00035375">
        <w:rPr>
          <w:rStyle w:val="default"/>
          <w:rFonts w:cs="FrankRuehl" w:hint="cs"/>
          <w:rtl/>
        </w:rPr>
        <w:t xml:space="preserve"> בדרום, ובין קו גיאות</w:t>
      </w:r>
      <w:r w:rsidR="00035375">
        <w:rPr>
          <w:rStyle w:val="default"/>
          <w:rFonts w:cs="FrankRuehl"/>
          <w:rtl/>
        </w:rPr>
        <w:t xml:space="preserve"> </w:t>
      </w:r>
      <w:r w:rsidR="00035375">
        <w:rPr>
          <w:rStyle w:val="default"/>
          <w:rFonts w:cs="FrankRuehl" w:hint="cs"/>
          <w:rtl/>
        </w:rPr>
        <w:t xml:space="preserve">המים שבחוף </w:t>
      </w:r>
      <w:r w:rsidR="00212035">
        <w:rPr>
          <w:rStyle w:val="default"/>
          <w:rFonts w:cs="FrankRuehl"/>
          <w:rtl/>
        </w:rPr>
        <w:t>–</w:t>
      </w:r>
      <w:r w:rsidR="00035375">
        <w:rPr>
          <w:rStyle w:val="default"/>
          <w:rFonts w:cs="FrankRuehl" w:hint="cs"/>
          <w:rtl/>
        </w:rPr>
        <w:t xml:space="preserve"> במערב </w:t>
      </w:r>
      <w:r w:rsidR="00212035">
        <w:rPr>
          <w:rStyle w:val="default"/>
          <w:rFonts w:cs="FrankRuehl"/>
          <w:rtl/>
        </w:rPr>
        <w:t>–</w:t>
      </w:r>
      <w:r w:rsidR="00035375">
        <w:rPr>
          <w:rStyle w:val="default"/>
          <w:rFonts w:cs="FrankRuehl" w:hint="cs"/>
          <w:rtl/>
        </w:rPr>
        <w:t xml:space="preserve"> לבין גבול מימי חופין </w:t>
      </w:r>
      <w:r w:rsidR="00212035">
        <w:rPr>
          <w:rStyle w:val="default"/>
          <w:rFonts w:cs="FrankRuehl"/>
          <w:rtl/>
        </w:rPr>
        <w:t>–</w:t>
      </w:r>
      <w:r w:rsidR="00035375">
        <w:rPr>
          <w:rStyle w:val="default"/>
          <w:rFonts w:cs="FrankRuehl" w:hint="cs"/>
          <w:rtl/>
        </w:rPr>
        <w:t xml:space="preserve"> במזרח;</w:t>
      </w:r>
    </w:p>
    <w:p w:rsidR="00D82584" w:rsidRPr="00212035" w:rsidRDefault="00D82584" w:rsidP="00D82584">
      <w:pPr>
        <w:pStyle w:val="P00"/>
        <w:spacing w:before="0"/>
        <w:ind w:left="0" w:right="1134"/>
        <w:rPr>
          <w:rStyle w:val="default"/>
          <w:rFonts w:cs="FrankRuehl" w:hint="cs"/>
          <w:vanish/>
          <w:color w:val="FF0000"/>
          <w:szCs w:val="20"/>
          <w:shd w:val="clear" w:color="auto" w:fill="FFFF99"/>
          <w:rtl/>
        </w:rPr>
      </w:pPr>
      <w:bookmarkStart w:id="1" w:name="Rov17"/>
      <w:r w:rsidRPr="00212035">
        <w:rPr>
          <w:rStyle w:val="default"/>
          <w:rFonts w:cs="FrankRuehl" w:hint="cs"/>
          <w:vanish/>
          <w:color w:val="FF0000"/>
          <w:szCs w:val="20"/>
          <w:shd w:val="clear" w:color="auto" w:fill="FFFF99"/>
          <w:rtl/>
        </w:rPr>
        <w:t>מיום 1.9.1969</w:t>
      </w:r>
    </w:p>
    <w:p w:rsidR="00D82584" w:rsidRPr="00212035" w:rsidRDefault="00D82584" w:rsidP="00D82584">
      <w:pPr>
        <w:pStyle w:val="P00"/>
        <w:spacing w:before="0"/>
        <w:ind w:left="0" w:right="1134"/>
        <w:rPr>
          <w:rStyle w:val="default"/>
          <w:rFonts w:cs="FrankRuehl" w:hint="cs"/>
          <w:vanish/>
          <w:szCs w:val="20"/>
          <w:shd w:val="clear" w:color="auto" w:fill="FFFF99"/>
          <w:rtl/>
        </w:rPr>
      </w:pPr>
      <w:r w:rsidRPr="00212035">
        <w:rPr>
          <w:rStyle w:val="default"/>
          <w:rFonts w:cs="FrankRuehl" w:hint="cs"/>
          <w:b/>
          <w:bCs/>
          <w:vanish/>
          <w:szCs w:val="20"/>
          <w:shd w:val="clear" w:color="auto" w:fill="FFFF99"/>
          <w:rtl/>
        </w:rPr>
        <w:t>תק' תשכ"ט-1969</w:t>
      </w:r>
    </w:p>
    <w:p w:rsidR="00D82584" w:rsidRPr="00212035" w:rsidRDefault="00D36BBC" w:rsidP="00D82584">
      <w:pPr>
        <w:pStyle w:val="P00"/>
        <w:spacing w:before="0"/>
        <w:ind w:left="0" w:right="1134"/>
        <w:rPr>
          <w:rStyle w:val="default"/>
          <w:rFonts w:cs="FrankRuehl" w:hint="cs"/>
          <w:vanish/>
          <w:szCs w:val="20"/>
          <w:shd w:val="clear" w:color="auto" w:fill="FFFF99"/>
          <w:rtl/>
        </w:rPr>
      </w:pPr>
      <w:hyperlink r:id="rId6" w:history="1">
        <w:r w:rsidR="00D82584" w:rsidRPr="00212035">
          <w:rPr>
            <w:rStyle w:val="Hyperlink"/>
            <w:rFonts w:hint="cs"/>
            <w:vanish/>
            <w:szCs w:val="20"/>
            <w:shd w:val="clear" w:color="auto" w:fill="FFFF99"/>
            <w:rtl/>
          </w:rPr>
          <w:t>ק"ת תשכ"ט מס' 2442</w:t>
        </w:r>
      </w:hyperlink>
      <w:r w:rsidR="00D82584" w:rsidRPr="00212035">
        <w:rPr>
          <w:rStyle w:val="default"/>
          <w:rFonts w:cs="FrankRuehl" w:hint="cs"/>
          <w:vanish/>
          <w:szCs w:val="20"/>
          <w:shd w:val="clear" w:color="auto" w:fill="FFFF99"/>
          <w:rtl/>
        </w:rPr>
        <w:t xml:space="preserve"> מיום 1.9.1969 עמ' 2125</w:t>
      </w:r>
    </w:p>
    <w:p w:rsidR="00D36BBC" w:rsidRPr="00D36BBC" w:rsidRDefault="00D36BBC" w:rsidP="00D36BBC">
      <w:pPr>
        <w:pStyle w:val="P00"/>
        <w:ind w:left="0" w:right="1134"/>
        <w:rPr>
          <w:rStyle w:val="default"/>
          <w:rFonts w:cs="FrankRuehl" w:hint="cs"/>
          <w:sz w:val="2"/>
          <w:szCs w:val="2"/>
          <w:rtl/>
        </w:rPr>
      </w:pPr>
      <w:r w:rsidRPr="00212035">
        <w:rPr>
          <w:vanish/>
          <w:sz w:val="22"/>
          <w:szCs w:val="22"/>
          <w:shd w:val="clear" w:color="auto" w:fill="FFFF99"/>
          <w:rtl/>
        </w:rPr>
        <w:tab/>
      </w:r>
      <w:r w:rsidRPr="00212035">
        <w:rPr>
          <w:rFonts w:hint="cs"/>
          <w:strike/>
          <w:vanish/>
          <w:sz w:val="22"/>
          <w:szCs w:val="22"/>
          <w:shd w:val="clear" w:color="auto" w:fill="FFFF99"/>
          <w:rtl/>
        </w:rPr>
        <w:t>"השמורה"</w:t>
      </w:r>
      <w:r w:rsidRPr="00212035">
        <w:rPr>
          <w:rFonts w:hint="cs"/>
          <w:vanish/>
          <w:sz w:val="22"/>
          <w:szCs w:val="22"/>
          <w:shd w:val="clear" w:color="auto" w:fill="FFFF99"/>
          <w:rtl/>
        </w:rPr>
        <w:t xml:space="preserve"> </w:t>
      </w:r>
      <w:r w:rsidRPr="00212035">
        <w:rPr>
          <w:rStyle w:val="default"/>
          <w:rFonts w:cs="FrankRuehl"/>
          <w:vanish/>
          <w:sz w:val="22"/>
          <w:szCs w:val="22"/>
          <w:u w:val="single"/>
          <w:shd w:val="clear" w:color="auto" w:fill="FFFF99"/>
          <w:rtl/>
        </w:rPr>
        <w:t>"</w:t>
      </w:r>
      <w:r w:rsidRPr="00212035">
        <w:rPr>
          <w:rStyle w:val="default"/>
          <w:rFonts w:cs="FrankRuehl" w:hint="cs"/>
          <w:vanish/>
          <w:sz w:val="22"/>
          <w:szCs w:val="22"/>
          <w:u w:val="single"/>
          <w:shd w:val="clear" w:color="auto" w:fill="FFFF99"/>
          <w:rtl/>
        </w:rPr>
        <w:t>שמורת האלמוגים"</w:t>
      </w:r>
      <w:r w:rsidRPr="00212035">
        <w:rPr>
          <w:rStyle w:val="default"/>
          <w:rFonts w:cs="FrankRuehl" w:hint="cs"/>
          <w:vanish/>
          <w:sz w:val="22"/>
          <w:szCs w:val="22"/>
          <w:shd w:val="clear" w:color="auto" w:fill="FFFF99"/>
          <w:rtl/>
        </w:rPr>
        <w:t xml:space="preserve">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חלק ממימי חופין ומחוף המדינה במפרץ אילת, המשתרע בין לשון היבשה הנמצאת כ-400 מטר דרומית מנחל שלמה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בצפון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לבין גבול ישראל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בדרום, ובין קו גיאות</w:t>
      </w:r>
      <w:r w:rsidRPr="00212035">
        <w:rPr>
          <w:rStyle w:val="default"/>
          <w:rFonts w:cs="FrankRuehl"/>
          <w:vanish/>
          <w:sz w:val="22"/>
          <w:szCs w:val="22"/>
          <w:shd w:val="clear" w:color="auto" w:fill="FFFF99"/>
          <w:rtl/>
        </w:rPr>
        <w:t xml:space="preserve"> </w:t>
      </w:r>
      <w:r w:rsidRPr="00212035">
        <w:rPr>
          <w:rStyle w:val="default"/>
          <w:rFonts w:cs="FrankRuehl" w:hint="cs"/>
          <w:vanish/>
          <w:sz w:val="22"/>
          <w:szCs w:val="22"/>
          <w:shd w:val="clear" w:color="auto" w:fill="FFFF99"/>
          <w:rtl/>
        </w:rPr>
        <w:t xml:space="preserve">המים שבחוף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במערב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לבין גבול מימי חופין </w:t>
      </w:r>
      <w:r w:rsidR="00212035"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 xml:space="preserve"> במזרח;</w:t>
      </w:r>
      <w:bookmarkEnd w:id="1"/>
    </w:p>
    <w:p w:rsidR="00035375" w:rsidRDefault="00035375" w:rsidP="00D82584">
      <w:pPr>
        <w:pStyle w:val="P00"/>
        <w:spacing w:before="72"/>
        <w:ind w:left="0" w:right="1134"/>
        <w:rPr>
          <w:rStyle w:val="default"/>
          <w:rFonts w:cs="FrankRuehl" w:hint="cs"/>
          <w:rtl/>
        </w:rPr>
      </w:pPr>
      <w:r>
        <w:rPr>
          <w:lang w:val="he-IL"/>
        </w:rPr>
        <w:pict>
          <v:rect id="_x0000_s1027" style="position:absolute;left:0;text-align:left;margin-left:464.5pt;margin-top:8.05pt;width:75.05pt;height:10.05pt;z-index:251650560"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ת</w:t>
                  </w:r>
                  <w:r>
                    <w:rPr>
                      <w:rFonts w:cs="Miriam" w:hint="cs"/>
                      <w:szCs w:val="18"/>
                      <w:rtl/>
                    </w:rPr>
                    <w:t>ק' תשכ"ט</w:t>
                  </w:r>
                  <w:r w:rsidR="00D82584">
                    <w:rPr>
                      <w:rFonts w:cs="Miriam" w:hint="cs"/>
                      <w:szCs w:val="18"/>
                      <w:rtl/>
                    </w:rPr>
                    <w:t>-</w:t>
                  </w:r>
                  <w:r>
                    <w:rPr>
                      <w:rFonts w:cs="Miriam" w:hint="cs"/>
                      <w:szCs w:val="18"/>
                      <w:rtl/>
                    </w:rPr>
                    <w:t>1969</w:t>
                  </w:r>
                </w:p>
              </w:txbxContent>
            </v:textbox>
            <w10:anchorlock/>
          </v:rect>
        </w:pict>
      </w:r>
      <w:r>
        <w:rPr>
          <w:rtl/>
        </w:rPr>
        <w:tab/>
      </w:r>
      <w:r>
        <w:rPr>
          <w:rStyle w:val="default"/>
          <w:rFonts w:cs="FrankRuehl"/>
          <w:rtl/>
        </w:rPr>
        <w:t>"</w:t>
      </w:r>
      <w:r>
        <w:rPr>
          <w:rStyle w:val="default"/>
          <w:rFonts w:cs="FrankRuehl" w:hint="cs"/>
          <w:rtl/>
        </w:rPr>
        <w:t xml:space="preserve">השמורה" </w:t>
      </w:r>
      <w:r w:rsidR="00212035">
        <w:rPr>
          <w:rStyle w:val="default"/>
          <w:rFonts w:cs="FrankRuehl"/>
          <w:rtl/>
        </w:rPr>
        <w:t>–</w:t>
      </w:r>
      <w:r>
        <w:rPr>
          <w:rStyle w:val="default"/>
          <w:rFonts w:cs="FrankRuehl" w:hint="cs"/>
          <w:rtl/>
        </w:rPr>
        <w:t xml:space="preserve"> שמורת האלמוגים וכן חלקים ממימי חופין ומחוף המדינה בים התיכון המשתרעים מטנטורה (קו רוחב 2248) עד שפך נחל מערות (קו רוחב 2306) ומהכפר אכזיב (קו רוחב 2726) עד גבול מדינת ישראל ו</w:t>
      </w:r>
      <w:r>
        <w:rPr>
          <w:rStyle w:val="default"/>
          <w:rFonts w:cs="FrankRuehl"/>
          <w:rtl/>
        </w:rPr>
        <w:t>ל</w:t>
      </w:r>
      <w:r>
        <w:rPr>
          <w:rStyle w:val="default"/>
          <w:rFonts w:cs="FrankRuehl" w:hint="cs"/>
          <w:rtl/>
        </w:rPr>
        <w:t>בנון;</w:t>
      </w:r>
    </w:p>
    <w:p w:rsidR="00D36BBC" w:rsidRPr="00212035" w:rsidRDefault="00D36BBC" w:rsidP="00D36BBC">
      <w:pPr>
        <w:pStyle w:val="P00"/>
        <w:spacing w:before="0"/>
        <w:ind w:left="0" w:right="1134"/>
        <w:rPr>
          <w:rStyle w:val="default"/>
          <w:rFonts w:cs="FrankRuehl" w:hint="cs"/>
          <w:vanish/>
          <w:color w:val="FF0000"/>
          <w:szCs w:val="20"/>
          <w:shd w:val="clear" w:color="auto" w:fill="FFFF99"/>
          <w:rtl/>
        </w:rPr>
      </w:pPr>
      <w:bookmarkStart w:id="2" w:name="Rov18"/>
      <w:r w:rsidRPr="00212035">
        <w:rPr>
          <w:rStyle w:val="default"/>
          <w:rFonts w:cs="FrankRuehl" w:hint="cs"/>
          <w:vanish/>
          <w:color w:val="FF0000"/>
          <w:szCs w:val="20"/>
          <w:shd w:val="clear" w:color="auto" w:fill="FFFF99"/>
          <w:rtl/>
        </w:rPr>
        <w:t>מיום 1.9.1969</w:t>
      </w:r>
    </w:p>
    <w:p w:rsidR="00D36BBC" w:rsidRPr="00212035" w:rsidRDefault="00D36BBC" w:rsidP="00D36BBC">
      <w:pPr>
        <w:pStyle w:val="P00"/>
        <w:spacing w:before="0"/>
        <w:ind w:left="0" w:right="1134"/>
        <w:rPr>
          <w:rStyle w:val="default"/>
          <w:rFonts w:cs="FrankRuehl" w:hint="cs"/>
          <w:vanish/>
          <w:szCs w:val="20"/>
          <w:shd w:val="clear" w:color="auto" w:fill="FFFF99"/>
          <w:rtl/>
        </w:rPr>
      </w:pPr>
      <w:r w:rsidRPr="00212035">
        <w:rPr>
          <w:rStyle w:val="default"/>
          <w:rFonts w:cs="FrankRuehl" w:hint="cs"/>
          <w:b/>
          <w:bCs/>
          <w:vanish/>
          <w:szCs w:val="20"/>
          <w:shd w:val="clear" w:color="auto" w:fill="FFFF99"/>
          <w:rtl/>
        </w:rPr>
        <w:t>תק' תשכ"ט-1969</w:t>
      </w:r>
    </w:p>
    <w:p w:rsidR="00D36BBC" w:rsidRPr="00212035" w:rsidRDefault="00D36BBC" w:rsidP="00D36BBC">
      <w:pPr>
        <w:pStyle w:val="P00"/>
        <w:spacing w:before="0"/>
        <w:ind w:left="0" w:right="1134"/>
        <w:rPr>
          <w:rStyle w:val="default"/>
          <w:rFonts w:cs="FrankRuehl" w:hint="cs"/>
          <w:vanish/>
          <w:szCs w:val="20"/>
          <w:shd w:val="clear" w:color="auto" w:fill="FFFF99"/>
          <w:rtl/>
        </w:rPr>
      </w:pPr>
      <w:hyperlink r:id="rId7" w:history="1">
        <w:r w:rsidRPr="00212035">
          <w:rPr>
            <w:rStyle w:val="Hyperlink"/>
            <w:rFonts w:hint="cs"/>
            <w:vanish/>
            <w:szCs w:val="20"/>
            <w:shd w:val="clear" w:color="auto" w:fill="FFFF99"/>
            <w:rtl/>
          </w:rPr>
          <w:t>ק"ת תשכ"ט מס' 2442</w:t>
        </w:r>
      </w:hyperlink>
      <w:r w:rsidRPr="00212035">
        <w:rPr>
          <w:rStyle w:val="default"/>
          <w:rFonts w:cs="FrankRuehl" w:hint="cs"/>
          <w:vanish/>
          <w:szCs w:val="20"/>
          <w:shd w:val="clear" w:color="auto" w:fill="FFFF99"/>
          <w:rtl/>
        </w:rPr>
        <w:t xml:space="preserve"> מיום 1.9.1969 עמ' 2125</w:t>
      </w:r>
    </w:p>
    <w:p w:rsidR="00D36BBC" w:rsidRPr="00D36BBC" w:rsidRDefault="00D36BBC" w:rsidP="00D36BBC">
      <w:pPr>
        <w:pStyle w:val="P00"/>
        <w:spacing w:before="0"/>
        <w:ind w:left="0" w:right="1134"/>
        <w:rPr>
          <w:rStyle w:val="default"/>
          <w:rFonts w:cs="FrankRuehl" w:hint="cs"/>
          <w:sz w:val="2"/>
          <w:szCs w:val="2"/>
          <w:rtl/>
        </w:rPr>
      </w:pPr>
      <w:r w:rsidRPr="00212035">
        <w:rPr>
          <w:rStyle w:val="default"/>
          <w:rFonts w:cs="FrankRuehl" w:hint="cs"/>
          <w:b/>
          <w:bCs/>
          <w:vanish/>
          <w:szCs w:val="20"/>
          <w:shd w:val="clear" w:color="auto" w:fill="FFFF99"/>
          <w:rtl/>
        </w:rPr>
        <w:t>הוספת הגדרת "השמורה"</w:t>
      </w:r>
      <w:bookmarkEnd w:id="2"/>
    </w:p>
    <w:p w:rsidR="00035375" w:rsidRDefault="00035375" w:rsidP="00D825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אלמוגים" </w:t>
      </w:r>
      <w:r w:rsidR="00212035">
        <w:rPr>
          <w:rStyle w:val="default"/>
          <w:rFonts w:cs="FrankRuehl"/>
          <w:rtl/>
        </w:rPr>
        <w:t>–</w:t>
      </w:r>
      <w:r>
        <w:rPr>
          <w:rStyle w:val="default"/>
          <w:rFonts w:cs="FrankRuehl" w:hint="cs"/>
          <w:rtl/>
        </w:rPr>
        <w:t xml:space="preserve"> </w:t>
      </w:r>
      <w:r>
        <w:rPr>
          <w:rStyle w:val="default"/>
          <w:rFonts w:cs="FrankRuehl"/>
        </w:rPr>
        <w:t>Hydracoralina</w:t>
      </w:r>
      <w:r>
        <w:rPr>
          <w:rStyle w:val="default"/>
          <w:rFonts w:cs="FrankRuehl"/>
          <w:rtl/>
        </w:rPr>
        <w:t xml:space="preserve"> (</w:t>
      </w:r>
      <w:r>
        <w:rPr>
          <w:rStyle w:val="default"/>
          <w:rFonts w:cs="FrankRuehl" w:hint="cs"/>
          <w:rtl/>
        </w:rPr>
        <w:t>אלמוגי האש), ו-</w:t>
      </w:r>
      <w:r>
        <w:rPr>
          <w:rStyle w:val="default"/>
          <w:rFonts w:cs="FrankRuehl"/>
        </w:rPr>
        <w:t>Anthozoa</w:t>
      </w:r>
      <w:r>
        <w:rPr>
          <w:rStyle w:val="default"/>
          <w:rFonts w:cs="FrankRuehl"/>
          <w:rtl/>
        </w:rPr>
        <w:t xml:space="preserve"> </w:t>
      </w:r>
      <w:r>
        <w:rPr>
          <w:rStyle w:val="default"/>
          <w:rFonts w:cs="FrankRuehl" w:hint="cs"/>
          <w:rtl/>
        </w:rPr>
        <w:t>המחולקים ל-</w:t>
      </w:r>
      <w:r>
        <w:rPr>
          <w:rStyle w:val="default"/>
          <w:rFonts w:cs="FrankRuehl"/>
        </w:rPr>
        <w:t xml:space="preserve"> Hexaorallia</w:t>
      </w:r>
      <w:r>
        <w:rPr>
          <w:rStyle w:val="default"/>
          <w:rFonts w:cs="FrankRuehl"/>
          <w:rtl/>
        </w:rPr>
        <w:t xml:space="preserve"> (</w:t>
      </w:r>
      <w:r>
        <w:rPr>
          <w:rStyle w:val="default"/>
          <w:rFonts w:cs="FrankRuehl" w:hint="cs"/>
          <w:rtl/>
        </w:rPr>
        <w:t>בעלי שש או הכפלה של שש זרועות) ול-</w:t>
      </w:r>
      <w:r>
        <w:rPr>
          <w:rStyle w:val="default"/>
          <w:rFonts w:cs="FrankRuehl"/>
        </w:rPr>
        <w:t>Octocorallia</w:t>
      </w:r>
      <w:r>
        <w:rPr>
          <w:rStyle w:val="default"/>
          <w:rFonts w:cs="FrankRuehl"/>
          <w:rtl/>
        </w:rPr>
        <w:t xml:space="preserve"> (</w:t>
      </w:r>
      <w:r>
        <w:rPr>
          <w:rStyle w:val="default"/>
          <w:rFonts w:cs="FrankRuehl" w:hint="cs"/>
          <w:rtl/>
        </w:rPr>
        <w:t>בעלי שמונה זרועות), שהם כוללים: שושני-ים, אלמוגים בעלי שלד גירני, אלמוגים רכים ואלמוגים שחורים (</w:t>
      </w:r>
      <w:r>
        <w:rPr>
          <w:rStyle w:val="default"/>
          <w:rFonts w:cs="FrankRuehl"/>
        </w:rPr>
        <w:t>Anthepataria</w:t>
      </w:r>
      <w:r>
        <w:rPr>
          <w:rStyle w:val="default"/>
          <w:rFonts w:cs="FrankRuehl"/>
          <w:rtl/>
        </w:rPr>
        <w:t xml:space="preserve">), </w:t>
      </w:r>
      <w:r>
        <w:rPr>
          <w:rStyle w:val="default"/>
          <w:rFonts w:cs="FrankRuehl" w:hint="cs"/>
          <w:rtl/>
        </w:rPr>
        <w:t>אשר הוכרז על</w:t>
      </w:r>
      <w:r>
        <w:rPr>
          <w:rStyle w:val="default"/>
          <w:rFonts w:cs="FrankRuehl"/>
          <w:rtl/>
        </w:rPr>
        <w:t>י</w:t>
      </w:r>
      <w:r>
        <w:rPr>
          <w:rStyle w:val="default"/>
          <w:rFonts w:cs="FrankRuehl" w:hint="cs"/>
          <w:rtl/>
        </w:rPr>
        <w:t>הם באכרזת גנים לאומיים ושמורות טבע (ערכי טבע מוגנים) (מס' 3), תשכ"ה</w:t>
      </w:r>
      <w:r w:rsidR="00D82584">
        <w:rPr>
          <w:rStyle w:val="default"/>
          <w:rFonts w:cs="FrankRuehl"/>
        </w:rPr>
        <w:t>-</w:t>
      </w:r>
      <w:r>
        <w:rPr>
          <w:rStyle w:val="default"/>
          <w:rFonts w:cs="FrankRuehl" w:hint="cs"/>
          <w:rtl/>
        </w:rPr>
        <w:t xml:space="preserve">1965 (להלן </w:t>
      </w:r>
      <w:r w:rsidR="00212035">
        <w:rPr>
          <w:rStyle w:val="default"/>
          <w:rFonts w:cs="FrankRuehl"/>
          <w:rtl/>
        </w:rPr>
        <w:t>–</w:t>
      </w:r>
      <w:r>
        <w:rPr>
          <w:rStyle w:val="default"/>
          <w:rFonts w:cs="FrankRuehl" w:hint="cs"/>
          <w:rtl/>
        </w:rPr>
        <w:t xml:space="preserve"> האכרזה), שהם ערכי טבע מוגנים;</w:t>
      </w:r>
    </w:p>
    <w:p w:rsidR="00035375" w:rsidRDefault="00035375" w:rsidP="00D825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חסרי חוליות" </w:t>
      </w:r>
      <w:r w:rsidR="00212035">
        <w:rPr>
          <w:rStyle w:val="default"/>
          <w:rFonts w:cs="FrankRuehl"/>
          <w:rtl/>
        </w:rPr>
        <w:t>–</w:t>
      </w:r>
      <w:r>
        <w:rPr>
          <w:rStyle w:val="default"/>
          <w:rFonts w:cs="FrankRuehl" w:hint="cs"/>
          <w:rtl/>
        </w:rPr>
        <w:t xml:space="preserve"> בני מערכת הנבוביים למעט אלמוגים, סדרת תולעים רב זיפיות, בת מחלקת הסרטנים העילאיים, מערכת הרכיכות, ומערכת קווצי העור, אשר הוכרז </w:t>
      </w:r>
      <w:r>
        <w:rPr>
          <w:rStyle w:val="default"/>
          <w:rFonts w:cs="FrankRuehl"/>
          <w:rtl/>
        </w:rPr>
        <w:t>ע</w:t>
      </w:r>
      <w:r>
        <w:rPr>
          <w:rStyle w:val="default"/>
          <w:rFonts w:cs="FrankRuehl" w:hint="cs"/>
          <w:rtl/>
        </w:rPr>
        <w:t>ליהם באכרזה שהם ערכי טבע מוגנים;</w:t>
      </w:r>
    </w:p>
    <w:p w:rsidR="00035375" w:rsidRDefault="00035375" w:rsidP="0021203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דגים" </w:t>
      </w:r>
      <w:r w:rsidR="00212035">
        <w:rPr>
          <w:rStyle w:val="default"/>
          <w:rFonts w:cs="FrankRuehl"/>
          <w:rtl/>
        </w:rPr>
        <w:t>–</w:t>
      </w:r>
      <w:r>
        <w:rPr>
          <w:rStyle w:val="default"/>
          <w:rFonts w:cs="FrankRuehl" w:hint="cs"/>
          <w:rtl/>
        </w:rPr>
        <w:t xml:space="preserve"> בני מחלקות הדגים </w:t>
      </w:r>
      <w:r w:rsidR="00212035">
        <w:rPr>
          <w:rStyle w:val="default"/>
          <w:rFonts w:cs="FrankRuehl"/>
          <w:rtl/>
        </w:rPr>
        <w:t>–</w:t>
      </w:r>
      <w:r>
        <w:rPr>
          <w:rStyle w:val="default"/>
          <w:rFonts w:cs="FrankRuehl" w:hint="cs"/>
          <w:rtl/>
        </w:rPr>
        <w:t xml:space="preserve"> כל הדגים, בכל דרגות</w:t>
      </w:r>
      <w:r>
        <w:rPr>
          <w:rStyle w:val="default"/>
          <w:rFonts w:cs="FrankRuehl"/>
          <w:rtl/>
        </w:rPr>
        <w:t xml:space="preserve"> </w:t>
      </w:r>
      <w:r>
        <w:rPr>
          <w:rStyle w:val="default"/>
          <w:rFonts w:cs="FrankRuehl" w:hint="cs"/>
          <w:rtl/>
        </w:rPr>
        <w:t>התפתחותם, שהוכרז עליהם באכרזה שהם ערכי טבע מוגנים;</w:t>
      </w:r>
    </w:p>
    <w:p w:rsidR="00035375" w:rsidRDefault="00035375" w:rsidP="00D825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ערך טבע מוגן" </w:t>
      </w:r>
      <w:r w:rsidR="00212035">
        <w:rPr>
          <w:rStyle w:val="default"/>
          <w:rFonts w:cs="FrankRuehl"/>
          <w:rtl/>
        </w:rPr>
        <w:t>–</w:t>
      </w:r>
      <w:r>
        <w:rPr>
          <w:rStyle w:val="default"/>
          <w:rFonts w:cs="FrankRuehl" w:hint="cs"/>
          <w:rtl/>
        </w:rPr>
        <w:t xml:space="preserve"> אלמוגים חסרי חוליות או דגים;</w:t>
      </w:r>
    </w:p>
    <w:p w:rsidR="00035375" w:rsidRDefault="00035375" w:rsidP="00D825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זר" </w:t>
      </w:r>
      <w:r w:rsidR="00212035">
        <w:rPr>
          <w:rStyle w:val="default"/>
          <w:rFonts w:cs="FrankRuehl"/>
          <w:rtl/>
        </w:rPr>
        <w:t>–</w:t>
      </w:r>
      <w:r>
        <w:rPr>
          <w:rStyle w:val="default"/>
          <w:rFonts w:cs="FrankRuehl" w:hint="cs"/>
          <w:rtl/>
        </w:rPr>
        <w:t xml:space="preserve"> כל דבר, בין חי בין צומח ובין דומם, בצורת מוצק, נוזל או גז, שא</w:t>
      </w:r>
      <w:r>
        <w:rPr>
          <w:rStyle w:val="default"/>
          <w:rFonts w:cs="FrankRuehl"/>
          <w:rtl/>
        </w:rPr>
        <w:t>י</w:t>
      </w:r>
      <w:r>
        <w:rPr>
          <w:rStyle w:val="default"/>
          <w:rFonts w:cs="FrankRuehl" w:hint="cs"/>
          <w:rtl/>
        </w:rPr>
        <w:t>נו נמצא בשמורה בדרך הטבע או שהוכנס לשמורה שלא על ידי רשות שמורות הטבע או שהוכנס שלא בהסכמתה;</w:t>
      </w:r>
    </w:p>
    <w:p w:rsidR="00035375" w:rsidRDefault="00035375" w:rsidP="00D825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פגיעה" </w:t>
      </w:r>
      <w:r w:rsidR="00212035">
        <w:rPr>
          <w:rStyle w:val="default"/>
          <w:rFonts w:cs="FrankRuehl"/>
          <w:rtl/>
        </w:rPr>
        <w:t>–</w:t>
      </w:r>
      <w:r>
        <w:rPr>
          <w:rStyle w:val="default"/>
          <w:rFonts w:cs="FrankRuehl" w:hint="cs"/>
          <w:rtl/>
        </w:rPr>
        <w:t xml:space="preserve"> לרבות השמדה, הריסה, שבירה, חבלה, קטיפה, נטילה, שינויה של צורה או של תנוחה טבעית, והפרעה מלאכותית למהלך התפתחות טבעית;</w:t>
      </w:r>
    </w:p>
    <w:p w:rsidR="00035375" w:rsidRDefault="00035375" w:rsidP="00D82584">
      <w:pPr>
        <w:pStyle w:val="P00"/>
        <w:spacing w:before="72"/>
        <w:ind w:left="0" w:right="1134"/>
        <w:rPr>
          <w:rStyle w:val="default"/>
          <w:rFonts w:cs="FrankRuehl"/>
          <w:rtl/>
        </w:rPr>
      </w:pPr>
      <w:r>
        <w:rPr>
          <w:rtl/>
        </w:rPr>
        <w:tab/>
      </w:r>
      <w:r>
        <w:rPr>
          <w:rtl/>
        </w:rPr>
        <w:tab/>
      </w:r>
      <w:r>
        <w:rPr>
          <w:rStyle w:val="default"/>
          <w:rFonts w:cs="FrankRuehl"/>
          <w:rtl/>
        </w:rPr>
        <w:t>"</w:t>
      </w:r>
      <w:r>
        <w:rPr>
          <w:rStyle w:val="default"/>
          <w:rFonts w:cs="FrankRuehl" w:hint="cs"/>
          <w:rtl/>
        </w:rPr>
        <w:t xml:space="preserve">פקח" </w:t>
      </w:r>
      <w:r w:rsidR="00212035">
        <w:rPr>
          <w:rStyle w:val="default"/>
          <w:rFonts w:cs="FrankRuehl"/>
          <w:rtl/>
        </w:rPr>
        <w:t>–</w:t>
      </w:r>
      <w:r>
        <w:rPr>
          <w:rStyle w:val="default"/>
          <w:rFonts w:cs="FrankRuehl" w:hint="cs"/>
          <w:rtl/>
        </w:rPr>
        <w:t xml:space="preserve"> מי שמונה כפקח לפי סעיף 38 לחוק.</w:t>
      </w:r>
    </w:p>
    <w:p w:rsidR="00035375" w:rsidRDefault="00035375">
      <w:pPr>
        <w:pStyle w:val="P00"/>
        <w:spacing w:before="72"/>
        <w:ind w:left="0" w:right="1134"/>
        <w:rPr>
          <w:rStyle w:val="default"/>
          <w:rFonts w:cs="FrankRuehl"/>
          <w:rtl/>
        </w:rPr>
      </w:pPr>
      <w:bookmarkStart w:id="3" w:name="Seif1"/>
      <w:bookmarkEnd w:id="3"/>
      <w:r>
        <w:rPr>
          <w:lang w:val="he-IL"/>
        </w:rPr>
        <w:pict>
          <v:rect id="_x0000_s1028" style="position:absolute;left:0;text-align:left;margin-left:464.5pt;margin-top:8.05pt;width:75.05pt;height:17.45pt;z-index:251651584"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א</w:t>
                  </w:r>
                  <w:r>
                    <w:rPr>
                      <w:rFonts w:cs="Miriam" w:hint="cs"/>
                      <w:szCs w:val="18"/>
                      <w:rtl/>
                    </w:rPr>
                    <w:t>יסור פגיעה באלמוגים</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א ישלה אדם אלמוגים ולא יפגע בהם.</w:t>
      </w:r>
    </w:p>
    <w:p w:rsidR="00035375" w:rsidRDefault="00035375">
      <w:pPr>
        <w:pStyle w:val="P00"/>
        <w:spacing w:before="72"/>
        <w:ind w:left="0" w:right="1134"/>
        <w:rPr>
          <w:rStyle w:val="default"/>
          <w:rFonts w:cs="FrankRuehl"/>
          <w:rtl/>
        </w:rPr>
      </w:pPr>
      <w:bookmarkStart w:id="4" w:name="Seif2"/>
      <w:bookmarkEnd w:id="4"/>
      <w:r>
        <w:rPr>
          <w:lang w:val="he-IL"/>
        </w:rPr>
        <w:pict>
          <v:rect id="_x0000_s1029" style="position:absolute;left:0;text-align:left;margin-left:464.5pt;margin-top:8.05pt;width:75.05pt;height:16pt;z-index:251652608"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א</w:t>
                  </w:r>
                  <w:r>
                    <w:rPr>
                      <w:rFonts w:cs="Miriam" w:hint="cs"/>
                      <w:szCs w:val="18"/>
                      <w:rtl/>
                    </w:rPr>
                    <w:t xml:space="preserve">יסור פגיעה </w:t>
                  </w:r>
                  <w:r>
                    <w:rPr>
                      <w:rFonts w:cs="Miriam"/>
                      <w:szCs w:val="18"/>
                      <w:rtl/>
                    </w:rPr>
                    <w:t>ב</w:t>
                  </w:r>
                  <w:r>
                    <w:rPr>
                      <w:rFonts w:cs="Miriam" w:hint="cs"/>
                      <w:szCs w:val="18"/>
                      <w:rtl/>
                    </w:rPr>
                    <w:t>חס</w:t>
                  </w:r>
                  <w:r>
                    <w:rPr>
                      <w:rFonts w:cs="Miriam"/>
                      <w:szCs w:val="18"/>
                      <w:rtl/>
                    </w:rPr>
                    <w:t>ר</w:t>
                  </w:r>
                  <w:r>
                    <w:rPr>
                      <w:rFonts w:cs="Miriam" w:hint="cs"/>
                      <w:szCs w:val="18"/>
                      <w:rtl/>
                    </w:rPr>
                    <w:t>י חוליות</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א ישלה אדם חסרי חוליות ולא יפגע בהם בשמורה.</w:t>
      </w:r>
    </w:p>
    <w:p w:rsidR="00035375" w:rsidRDefault="00035375">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1.2pt;z-index:251653632"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א</w:t>
                  </w:r>
                  <w:r>
                    <w:rPr>
                      <w:rFonts w:cs="Miriam" w:hint="cs"/>
                      <w:szCs w:val="18"/>
                      <w:rtl/>
                    </w:rPr>
                    <w:t>יסור פגיעה</w:t>
                  </w:r>
                  <w:r>
                    <w:rPr>
                      <w:rFonts w:cs="Miriam"/>
                      <w:szCs w:val="18"/>
                      <w:rtl/>
                    </w:rPr>
                    <w:t xml:space="preserve"> </w:t>
                  </w:r>
                  <w:r>
                    <w:rPr>
                      <w:rFonts w:cs="Miriam" w:hint="cs"/>
                      <w:szCs w:val="18"/>
                      <w:rtl/>
                    </w:rPr>
                    <w:t>בדגים</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ידוג אדם דגים ולא יפגע בהם בשמורה.</w:t>
      </w:r>
    </w:p>
    <w:p w:rsidR="00035375" w:rsidRDefault="000353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דיג ועל דגים שנידוגו במקום ובדרך האמורים בתקנה 6.</w:t>
      </w:r>
    </w:p>
    <w:p w:rsidR="00035375" w:rsidRDefault="00035375">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17.65pt;z-index:251654656"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א</w:t>
                  </w:r>
                  <w:r>
                    <w:rPr>
                      <w:rFonts w:cs="Miriam" w:hint="cs"/>
                      <w:szCs w:val="18"/>
                      <w:rtl/>
                    </w:rPr>
                    <w:t>יסור הכנסת כלים ומכשירים</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א ייכנס</w:t>
      </w:r>
      <w:r>
        <w:rPr>
          <w:rStyle w:val="default"/>
          <w:rFonts w:cs="FrankRuehl"/>
          <w:rtl/>
        </w:rPr>
        <w:t xml:space="preserve"> </w:t>
      </w:r>
      <w:r>
        <w:rPr>
          <w:rStyle w:val="default"/>
          <w:rFonts w:cs="FrankRuehl" w:hint="cs"/>
          <w:rtl/>
        </w:rPr>
        <w:t>אדם לשמורה ולא יימצא בה כשהוא נושא או מחזיק בכלי או מכשיר העלול לפגוע בכל דרך או צורה שהיא בערך טבע מוגן שבשמורה.</w:t>
      </w:r>
    </w:p>
    <w:p w:rsidR="00035375" w:rsidRDefault="00035375">
      <w:pPr>
        <w:pStyle w:val="P00"/>
        <w:spacing w:before="72"/>
        <w:ind w:left="0" w:right="1134"/>
        <w:rPr>
          <w:rStyle w:val="default"/>
          <w:rFonts w:cs="FrankRuehl" w:hint="cs"/>
          <w:rtl/>
        </w:rPr>
      </w:pPr>
      <w:bookmarkStart w:id="7" w:name="Seif5"/>
      <w:bookmarkEnd w:id="7"/>
      <w:r>
        <w:rPr>
          <w:lang w:val="he-IL"/>
        </w:rPr>
        <w:pict>
          <v:rect id="_x0000_s1032" style="position:absolute;left:0;text-align:left;margin-left:464.5pt;margin-top:8.05pt;width:75.05pt;height:18.35pt;z-index:251655680"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ה</w:t>
                  </w:r>
                  <w:r>
                    <w:rPr>
                      <w:rFonts w:cs="Miriam" w:hint="cs"/>
                      <w:szCs w:val="18"/>
                      <w:rtl/>
                    </w:rPr>
                    <w:t>תרת דיג בחכה</w:t>
                  </w:r>
                </w:p>
                <w:p w:rsidR="00035375" w:rsidRDefault="00035375" w:rsidP="00D82584">
                  <w:pPr>
                    <w:spacing w:line="160" w:lineRule="exact"/>
                    <w:jc w:val="left"/>
                    <w:rPr>
                      <w:rFonts w:cs="Miriam"/>
                      <w:noProof/>
                      <w:szCs w:val="18"/>
                      <w:rtl/>
                    </w:rPr>
                  </w:pPr>
                  <w:r>
                    <w:rPr>
                      <w:rFonts w:cs="Miriam"/>
                      <w:szCs w:val="18"/>
                      <w:rtl/>
                    </w:rPr>
                    <w:t>ת</w:t>
                  </w:r>
                  <w:r>
                    <w:rPr>
                      <w:rFonts w:cs="Miriam" w:hint="cs"/>
                      <w:szCs w:val="18"/>
                      <w:rtl/>
                    </w:rPr>
                    <w:t>ק' תשכ"ט</w:t>
                  </w:r>
                  <w:r w:rsidR="00D82584">
                    <w:rPr>
                      <w:rFonts w:cs="Miriam" w:hint="cs"/>
                      <w:szCs w:val="18"/>
                      <w:rtl/>
                    </w:rPr>
                    <w:t>-</w:t>
                  </w:r>
                  <w:r>
                    <w:rPr>
                      <w:rFonts w:cs="Miriam" w:hint="cs"/>
                      <w:szCs w:val="18"/>
                      <w:rtl/>
                    </w:rPr>
                    <w:t>1969</w:t>
                  </w:r>
                </w:p>
              </w:txbxContent>
            </v:textbox>
            <w10:anchorlock/>
          </v:rect>
        </w:pict>
      </w:r>
      <w:r>
        <w:rPr>
          <w:rStyle w:val="big-number"/>
          <w:rFonts w:cs="Miriam"/>
          <w:rtl/>
        </w:rPr>
        <w:t>6.</w:t>
      </w:r>
      <w:r>
        <w:rPr>
          <w:rStyle w:val="big-number"/>
          <w:rFonts w:cs="Miriam"/>
          <w:rtl/>
        </w:rPr>
        <w:tab/>
      </w:r>
      <w:r>
        <w:rPr>
          <w:rStyle w:val="default"/>
          <w:rFonts w:cs="FrankRuehl"/>
          <w:rtl/>
        </w:rPr>
        <w:t>ע</w:t>
      </w:r>
      <w:r>
        <w:rPr>
          <w:rStyle w:val="default"/>
          <w:rFonts w:cs="FrankRuehl" w:hint="cs"/>
          <w:rtl/>
        </w:rPr>
        <w:t xml:space="preserve">ל אף האמור בתקנות 4 ו-5, מותר לדוג דגים באמצעות חכה מחוץ לתחום של 200 מטר הנמדד מקו שפל המים שבחוף שמורת </w:t>
      </w:r>
      <w:r>
        <w:rPr>
          <w:rStyle w:val="default"/>
          <w:rFonts w:cs="FrankRuehl"/>
          <w:rtl/>
        </w:rPr>
        <w:t>ה</w:t>
      </w:r>
      <w:r>
        <w:rPr>
          <w:rStyle w:val="default"/>
          <w:rFonts w:cs="FrankRuehl" w:hint="cs"/>
          <w:rtl/>
        </w:rPr>
        <w:t>אלמוגים.</w:t>
      </w:r>
    </w:p>
    <w:p w:rsidR="00D36BBC" w:rsidRPr="00212035" w:rsidRDefault="00D36BBC" w:rsidP="00D36BBC">
      <w:pPr>
        <w:pStyle w:val="P00"/>
        <w:spacing w:before="0"/>
        <w:ind w:left="0" w:right="1134"/>
        <w:rPr>
          <w:rStyle w:val="default"/>
          <w:rFonts w:cs="FrankRuehl" w:hint="cs"/>
          <w:vanish/>
          <w:color w:val="FF0000"/>
          <w:szCs w:val="20"/>
          <w:shd w:val="clear" w:color="auto" w:fill="FFFF99"/>
          <w:rtl/>
        </w:rPr>
      </w:pPr>
      <w:bookmarkStart w:id="8" w:name="Rov19"/>
      <w:r w:rsidRPr="00212035">
        <w:rPr>
          <w:rStyle w:val="default"/>
          <w:rFonts w:cs="FrankRuehl" w:hint="cs"/>
          <w:vanish/>
          <w:color w:val="FF0000"/>
          <w:szCs w:val="20"/>
          <w:shd w:val="clear" w:color="auto" w:fill="FFFF99"/>
          <w:rtl/>
        </w:rPr>
        <w:t>מיום 1.9.1969</w:t>
      </w:r>
    </w:p>
    <w:p w:rsidR="00D36BBC" w:rsidRPr="00212035" w:rsidRDefault="00D36BBC" w:rsidP="00D36BBC">
      <w:pPr>
        <w:pStyle w:val="P00"/>
        <w:spacing w:before="0"/>
        <w:ind w:left="0" w:right="1134"/>
        <w:rPr>
          <w:rStyle w:val="default"/>
          <w:rFonts w:cs="FrankRuehl" w:hint="cs"/>
          <w:vanish/>
          <w:szCs w:val="20"/>
          <w:shd w:val="clear" w:color="auto" w:fill="FFFF99"/>
          <w:rtl/>
        </w:rPr>
      </w:pPr>
      <w:r w:rsidRPr="00212035">
        <w:rPr>
          <w:rStyle w:val="default"/>
          <w:rFonts w:cs="FrankRuehl" w:hint="cs"/>
          <w:b/>
          <w:bCs/>
          <w:vanish/>
          <w:szCs w:val="20"/>
          <w:shd w:val="clear" w:color="auto" w:fill="FFFF99"/>
          <w:rtl/>
        </w:rPr>
        <w:t>תק' תשכ"ט-1969</w:t>
      </w:r>
    </w:p>
    <w:p w:rsidR="00D36BBC" w:rsidRPr="00212035" w:rsidRDefault="00D36BBC" w:rsidP="00D36BBC">
      <w:pPr>
        <w:pStyle w:val="P00"/>
        <w:spacing w:before="0"/>
        <w:ind w:left="0" w:right="1134"/>
        <w:rPr>
          <w:rStyle w:val="default"/>
          <w:rFonts w:cs="FrankRuehl" w:hint="cs"/>
          <w:vanish/>
          <w:szCs w:val="20"/>
          <w:shd w:val="clear" w:color="auto" w:fill="FFFF99"/>
          <w:rtl/>
        </w:rPr>
      </w:pPr>
      <w:hyperlink r:id="rId8" w:history="1">
        <w:r w:rsidRPr="00212035">
          <w:rPr>
            <w:rStyle w:val="Hyperlink"/>
            <w:rFonts w:hint="cs"/>
            <w:vanish/>
            <w:szCs w:val="20"/>
            <w:shd w:val="clear" w:color="auto" w:fill="FFFF99"/>
            <w:rtl/>
          </w:rPr>
          <w:t>ק"ת תשכ"ט מס' 2442</w:t>
        </w:r>
      </w:hyperlink>
      <w:r w:rsidRPr="00212035">
        <w:rPr>
          <w:rStyle w:val="default"/>
          <w:rFonts w:cs="FrankRuehl" w:hint="cs"/>
          <w:vanish/>
          <w:szCs w:val="20"/>
          <w:shd w:val="clear" w:color="auto" w:fill="FFFF99"/>
          <w:rtl/>
        </w:rPr>
        <w:t xml:space="preserve"> מיום 1.9.1969 עמ' 2125</w:t>
      </w:r>
    </w:p>
    <w:p w:rsidR="00D36BBC" w:rsidRPr="00D36BBC" w:rsidRDefault="00D36BBC" w:rsidP="00D36BBC">
      <w:pPr>
        <w:pStyle w:val="P00"/>
        <w:ind w:left="0" w:right="1134"/>
        <w:rPr>
          <w:rStyle w:val="default"/>
          <w:rFonts w:cs="FrankRuehl" w:hint="cs"/>
          <w:sz w:val="2"/>
          <w:szCs w:val="2"/>
          <w:rtl/>
        </w:rPr>
      </w:pPr>
      <w:r w:rsidRPr="00212035">
        <w:rPr>
          <w:rStyle w:val="big-number"/>
          <w:rFonts w:cs="FrankRuehl"/>
          <w:vanish/>
          <w:sz w:val="22"/>
          <w:szCs w:val="22"/>
          <w:shd w:val="clear" w:color="auto" w:fill="FFFF99"/>
          <w:rtl/>
        </w:rPr>
        <w:t>6.</w:t>
      </w:r>
      <w:r w:rsidRPr="00212035">
        <w:rPr>
          <w:rStyle w:val="big-number"/>
          <w:rFonts w:cs="FrankRuehl"/>
          <w:vanish/>
          <w:sz w:val="22"/>
          <w:szCs w:val="22"/>
          <w:shd w:val="clear" w:color="auto" w:fill="FFFF99"/>
          <w:rtl/>
        </w:rPr>
        <w:tab/>
      </w:r>
      <w:r w:rsidRPr="00212035">
        <w:rPr>
          <w:rStyle w:val="default"/>
          <w:rFonts w:cs="FrankRuehl"/>
          <w:vanish/>
          <w:sz w:val="22"/>
          <w:szCs w:val="22"/>
          <w:shd w:val="clear" w:color="auto" w:fill="FFFF99"/>
          <w:rtl/>
        </w:rPr>
        <w:t>ע</w:t>
      </w:r>
      <w:r w:rsidRPr="00212035">
        <w:rPr>
          <w:rStyle w:val="default"/>
          <w:rFonts w:cs="FrankRuehl" w:hint="cs"/>
          <w:vanish/>
          <w:sz w:val="22"/>
          <w:szCs w:val="22"/>
          <w:shd w:val="clear" w:color="auto" w:fill="FFFF99"/>
          <w:rtl/>
        </w:rPr>
        <w:t xml:space="preserve">ל אף האמור בתקנות 4 ו-5, מותר לדוג דגים באמצעות חכה מחוץ לתחום של 200 מטר הנמדד מקו שפל המים שבחוף </w:t>
      </w:r>
      <w:r w:rsidRPr="00212035">
        <w:rPr>
          <w:rStyle w:val="default"/>
          <w:rFonts w:cs="FrankRuehl" w:hint="cs"/>
          <w:strike/>
          <w:vanish/>
          <w:sz w:val="22"/>
          <w:szCs w:val="22"/>
          <w:shd w:val="clear" w:color="auto" w:fill="FFFF99"/>
          <w:rtl/>
        </w:rPr>
        <w:t>השמורה</w:t>
      </w:r>
      <w:r w:rsidRPr="00212035">
        <w:rPr>
          <w:rStyle w:val="default"/>
          <w:rFonts w:cs="FrankRuehl" w:hint="cs"/>
          <w:vanish/>
          <w:sz w:val="22"/>
          <w:szCs w:val="22"/>
          <w:shd w:val="clear" w:color="auto" w:fill="FFFF99"/>
          <w:rtl/>
        </w:rPr>
        <w:t xml:space="preserve"> </w:t>
      </w:r>
      <w:r w:rsidRPr="00212035">
        <w:rPr>
          <w:rStyle w:val="default"/>
          <w:rFonts w:cs="FrankRuehl" w:hint="cs"/>
          <w:vanish/>
          <w:sz w:val="22"/>
          <w:szCs w:val="22"/>
          <w:u w:val="single"/>
          <w:shd w:val="clear" w:color="auto" w:fill="FFFF99"/>
          <w:rtl/>
        </w:rPr>
        <w:t xml:space="preserve">שמורת </w:t>
      </w:r>
      <w:r w:rsidRPr="00212035">
        <w:rPr>
          <w:rStyle w:val="default"/>
          <w:rFonts w:cs="FrankRuehl"/>
          <w:vanish/>
          <w:sz w:val="22"/>
          <w:szCs w:val="22"/>
          <w:u w:val="single"/>
          <w:shd w:val="clear" w:color="auto" w:fill="FFFF99"/>
          <w:rtl/>
        </w:rPr>
        <w:t>ה</w:t>
      </w:r>
      <w:r w:rsidRPr="00212035">
        <w:rPr>
          <w:rStyle w:val="default"/>
          <w:rFonts w:cs="FrankRuehl" w:hint="cs"/>
          <w:vanish/>
          <w:sz w:val="22"/>
          <w:szCs w:val="22"/>
          <w:u w:val="single"/>
          <w:shd w:val="clear" w:color="auto" w:fill="FFFF99"/>
          <w:rtl/>
        </w:rPr>
        <w:t>אלמוגים</w:t>
      </w:r>
      <w:r w:rsidRPr="00212035">
        <w:rPr>
          <w:rStyle w:val="default"/>
          <w:rFonts w:cs="FrankRuehl" w:hint="cs"/>
          <w:vanish/>
          <w:sz w:val="22"/>
          <w:szCs w:val="22"/>
          <w:shd w:val="clear" w:color="auto" w:fill="FFFF99"/>
          <w:rtl/>
        </w:rPr>
        <w:t>.</w:t>
      </w:r>
      <w:bookmarkEnd w:id="8"/>
    </w:p>
    <w:p w:rsidR="00035375" w:rsidRDefault="00035375">
      <w:pPr>
        <w:pStyle w:val="P00"/>
        <w:spacing w:before="72"/>
        <w:ind w:left="0" w:right="1134"/>
        <w:rPr>
          <w:rStyle w:val="default"/>
          <w:rFonts w:cs="FrankRuehl"/>
          <w:rtl/>
        </w:rPr>
      </w:pPr>
      <w:bookmarkStart w:id="9" w:name="Seif6"/>
      <w:bookmarkEnd w:id="9"/>
      <w:r>
        <w:rPr>
          <w:lang w:val="he-IL"/>
        </w:rPr>
        <w:pict>
          <v:rect id="_x0000_s1033" style="position:absolute;left:0;text-align:left;margin-left:464.5pt;margin-top:8.05pt;width:75.05pt;height:28pt;z-index:251656704"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א</w:t>
                  </w:r>
                  <w:r>
                    <w:rPr>
                      <w:rFonts w:cs="Miriam" w:hint="cs"/>
                      <w:szCs w:val="18"/>
                      <w:rtl/>
                    </w:rPr>
                    <w:t xml:space="preserve">יסור הכנסה </w:t>
                  </w:r>
                  <w:r>
                    <w:rPr>
                      <w:rFonts w:cs="Miriam"/>
                      <w:szCs w:val="18"/>
                      <w:rtl/>
                    </w:rPr>
                    <w:t>ו</w:t>
                  </w:r>
                  <w:r>
                    <w:rPr>
                      <w:rFonts w:cs="Miriam" w:hint="cs"/>
                      <w:szCs w:val="18"/>
                      <w:rtl/>
                    </w:rPr>
                    <w:t>השטה של</w:t>
                  </w:r>
                  <w:r w:rsidR="00D82584">
                    <w:rPr>
                      <w:rFonts w:cs="Miriam" w:hint="cs"/>
                      <w:noProof/>
                      <w:szCs w:val="18"/>
                      <w:rtl/>
                    </w:rPr>
                    <w:t xml:space="preserve"> </w:t>
                  </w:r>
                  <w:r>
                    <w:rPr>
                      <w:rFonts w:cs="Miriam"/>
                      <w:szCs w:val="18"/>
                      <w:rtl/>
                    </w:rPr>
                    <w:t>כ</w:t>
                  </w:r>
                  <w:r>
                    <w:rPr>
                      <w:rFonts w:cs="Miriam" w:hint="cs"/>
                      <w:szCs w:val="18"/>
                      <w:rtl/>
                    </w:rPr>
                    <w:t>לי שיט</w:t>
                  </w:r>
                </w:p>
                <w:p w:rsidR="00035375" w:rsidRDefault="00035375">
                  <w:pPr>
                    <w:spacing w:line="160" w:lineRule="exact"/>
                    <w:jc w:val="left"/>
                    <w:rPr>
                      <w:rFonts w:cs="Miriam"/>
                      <w:noProof/>
                      <w:szCs w:val="18"/>
                      <w:rtl/>
                    </w:rPr>
                  </w:pPr>
                  <w:r>
                    <w:rPr>
                      <w:rFonts w:cs="Miriam"/>
                      <w:szCs w:val="18"/>
                      <w:rtl/>
                    </w:rPr>
                    <w:t>ת</w:t>
                  </w:r>
                  <w:r>
                    <w:rPr>
                      <w:rFonts w:cs="Miriam" w:hint="cs"/>
                      <w:szCs w:val="18"/>
                      <w:rtl/>
                    </w:rPr>
                    <w:t>ק' תשכ"ט</w:t>
                  </w:r>
                  <w:r w:rsidR="00D82584">
                    <w:rPr>
                      <w:rFonts w:cs="Miriam" w:hint="cs"/>
                      <w:szCs w:val="18"/>
                      <w:rtl/>
                    </w:rPr>
                    <w:t>-</w:t>
                  </w:r>
                  <w:r>
                    <w:rPr>
                      <w:rFonts w:cs="Miriam" w:hint="cs"/>
                      <w:szCs w:val="18"/>
                      <w:rtl/>
                    </w:rPr>
                    <w:t>1969</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יכניס אדם ולא ישיט כלי שיט בשמורת האלמוגים בתחום שבין קו גיאות המים </w:t>
      </w:r>
      <w:r>
        <w:rPr>
          <w:rStyle w:val="default"/>
          <w:rFonts w:cs="FrankRuehl" w:hint="cs"/>
          <w:rtl/>
        </w:rPr>
        <w:lastRenderedPageBreak/>
        <w:t>שבחוף שמורת האלמוגים לבין הקו החוצה, ולא יגרום, לא יאפשר, לא ירשה ולא יביא לידי כניסתו של כלי שיט לתחום האמור.</w:t>
      </w:r>
    </w:p>
    <w:p w:rsidR="00035375" w:rsidRDefault="00035375" w:rsidP="00D8258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w:t>
      </w:r>
      <w:r>
        <w:rPr>
          <w:rStyle w:val="default"/>
          <w:rFonts w:cs="FrankRuehl"/>
          <w:rtl/>
        </w:rPr>
        <w:t>ה</w:t>
      </w:r>
      <w:r>
        <w:rPr>
          <w:rStyle w:val="default"/>
          <w:rFonts w:cs="FrankRuehl" w:hint="cs"/>
          <w:rtl/>
        </w:rPr>
        <w:t xml:space="preserve"> זו </w:t>
      </w:r>
      <w:r w:rsidR="00212035">
        <w:rPr>
          <w:rStyle w:val="default"/>
          <w:rFonts w:cs="FrankRuehl"/>
          <w:rtl/>
        </w:rPr>
        <w:t>–</w:t>
      </w:r>
      <w:r>
        <w:rPr>
          <w:rStyle w:val="default"/>
          <w:rFonts w:cs="FrankRuehl" w:hint="cs"/>
          <w:rtl/>
        </w:rPr>
        <w:t xml:space="preserve"> "הקו החוצה" </w:t>
      </w:r>
      <w:r w:rsidR="00212035">
        <w:rPr>
          <w:rStyle w:val="default"/>
          <w:rFonts w:cs="FrankRuehl"/>
          <w:rtl/>
        </w:rPr>
        <w:t>–</w:t>
      </w:r>
      <w:r>
        <w:rPr>
          <w:rStyle w:val="default"/>
          <w:rFonts w:cs="FrankRuehl" w:hint="cs"/>
          <w:rtl/>
        </w:rPr>
        <w:t xml:space="preserve"> הקו במים המחבר שורה של מצופים בצבע אדום-לבן, שהונחו על ידי רשות שמורות הטבע, החוצה את שמורת האלמוגים לשנים מכיוון צפון לדרום.</w:t>
      </w:r>
    </w:p>
    <w:p w:rsidR="00D36BBC" w:rsidRPr="00212035" w:rsidRDefault="00D36BBC" w:rsidP="00D36BBC">
      <w:pPr>
        <w:pStyle w:val="P00"/>
        <w:spacing w:before="0"/>
        <w:ind w:left="0" w:right="1134"/>
        <w:rPr>
          <w:rStyle w:val="default"/>
          <w:rFonts w:cs="FrankRuehl" w:hint="cs"/>
          <w:vanish/>
          <w:color w:val="FF0000"/>
          <w:szCs w:val="20"/>
          <w:shd w:val="clear" w:color="auto" w:fill="FFFF99"/>
          <w:rtl/>
        </w:rPr>
      </w:pPr>
      <w:bookmarkStart w:id="10" w:name="Rov20"/>
      <w:r w:rsidRPr="00212035">
        <w:rPr>
          <w:rStyle w:val="default"/>
          <w:rFonts w:cs="FrankRuehl" w:hint="cs"/>
          <w:vanish/>
          <w:color w:val="FF0000"/>
          <w:szCs w:val="20"/>
          <w:shd w:val="clear" w:color="auto" w:fill="FFFF99"/>
          <w:rtl/>
        </w:rPr>
        <w:t>מיום 1.9.1969</w:t>
      </w:r>
    </w:p>
    <w:p w:rsidR="00D36BBC" w:rsidRPr="00212035" w:rsidRDefault="00D36BBC" w:rsidP="00D36BBC">
      <w:pPr>
        <w:pStyle w:val="P00"/>
        <w:spacing w:before="0"/>
        <w:ind w:left="0" w:right="1134"/>
        <w:rPr>
          <w:rStyle w:val="default"/>
          <w:rFonts w:cs="FrankRuehl" w:hint="cs"/>
          <w:vanish/>
          <w:szCs w:val="20"/>
          <w:shd w:val="clear" w:color="auto" w:fill="FFFF99"/>
          <w:rtl/>
        </w:rPr>
      </w:pPr>
      <w:r w:rsidRPr="00212035">
        <w:rPr>
          <w:rStyle w:val="default"/>
          <w:rFonts w:cs="FrankRuehl" w:hint="cs"/>
          <w:b/>
          <w:bCs/>
          <w:vanish/>
          <w:szCs w:val="20"/>
          <w:shd w:val="clear" w:color="auto" w:fill="FFFF99"/>
          <w:rtl/>
        </w:rPr>
        <w:t>תק' תשכ"ט-1969</w:t>
      </w:r>
    </w:p>
    <w:p w:rsidR="00D36BBC" w:rsidRPr="00212035" w:rsidRDefault="00D36BBC" w:rsidP="00D36BBC">
      <w:pPr>
        <w:pStyle w:val="P00"/>
        <w:spacing w:before="0"/>
        <w:ind w:left="0" w:right="1134"/>
        <w:rPr>
          <w:rStyle w:val="default"/>
          <w:rFonts w:cs="FrankRuehl" w:hint="cs"/>
          <w:vanish/>
          <w:szCs w:val="20"/>
          <w:shd w:val="clear" w:color="auto" w:fill="FFFF99"/>
          <w:rtl/>
        </w:rPr>
      </w:pPr>
      <w:hyperlink r:id="rId9" w:history="1">
        <w:r w:rsidRPr="00212035">
          <w:rPr>
            <w:rStyle w:val="Hyperlink"/>
            <w:rFonts w:hint="cs"/>
            <w:vanish/>
            <w:szCs w:val="20"/>
            <w:shd w:val="clear" w:color="auto" w:fill="FFFF99"/>
            <w:rtl/>
          </w:rPr>
          <w:t>ק"ת תשכ"ט מס' 2442</w:t>
        </w:r>
      </w:hyperlink>
      <w:r w:rsidRPr="00212035">
        <w:rPr>
          <w:rStyle w:val="default"/>
          <w:rFonts w:cs="FrankRuehl" w:hint="cs"/>
          <w:vanish/>
          <w:szCs w:val="20"/>
          <w:shd w:val="clear" w:color="auto" w:fill="FFFF99"/>
          <w:rtl/>
        </w:rPr>
        <w:t xml:space="preserve"> מיום 1.9.1969 עמ' 2125</w:t>
      </w:r>
    </w:p>
    <w:p w:rsidR="00D36BBC" w:rsidRPr="00212035" w:rsidRDefault="00D36BBC" w:rsidP="00D36BBC">
      <w:pPr>
        <w:pStyle w:val="P00"/>
        <w:ind w:left="0" w:right="1134"/>
        <w:rPr>
          <w:rStyle w:val="default"/>
          <w:rFonts w:cs="FrankRuehl"/>
          <w:vanish/>
          <w:sz w:val="22"/>
          <w:szCs w:val="22"/>
          <w:shd w:val="clear" w:color="auto" w:fill="FFFF99"/>
          <w:rtl/>
        </w:rPr>
      </w:pPr>
      <w:r w:rsidRPr="00212035">
        <w:rPr>
          <w:rStyle w:val="big-number"/>
          <w:rFonts w:cs="FrankRuehl"/>
          <w:vanish/>
          <w:sz w:val="22"/>
          <w:szCs w:val="22"/>
          <w:shd w:val="clear" w:color="auto" w:fill="FFFF99"/>
          <w:rtl/>
        </w:rPr>
        <w:t>7.</w:t>
      </w:r>
      <w:r w:rsidRPr="00212035">
        <w:rPr>
          <w:rStyle w:val="big-number"/>
          <w:rFonts w:cs="FrankRuehl"/>
          <w:vanish/>
          <w:sz w:val="22"/>
          <w:szCs w:val="22"/>
          <w:shd w:val="clear" w:color="auto" w:fill="FFFF99"/>
          <w:rtl/>
        </w:rPr>
        <w:tab/>
      </w:r>
      <w:r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א)</w:t>
      </w:r>
      <w:r w:rsidRPr="00212035">
        <w:rPr>
          <w:rStyle w:val="default"/>
          <w:rFonts w:cs="FrankRuehl"/>
          <w:vanish/>
          <w:sz w:val="22"/>
          <w:szCs w:val="22"/>
          <w:shd w:val="clear" w:color="auto" w:fill="FFFF99"/>
          <w:rtl/>
        </w:rPr>
        <w:tab/>
      </w:r>
      <w:r w:rsidRPr="00212035">
        <w:rPr>
          <w:rStyle w:val="default"/>
          <w:rFonts w:cs="FrankRuehl" w:hint="cs"/>
          <w:vanish/>
          <w:sz w:val="22"/>
          <w:szCs w:val="22"/>
          <w:shd w:val="clear" w:color="auto" w:fill="FFFF99"/>
          <w:rtl/>
        </w:rPr>
        <w:t xml:space="preserve">לא יכניס אדם ולא ישיט כלי שיט </w:t>
      </w:r>
      <w:r w:rsidRPr="00212035">
        <w:rPr>
          <w:rStyle w:val="default"/>
          <w:rFonts w:cs="FrankRuehl" w:hint="cs"/>
          <w:strike/>
          <w:vanish/>
          <w:sz w:val="22"/>
          <w:szCs w:val="22"/>
          <w:shd w:val="clear" w:color="auto" w:fill="FFFF99"/>
          <w:rtl/>
        </w:rPr>
        <w:t>בשמורה</w:t>
      </w:r>
      <w:r w:rsidRPr="00212035">
        <w:rPr>
          <w:rStyle w:val="default"/>
          <w:rFonts w:cs="FrankRuehl" w:hint="cs"/>
          <w:vanish/>
          <w:sz w:val="22"/>
          <w:szCs w:val="22"/>
          <w:shd w:val="clear" w:color="auto" w:fill="FFFF99"/>
          <w:rtl/>
        </w:rPr>
        <w:t xml:space="preserve"> </w:t>
      </w:r>
      <w:r w:rsidRPr="00212035">
        <w:rPr>
          <w:rStyle w:val="default"/>
          <w:rFonts w:cs="FrankRuehl" w:hint="cs"/>
          <w:vanish/>
          <w:sz w:val="22"/>
          <w:szCs w:val="22"/>
          <w:u w:val="single"/>
          <w:shd w:val="clear" w:color="auto" w:fill="FFFF99"/>
          <w:rtl/>
        </w:rPr>
        <w:t>בשמורת האלמוגים</w:t>
      </w:r>
      <w:r w:rsidRPr="00212035">
        <w:rPr>
          <w:rStyle w:val="default"/>
          <w:rFonts w:cs="FrankRuehl" w:hint="cs"/>
          <w:vanish/>
          <w:sz w:val="22"/>
          <w:szCs w:val="22"/>
          <w:shd w:val="clear" w:color="auto" w:fill="FFFF99"/>
          <w:rtl/>
        </w:rPr>
        <w:t xml:space="preserve"> בתחום שבין קו גיאות המים שבחוף </w:t>
      </w:r>
      <w:r w:rsidRPr="00212035">
        <w:rPr>
          <w:rStyle w:val="default"/>
          <w:rFonts w:cs="FrankRuehl" w:hint="cs"/>
          <w:strike/>
          <w:vanish/>
          <w:sz w:val="22"/>
          <w:szCs w:val="22"/>
          <w:shd w:val="clear" w:color="auto" w:fill="FFFF99"/>
          <w:rtl/>
        </w:rPr>
        <w:t>השמורה</w:t>
      </w:r>
      <w:r w:rsidRPr="00212035">
        <w:rPr>
          <w:rStyle w:val="default"/>
          <w:rFonts w:cs="FrankRuehl" w:hint="cs"/>
          <w:vanish/>
          <w:sz w:val="22"/>
          <w:szCs w:val="22"/>
          <w:shd w:val="clear" w:color="auto" w:fill="FFFF99"/>
          <w:rtl/>
        </w:rPr>
        <w:t xml:space="preserve"> </w:t>
      </w:r>
      <w:r w:rsidRPr="00212035">
        <w:rPr>
          <w:rStyle w:val="default"/>
          <w:rFonts w:cs="FrankRuehl" w:hint="cs"/>
          <w:vanish/>
          <w:sz w:val="22"/>
          <w:szCs w:val="22"/>
          <w:u w:val="single"/>
          <w:shd w:val="clear" w:color="auto" w:fill="FFFF99"/>
          <w:rtl/>
        </w:rPr>
        <w:t>שמורת האלמוגים</w:t>
      </w:r>
      <w:r w:rsidRPr="00212035">
        <w:rPr>
          <w:rStyle w:val="default"/>
          <w:rFonts w:cs="FrankRuehl" w:hint="cs"/>
          <w:vanish/>
          <w:sz w:val="22"/>
          <w:szCs w:val="22"/>
          <w:shd w:val="clear" w:color="auto" w:fill="FFFF99"/>
          <w:rtl/>
        </w:rPr>
        <w:t xml:space="preserve"> לבין הקו החוצה, ולא יגרום, לא יאפשר, לא ירשה ולא יביא לידי כניסתו של כלי שיט לתחום האמור.</w:t>
      </w:r>
    </w:p>
    <w:p w:rsidR="00D36BBC" w:rsidRPr="00D36BBC" w:rsidRDefault="00D36BBC" w:rsidP="00D36BBC">
      <w:pPr>
        <w:pStyle w:val="P00"/>
        <w:spacing w:before="0"/>
        <w:ind w:left="0" w:right="1134"/>
        <w:rPr>
          <w:rStyle w:val="default"/>
          <w:rFonts w:cs="FrankRuehl" w:hint="cs"/>
          <w:sz w:val="2"/>
          <w:szCs w:val="2"/>
          <w:rtl/>
        </w:rPr>
      </w:pPr>
      <w:r w:rsidRPr="00212035">
        <w:rPr>
          <w:vanish/>
          <w:sz w:val="22"/>
          <w:szCs w:val="22"/>
          <w:shd w:val="clear" w:color="auto" w:fill="FFFF99"/>
          <w:rtl/>
        </w:rPr>
        <w:tab/>
      </w:r>
      <w:r w:rsidRPr="00212035">
        <w:rPr>
          <w:rStyle w:val="default"/>
          <w:rFonts w:cs="FrankRuehl"/>
          <w:vanish/>
          <w:sz w:val="22"/>
          <w:szCs w:val="22"/>
          <w:shd w:val="clear" w:color="auto" w:fill="FFFF99"/>
          <w:rtl/>
        </w:rPr>
        <w:t>(</w:t>
      </w:r>
      <w:r w:rsidRPr="00212035">
        <w:rPr>
          <w:rStyle w:val="default"/>
          <w:rFonts w:cs="FrankRuehl" w:hint="cs"/>
          <w:vanish/>
          <w:sz w:val="22"/>
          <w:szCs w:val="22"/>
          <w:shd w:val="clear" w:color="auto" w:fill="FFFF99"/>
          <w:rtl/>
        </w:rPr>
        <w:t>ב)</w:t>
      </w:r>
      <w:r w:rsidRPr="00212035">
        <w:rPr>
          <w:rStyle w:val="default"/>
          <w:rFonts w:cs="FrankRuehl"/>
          <w:vanish/>
          <w:sz w:val="22"/>
          <w:szCs w:val="22"/>
          <w:shd w:val="clear" w:color="auto" w:fill="FFFF99"/>
          <w:rtl/>
        </w:rPr>
        <w:tab/>
      </w:r>
      <w:r w:rsidRPr="00212035">
        <w:rPr>
          <w:rStyle w:val="default"/>
          <w:rFonts w:cs="FrankRuehl" w:hint="cs"/>
          <w:vanish/>
          <w:sz w:val="22"/>
          <w:szCs w:val="22"/>
          <w:shd w:val="clear" w:color="auto" w:fill="FFFF99"/>
          <w:rtl/>
        </w:rPr>
        <w:t>בתקנ</w:t>
      </w:r>
      <w:r w:rsidRPr="00212035">
        <w:rPr>
          <w:rStyle w:val="default"/>
          <w:rFonts w:cs="FrankRuehl"/>
          <w:vanish/>
          <w:sz w:val="22"/>
          <w:szCs w:val="22"/>
          <w:shd w:val="clear" w:color="auto" w:fill="FFFF99"/>
          <w:rtl/>
        </w:rPr>
        <w:t>ה</w:t>
      </w:r>
      <w:r w:rsidRPr="00212035">
        <w:rPr>
          <w:rStyle w:val="default"/>
          <w:rFonts w:cs="FrankRuehl" w:hint="cs"/>
          <w:vanish/>
          <w:sz w:val="22"/>
          <w:szCs w:val="22"/>
          <w:shd w:val="clear" w:color="auto" w:fill="FFFF99"/>
          <w:rtl/>
        </w:rPr>
        <w:t xml:space="preserve"> זו - "הקו החוצה" - הקו במים המחבר שורה של מצופים בצבע אדום-לבן, שהונחו על ידי רשות שמורות הטבע, החוצה את </w:t>
      </w:r>
      <w:r w:rsidRPr="00212035">
        <w:rPr>
          <w:rStyle w:val="default"/>
          <w:rFonts w:cs="FrankRuehl" w:hint="cs"/>
          <w:strike/>
          <w:vanish/>
          <w:sz w:val="22"/>
          <w:szCs w:val="22"/>
          <w:shd w:val="clear" w:color="auto" w:fill="FFFF99"/>
          <w:rtl/>
        </w:rPr>
        <w:t>השמורה</w:t>
      </w:r>
      <w:r w:rsidRPr="00212035">
        <w:rPr>
          <w:rStyle w:val="default"/>
          <w:rFonts w:cs="FrankRuehl" w:hint="cs"/>
          <w:vanish/>
          <w:sz w:val="22"/>
          <w:szCs w:val="22"/>
          <w:shd w:val="clear" w:color="auto" w:fill="FFFF99"/>
          <w:rtl/>
        </w:rPr>
        <w:t xml:space="preserve"> </w:t>
      </w:r>
      <w:r w:rsidRPr="00212035">
        <w:rPr>
          <w:rStyle w:val="default"/>
          <w:rFonts w:cs="FrankRuehl" w:hint="cs"/>
          <w:vanish/>
          <w:sz w:val="22"/>
          <w:szCs w:val="22"/>
          <w:u w:val="single"/>
          <w:shd w:val="clear" w:color="auto" w:fill="FFFF99"/>
          <w:rtl/>
        </w:rPr>
        <w:t>שמורת האלמוגים</w:t>
      </w:r>
      <w:r w:rsidRPr="00212035">
        <w:rPr>
          <w:rStyle w:val="default"/>
          <w:rFonts w:cs="FrankRuehl" w:hint="cs"/>
          <w:vanish/>
          <w:sz w:val="22"/>
          <w:szCs w:val="22"/>
          <w:shd w:val="clear" w:color="auto" w:fill="FFFF99"/>
          <w:rtl/>
        </w:rPr>
        <w:t xml:space="preserve"> לשנים מכיוון צפון לדרום.</w:t>
      </w:r>
      <w:bookmarkEnd w:id="10"/>
    </w:p>
    <w:p w:rsidR="00035375" w:rsidRDefault="00035375">
      <w:pPr>
        <w:pStyle w:val="P00"/>
        <w:spacing w:before="72"/>
        <w:ind w:left="0" w:right="1134"/>
        <w:rPr>
          <w:rStyle w:val="default"/>
          <w:rFonts w:cs="FrankRuehl"/>
          <w:rtl/>
        </w:rPr>
      </w:pPr>
      <w:bookmarkStart w:id="11" w:name="Seif7"/>
      <w:bookmarkEnd w:id="11"/>
      <w:r>
        <w:rPr>
          <w:lang w:val="he-IL"/>
        </w:rPr>
        <w:pict>
          <v:rect id="_x0000_s1034" style="position:absolute;left:0;text-align:left;margin-left:464.5pt;margin-top:8.05pt;width:75.05pt;height:19.55pt;z-index:251657728"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א</w:t>
                  </w:r>
                  <w:r>
                    <w:rPr>
                      <w:rFonts w:cs="Miriam" w:hint="cs"/>
                      <w:szCs w:val="18"/>
                      <w:rtl/>
                    </w:rPr>
                    <w:t xml:space="preserve">יסור מכירת </w:t>
                  </w:r>
                  <w:r w:rsidR="00D82584">
                    <w:rPr>
                      <w:rFonts w:cs="Miriam"/>
                      <w:szCs w:val="18"/>
                      <w:rtl/>
                    </w:rPr>
                    <w:br/>
                  </w:r>
                  <w:r>
                    <w:rPr>
                      <w:rFonts w:cs="Miriam" w:hint="cs"/>
                      <w:szCs w:val="18"/>
                      <w:rtl/>
                    </w:rPr>
                    <w:t>ערך-טבע מוגן</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א ימכור אדם, לא יעביר לאחר, בכל דרך מדרכי ההעברה, ולא יחזיק אלמוגים שנישלו, ח</w:t>
      </w:r>
      <w:r>
        <w:rPr>
          <w:rStyle w:val="default"/>
          <w:rFonts w:cs="FrankRuehl"/>
          <w:rtl/>
        </w:rPr>
        <w:t>ס</w:t>
      </w:r>
      <w:r>
        <w:rPr>
          <w:rStyle w:val="default"/>
          <w:rFonts w:cs="FrankRuehl" w:hint="cs"/>
          <w:rtl/>
        </w:rPr>
        <w:t>רי חוליות שנישלו בשמורה או דגים שנידוגו בה לאחר תחילתן של תקנות אלה.</w:t>
      </w:r>
    </w:p>
    <w:p w:rsidR="00035375" w:rsidRDefault="00035375">
      <w:pPr>
        <w:pStyle w:val="P00"/>
        <w:spacing w:before="72"/>
        <w:ind w:left="0" w:right="1134"/>
        <w:rPr>
          <w:rStyle w:val="default"/>
          <w:rFonts w:cs="FrankRuehl"/>
          <w:rtl/>
        </w:rPr>
      </w:pPr>
      <w:bookmarkStart w:id="12" w:name="Seif8"/>
      <w:bookmarkEnd w:id="12"/>
      <w:r>
        <w:rPr>
          <w:lang w:val="he-IL"/>
        </w:rPr>
        <w:pict>
          <v:rect id="_x0000_s1035" style="position:absolute;left:0;text-align:left;margin-left:464.5pt;margin-top:8.05pt;width:75.05pt;height:9pt;z-index:251658752"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א</w:t>
                  </w:r>
                  <w:r>
                    <w:rPr>
                      <w:rFonts w:cs="Miriam" w:hint="cs"/>
                      <w:szCs w:val="18"/>
                      <w:rtl/>
                    </w:rPr>
                    <w:t xml:space="preserve">יסור פגיעה </w:t>
                  </w:r>
                  <w:r>
                    <w:rPr>
                      <w:rFonts w:cs="Miriam"/>
                      <w:szCs w:val="18"/>
                      <w:rtl/>
                    </w:rPr>
                    <w:t>ב</w:t>
                  </w:r>
                  <w:r>
                    <w:rPr>
                      <w:rFonts w:cs="Miriam" w:hint="cs"/>
                      <w:szCs w:val="18"/>
                      <w:rtl/>
                    </w:rPr>
                    <w:t>שמורה</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 xml:space="preserve">א יפגע אדם בדבר, בין חי בין צומח ובין דומם, בצורת מוצק או נוזל, הנמצא בשמורה בדרך הטבע או שהוכנס לשמורה על ידי רשות שמורות הטבע או בהסכמתה, כשיש בכך כדי לגרום </w:t>
      </w:r>
      <w:r>
        <w:rPr>
          <w:rStyle w:val="default"/>
          <w:rFonts w:cs="FrankRuehl"/>
          <w:rtl/>
        </w:rPr>
        <w:t>א</w:t>
      </w:r>
      <w:r>
        <w:rPr>
          <w:rStyle w:val="default"/>
          <w:rFonts w:cs="FrankRuehl" w:hint="cs"/>
          <w:rtl/>
        </w:rPr>
        <w:t>ו להביא לידי פגיעה בערך טבע מוגן, הפרעה למהלך התפתחותו הטבעית או לרבייתו, הפרעה או פגיעה בדרכי השמירה עליו או באמצעיה, או הפרעה להחזקתו או להגנה עליו מפני פורענויות טבע.</w:t>
      </w:r>
    </w:p>
    <w:p w:rsidR="00035375" w:rsidRDefault="00035375">
      <w:pPr>
        <w:pStyle w:val="P00"/>
        <w:spacing w:before="72"/>
        <w:ind w:left="0" w:right="1134"/>
        <w:rPr>
          <w:rStyle w:val="default"/>
          <w:rFonts w:cs="FrankRuehl"/>
          <w:rtl/>
        </w:rPr>
      </w:pPr>
      <w:bookmarkStart w:id="13" w:name="Seif9"/>
      <w:bookmarkEnd w:id="13"/>
      <w:r>
        <w:rPr>
          <w:lang w:val="he-IL"/>
        </w:rPr>
        <w:pict>
          <v:rect id="_x0000_s1036" style="position:absolute;left:0;text-align:left;margin-left:464.5pt;margin-top:8.05pt;width:75.05pt;height:9.9pt;z-index:251659776"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א</w:t>
                  </w:r>
                  <w:r>
                    <w:rPr>
                      <w:rFonts w:cs="Miriam" w:hint="cs"/>
                      <w:szCs w:val="18"/>
                      <w:rtl/>
                    </w:rPr>
                    <w:t xml:space="preserve">יסור הכנסת </w:t>
                  </w:r>
                  <w:r>
                    <w:rPr>
                      <w:rFonts w:cs="Miriam"/>
                      <w:szCs w:val="18"/>
                      <w:rtl/>
                    </w:rPr>
                    <w:t>ח</w:t>
                  </w:r>
                  <w:r>
                    <w:rPr>
                      <w:rFonts w:cs="Miriam" w:hint="cs"/>
                      <w:szCs w:val="18"/>
                      <w:rtl/>
                    </w:rPr>
                    <w:t>ומר זר</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א יכניס אדם לשמורה, לא יניח ולא ישליך בה חומר זר ולא יגר</w:t>
      </w:r>
      <w:r>
        <w:rPr>
          <w:rStyle w:val="default"/>
          <w:rFonts w:cs="FrankRuehl"/>
          <w:rtl/>
        </w:rPr>
        <w:t>ו</w:t>
      </w:r>
      <w:r>
        <w:rPr>
          <w:rStyle w:val="default"/>
          <w:rFonts w:cs="FrankRuehl" w:hint="cs"/>
          <w:rtl/>
        </w:rPr>
        <w:t>ם, לא יאפשר ולא יביא לידי כניסתו של חומר זר לתוכה, בכל דרך או מכל סיבה שהיא.</w:t>
      </w:r>
    </w:p>
    <w:p w:rsidR="00035375" w:rsidRDefault="00035375">
      <w:pPr>
        <w:pStyle w:val="P00"/>
        <w:spacing w:before="72"/>
        <w:ind w:left="0" w:right="1134"/>
        <w:rPr>
          <w:rStyle w:val="default"/>
          <w:rFonts w:cs="FrankRuehl"/>
          <w:rtl/>
        </w:rPr>
      </w:pPr>
      <w:bookmarkStart w:id="14" w:name="Seif10"/>
      <w:bookmarkEnd w:id="14"/>
      <w:r>
        <w:rPr>
          <w:lang w:val="he-IL"/>
        </w:rPr>
        <w:pict>
          <v:rect id="_x0000_s1037" style="position:absolute;left:0;text-align:left;margin-left:464.5pt;margin-top:8.05pt;width:75.05pt;height:10.6pt;z-index:251660800"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ה</w:t>
                  </w:r>
                  <w:r>
                    <w:rPr>
                      <w:rFonts w:cs="Miriam" w:hint="cs"/>
                      <w:szCs w:val="18"/>
                      <w:rtl/>
                    </w:rPr>
                    <w:t>יתרים</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בתקנות אלה, רשאי אדם לעשות מעשה שנאסר בתקנות אלה אם ניתן לו היתר בכתב לכך מראש מאת רשות שמורות הטבע.</w:t>
      </w:r>
    </w:p>
    <w:p w:rsidR="00035375" w:rsidRDefault="000353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שמורות הטב</w:t>
      </w:r>
      <w:r>
        <w:rPr>
          <w:rStyle w:val="default"/>
          <w:rFonts w:cs="FrankRuehl"/>
          <w:rtl/>
        </w:rPr>
        <w:t>ע</w:t>
      </w:r>
      <w:r>
        <w:rPr>
          <w:rStyle w:val="default"/>
          <w:rFonts w:cs="FrankRuehl" w:hint="cs"/>
          <w:rtl/>
        </w:rPr>
        <w:t xml:space="preserve"> רשאית להתלות היתר, לבטלו ולחדשו ולכלול בו תנאים.</w:t>
      </w:r>
    </w:p>
    <w:p w:rsidR="00035375" w:rsidRDefault="000353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יעשה אדם מעשה שהותרה עשייתו בהיתר אלא במידה, בתנאים ובדרך שנקבעו בהיתר.</w:t>
      </w:r>
    </w:p>
    <w:p w:rsidR="00035375" w:rsidRDefault="00035375">
      <w:pPr>
        <w:pStyle w:val="P00"/>
        <w:spacing w:before="72"/>
        <w:ind w:left="0" w:right="1134"/>
        <w:rPr>
          <w:rStyle w:val="default"/>
          <w:rFonts w:cs="FrankRuehl"/>
          <w:rtl/>
        </w:rPr>
      </w:pPr>
      <w:bookmarkStart w:id="15" w:name="Seif11"/>
      <w:bookmarkEnd w:id="15"/>
      <w:r>
        <w:rPr>
          <w:lang w:val="he-IL"/>
        </w:rPr>
        <w:pict>
          <v:rect id="_x0000_s1038" style="position:absolute;left:0;text-align:left;margin-left:464.5pt;margin-top:8.05pt;width:75.05pt;height:26.65pt;z-index:251661824" o:allowincell="f" filled="f" stroked="f" strokecolor="lime" strokeweight=".25pt">
            <v:textbox inset="0,0,0,0">
              <w:txbxContent>
                <w:p w:rsidR="00035375" w:rsidRDefault="00035375" w:rsidP="00D82584">
                  <w:pPr>
                    <w:spacing w:line="160" w:lineRule="exact"/>
                    <w:jc w:val="left"/>
                    <w:rPr>
                      <w:rFonts w:cs="Miriam"/>
                      <w:noProof/>
                      <w:szCs w:val="18"/>
                      <w:rtl/>
                    </w:rPr>
                  </w:pPr>
                  <w:r>
                    <w:rPr>
                      <w:rFonts w:cs="Miriam"/>
                      <w:szCs w:val="18"/>
                      <w:rtl/>
                    </w:rPr>
                    <w:t>ה</w:t>
                  </w:r>
                  <w:r>
                    <w:rPr>
                      <w:rFonts w:cs="Miriam" w:hint="cs"/>
                      <w:szCs w:val="18"/>
                      <w:rtl/>
                    </w:rPr>
                    <w:t>יתרים</w:t>
                  </w:r>
                  <w:r>
                    <w:rPr>
                      <w:rFonts w:cs="Miriam"/>
                      <w:szCs w:val="18"/>
                      <w:rtl/>
                    </w:rPr>
                    <w:t xml:space="preserve"> </w:t>
                  </w:r>
                  <w:r>
                    <w:rPr>
                      <w:rFonts w:cs="Miriam" w:hint="cs"/>
                      <w:szCs w:val="18"/>
                      <w:rtl/>
                    </w:rPr>
                    <w:t xml:space="preserve">לצרכי </w:t>
                  </w:r>
                  <w:r>
                    <w:rPr>
                      <w:rFonts w:cs="Miriam"/>
                      <w:szCs w:val="18"/>
                      <w:rtl/>
                    </w:rPr>
                    <w:t>מ</w:t>
                  </w:r>
                  <w:r>
                    <w:rPr>
                      <w:rFonts w:cs="Miriam" w:hint="cs"/>
                      <w:szCs w:val="18"/>
                      <w:rtl/>
                    </w:rPr>
                    <w:t>חקר ומדע ולשם קידום מטרות החוק והתקנות</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רשות שמורות הטבע לא תתיר עשיית מעשה שנאסרה עשייתו בתקנות 2, </w:t>
      </w:r>
      <w:r>
        <w:rPr>
          <w:rStyle w:val="default"/>
          <w:rFonts w:cs="FrankRuehl"/>
          <w:rtl/>
        </w:rPr>
        <w:t xml:space="preserve">3, 4, 5, 7, 8, 9 </w:t>
      </w:r>
      <w:r>
        <w:rPr>
          <w:rStyle w:val="default"/>
          <w:rFonts w:cs="FrankRuehl" w:hint="cs"/>
          <w:rtl/>
        </w:rPr>
        <w:t>או 10 אלא אם הדבר דרוש לדעתה לצרכי מחקר או מדע או לשם מניעת פגיעה בערך טבע מוגן או קידום המטרות האמורות בפרק החמישי לחוק או בתקנות אלה.</w:t>
      </w:r>
    </w:p>
    <w:p w:rsidR="00035375" w:rsidRDefault="000353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בהיתר לפי תקנה זו יצויינו המקום, המועד והיקף המעשה שהותר. </w:t>
      </w:r>
    </w:p>
    <w:p w:rsidR="00035375" w:rsidRDefault="00035375">
      <w:pPr>
        <w:pStyle w:val="P00"/>
        <w:spacing w:before="72"/>
        <w:ind w:left="0" w:right="1134"/>
        <w:rPr>
          <w:rStyle w:val="default"/>
          <w:rFonts w:cs="FrankRuehl"/>
          <w:rtl/>
        </w:rPr>
      </w:pPr>
      <w:bookmarkStart w:id="16" w:name="Seif12"/>
      <w:bookmarkEnd w:id="16"/>
      <w:r>
        <w:rPr>
          <w:lang w:val="he-IL"/>
        </w:rPr>
        <w:pict>
          <v:rect id="_x0000_s1039" style="position:absolute;left:0;text-align:left;margin-left:464.5pt;margin-top:8.05pt;width:75.05pt;height:14.55pt;z-index:251662848"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צ</w:t>
                  </w:r>
                  <w:r>
                    <w:rPr>
                      <w:rFonts w:cs="Miriam" w:hint="cs"/>
                      <w:szCs w:val="18"/>
                      <w:rtl/>
                    </w:rPr>
                    <w:t>יות לפקח ולרשות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דם יציית להורא</w:t>
      </w:r>
      <w:r>
        <w:rPr>
          <w:rStyle w:val="default"/>
          <w:rFonts w:cs="FrankRuehl"/>
          <w:rtl/>
        </w:rPr>
        <w:t>ו</w:t>
      </w:r>
      <w:r>
        <w:rPr>
          <w:rStyle w:val="default"/>
          <w:rFonts w:cs="FrankRuehl" w:hint="cs"/>
          <w:rtl/>
        </w:rPr>
        <w:t>ת פקח וכן להוראות הכלולות בהודעות רשות שמורות הטבע בכל הנוגע להוראות תקנות אלה.</w:t>
      </w:r>
    </w:p>
    <w:p w:rsidR="00035375" w:rsidRDefault="00035375">
      <w:pPr>
        <w:pStyle w:val="P00"/>
        <w:spacing w:before="72"/>
        <w:ind w:left="0" w:right="1134"/>
        <w:rPr>
          <w:rStyle w:val="default"/>
          <w:rFonts w:cs="FrankRuehl"/>
          <w:rtl/>
        </w:rPr>
      </w:pPr>
      <w:bookmarkStart w:id="17" w:name="Seif13"/>
      <w:bookmarkEnd w:id="17"/>
      <w:r>
        <w:rPr>
          <w:lang w:val="he-IL"/>
        </w:rPr>
        <w:pict>
          <v:rect id="_x0000_s1040" style="position:absolute;left:0;text-align:left;margin-left:464.5pt;margin-top:8.05pt;width:75.05pt;height:9.6pt;z-index:251663872"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14.</w:t>
      </w:r>
      <w:r>
        <w:rPr>
          <w:rStyle w:val="big-number"/>
          <w:rFonts w:cs="Miriam"/>
          <w:rtl/>
        </w:rPr>
        <w:tab/>
      </w:r>
      <w:r>
        <w:rPr>
          <w:rStyle w:val="default"/>
          <w:rFonts w:cs="FrankRuehl"/>
          <w:rtl/>
        </w:rPr>
        <w:t>ת</w:t>
      </w:r>
      <w:r>
        <w:rPr>
          <w:rStyle w:val="default"/>
          <w:rFonts w:cs="FrankRuehl" w:hint="cs"/>
          <w:rtl/>
        </w:rPr>
        <w:t xml:space="preserve">קנות אלה באות להוסיף ולא לגרוע מכל דין אחר. </w:t>
      </w:r>
    </w:p>
    <w:p w:rsidR="00035375" w:rsidRDefault="00035375" w:rsidP="00D82584">
      <w:pPr>
        <w:pStyle w:val="P00"/>
        <w:spacing w:before="72"/>
        <w:ind w:left="0" w:right="1134"/>
        <w:rPr>
          <w:rStyle w:val="default"/>
          <w:rFonts w:cs="FrankRuehl" w:hint="cs"/>
          <w:rtl/>
        </w:rPr>
      </w:pPr>
      <w:bookmarkStart w:id="18" w:name="Seif14"/>
      <w:bookmarkEnd w:id="18"/>
      <w:r>
        <w:rPr>
          <w:lang w:val="he-IL"/>
        </w:rPr>
        <w:pict>
          <v:rect id="_x0000_s1041" style="position:absolute;left:0;text-align:left;margin-left:464.5pt;margin-top:8.05pt;width:75.05pt;height:12.1pt;z-index:251664896" o:allowincell="f" filled="f" stroked="f" strokecolor="lime" strokeweight=".25pt">
            <v:textbox inset="0,0,0,0">
              <w:txbxContent>
                <w:p w:rsidR="00035375" w:rsidRDefault="0003537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תקנות אלה ייקרא "תקנות גנים לאומיים ושמורות טבע (איסור פגיעה בערכי טבע מוגנים וההגנה עליהם), תשכ"ח</w:t>
      </w:r>
      <w:r w:rsidR="00D82584">
        <w:rPr>
          <w:rStyle w:val="default"/>
          <w:rFonts w:cs="FrankRuehl" w:hint="cs"/>
          <w:rtl/>
        </w:rPr>
        <w:t>-</w:t>
      </w:r>
      <w:r>
        <w:rPr>
          <w:rStyle w:val="default"/>
          <w:rFonts w:cs="FrankRuehl" w:hint="cs"/>
          <w:rtl/>
        </w:rPr>
        <w:t xml:space="preserve">1968". </w:t>
      </w:r>
    </w:p>
    <w:p w:rsidR="00D82584" w:rsidRDefault="00D82584">
      <w:pPr>
        <w:pStyle w:val="P00"/>
        <w:spacing w:before="72"/>
        <w:ind w:left="0" w:right="1134"/>
        <w:rPr>
          <w:rStyle w:val="default"/>
          <w:rFonts w:cs="FrankRuehl"/>
          <w:rtl/>
        </w:rPr>
      </w:pPr>
    </w:p>
    <w:p w:rsidR="00035375" w:rsidRDefault="00035375">
      <w:pPr>
        <w:pStyle w:val="P00"/>
        <w:spacing w:before="72"/>
        <w:ind w:left="0" w:right="1134"/>
        <w:rPr>
          <w:rStyle w:val="default"/>
          <w:rFonts w:cs="FrankRuehl"/>
          <w:rtl/>
        </w:rPr>
      </w:pPr>
    </w:p>
    <w:p w:rsidR="00035375" w:rsidRDefault="00035375" w:rsidP="00212035">
      <w:pPr>
        <w:pStyle w:val="sig-0"/>
        <w:tabs>
          <w:tab w:val="clear" w:pos="4820"/>
          <w:tab w:val="center" w:pos="5670"/>
        </w:tabs>
        <w:spacing w:before="72"/>
        <w:ind w:left="0" w:right="1134"/>
        <w:rPr>
          <w:rtl/>
        </w:rPr>
      </w:pPr>
      <w:r>
        <w:rPr>
          <w:rtl/>
        </w:rPr>
        <w:t>א</w:t>
      </w:r>
      <w:r>
        <w:rPr>
          <w:rFonts w:hint="cs"/>
          <w:rtl/>
        </w:rPr>
        <w:t>' באב תשכ"ח (26 ביולי 1968)</w:t>
      </w:r>
      <w:r>
        <w:rPr>
          <w:rtl/>
        </w:rPr>
        <w:tab/>
      </w:r>
      <w:r>
        <w:rPr>
          <w:rFonts w:hint="cs"/>
          <w:rtl/>
        </w:rPr>
        <w:t>חיים גבתי</w:t>
      </w:r>
    </w:p>
    <w:p w:rsidR="00035375" w:rsidRDefault="00035375" w:rsidP="00212035">
      <w:pPr>
        <w:pStyle w:val="sig-1"/>
        <w:widowControl/>
        <w:tabs>
          <w:tab w:val="clear" w:pos="851"/>
          <w:tab w:val="clear" w:pos="2835"/>
          <w:tab w:val="clear" w:pos="4820"/>
          <w:tab w:val="center" w:pos="5670"/>
        </w:tabs>
        <w:ind w:left="0" w:right="1134"/>
        <w:rPr>
          <w:rFonts w:hint="cs"/>
          <w:rtl/>
        </w:rPr>
      </w:pPr>
      <w:r>
        <w:rPr>
          <w:rtl/>
        </w:rPr>
        <w:tab/>
      </w:r>
      <w:r>
        <w:rPr>
          <w:rFonts w:hint="cs"/>
          <w:rtl/>
        </w:rPr>
        <w:t>שר החקלאות</w:t>
      </w:r>
    </w:p>
    <w:p w:rsidR="00D82584" w:rsidRPr="00D82584" w:rsidRDefault="00D82584" w:rsidP="00D82584">
      <w:pPr>
        <w:pStyle w:val="P00"/>
        <w:spacing w:before="72"/>
        <w:ind w:left="0" w:right="1134"/>
        <w:rPr>
          <w:rStyle w:val="default"/>
          <w:rFonts w:cs="FrankRuehl" w:hint="cs"/>
          <w:rtl/>
        </w:rPr>
      </w:pPr>
    </w:p>
    <w:p w:rsidR="00D82584" w:rsidRPr="00D82584" w:rsidRDefault="00D82584" w:rsidP="00D82584">
      <w:pPr>
        <w:pStyle w:val="P00"/>
        <w:spacing w:before="72"/>
        <w:ind w:left="0" w:right="1134"/>
        <w:rPr>
          <w:rStyle w:val="default"/>
          <w:rFonts w:cs="FrankRuehl"/>
          <w:rtl/>
        </w:rPr>
      </w:pPr>
    </w:p>
    <w:p w:rsidR="00035375" w:rsidRPr="00D82584" w:rsidRDefault="00035375" w:rsidP="00D82584">
      <w:pPr>
        <w:pStyle w:val="P00"/>
        <w:spacing w:before="72"/>
        <w:ind w:left="0" w:right="1134"/>
        <w:rPr>
          <w:rStyle w:val="default"/>
          <w:rFonts w:cs="FrankRuehl"/>
          <w:rtl/>
        </w:rPr>
      </w:pPr>
      <w:bookmarkStart w:id="19" w:name="LawPartEnd"/>
    </w:p>
    <w:bookmarkEnd w:id="19"/>
    <w:p w:rsidR="00035375" w:rsidRPr="00D82584" w:rsidRDefault="00035375" w:rsidP="00D82584">
      <w:pPr>
        <w:pStyle w:val="P00"/>
        <w:spacing w:before="72"/>
        <w:ind w:left="0" w:right="1134"/>
        <w:rPr>
          <w:rStyle w:val="default"/>
          <w:rFonts w:cs="FrankRuehl"/>
          <w:rtl/>
        </w:rPr>
      </w:pPr>
    </w:p>
    <w:sectPr w:rsidR="00035375" w:rsidRPr="00D82584">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1F08" w:rsidRDefault="008D1F08">
      <w:r>
        <w:separator/>
      </w:r>
    </w:p>
  </w:endnote>
  <w:endnote w:type="continuationSeparator" w:id="0">
    <w:p w:rsidR="008D1F08" w:rsidRDefault="008D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375" w:rsidRDefault="000353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35375" w:rsidRDefault="000353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5375" w:rsidRDefault="000353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2584">
      <w:rPr>
        <w:rFonts w:cs="TopType Jerushalmi"/>
        <w:noProof/>
        <w:color w:val="000000"/>
        <w:sz w:val="14"/>
        <w:szCs w:val="14"/>
      </w:rPr>
      <w:t>D:\Yael\hakika</w:t>
    </w:r>
    <w:r w:rsidR="00D82584" w:rsidRPr="00D82584">
      <w:rPr>
        <w:rFonts w:cs="TopType Jerushalmi"/>
        <w:noProof/>
        <w:color w:val="000000"/>
        <w:sz w:val="14"/>
        <w:szCs w:val="14"/>
        <w:rtl/>
      </w:rPr>
      <w:t>\עולים</w:t>
    </w:r>
    <w:r w:rsidR="00D82584">
      <w:rPr>
        <w:rFonts w:cs="Times New Roman"/>
        <w:noProof/>
        <w:color w:val="000000"/>
        <w:sz w:val="14"/>
        <w:szCs w:val="14"/>
        <w:rtl/>
      </w:rPr>
      <w:t xml:space="preserve"> מהאוב\065_018.</w:t>
    </w:r>
    <w:r w:rsidR="00D82584">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375" w:rsidRDefault="0003537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2035">
      <w:rPr>
        <w:rFonts w:hAnsi="FrankRuehl" w:cs="FrankRuehl"/>
        <w:noProof/>
        <w:sz w:val="24"/>
        <w:szCs w:val="24"/>
        <w:rtl/>
      </w:rPr>
      <w:t>2</w:t>
    </w:r>
    <w:r>
      <w:rPr>
        <w:rFonts w:hAnsi="FrankRuehl" w:cs="FrankRuehl"/>
        <w:sz w:val="24"/>
        <w:szCs w:val="24"/>
        <w:rtl/>
      </w:rPr>
      <w:fldChar w:fldCharType="end"/>
    </w:r>
  </w:p>
  <w:p w:rsidR="00035375" w:rsidRDefault="0003537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35375" w:rsidRDefault="0003537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82584">
      <w:rPr>
        <w:rFonts w:cs="TopType Jerushalmi"/>
        <w:noProof/>
        <w:color w:val="000000"/>
        <w:sz w:val="14"/>
        <w:szCs w:val="14"/>
      </w:rPr>
      <w:t>D:\Yael\hakika</w:t>
    </w:r>
    <w:r w:rsidR="00D82584" w:rsidRPr="00D82584">
      <w:rPr>
        <w:rFonts w:cs="TopType Jerushalmi"/>
        <w:noProof/>
        <w:color w:val="000000"/>
        <w:sz w:val="14"/>
        <w:szCs w:val="14"/>
        <w:rtl/>
      </w:rPr>
      <w:t>\עולים</w:t>
    </w:r>
    <w:r w:rsidR="00D82584">
      <w:rPr>
        <w:rFonts w:cs="Times New Roman"/>
        <w:noProof/>
        <w:color w:val="000000"/>
        <w:sz w:val="14"/>
        <w:szCs w:val="14"/>
        <w:rtl/>
      </w:rPr>
      <w:t xml:space="preserve"> מהאוב\065_018.</w:t>
    </w:r>
    <w:r w:rsidR="00D82584">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1F08" w:rsidRDefault="008D1F08" w:rsidP="00D82584">
      <w:pPr>
        <w:spacing w:before="60" w:line="240" w:lineRule="auto"/>
        <w:ind w:right="1134"/>
      </w:pPr>
      <w:r>
        <w:separator/>
      </w:r>
    </w:p>
  </w:footnote>
  <w:footnote w:type="continuationSeparator" w:id="0">
    <w:p w:rsidR="008D1F08" w:rsidRDefault="008D1F08">
      <w:r>
        <w:continuationSeparator/>
      </w:r>
    </w:p>
  </w:footnote>
  <w:footnote w:id="1">
    <w:p w:rsidR="00D82584" w:rsidRDefault="00D82584" w:rsidP="00D825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D82584">
        <w:rPr>
          <w:sz w:val="20"/>
          <w:rtl/>
        </w:rPr>
        <w:t xml:space="preserve">* </w:t>
      </w:r>
      <w:r>
        <w:rPr>
          <w:sz w:val="20"/>
          <w:rtl/>
        </w:rPr>
        <w:t>פ</w:t>
      </w:r>
      <w:r>
        <w:rPr>
          <w:rFonts w:hint="cs"/>
          <w:sz w:val="20"/>
          <w:rtl/>
        </w:rPr>
        <w:t xml:space="preserve">ורסמו </w:t>
      </w:r>
      <w:hyperlink r:id="rId1" w:history="1">
        <w:r w:rsidRPr="00D82584">
          <w:rPr>
            <w:rStyle w:val="Hyperlink"/>
            <w:rFonts w:hint="cs"/>
            <w:sz w:val="20"/>
            <w:rtl/>
          </w:rPr>
          <w:t>ק"ת תשכ"ח מס</w:t>
        </w:r>
        <w:r w:rsidRPr="00D82584">
          <w:rPr>
            <w:rStyle w:val="Hyperlink"/>
            <w:sz w:val="20"/>
            <w:rtl/>
          </w:rPr>
          <w:t>' 2281</w:t>
        </w:r>
      </w:hyperlink>
      <w:r>
        <w:rPr>
          <w:sz w:val="20"/>
          <w:rtl/>
        </w:rPr>
        <w:t xml:space="preserve"> </w:t>
      </w:r>
      <w:r>
        <w:rPr>
          <w:rFonts w:hint="cs"/>
          <w:sz w:val="20"/>
          <w:rtl/>
        </w:rPr>
        <w:t>מיום 12.9.1968 עמ' 2290.</w:t>
      </w:r>
    </w:p>
    <w:p w:rsidR="00D82584" w:rsidRPr="00D82584" w:rsidRDefault="00D82584" w:rsidP="00D825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D82584">
          <w:rPr>
            <w:rStyle w:val="Hyperlink"/>
            <w:rFonts w:hint="cs"/>
            <w:sz w:val="20"/>
            <w:rtl/>
          </w:rPr>
          <w:t>ק"ת תשכ"ט מס' 2442</w:t>
        </w:r>
      </w:hyperlink>
      <w:r>
        <w:rPr>
          <w:rFonts w:hint="cs"/>
          <w:sz w:val="20"/>
          <w:rtl/>
        </w:rPr>
        <w:t xml:space="preserve"> מיום 1.9.1969 עמ' 2125 </w:t>
      </w:r>
      <w:r>
        <w:rPr>
          <w:sz w:val="20"/>
          <w:rtl/>
        </w:rPr>
        <w:t>–</w:t>
      </w:r>
      <w:r>
        <w:rPr>
          <w:rFonts w:hint="cs"/>
          <w:sz w:val="20"/>
          <w:rtl/>
        </w:rPr>
        <w:t xml:space="preserve"> תק' תשכ"ט-1969.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375" w:rsidRDefault="0003537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גנים לאומיים ושמורות טבע (איסור פגיעה בערכי טבע מוגנים וההגנה עליהם), תשכ"ח–1968</w:t>
    </w:r>
  </w:p>
  <w:p w:rsidR="00035375" w:rsidRDefault="000353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5375" w:rsidRDefault="0003537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375" w:rsidRDefault="00035375" w:rsidP="00D825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גנים לאומיים ושמורות טבע (איסור פגיעה בערכי טבע מוגנים וההגנה עליהם), תשכ"ח</w:t>
    </w:r>
    <w:r w:rsidR="00D82584">
      <w:rPr>
        <w:rFonts w:hAnsi="FrankRuehl" w:cs="FrankRuehl" w:hint="cs"/>
        <w:color w:val="000000"/>
        <w:sz w:val="28"/>
        <w:szCs w:val="28"/>
        <w:rtl/>
      </w:rPr>
      <w:t>-</w:t>
    </w:r>
    <w:r>
      <w:rPr>
        <w:rFonts w:hAnsi="FrankRuehl" w:cs="FrankRuehl"/>
        <w:color w:val="000000"/>
        <w:sz w:val="28"/>
        <w:szCs w:val="28"/>
        <w:rtl/>
      </w:rPr>
      <w:t>1968</w:t>
    </w:r>
  </w:p>
  <w:p w:rsidR="00035375" w:rsidRDefault="0003537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35375" w:rsidRDefault="0003537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375"/>
    <w:rsid w:val="00035375"/>
    <w:rsid w:val="00212035"/>
    <w:rsid w:val="00511E9F"/>
    <w:rsid w:val="006B02D2"/>
    <w:rsid w:val="008D1F08"/>
    <w:rsid w:val="00D36BBC"/>
    <w:rsid w:val="00D825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A6B87A2-64E2-431C-9014-56FC58DA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82584"/>
    <w:rPr>
      <w:sz w:val="20"/>
      <w:szCs w:val="20"/>
    </w:rPr>
  </w:style>
  <w:style w:type="character" w:styleId="a6">
    <w:name w:val="footnote reference"/>
    <w:basedOn w:val="a0"/>
    <w:semiHidden/>
    <w:rsid w:val="00D825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442.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2442.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442.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2442.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442.pdf" TargetMode="External"/><Relationship Id="rId1" Type="http://schemas.openxmlformats.org/officeDocument/2006/relationships/hyperlink" Target="http://www.nevo.co.il/Law_word/law06/tak-22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פרק 65</vt:lpstr>
    </vt:vector>
  </TitlesOfParts>
  <Company> </Company>
  <LinksUpToDate>false</LinksUpToDate>
  <CharactersWithSpaces>6984</CharactersWithSpaces>
  <SharedDoc>false</SharedDoc>
  <HLinks>
    <vt:vector size="126" baseType="variant">
      <vt:variant>
        <vt:i4>8323086</vt:i4>
      </vt:variant>
      <vt:variant>
        <vt:i4>99</vt:i4>
      </vt:variant>
      <vt:variant>
        <vt:i4>0</vt:i4>
      </vt:variant>
      <vt:variant>
        <vt:i4>5</vt:i4>
      </vt:variant>
      <vt:variant>
        <vt:lpwstr>http://www.nevo.co.il/Law_word/law06/tak-2442.pdf</vt:lpwstr>
      </vt:variant>
      <vt:variant>
        <vt:lpwstr/>
      </vt:variant>
      <vt:variant>
        <vt:i4>8323086</vt:i4>
      </vt:variant>
      <vt:variant>
        <vt:i4>96</vt:i4>
      </vt:variant>
      <vt:variant>
        <vt:i4>0</vt:i4>
      </vt:variant>
      <vt:variant>
        <vt:i4>5</vt:i4>
      </vt:variant>
      <vt:variant>
        <vt:lpwstr>http://www.nevo.co.il/Law_word/law06/tak-2442.pdf</vt:lpwstr>
      </vt:variant>
      <vt:variant>
        <vt:lpwstr/>
      </vt:variant>
      <vt:variant>
        <vt:i4>8323086</vt:i4>
      </vt:variant>
      <vt:variant>
        <vt:i4>93</vt:i4>
      </vt:variant>
      <vt:variant>
        <vt:i4>0</vt:i4>
      </vt:variant>
      <vt:variant>
        <vt:i4>5</vt:i4>
      </vt:variant>
      <vt:variant>
        <vt:lpwstr>http://www.nevo.co.il/Law_word/law06/tak-2442.pdf</vt:lpwstr>
      </vt:variant>
      <vt:variant>
        <vt:lpwstr/>
      </vt:variant>
      <vt:variant>
        <vt:i4>8323086</vt:i4>
      </vt:variant>
      <vt:variant>
        <vt:i4>90</vt:i4>
      </vt:variant>
      <vt:variant>
        <vt:i4>0</vt:i4>
      </vt:variant>
      <vt:variant>
        <vt:i4>5</vt:i4>
      </vt:variant>
      <vt:variant>
        <vt:lpwstr>http://www.nevo.co.il/Law_word/law06/tak-2442.pdf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8323086</vt:i4>
      </vt:variant>
      <vt:variant>
        <vt:i4>3</vt:i4>
      </vt:variant>
      <vt:variant>
        <vt:i4>0</vt:i4>
      </vt:variant>
      <vt:variant>
        <vt:i4>5</vt:i4>
      </vt:variant>
      <vt:variant>
        <vt:lpwstr>http://www.nevo.co.il/Law_word/law06/tak-2442.pdf</vt:lpwstr>
      </vt:variant>
      <vt:variant>
        <vt:lpwstr/>
      </vt:variant>
      <vt:variant>
        <vt:i4>7536651</vt:i4>
      </vt:variant>
      <vt:variant>
        <vt:i4>0</vt:i4>
      </vt:variant>
      <vt:variant>
        <vt:i4>0</vt:i4>
      </vt:variant>
      <vt:variant>
        <vt:i4>5</vt:i4>
      </vt:variant>
      <vt:variant>
        <vt:lpwstr>http://www.nevo.co.il/Law_word/law06/tak-2281.pdf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65</dc:title>
  <dc:subject/>
  <dc:creator>comp99</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תקנות גנים לאומיים ושמורות טבע (איסור פגיעה בערכי טבע מוגנים וההגנה עליהם), תשכ"ח-1968</vt:lpwstr>
  </property>
  <property fmtid="{D5CDD505-2E9C-101B-9397-08002B2CF9AE}" pid="5" name="LAWNUMBER">
    <vt:lpwstr>0018</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42X;50X</vt:lpwstr>
  </property>
</Properties>
</file>