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126BA5" w:rsidP="00A66D71">
      <w:pPr>
        <w:pStyle w:val="big-header"/>
        <w:ind w:left="0" w:right="1134"/>
        <w:rPr>
          <w:rFonts w:hint="cs"/>
          <w:rtl/>
          <w:lang w:eastAsia="en-US"/>
        </w:rPr>
      </w:pPr>
      <w:r>
        <w:rPr>
          <w:rFonts w:hint="cs"/>
          <w:rtl/>
          <w:lang w:eastAsia="en-US"/>
        </w:rPr>
        <w:t>תקנות</w:t>
      </w:r>
      <w:r w:rsidR="00DD2ACB">
        <w:rPr>
          <w:rFonts w:hint="cs"/>
          <w:rtl/>
          <w:lang w:eastAsia="en-US"/>
        </w:rPr>
        <w:t xml:space="preserve"> </w:t>
      </w:r>
      <w:r w:rsidR="00A66D71">
        <w:rPr>
          <w:rFonts w:hint="cs"/>
          <w:rtl/>
          <w:lang w:eastAsia="en-US"/>
        </w:rPr>
        <w:t>דם טבורי (בנק דם טבורי ציבורי</w:t>
      </w:r>
      <w:r w:rsidR="008C30A6">
        <w:rPr>
          <w:rFonts w:hint="cs"/>
          <w:rtl/>
          <w:lang w:eastAsia="en-US"/>
        </w:rPr>
        <w:t>)</w:t>
      </w:r>
      <w:r w:rsidR="00567FB0">
        <w:rPr>
          <w:rFonts w:hint="cs"/>
          <w:rtl/>
          <w:lang w:eastAsia="en-US"/>
        </w:rPr>
        <w:t xml:space="preserve">, </w:t>
      </w:r>
      <w:r w:rsidR="005678B7">
        <w:rPr>
          <w:rFonts w:hint="cs"/>
          <w:rtl/>
          <w:lang w:eastAsia="en-US"/>
        </w:rPr>
        <w:t>תשע"</w:t>
      </w:r>
      <w:r w:rsidR="009D2E90">
        <w:rPr>
          <w:rFonts w:hint="cs"/>
          <w:rtl/>
          <w:lang w:eastAsia="en-US"/>
        </w:rPr>
        <w:t>ב-2012</w:t>
      </w:r>
    </w:p>
    <w:p w:rsidR="00A66D71" w:rsidRPr="00A66D71" w:rsidRDefault="00A66D71" w:rsidP="00A66D71">
      <w:pPr>
        <w:spacing w:line="320" w:lineRule="auto"/>
        <w:jc w:val="left"/>
        <w:rPr>
          <w:rFonts w:cs="FrankRuehl"/>
          <w:szCs w:val="26"/>
          <w:rtl/>
          <w:lang w:eastAsia="en-US"/>
        </w:rPr>
      </w:pPr>
    </w:p>
    <w:p w:rsidR="00A66D71" w:rsidRDefault="00A66D71" w:rsidP="00A66D71">
      <w:pPr>
        <w:spacing w:line="320" w:lineRule="auto"/>
        <w:jc w:val="left"/>
        <w:rPr>
          <w:rtl/>
          <w:lang w:eastAsia="en-US"/>
        </w:rPr>
      </w:pPr>
    </w:p>
    <w:p w:rsidR="00A66D71" w:rsidRPr="00A66D71" w:rsidRDefault="00A66D71" w:rsidP="00A66D71">
      <w:pPr>
        <w:spacing w:line="320" w:lineRule="auto"/>
        <w:jc w:val="left"/>
        <w:rPr>
          <w:rFonts w:cs="Miriam" w:hint="cs"/>
          <w:szCs w:val="22"/>
          <w:rtl/>
          <w:lang w:eastAsia="en-US"/>
        </w:rPr>
      </w:pPr>
      <w:r w:rsidRPr="00A66D71">
        <w:rPr>
          <w:rFonts w:cs="Miriam"/>
          <w:szCs w:val="22"/>
          <w:rtl/>
          <w:lang w:eastAsia="en-US"/>
        </w:rPr>
        <w:t>בריאות</w:t>
      </w:r>
      <w:r w:rsidRPr="00A66D71">
        <w:rPr>
          <w:rFonts w:cs="FrankRuehl"/>
          <w:szCs w:val="26"/>
          <w:rtl/>
          <w:lang w:eastAsia="en-US"/>
        </w:rPr>
        <w:t xml:space="preserve"> – הריונות – דם טבורי</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פרק א': פרשנות</w:t>
            </w:r>
          </w:p>
        </w:tc>
        <w:tc>
          <w:tcPr>
            <w:tcW w:w="567" w:type="dxa"/>
          </w:tcPr>
          <w:p w:rsidR="00C806ED" w:rsidRPr="00C806ED" w:rsidRDefault="00C806ED" w:rsidP="00C806ED">
            <w:pPr>
              <w:spacing w:line="240" w:lineRule="auto"/>
              <w:jc w:val="left"/>
              <w:rPr>
                <w:rStyle w:val="Hyperlink"/>
                <w:rFonts w:hint="cs"/>
                <w:rtl/>
              </w:rPr>
            </w:pPr>
            <w:hyperlink w:anchor="med0" w:tooltip="פרק א: פרשנות"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C806ED" w:rsidRPr="00C806ED" w:rsidRDefault="00C806ED" w:rsidP="00C806ED">
            <w:pPr>
              <w:spacing w:line="240" w:lineRule="auto"/>
              <w:jc w:val="left"/>
              <w:rPr>
                <w:rStyle w:val="Hyperlink"/>
                <w:rFonts w:hint="cs"/>
                <w:rtl/>
              </w:rPr>
            </w:pPr>
            <w:hyperlink w:anchor="Seif1" w:tooltip="הגדרות"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פרק ב': התאמה לתרומה, הסכמה מדעת ואיסוף מנה</w:t>
            </w:r>
          </w:p>
        </w:tc>
        <w:tc>
          <w:tcPr>
            <w:tcW w:w="567" w:type="dxa"/>
          </w:tcPr>
          <w:p w:rsidR="00C806ED" w:rsidRPr="00C806ED" w:rsidRDefault="00C806ED" w:rsidP="00C806ED">
            <w:pPr>
              <w:spacing w:line="240" w:lineRule="auto"/>
              <w:jc w:val="left"/>
              <w:rPr>
                <w:rStyle w:val="Hyperlink"/>
                <w:rFonts w:hint="cs"/>
                <w:rtl/>
              </w:rPr>
            </w:pPr>
            <w:hyperlink w:anchor="med1" w:tooltip="פרק ב: התאמה לתרומה, הסכמה מדעת ואיסוף מנה"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קביעת התאמה לתרומה</w:t>
            </w:r>
          </w:p>
        </w:tc>
        <w:tc>
          <w:tcPr>
            <w:tcW w:w="567" w:type="dxa"/>
          </w:tcPr>
          <w:p w:rsidR="00C806ED" w:rsidRPr="00C806ED" w:rsidRDefault="00C806ED" w:rsidP="00C806ED">
            <w:pPr>
              <w:spacing w:line="240" w:lineRule="auto"/>
              <w:jc w:val="left"/>
              <w:rPr>
                <w:rStyle w:val="Hyperlink"/>
                <w:rFonts w:hint="cs"/>
                <w:rtl/>
              </w:rPr>
            </w:pPr>
            <w:hyperlink w:anchor="Seif2" w:tooltip="קביעת התאמה לתרומה"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מסירת מידע לשם קבלת הסכמה מדעת</w:t>
            </w:r>
          </w:p>
        </w:tc>
        <w:tc>
          <w:tcPr>
            <w:tcW w:w="567" w:type="dxa"/>
          </w:tcPr>
          <w:p w:rsidR="00C806ED" w:rsidRPr="00C806ED" w:rsidRDefault="00C806ED" w:rsidP="00C806ED">
            <w:pPr>
              <w:spacing w:line="240" w:lineRule="auto"/>
              <w:jc w:val="left"/>
              <w:rPr>
                <w:rStyle w:val="Hyperlink"/>
                <w:rFonts w:hint="cs"/>
                <w:rtl/>
              </w:rPr>
            </w:pPr>
            <w:hyperlink w:anchor="Seif3" w:tooltip="מסירת מידע לשם קבלת הסכמה מדעת"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טופס הסכמה</w:t>
            </w:r>
          </w:p>
        </w:tc>
        <w:tc>
          <w:tcPr>
            <w:tcW w:w="567" w:type="dxa"/>
          </w:tcPr>
          <w:p w:rsidR="00C806ED" w:rsidRPr="00C806ED" w:rsidRDefault="00C806ED" w:rsidP="00C806ED">
            <w:pPr>
              <w:spacing w:line="240" w:lineRule="auto"/>
              <w:jc w:val="left"/>
              <w:rPr>
                <w:rStyle w:val="Hyperlink"/>
                <w:rFonts w:hint="cs"/>
                <w:rtl/>
              </w:rPr>
            </w:pPr>
            <w:hyperlink w:anchor="Seif4" w:tooltip="טופס הסכמה"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תיעוד מאוחר של ההסכמה</w:t>
            </w:r>
          </w:p>
        </w:tc>
        <w:tc>
          <w:tcPr>
            <w:tcW w:w="567" w:type="dxa"/>
          </w:tcPr>
          <w:p w:rsidR="00C806ED" w:rsidRPr="00C806ED" w:rsidRDefault="00C806ED" w:rsidP="00C806ED">
            <w:pPr>
              <w:spacing w:line="240" w:lineRule="auto"/>
              <w:jc w:val="left"/>
              <w:rPr>
                <w:rStyle w:val="Hyperlink"/>
                <w:rFonts w:hint="cs"/>
                <w:rtl/>
              </w:rPr>
            </w:pPr>
            <w:hyperlink w:anchor="Seif5" w:tooltip="תיעוד מאוחר של ההסכמה"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הסכמה בפונדקאות</w:t>
            </w:r>
          </w:p>
        </w:tc>
        <w:tc>
          <w:tcPr>
            <w:tcW w:w="567" w:type="dxa"/>
          </w:tcPr>
          <w:p w:rsidR="00C806ED" w:rsidRPr="00C806ED" w:rsidRDefault="00C806ED" w:rsidP="00C806ED">
            <w:pPr>
              <w:spacing w:line="240" w:lineRule="auto"/>
              <w:jc w:val="left"/>
              <w:rPr>
                <w:rStyle w:val="Hyperlink"/>
                <w:rFonts w:hint="cs"/>
                <w:rtl/>
              </w:rPr>
            </w:pPr>
            <w:hyperlink w:anchor="Seif6" w:tooltip="הסכמה בפונדקאות"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בדיקת היולדת</w:t>
            </w:r>
          </w:p>
        </w:tc>
        <w:tc>
          <w:tcPr>
            <w:tcW w:w="567" w:type="dxa"/>
          </w:tcPr>
          <w:p w:rsidR="00C806ED" w:rsidRPr="00C806ED" w:rsidRDefault="00C806ED" w:rsidP="00C806ED">
            <w:pPr>
              <w:spacing w:line="240" w:lineRule="auto"/>
              <w:jc w:val="left"/>
              <w:rPr>
                <w:rStyle w:val="Hyperlink"/>
                <w:rFonts w:hint="cs"/>
                <w:rtl/>
              </w:rPr>
            </w:pPr>
            <w:hyperlink w:anchor="Seif7" w:tooltip="בדיקת היולדת"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תהליך איסוף המנה</w:t>
            </w:r>
          </w:p>
        </w:tc>
        <w:tc>
          <w:tcPr>
            <w:tcW w:w="567" w:type="dxa"/>
          </w:tcPr>
          <w:p w:rsidR="00C806ED" w:rsidRPr="00C806ED" w:rsidRDefault="00C806ED" w:rsidP="00C806ED">
            <w:pPr>
              <w:spacing w:line="240" w:lineRule="auto"/>
              <w:jc w:val="left"/>
              <w:rPr>
                <w:rStyle w:val="Hyperlink"/>
                <w:rFonts w:hint="cs"/>
                <w:rtl/>
              </w:rPr>
            </w:pPr>
            <w:hyperlink w:anchor="Seif8" w:tooltip="תהליך איסוף המנה"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פרק ג': דרישות ותנאים להיתר הקמה ולהפעלת בנק ציבורי</w:t>
            </w:r>
          </w:p>
        </w:tc>
        <w:tc>
          <w:tcPr>
            <w:tcW w:w="567" w:type="dxa"/>
          </w:tcPr>
          <w:p w:rsidR="00C806ED" w:rsidRPr="00C806ED" w:rsidRDefault="00C806ED" w:rsidP="00C806ED">
            <w:pPr>
              <w:spacing w:line="240" w:lineRule="auto"/>
              <w:jc w:val="left"/>
              <w:rPr>
                <w:rStyle w:val="Hyperlink"/>
                <w:rFonts w:hint="cs"/>
                <w:rtl/>
              </w:rPr>
            </w:pPr>
            <w:hyperlink w:anchor="med2" w:tooltip="פרק ג: דרישות ותנאים להיתר הקמה ולהפעלת בנק ציבורי"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דרישות ותנאים לקבלת היתר</w:t>
            </w:r>
          </w:p>
        </w:tc>
        <w:tc>
          <w:tcPr>
            <w:tcW w:w="567" w:type="dxa"/>
          </w:tcPr>
          <w:p w:rsidR="00C806ED" w:rsidRPr="00C806ED" w:rsidRDefault="00C806ED" w:rsidP="00C806ED">
            <w:pPr>
              <w:spacing w:line="240" w:lineRule="auto"/>
              <w:jc w:val="left"/>
              <w:rPr>
                <w:rStyle w:val="Hyperlink"/>
                <w:rFonts w:hint="cs"/>
                <w:rtl/>
              </w:rPr>
            </w:pPr>
            <w:hyperlink w:anchor="Seif9" w:tooltip="דרישות ותנאים לקבלת היתר"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מתן היתר וחידושו</w:t>
            </w:r>
          </w:p>
        </w:tc>
        <w:tc>
          <w:tcPr>
            <w:tcW w:w="567" w:type="dxa"/>
          </w:tcPr>
          <w:p w:rsidR="00C806ED" w:rsidRPr="00C806ED" w:rsidRDefault="00C806ED" w:rsidP="00C806ED">
            <w:pPr>
              <w:spacing w:line="240" w:lineRule="auto"/>
              <w:jc w:val="left"/>
              <w:rPr>
                <w:rStyle w:val="Hyperlink"/>
                <w:rFonts w:hint="cs"/>
                <w:rtl/>
              </w:rPr>
            </w:pPr>
            <w:hyperlink w:anchor="Seif10" w:tooltip="מתן היתר וחידושו"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דרישות מקצועיות לבנק ציבורי</w:t>
            </w:r>
          </w:p>
        </w:tc>
        <w:tc>
          <w:tcPr>
            <w:tcW w:w="567" w:type="dxa"/>
          </w:tcPr>
          <w:p w:rsidR="00C806ED" w:rsidRPr="00C806ED" w:rsidRDefault="00C806ED" w:rsidP="00C806ED">
            <w:pPr>
              <w:spacing w:line="240" w:lineRule="auto"/>
              <w:jc w:val="left"/>
              <w:rPr>
                <w:rStyle w:val="Hyperlink"/>
                <w:rFonts w:hint="cs"/>
                <w:rtl/>
              </w:rPr>
            </w:pPr>
            <w:hyperlink w:anchor="Seif11" w:tooltip="דרישות מקצועיות לבנק ציבורי"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התאמת מנה להקפאה, לשימור ולשימוש</w:t>
            </w:r>
          </w:p>
        </w:tc>
        <w:tc>
          <w:tcPr>
            <w:tcW w:w="567" w:type="dxa"/>
          </w:tcPr>
          <w:p w:rsidR="00C806ED" w:rsidRPr="00C806ED" w:rsidRDefault="00C806ED" w:rsidP="00C806ED">
            <w:pPr>
              <w:spacing w:line="240" w:lineRule="auto"/>
              <w:jc w:val="left"/>
              <w:rPr>
                <w:rStyle w:val="Hyperlink"/>
                <w:rFonts w:hint="cs"/>
                <w:rtl/>
              </w:rPr>
            </w:pPr>
            <w:hyperlink w:anchor="Seif12" w:tooltip="התאמת מנה להקפאה, לשימור ולשימוש"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פיקוח ובקרה</w:t>
            </w:r>
          </w:p>
        </w:tc>
        <w:tc>
          <w:tcPr>
            <w:tcW w:w="567" w:type="dxa"/>
          </w:tcPr>
          <w:p w:rsidR="00C806ED" w:rsidRPr="00C806ED" w:rsidRDefault="00C806ED" w:rsidP="00C806ED">
            <w:pPr>
              <w:spacing w:line="240" w:lineRule="auto"/>
              <w:jc w:val="left"/>
              <w:rPr>
                <w:rStyle w:val="Hyperlink"/>
                <w:rFonts w:hint="cs"/>
                <w:rtl/>
              </w:rPr>
            </w:pPr>
            <w:hyperlink w:anchor="Seif13" w:tooltip="פיקוח ובקרה"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פרק ד': הדרכה ייעודית</w:t>
            </w:r>
          </w:p>
        </w:tc>
        <w:tc>
          <w:tcPr>
            <w:tcW w:w="567" w:type="dxa"/>
          </w:tcPr>
          <w:p w:rsidR="00C806ED" w:rsidRPr="00C806ED" w:rsidRDefault="00C806ED" w:rsidP="00C806ED">
            <w:pPr>
              <w:spacing w:line="240" w:lineRule="auto"/>
              <w:jc w:val="left"/>
              <w:rPr>
                <w:rStyle w:val="Hyperlink"/>
                <w:rFonts w:hint="cs"/>
                <w:rtl/>
              </w:rPr>
            </w:pPr>
            <w:hyperlink w:anchor="med3" w:tooltip="פרק ד: הדרכה ייעודית"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הדרכה ייעודית לאיסוף דם טבורי</w:t>
            </w:r>
          </w:p>
        </w:tc>
        <w:tc>
          <w:tcPr>
            <w:tcW w:w="567" w:type="dxa"/>
          </w:tcPr>
          <w:p w:rsidR="00C806ED" w:rsidRPr="00C806ED" w:rsidRDefault="00C806ED" w:rsidP="00C806ED">
            <w:pPr>
              <w:spacing w:line="240" w:lineRule="auto"/>
              <w:jc w:val="left"/>
              <w:rPr>
                <w:rStyle w:val="Hyperlink"/>
                <w:rFonts w:hint="cs"/>
                <w:rtl/>
              </w:rPr>
            </w:pPr>
            <w:hyperlink w:anchor="Seif14" w:tooltip="הדרכה ייעודית לאיסוף דם טבורי"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הדרכה למתן מידע לקבלת הסכמה מדעת לפי תקנה 3</w:t>
            </w:r>
          </w:p>
        </w:tc>
        <w:tc>
          <w:tcPr>
            <w:tcW w:w="567" w:type="dxa"/>
          </w:tcPr>
          <w:p w:rsidR="00C806ED" w:rsidRPr="00C806ED" w:rsidRDefault="00C806ED" w:rsidP="00C806ED">
            <w:pPr>
              <w:spacing w:line="240" w:lineRule="auto"/>
              <w:jc w:val="left"/>
              <w:rPr>
                <w:rStyle w:val="Hyperlink"/>
                <w:rFonts w:hint="cs"/>
                <w:rtl/>
              </w:rPr>
            </w:pPr>
            <w:hyperlink w:anchor="Seif15" w:tooltip="הדרכה למתן מידע לקבלת הסכמה מדעת לפי תקנה 3"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אישור תכניות הדרכה ייעודיות</w:t>
            </w:r>
          </w:p>
        </w:tc>
        <w:tc>
          <w:tcPr>
            <w:tcW w:w="567" w:type="dxa"/>
          </w:tcPr>
          <w:p w:rsidR="00C806ED" w:rsidRPr="00C806ED" w:rsidRDefault="00C806ED" w:rsidP="00C806ED">
            <w:pPr>
              <w:spacing w:line="240" w:lineRule="auto"/>
              <w:jc w:val="left"/>
              <w:rPr>
                <w:rStyle w:val="Hyperlink"/>
                <w:rFonts w:hint="cs"/>
                <w:rtl/>
              </w:rPr>
            </w:pPr>
            <w:hyperlink w:anchor="Seif16" w:tooltip="אישור תכניות הדרכה ייעודיות"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פרק ה': התקשרות בין בית חולים לבנק דם טבורי</w:t>
            </w:r>
          </w:p>
        </w:tc>
        <w:tc>
          <w:tcPr>
            <w:tcW w:w="567" w:type="dxa"/>
          </w:tcPr>
          <w:p w:rsidR="00C806ED" w:rsidRPr="00C806ED" w:rsidRDefault="00C806ED" w:rsidP="00C806ED">
            <w:pPr>
              <w:spacing w:line="240" w:lineRule="auto"/>
              <w:jc w:val="left"/>
              <w:rPr>
                <w:rStyle w:val="Hyperlink"/>
                <w:rFonts w:hint="cs"/>
                <w:rtl/>
              </w:rPr>
            </w:pPr>
            <w:hyperlink w:anchor="med4" w:tooltip="פרק ה: התקשרות בין בית חולים לבנק דם טבורי"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תנאים לאיסוף דם טבורי בבית חולים ציבורי</w:t>
            </w:r>
          </w:p>
        </w:tc>
        <w:tc>
          <w:tcPr>
            <w:tcW w:w="567" w:type="dxa"/>
          </w:tcPr>
          <w:p w:rsidR="00C806ED" w:rsidRPr="00C806ED" w:rsidRDefault="00C806ED" w:rsidP="00C806ED">
            <w:pPr>
              <w:spacing w:line="240" w:lineRule="auto"/>
              <w:jc w:val="left"/>
              <w:rPr>
                <w:rStyle w:val="Hyperlink"/>
                <w:rFonts w:hint="cs"/>
                <w:rtl/>
              </w:rPr>
            </w:pPr>
            <w:hyperlink w:anchor="Seif17" w:tooltip="תנאים לאיסוף דם טבורי בבית חולים ציבורי"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פרק ו': העברת דם טבורי למחקר</w:t>
            </w:r>
          </w:p>
        </w:tc>
        <w:tc>
          <w:tcPr>
            <w:tcW w:w="567" w:type="dxa"/>
          </w:tcPr>
          <w:p w:rsidR="00C806ED" w:rsidRPr="00C806ED" w:rsidRDefault="00C806ED" w:rsidP="00C806ED">
            <w:pPr>
              <w:spacing w:line="240" w:lineRule="auto"/>
              <w:jc w:val="left"/>
              <w:rPr>
                <w:rStyle w:val="Hyperlink"/>
                <w:rFonts w:hint="cs"/>
                <w:rtl/>
              </w:rPr>
            </w:pPr>
            <w:hyperlink w:anchor="med5" w:tooltip="פרק ו: העברת דם טבורי למחקר"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העברת מנות דם טבורי לצורכי מחקר רפואי</w:t>
            </w:r>
          </w:p>
        </w:tc>
        <w:tc>
          <w:tcPr>
            <w:tcW w:w="567" w:type="dxa"/>
          </w:tcPr>
          <w:p w:rsidR="00C806ED" w:rsidRPr="00C806ED" w:rsidRDefault="00C806ED" w:rsidP="00C806ED">
            <w:pPr>
              <w:spacing w:line="240" w:lineRule="auto"/>
              <w:jc w:val="left"/>
              <w:rPr>
                <w:rStyle w:val="Hyperlink"/>
                <w:rFonts w:hint="cs"/>
                <w:rtl/>
              </w:rPr>
            </w:pPr>
            <w:hyperlink w:anchor="Seif18" w:tooltip="העברת מנות דם טבורי לצורכי מחקר רפואי"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C806ED" w:rsidRPr="00C806ED" w:rsidRDefault="00C806ED" w:rsidP="00C806ED">
            <w:pPr>
              <w:spacing w:line="240" w:lineRule="auto"/>
              <w:jc w:val="left"/>
              <w:rPr>
                <w:rStyle w:val="Hyperlink"/>
                <w:rFonts w:hint="cs"/>
                <w:rtl/>
              </w:rPr>
            </w:pPr>
            <w:hyperlink w:anchor="Seif19" w:tooltip="תחילה"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הוראת מעבר</w:t>
            </w:r>
          </w:p>
        </w:tc>
        <w:tc>
          <w:tcPr>
            <w:tcW w:w="567" w:type="dxa"/>
          </w:tcPr>
          <w:p w:rsidR="00C806ED" w:rsidRPr="00C806ED" w:rsidRDefault="00C806ED" w:rsidP="00C806ED">
            <w:pPr>
              <w:spacing w:line="240" w:lineRule="auto"/>
              <w:jc w:val="left"/>
              <w:rPr>
                <w:rStyle w:val="Hyperlink"/>
                <w:rFonts w:hint="cs"/>
                <w:rtl/>
              </w:rPr>
            </w:pPr>
            <w:hyperlink w:anchor="Seif20" w:tooltip="הוראת מעבר"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806ED" w:rsidRPr="00C806ED">
        <w:tblPrEx>
          <w:tblCellMar>
            <w:top w:w="0" w:type="dxa"/>
            <w:bottom w:w="0" w:type="dxa"/>
          </w:tblCellMar>
        </w:tblPrEx>
        <w:tc>
          <w:tcPr>
            <w:tcW w:w="1247" w:type="dxa"/>
          </w:tcPr>
          <w:p w:rsidR="00C806ED" w:rsidRPr="00C806ED" w:rsidRDefault="00C806ED" w:rsidP="00C806ED">
            <w:pPr>
              <w:spacing w:line="240" w:lineRule="auto"/>
              <w:jc w:val="left"/>
              <w:rPr>
                <w:rFonts w:cs="Frankruhel" w:hint="cs"/>
                <w:sz w:val="24"/>
                <w:rtl/>
                <w:lang w:eastAsia="en-US"/>
              </w:rPr>
            </w:pPr>
          </w:p>
        </w:tc>
        <w:tc>
          <w:tcPr>
            <w:tcW w:w="5669" w:type="dxa"/>
          </w:tcPr>
          <w:p w:rsidR="00C806ED" w:rsidRPr="00C806ED" w:rsidRDefault="00C806ED" w:rsidP="00C806ED">
            <w:pPr>
              <w:spacing w:line="240" w:lineRule="auto"/>
              <w:jc w:val="left"/>
              <w:rPr>
                <w:rFonts w:cs="Frankruhel" w:hint="cs"/>
                <w:sz w:val="24"/>
                <w:rtl/>
                <w:lang w:eastAsia="en-US"/>
              </w:rPr>
            </w:pPr>
            <w:r>
              <w:rPr>
                <w:rFonts w:cs="Times New Roman"/>
                <w:sz w:val="24"/>
                <w:rtl/>
                <w:lang w:eastAsia="en-US"/>
              </w:rPr>
              <w:t>תוספת</w:t>
            </w:r>
          </w:p>
        </w:tc>
        <w:tc>
          <w:tcPr>
            <w:tcW w:w="567" w:type="dxa"/>
          </w:tcPr>
          <w:p w:rsidR="00C806ED" w:rsidRPr="00C806ED" w:rsidRDefault="00C806ED" w:rsidP="00C806ED">
            <w:pPr>
              <w:spacing w:line="240" w:lineRule="auto"/>
              <w:jc w:val="left"/>
              <w:rPr>
                <w:rStyle w:val="Hyperlink"/>
                <w:rFonts w:hint="cs"/>
                <w:rtl/>
              </w:rPr>
            </w:pPr>
            <w:hyperlink w:anchor="med6" w:tooltip="תוספת" w:history="1">
              <w:r w:rsidRPr="00C806ED">
                <w:rPr>
                  <w:rStyle w:val="Hyperlink"/>
                </w:rPr>
                <w:t>Go</w:t>
              </w:r>
            </w:hyperlink>
          </w:p>
        </w:tc>
        <w:tc>
          <w:tcPr>
            <w:tcW w:w="850" w:type="dxa"/>
          </w:tcPr>
          <w:p w:rsidR="00C806ED" w:rsidRPr="00C806ED" w:rsidRDefault="00C806ED" w:rsidP="00C806E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A66D71">
      <w:pPr>
        <w:pStyle w:val="big-header"/>
        <w:ind w:left="0" w:right="1134"/>
        <w:rPr>
          <w:rStyle w:val="default"/>
          <w:rFonts w:hint="cs"/>
          <w:sz w:val="22"/>
          <w:szCs w:val="22"/>
          <w:rtl/>
          <w:lang w:eastAsia="en-US"/>
        </w:rPr>
      </w:pPr>
      <w:r>
        <w:rPr>
          <w:rtl/>
          <w:lang w:eastAsia="en-US"/>
        </w:rPr>
        <w:br w:type="page"/>
      </w:r>
      <w:r w:rsidR="00A66D71">
        <w:rPr>
          <w:rFonts w:hint="cs"/>
          <w:rtl/>
          <w:lang w:eastAsia="en-US"/>
        </w:rPr>
        <w:lastRenderedPageBreak/>
        <w:t>תקנות דם טבורי (בנק דם טבורי ציבורי), תשע"ב-2012</w:t>
      </w:r>
      <w:r>
        <w:rPr>
          <w:rStyle w:val="default"/>
          <w:sz w:val="22"/>
          <w:szCs w:val="22"/>
          <w:rtl/>
          <w:lang w:eastAsia="en-US"/>
        </w:rPr>
        <w:footnoteReference w:customMarkFollows="1" w:id="1"/>
        <w:t>*</w:t>
      </w:r>
    </w:p>
    <w:p w:rsidR="00567FB0" w:rsidRDefault="00567FB0" w:rsidP="00A66D7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BD4A93">
        <w:rPr>
          <w:rStyle w:val="default"/>
          <w:rFonts w:cs="FrankRuehl" w:hint="cs"/>
          <w:rtl/>
          <w:lang w:eastAsia="en-US"/>
        </w:rPr>
        <w:t xml:space="preserve">סמכותי לפי </w:t>
      </w:r>
      <w:r w:rsidR="00A66D71">
        <w:rPr>
          <w:rStyle w:val="default"/>
          <w:rFonts w:cs="FrankRuehl" w:hint="cs"/>
          <w:rtl/>
          <w:lang w:eastAsia="en-US"/>
        </w:rPr>
        <w:t xml:space="preserve">סעיפים 4(ב), 6(ו) ו-14(א) לחוק דם טבורי, התשס"ז-2007 (להלן </w:t>
      </w:r>
      <w:r w:rsidR="00A66D71">
        <w:rPr>
          <w:rStyle w:val="default"/>
          <w:rFonts w:cs="FrankRuehl"/>
          <w:rtl/>
          <w:lang w:eastAsia="en-US"/>
        </w:rPr>
        <w:t>–</w:t>
      </w:r>
      <w:r w:rsidR="00A66D71">
        <w:rPr>
          <w:rStyle w:val="default"/>
          <w:rFonts w:cs="FrankRuehl" w:hint="cs"/>
          <w:rtl/>
          <w:lang w:eastAsia="en-US"/>
        </w:rPr>
        <w:t xml:space="preserve"> החוק), והסמכות לפי סעיפים 3(ב), 5(א) ו-(ג) ו-6(ב) לחוק, שנטלתי לעצמי לפי סעיף 34 לחוק-יסוד: הממשלה, ובאישור ועדת העבודה הרווחה והבריאות של הכנסת לפי סעיף 21א(א) לחוק-יסוד: הכנסת וסעיף 2(ב) לחוק העונשין, התשל"ז-1977</w:t>
      </w:r>
      <w:r w:rsidR="00126BA5">
        <w:rPr>
          <w:rStyle w:val="default"/>
          <w:rFonts w:cs="FrankRuehl" w:hint="cs"/>
          <w:rtl/>
          <w:lang w:eastAsia="en-US"/>
        </w:rPr>
        <w:t>, אני מתקין תקנות אלה</w:t>
      </w:r>
      <w:r>
        <w:rPr>
          <w:rStyle w:val="default"/>
          <w:rFonts w:cs="FrankRuehl"/>
          <w:rtl/>
          <w:lang w:eastAsia="en-US"/>
        </w:rPr>
        <w:t>:</w:t>
      </w:r>
    </w:p>
    <w:p w:rsidR="0001294D" w:rsidRPr="0001294D" w:rsidRDefault="0001294D" w:rsidP="0001294D">
      <w:pPr>
        <w:pStyle w:val="medium2-header"/>
        <w:keepLines w:val="0"/>
        <w:spacing w:before="72"/>
        <w:ind w:left="0" w:right="1134"/>
        <w:rPr>
          <w:rFonts w:hint="cs"/>
          <w:noProof/>
          <w:rtl/>
        </w:rPr>
      </w:pPr>
      <w:bookmarkStart w:id="0" w:name="med0"/>
      <w:bookmarkEnd w:id="0"/>
      <w:r w:rsidRPr="0001294D">
        <w:rPr>
          <w:rFonts w:hint="cs"/>
          <w:noProof/>
          <w:rtl/>
        </w:rPr>
        <w:t>פרק א': פרשנות</w:t>
      </w:r>
    </w:p>
    <w:p w:rsidR="00567FB0" w:rsidRDefault="00567FB0" w:rsidP="00574D52">
      <w:pPr>
        <w:pStyle w:val="P00"/>
        <w:spacing w:before="72"/>
        <w:ind w:left="0" w:right="1134"/>
        <w:rPr>
          <w:rStyle w:val="default"/>
          <w:rFonts w:cs="FrankRuehl" w:hint="cs"/>
          <w:rtl/>
          <w:lang w:eastAsia="en-US"/>
        </w:rPr>
      </w:pPr>
      <w:bookmarkStart w:id="1" w:name="Seif1"/>
      <w:bookmarkEnd w:id="1"/>
      <w:r>
        <w:rPr>
          <w:lang w:val="he-IL"/>
        </w:rPr>
        <w:pict>
          <v:rect id="_x0000_s1026" style="position:absolute;left:0;text-align:left;margin-left:464.5pt;margin-top:8.05pt;width:75.05pt;height:12.95pt;z-index:251648000" o:allowincell="f" filled="f" stroked="f" strokecolor="lime" strokeweight=".25pt">
            <v:textbox style="mso-next-textbox:#_x0000_s1026" inset="0,0,0,0">
              <w:txbxContent>
                <w:p w:rsidR="007B6704" w:rsidRDefault="007B6704">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574D52">
        <w:rPr>
          <w:rStyle w:val="default"/>
          <w:rFonts w:cs="FrankRuehl" w:hint="cs"/>
          <w:rtl/>
          <w:lang w:eastAsia="en-US"/>
        </w:rPr>
        <w:t xml:space="preserve">בתקנות אלה </w:t>
      </w:r>
      <w:r w:rsidR="00574D52">
        <w:rPr>
          <w:rStyle w:val="default"/>
          <w:rFonts w:cs="FrankRuehl"/>
          <w:rtl/>
          <w:lang w:eastAsia="en-US"/>
        </w:rPr>
        <w:t>–</w:t>
      </w:r>
    </w:p>
    <w:p w:rsidR="0001294D" w:rsidRDefault="0001294D"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"אוסף דם טבורי" </w:t>
      </w:r>
      <w:r>
        <w:rPr>
          <w:rStyle w:val="default"/>
          <w:rFonts w:cs="FrankRuehl"/>
          <w:rtl/>
          <w:lang w:eastAsia="en-US"/>
        </w:rPr>
        <w:t>–</w:t>
      </w:r>
      <w:r>
        <w:rPr>
          <w:rStyle w:val="default"/>
          <w:rFonts w:cs="FrankRuehl" w:hint="cs"/>
          <w:rtl/>
          <w:lang w:eastAsia="en-US"/>
        </w:rPr>
        <w:t xml:space="preserve"> מי שסיים בהצלחה הדרכה ייעודית לאיסוף דם טבורי כאמור בתקנה 14;</w:t>
      </w:r>
    </w:p>
    <w:p w:rsidR="0001294D" w:rsidRDefault="0001294D"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"אם נושאת", "הורים מיועדים" </w:t>
      </w:r>
      <w:r>
        <w:rPr>
          <w:rStyle w:val="default"/>
          <w:rFonts w:cs="FrankRuehl"/>
          <w:rtl/>
          <w:lang w:eastAsia="en-US"/>
        </w:rPr>
        <w:t>–</w:t>
      </w:r>
      <w:r>
        <w:rPr>
          <w:rStyle w:val="default"/>
          <w:rFonts w:cs="FrankRuehl" w:hint="cs"/>
          <w:rtl/>
          <w:lang w:eastAsia="en-US"/>
        </w:rPr>
        <w:t xml:space="preserve"> כהגדרתם בחוק הסכמים לנשיאת עוברים (אישור הסכם ומעמד היילוד), התשנ"ו-1996 (להלן </w:t>
      </w:r>
      <w:r>
        <w:rPr>
          <w:rStyle w:val="default"/>
          <w:rFonts w:cs="FrankRuehl"/>
          <w:rtl/>
          <w:lang w:eastAsia="en-US"/>
        </w:rPr>
        <w:t>–</w:t>
      </w:r>
      <w:r>
        <w:rPr>
          <w:rStyle w:val="default"/>
          <w:rFonts w:cs="FrankRuehl" w:hint="cs"/>
          <w:rtl/>
          <w:lang w:eastAsia="en-US"/>
        </w:rPr>
        <w:t xml:space="preserve"> חוק הסכמים לנשיאת עוברים);</w:t>
      </w:r>
    </w:p>
    <w:p w:rsidR="0001294D" w:rsidRDefault="0001294D"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"בנק ציבורי" </w:t>
      </w:r>
      <w:r>
        <w:rPr>
          <w:rStyle w:val="default"/>
          <w:rFonts w:cs="FrankRuehl"/>
          <w:rtl/>
          <w:lang w:eastAsia="en-US"/>
        </w:rPr>
        <w:t>–</w:t>
      </w:r>
      <w:r>
        <w:rPr>
          <w:rStyle w:val="default"/>
          <w:rFonts w:cs="FrankRuehl" w:hint="cs"/>
          <w:rtl/>
          <w:lang w:eastAsia="en-US"/>
        </w:rPr>
        <w:t xml:space="preserve"> בנק דם טבורי ציבורי;</w:t>
      </w:r>
    </w:p>
    <w:p w:rsidR="0001294D" w:rsidRDefault="0001294D"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"בנק פרטי" </w:t>
      </w:r>
      <w:r>
        <w:rPr>
          <w:rStyle w:val="default"/>
          <w:rFonts w:cs="FrankRuehl"/>
          <w:rtl/>
          <w:lang w:eastAsia="en-US"/>
        </w:rPr>
        <w:t>–</w:t>
      </w:r>
      <w:r>
        <w:rPr>
          <w:rStyle w:val="default"/>
          <w:rFonts w:cs="FrankRuehl" w:hint="cs"/>
          <w:rtl/>
          <w:lang w:eastAsia="en-US"/>
        </w:rPr>
        <w:t xml:space="preserve"> בנק דם טבורי פרטי;</w:t>
      </w:r>
    </w:p>
    <w:p w:rsidR="0001294D" w:rsidRDefault="0001294D"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"מעבדה" או "מעבדה רפואית" </w:t>
      </w:r>
      <w:r>
        <w:rPr>
          <w:rStyle w:val="default"/>
          <w:rFonts w:cs="FrankRuehl"/>
          <w:rtl/>
          <w:lang w:eastAsia="en-US"/>
        </w:rPr>
        <w:t>–</w:t>
      </w:r>
      <w:r>
        <w:rPr>
          <w:rStyle w:val="default"/>
          <w:rFonts w:cs="FrankRuehl" w:hint="cs"/>
          <w:rtl/>
          <w:lang w:eastAsia="en-US"/>
        </w:rPr>
        <w:t xml:space="preserve"> כהגדרתן בתקנות בריאות העם (מעבדות רפואיות), התשל"ז-1977.</w:t>
      </w:r>
    </w:p>
    <w:p w:rsidR="0001294D" w:rsidRPr="0001294D" w:rsidRDefault="0001294D" w:rsidP="0001294D">
      <w:pPr>
        <w:pStyle w:val="medium2-header"/>
        <w:keepLines w:val="0"/>
        <w:spacing w:before="72"/>
        <w:ind w:left="0" w:right="1134"/>
        <w:rPr>
          <w:rFonts w:hint="cs"/>
          <w:noProof/>
          <w:rtl/>
        </w:rPr>
      </w:pPr>
      <w:bookmarkStart w:id="2" w:name="med1"/>
      <w:bookmarkEnd w:id="2"/>
      <w:r w:rsidRPr="0001294D">
        <w:rPr>
          <w:rFonts w:hint="cs"/>
          <w:noProof/>
          <w:rtl/>
        </w:rPr>
        <w:t>פרק ב': התאמה לתרומה, הסכמה מדעת ואיסוף מנה</w:t>
      </w:r>
    </w:p>
    <w:p w:rsidR="006A5561" w:rsidRDefault="00567FB0" w:rsidP="0001294D">
      <w:pPr>
        <w:pStyle w:val="P00"/>
        <w:spacing w:before="72"/>
        <w:ind w:left="0" w:right="1134"/>
        <w:rPr>
          <w:rStyle w:val="default"/>
          <w:rFonts w:cs="FrankRuehl" w:hint="cs"/>
          <w:rtl/>
          <w:lang w:eastAsia="en-US"/>
        </w:rPr>
      </w:pPr>
      <w:bookmarkStart w:id="3" w:name="Seif2"/>
      <w:bookmarkEnd w:id="3"/>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9.45pt;z-index:251649024" filled="f" stroked="f">
            <v:textbox style="mso-next-textbox:#_x0000_s1147" inset="1mm,0,1mm,0">
              <w:txbxContent>
                <w:p w:rsidR="007B6704" w:rsidRDefault="007B6704" w:rsidP="00233736">
                  <w:pPr>
                    <w:spacing w:line="160" w:lineRule="exact"/>
                    <w:jc w:val="left"/>
                    <w:rPr>
                      <w:rFonts w:cs="Miriam" w:hint="cs"/>
                      <w:szCs w:val="18"/>
                      <w:rtl/>
                      <w:lang w:eastAsia="en-US"/>
                    </w:rPr>
                  </w:pPr>
                  <w:r>
                    <w:rPr>
                      <w:rFonts w:cs="Miriam" w:hint="cs"/>
                      <w:szCs w:val="18"/>
                      <w:rtl/>
                      <w:lang w:eastAsia="en-US"/>
                    </w:rPr>
                    <w:t>קביעת התאמה לתרומה</w:t>
                  </w:r>
                </w:p>
              </w:txbxContent>
            </v:textbox>
            <w10:anchorlock/>
          </v:shape>
        </w:pict>
      </w:r>
      <w:r w:rsidR="00AC522E">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01294D">
        <w:rPr>
          <w:rStyle w:val="default"/>
          <w:rFonts w:cs="FrankRuehl" w:hint="cs"/>
          <w:rtl/>
          <w:lang w:eastAsia="en-US"/>
        </w:rPr>
        <w:t>בחירת היולדת והיילוד שמהם תתקבל תרומה לבנק ציבורי תסתמך על מצבם הבריאותי, ההיסטוריה הרפואית שלהם ומהלך הלידה, ובהתאם להוראות שיקבע המנהל לעניין זה.</w:t>
      </w:r>
    </w:p>
    <w:p w:rsidR="00126BA5" w:rsidRDefault="00126BA5" w:rsidP="0001294D">
      <w:pPr>
        <w:pStyle w:val="P00"/>
        <w:spacing w:before="72"/>
        <w:ind w:left="0" w:right="1134"/>
        <w:rPr>
          <w:rStyle w:val="default"/>
          <w:rFonts w:cs="FrankRuehl" w:hint="cs"/>
          <w:rtl/>
          <w:lang w:eastAsia="en-US"/>
        </w:rPr>
      </w:pPr>
      <w:bookmarkStart w:id="4" w:name="Seif3"/>
      <w:bookmarkEnd w:id="4"/>
      <w:r>
        <w:rPr>
          <w:rFonts w:cs="Miriam"/>
          <w:szCs w:val="32"/>
          <w:rtl/>
          <w:lang w:val="he-IL"/>
        </w:rPr>
        <w:pict>
          <v:shape id="_x0000_s1294" type="#_x0000_t202" style="position:absolute;left:0;text-align:left;margin-left:470.25pt;margin-top:7.1pt;width:1in;height:23.65pt;z-index:251650048" filled="f" stroked="f">
            <v:textbox style="mso-next-textbox:#_x0000_s1294" inset="1mm,0,1mm,0">
              <w:txbxContent>
                <w:p w:rsidR="007B6704" w:rsidRDefault="007B6704" w:rsidP="00126BA5">
                  <w:pPr>
                    <w:spacing w:line="160" w:lineRule="exact"/>
                    <w:jc w:val="left"/>
                    <w:rPr>
                      <w:rFonts w:cs="Miriam" w:hint="cs"/>
                      <w:szCs w:val="18"/>
                      <w:rtl/>
                      <w:lang w:eastAsia="en-US"/>
                    </w:rPr>
                  </w:pPr>
                  <w:r>
                    <w:rPr>
                      <w:rFonts w:cs="Miriam" w:hint="cs"/>
                      <w:szCs w:val="18"/>
                      <w:rtl/>
                      <w:lang w:eastAsia="en-US"/>
                    </w:rPr>
                    <w:t>מסירת מידע לשם קבלת הסכמה מדעת</w:t>
                  </w:r>
                </w:p>
              </w:txbxContent>
            </v:textbox>
            <w10:anchorlock/>
          </v:shape>
        </w:pict>
      </w:r>
      <w:r w:rsidR="00AC522E">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574D52">
        <w:rPr>
          <w:rStyle w:val="default"/>
          <w:rFonts w:cs="FrankRuehl" w:hint="cs"/>
          <w:rtl/>
          <w:lang w:eastAsia="en-US"/>
        </w:rPr>
        <w:t>(א)</w:t>
      </w:r>
      <w:r w:rsidR="00574D52">
        <w:rPr>
          <w:rStyle w:val="default"/>
          <w:rFonts w:cs="FrankRuehl" w:hint="cs"/>
          <w:rtl/>
          <w:lang w:eastAsia="en-US"/>
        </w:rPr>
        <w:tab/>
      </w:r>
      <w:r w:rsidR="0001294D">
        <w:rPr>
          <w:rStyle w:val="default"/>
          <w:rFonts w:cs="FrankRuehl" w:hint="cs"/>
          <w:rtl/>
          <w:lang w:eastAsia="en-US"/>
        </w:rPr>
        <w:t xml:space="preserve">לשם קבלת הסכמה מדעת לאיסוף הדם הטבורי ולטיפול בו יימסר ליולדת, בשפה המובנת לה, מידע הדרוש לה, בכתב ובעל פה, באורח סביר, כדי להחליט אם להסכים לאיסוף דם טבורי, לטיפול בו ולתרומתו לבנק ציבורי, ובכלל זה מידע על אודות </w:t>
      </w:r>
      <w:r w:rsidR="0001294D">
        <w:rPr>
          <w:rStyle w:val="default"/>
          <w:rFonts w:cs="FrankRuehl"/>
          <w:rtl/>
          <w:lang w:eastAsia="en-US"/>
        </w:rPr>
        <w:t>–</w:t>
      </w:r>
    </w:p>
    <w:p w:rsidR="0001294D" w:rsidRDefault="0001294D" w:rsidP="0097520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מטרת איסוף דם טבורי לבנק ציבורי ושימורו ואפשרויות השימוש בו כפי שידועות בעת האיסוף;</w:t>
      </w:r>
    </w:p>
    <w:p w:rsidR="0001294D" w:rsidRDefault="0001294D" w:rsidP="0097520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תהליך איסוף הדם הטבורי, בדיקתו, לרבות בדיקות גנטיות שיבוצעו בו, הקפאתו ושימורו;</w:t>
      </w:r>
    </w:p>
    <w:p w:rsidR="0001294D" w:rsidRDefault="0001294D" w:rsidP="0097520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זכות היולדת לסרב לאיסוף בלא כל פגיעה בטיפול ביולדת וביילוד;</w:t>
      </w:r>
    </w:p>
    <w:p w:rsidR="0001294D" w:rsidRDefault="0001294D" w:rsidP="0097520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56299A">
        <w:rPr>
          <w:rStyle w:val="default"/>
          <w:rFonts w:cs="FrankRuehl" w:hint="cs"/>
          <w:rtl/>
          <w:lang w:eastAsia="en-US"/>
        </w:rPr>
        <w:t>היתרונות, הסיכונים והמגבלות בתרומת דם טבורי, לרבות היבטים אתיים של התהליך;</w:t>
      </w:r>
    </w:p>
    <w:p w:rsidR="0056299A" w:rsidRDefault="0056299A" w:rsidP="0097520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האפשרויות לשימוש בדם הטבורי בתרומה לבנק ציבורי ובפרט כי מנת הדם הטבורי תועמד לרשות נתרמים מתאימים לפי קדימות רפואית והתרומה מהווה ויתור על כל הזכויות במנה לרבות הזכות לקבלת מידע על אודות המנה, בדיקות שנעשו בה והשימוש בה;</w:t>
      </w:r>
    </w:p>
    <w:p w:rsidR="0056299A" w:rsidRDefault="0056299A" w:rsidP="0097520F">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הצורך לקבל מידע רפואי על אודות היולדת והיילוד וליטול דגימות דם מהיולדת לשם ביצוע בדיקות ולשמירה, והסיבות לכך;</w:t>
      </w:r>
    </w:p>
    <w:p w:rsidR="0056299A" w:rsidRDefault="0056299A" w:rsidP="0097520F">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הצורך בשמירת מידע על אודות המנה ותוצאות הבדיקות שנערכו בה, באופן בר-זיהוי, והאופן שבו יישמר המידע תוך הבטחת זכויות היילוד ובני משפחתו לסודיות רפואית;</w:t>
      </w:r>
    </w:p>
    <w:p w:rsidR="0056299A" w:rsidRDefault="0056299A" w:rsidP="0097520F">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האפשרות כי מנת הדם הטבורי שתיאסף תימצא בלתי מתאימה לשימור, והנסיבות שבהן תתאפשר השמדתה או העברתה לשימושים אחרים, לרבות מחקר, לפי הוראות הדין, והצורך בהסכמה לכך;</w:t>
      </w:r>
    </w:p>
    <w:p w:rsidR="0056299A" w:rsidRDefault="0056299A" w:rsidP="0097520F">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r>
      <w:r w:rsidR="00B641B4">
        <w:rPr>
          <w:rStyle w:val="default"/>
          <w:rFonts w:cs="FrankRuehl" w:hint="cs"/>
          <w:rtl/>
          <w:lang w:eastAsia="en-US"/>
        </w:rPr>
        <w:t xml:space="preserve">הצורך להודיע לבנק הציבורי אם היילוד יאובחן בעתיד כסובל ממחלות </w:t>
      </w:r>
      <w:r w:rsidR="00B641B4">
        <w:rPr>
          <w:rStyle w:val="default"/>
          <w:rFonts w:cs="FrankRuehl" w:hint="cs"/>
          <w:rtl/>
          <w:lang w:eastAsia="en-US"/>
        </w:rPr>
        <w:lastRenderedPageBreak/>
        <w:t>מסוימות שיפורטו והאפשרות שהבנק הציבורי יפנה אליה בעתיד לבירור מצבו הבריאותי של הילד.</w:t>
      </w:r>
    </w:p>
    <w:p w:rsidR="00B641B4" w:rsidRDefault="00B641B4" w:rsidP="0056299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המידע יימסר מוקדם ככל האפשר, בנסיבות העניין, וכן באמצעות דף מידע שיכלול את המידע שבתקנת משנה (א), לפי הנוסח שאישר המנהל.</w:t>
      </w:r>
    </w:p>
    <w:p w:rsidR="00B641B4" w:rsidRDefault="00B641B4" w:rsidP="0056299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הסכמה לבדיקת המנה שנאספה, להפקת תאי-אב המצויים בה, להקפאתה ולשימורה, תתקבל גם מאבי היילוד, אם הוא ידוע, ואם יש אפשרות סבירה לזהותו, למצאו או לברר את דעתו, במועד; סירבה יולדת למסור את פרטיו של אבי היילוד יראו אותו, לעניין זה, כמי שאינו ידוע, או שאין אפשרות סבירה לזהותו, למצאו או לברר את דעתו.</w:t>
      </w:r>
    </w:p>
    <w:p w:rsidR="00126BA5" w:rsidRDefault="00126BA5" w:rsidP="00B641B4">
      <w:pPr>
        <w:pStyle w:val="P00"/>
        <w:spacing w:before="72"/>
        <w:ind w:left="0" w:right="1134"/>
        <w:rPr>
          <w:rStyle w:val="default"/>
          <w:rFonts w:cs="FrankRuehl" w:hint="cs"/>
          <w:rtl/>
          <w:lang w:eastAsia="en-US"/>
        </w:rPr>
      </w:pPr>
      <w:bookmarkStart w:id="5" w:name="Seif4"/>
      <w:bookmarkEnd w:id="5"/>
      <w:r>
        <w:rPr>
          <w:rFonts w:cs="Miriam"/>
          <w:szCs w:val="32"/>
          <w:rtl/>
          <w:lang w:val="he-IL"/>
        </w:rPr>
        <w:pict>
          <v:shape id="_x0000_s1295" type="#_x0000_t202" style="position:absolute;left:0;text-align:left;margin-left:470.25pt;margin-top:7.1pt;width:1in;height:14.1pt;z-index:251651072" filled="f" stroked="f">
            <v:textbox style="mso-next-textbox:#_x0000_s1295" inset="1mm,0,1mm,0">
              <w:txbxContent>
                <w:p w:rsidR="007B6704" w:rsidRDefault="007B6704" w:rsidP="00126BA5">
                  <w:pPr>
                    <w:spacing w:line="160" w:lineRule="exact"/>
                    <w:jc w:val="left"/>
                    <w:rPr>
                      <w:rFonts w:cs="Miriam" w:hint="cs"/>
                      <w:szCs w:val="18"/>
                      <w:rtl/>
                      <w:lang w:eastAsia="en-US"/>
                    </w:rPr>
                  </w:pPr>
                  <w:r>
                    <w:rPr>
                      <w:rFonts w:cs="Miriam" w:hint="cs"/>
                      <w:szCs w:val="18"/>
                      <w:rtl/>
                      <w:lang w:eastAsia="en-US"/>
                    </w:rPr>
                    <w:t>טופס הסכמה</w:t>
                  </w:r>
                </w:p>
              </w:txbxContent>
            </v:textbox>
            <w10:anchorlock/>
          </v:shape>
        </w:pict>
      </w:r>
      <w:r w:rsidR="00AC522E">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574D52">
        <w:rPr>
          <w:rStyle w:val="default"/>
          <w:rFonts w:cs="FrankRuehl" w:hint="cs"/>
          <w:rtl/>
          <w:lang w:eastAsia="en-US"/>
        </w:rPr>
        <w:t>(א)</w:t>
      </w:r>
      <w:r w:rsidR="00574D52">
        <w:rPr>
          <w:rStyle w:val="default"/>
          <w:rFonts w:cs="FrankRuehl" w:hint="cs"/>
          <w:rtl/>
          <w:lang w:eastAsia="en-US"/>
        </w:rPr>
        <w:tab/>
      </w:r>
      <w:r w:rsidR="00B641B4">
        <w:rPr>
          <w:rStyle w:val="default"/>
          <w:rFonts w:cs="FrankRuehl" w:hint="cs"/>
          <w:rtl/>
          <w:lang w:eastAsia="en-US"/>
        </w:rPr>
        <w:t xml:space="preserve">הסכמת היולדת תינתן בכתב, על גבי טופס הכולל את המידע שבתקנה 3(א), לפי נוסח שאישר המנהל (להלן </w:t>
      </w:r>
      <w:r w:rsidR="00B641B4">
        <w:rPr>
          <w:rStyle w:val="default"/>
          <w:rFonts w:cs="FrankRuehl"/>
          <w:rtl/>
          <w:lang w:eastAsia="en-US"/>
        </w:rPr>
        <w:t>–</w:t>
      </w:r>
      <w:r w:rsidR="00B641B4">
        <w:rPr>
          <w:rStyle w:val="default"/>
          <w:rFonts w:cs="FrankRuehl" w:hint="cs"/>
          <w:rtl/>
          <w:lang w:eastAsia="en-US"/>
        </w:rPr>
        <w:t xml:space="preserve"> טופס הסכמה), לאחר שקיבלה מידע מאחד מאלה:</w:t>
      </w:r>
    </w:p>
    <w:p w:rsidR="00B641B4" w:rsidRDefault="00B641B4" w:rsidP="0097520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רופא, אחות, מיילדת או אוסף דם טבורי;</w:t>
      </w:r>
    </w:p>
    <w:p w:rsidR="00B641B4" w:rsidRDefault="00B641B4" w:rsidP="0097520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בעל מקצוע מורשה לפי חיקוק, בתחום הבריאות, או בעל תואר אקדמי במדעי החיים או במדעי הרפואה, שעברו הדרכה שאישר המנהל לעניין זה כאמור בתקנה 15.</w:t>
      </w:r>
    </w:p>
    <w:p w:rsidR="0097520F" w:rsidRDefault="0097520F" w:rsidP="00B641B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רופא או מיילדת שמלווים את הלידה יאפשרו איסוף דם טבורי מיולדת רק אם וידאו את קיומו של טופס הסכמה חתום.</w:t>
      </w:r>
    </w:p>
    <w:p w:rsidR="0097520F" w:rsidRDefault="0097520F" w:rsidP="00B641B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טופס הסכמה ייחתם בשלושה עותקים לפחות, על ידי היולדת ועל ידי מי שמסר לה את המידע; עותק אחד יימסר לידי היולדת, עותק שני יישמר בתיק הרפואי של היולדת בבית החולים, ועותק שלישי יישמר בבנק הציבורי.</w:t>
      </w:r>
    </w:p>
    <w:p w:rsidR="00126BA5" w:rsidRDefault="00126BA5" w:rsidP="0097520F">
      <w:pPr>
        <w:pStyle w:val="P00"/>
        <w:spacing w:before="72"/>
        <w:ind w:left="0" w:right="1134"/>
        <w:rPr>
          <w:rStyle w:val="default"/>
          <w:rFonts w:cs="FrankRuehl" w:hint="cs"/>
          <w:rtl/>
          <w:lang w:eastAsia="en-US"/>
        </w:rPr>
      </w:pPr>
      <w:bookmarkStart w:id="6" w:name="Seif5"/>
      <w:bookmarkEnd w:id="6"/>
      <w:r>
        <w:rPr>
          <w:rFonts w:cs="Miriam"/>
          <w:szCs w:val="32"/>
          <w:rtl/>
          <w:lang w:val="he-IL"/>
        </w:rPr>
        <w:pict>
          <v:shape id="_x0000_s1296" type="#_x0000_t202" style="position:absolute;left:0;text-align:left;margin-left:470.25pt;margin-top:7.1pt;width:1in;height:16.4pt;z-index:251652096" filled="f" stroked="f">
            <v:textbox style="mso-next-textbox:#_x0000_s1296" inset="1mm,0,1mm,0">
              <w:txbxContent>
                <w:p w:rsidR="007B6704" w:rsidRDefault="007B6704" w:rsidP="00126BA5">
                  <w:pPr>
                    <w:spacing w:line="160" w:lineRule="exact"/>
                    <w:jc w:val="left"/>
                    <w:rPr>
                      <w:rFonts w:cs="Miriam" w:hint="cs"/>
                      <w:szCs w:val="18"/>
                      <w:rtl/>
                      <w:lang w:eastAsia="en-US"/>
                    </w:rPr>
                  </w:pPr>
                  <w:r>
                    <w:rPr>
                      <w:rFonts w:cs="Miriam" w:hint="cs"/>
                      <w:szCs w:val="18"/>
                      <w:rtl/>
                      <w:lang w:eastAsia="en-US"/>
                    </w:rPr>
                    <w:t>תיעוד מאוחר של ההסכמה</w:t>
                  </w:r>
                </w:p>
              </w:txbxContent>
            </v:textbox>
            <w10:anchorlock/>
          </v:shape>
        </w:pict>
      </w:r>
      <w:r w:rsidR="00AC522E">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97520F">
        <w:rPr>
          <w:rStyle w:val="default"/>
          <w:rFonts w:cs="FrankRuehl" w:hint="cs"/>
          <w:rtl/>
          <w:lang w:eastAsia="en-US"/>
        </w:rPr>
        <w:t xml:space="preserve">על אף האמור בתקנה 4(א) </w:t>
      </w:r>
      <w:r w:rsidR="0097520F">
        <w:rPr>
          <w:rStyle w:val="default"/>
          <w:rFonts w:cs="FrankRuehl"/>
          <w:rtl/>
          <w:lang w:eastAsia="en-US"/>
        </w:rPr>
        <w:t>–</w:t>
      </w:r>
      <w:r w:rsidR="0097520F">
        <w:rPr>
          <w:rStyle w:val="default"/>
          <w:rFonts w:cs="FrankRuehl" w:hint="cs"/>
          <w:rtl/>
          <w:lang w:eastAsia="en-US"/>
        </w:rPr>
        <w:t xml:space="preserve"> לא היה ניתן, באופן סביר, לתעד את ההסכמה שניתנה בטרם הלידה </w:t>
      </w:r>
      <w:r w:rsidR="0097520F">
        <w:rPr>
          <w:rStyle w:val="default"/>
          <w:rFonts w:cs="FrankRuehl"/>
          <w:rtl/>
          <w:lang w:eastAsia="en-US"/>
        </w:rPr>
        <w:t>–</w:t>
      </w:r>
      <w:r w:rsidR="0097520F">
        <w:rPr>
          <w:rStyle w:val="default"/>
          <w:rFonts w:cs="FrankRuehl" w:hint="cs"/>
          <w:rtl/>
          <w:lang w:eastAsia="en-US"/>
        </w:rPr>
        <w:t xml:space="preserve"> תתועד ההסכמה סמוך ככל האפשר לאחר מכן, ולא יאוחר מארבעה ימים לאחר הלידה</w:t>
      </w:r>
      <w:r w:rsidR="00574D52">
        <w:rPr>
          <w:rStyle w:val="default"/>
          <w:rFonts w:cs="FrankRuehl" w:hint="cs"/>
          <w:rtl/>
          <w:lang w:eastAsia="en-US"/>
        </w:rPr>
        <w:t>.</w:t>
      </w:r>
    </w:p>
    <w:p w:rsidR="006A6379" w:rsidRDefault="006A6379" w:rsidP="0097520F">
      <w:pPr>
        <w:pStyle w:val="P00"/>
        <w:spacing w:before="72"/>
        <w:ind w:left="0" w:right="1134"/>
        <w:rPr>
          <w:rStyle w:val="default"/>
          <w:rFonts w:cs="FrankRuehl" w:hint="cs"/>
          <w:rtl/>
          <w:lang w:eastAsia="en-US"/>
        </w:rPr>
      </w:pPr>
      <w:bookmarkStart w:id="7" w:name="Seif6"/>
      <w:bookmarkEnd w:id="7"/>
      <w:r>
        <w:rPr>
          <w:rFonts w:cs="Miriam"/>
          <w:szCs w:val="32"/>
          <w:rtl/>
          <w:lang w:val="he-IL"/>
        </w:rPr>
        <w:pict>
          <v:shape id="_x0000_s1297" type="#_x0000_t202" style="position:absolute;left:0;text-align:left;margin-left:470.25pt;margin-top:7.1pt;width:1in;height:11.45pt;z-index:251653120" filled="f" stroked="f">
            <v:textbox style="mso-next-textbox:#_x0000_s1297" inset="1mm,0,1mm,0">
              <w:txbxContent>
                <w:p w:rsidR="007B6704" w:rsidRDefault="007B6704" w:rsidP="006A6379">
                  <w:pPr>
                    <w:spacing w:line="160" w:lineRule="exact"/>
                    <w:jc w:val="left"/>
                    <w:rPr>
                      <w:rFonts w:cs="Miriam" w:hint="cs"/>
                      <w:szCs w:val="18"/>
                      <w:rtl/>
                      <w:lang w:eastAsia="en-US"/>
                    </w:rPr>
                  </w:pPr>
                  <w:r>
                    <w:rPr>
                      <w:rFonts w:cs="Miriam" w:hint="cs"/>
                      <w:szCs w:val="18"/>
                      <w:rtl/>
                      <w:lang w:eastAsia="en-US"/>
                    </w:rPr>
                    <w:t>הסכמה בפונדקאות</w:t>
                  </w:r>
                </w:p>
              </w:txbxContent>
            </v:textbox>
            <w10:anchorlock/>
          </v:shape>
        </w:pict>
      </w:r>
      <w:r w:rsidR="00574D52">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97520F">
        <w:rPr>
          <w:rStyle w:val="default"/>
          <w:rFonts w:cs="FrankRuehl" w:hint="cs"/>
          <w:rtl/>
          <w:lang w:eastAsia="en-US"/>
        </w:rPr>
        <w:t>הסכמה מדעת לפעולת איסוף דם טבורי תינתן בידי היולדת, גם אם היא אם נושאת, ואולם ההורים המיועדים יקבעו מה ייעשה במנה שנאספה; הסכמה כאמור תינתן בעוד מועד ככל האפשר, והאפשרות לאיסוף דם טבורי בלידה תעוגן בהסכם לנשיאת עוברים, כהגדרתו בחוק הסכמים לנשיאת עוברים.</w:t>
      </w:r>
    </w:p>
    <w:p w:rsidR="00A66D71" w:rsidRDefault="00A66D71" w:rsidP="0097520F">
      <w:pPr>
        <w:pStyle w:val="P00"/>
        <w:spacing w:before="72"/>
        <w:ind w:left="0" w:right="1134"/>
        <w:rPr>
          <w:rStyle w:val="default"/>
          <w:rFonts w:cs="FrankRuehl" w:hint="cs"/>
          <w:rtl/>
          <w:lang w:eastAsia="en-US"/>
        </w:rPr>
      </w:pPr>
      <w:bookmarkStart w:id="8" w:name="Seif7"/>
      <w:bookmarkEnd w:id="8"/>
      <w:r>
        <w:rPr>
          <w:rFonts w:cs="Miriam"/>
          <w:szCs w:val="32"/>
          <w:rtl/>
          <w:lang w:val="he-IL"/>
        </w:rPr>
        <w:pict>
          <v:shape id="_x0000_s1298" type="#_x0000_t202" style="position:absolute;left:0;text-align:left;margin-left:470.25pt;margin-top:7.1pt;width:1in;height:8.55pt;z-index:251654144" filled="f" stroked="f">
            <v:textbox style="mso-next-textbox:#_x0000_s1298" inset="1mm,0,1mm,0">
              <w:txbxContent>
                <w:p w:rsidR="007B6704" w:rsidRDefault="007B6704" w:rsidP="00A66D71">
                  <w:pPr>
                    <w:spacing w:line="160" w:lineRule="exact"/>
                    <w:jc w:val="left"/>
                    <w:rPr>
                      <w:rFonts w:cs="Miriam" w:hint="cs"/>
                      <w:szCs w:val="18"/>
                      <w:rtl/>
                      <w:lang w:eastAsia="en-US"/>
                    </w:rPr>
                  </w:pPr>
                  <w:r>
                    <w:rPr>
                      <w:rFonts w:cs="Miriam" w:hint="cs"/>
                      <w:szCs w:val="18"/>
                      <w:rtl/>
                      <w:lang w:eastAsia="en-US"/>
                    </w:rPr>
                    <w:t>בדיקת היולדת</w:t>
                  </w:r>
                </w:p>
              </w:txbxContent>
            </v:textbox>
            <w10:anchorlock/>
          </v:shape>
        </w:pict>
      </w:r>
      <w:r w:rsidR="0097520F">
        <w:rPr>
          <w:rStyle w:val="big-number"/>
          <w:rFonts w:hint="cs"/>
          <w:rtl/>
          <w:lang w:eastAsia="en-US"/>
        </w:rPr>
        <w:t>7</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97520F">
        <w:rPr>
          <w:rStyle w:val="default"/>
          <w:rFonts w:cs="FrankRuehl" w:hint="cs"/>
          <w:rtl/>
          <w:lang w:eastAsia="en-US"/>
        </w:rPr>
        <w:t>יולדת שהסכימה לאיסוף דם טבורי תיבדק לנוכחות מחוללי מחלות זיהומיות, לרבות נגיף האיידס (</w:t>
      </w:r>
      <w:r w:rsidR="0097520F">
        <w:rPr>
          <w:rStyle w:val="default"/>
          <w:rFonts w:cs="FrankRuehl"/>
          <w:lang w:eastAsia="en-US"/>
        </w:rPr>
        <w:t>HIV</w:t>
      </w:r>
      <w:r w:rsidR="0097520F">
        <w:rPr>
          <w:rStyle w:val="default"/>
          <w:rFonts w:cs="FrankRuehl" w:hint="cs"/>
          <w:rtl/>
          <w:lang w:eastAsia="en-US"/>
        </w:rPr>
        <w:t>), לפי הנחיות המנהל לעניין בדיקת מנות דם למחוללי מחלות; הסכמת היולדת מראש לביצוע הבדיקות האמורות תהיה תנאי לאיסוף דם טבורי; דגימות לשם ביצוע הבדיקות יינטלו מהיולדת בתקופה של 7 ימים לפני או אחרי הלידה.</w:t>
      </w:r>
    </w:p>
    <w:p w:rsidR="0097520F" w:rsidRDefault="0097520F" w:rsidP="0097520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נאסף דם טבורי לבנק ציבורי ולא ניטלו דגימות דם מהיולדת כאמור בתקנת משנה (א), או ניטלו ולא נערכו בהן בדיקות </w:t>
      </w:r>
      <w:r>
        <w:rPr>
          <w:rStyle w:val="default"/>
          <w:rFonts w:cs="FrankRuehl"/>
          <w:rtl/>
          <w:lang w:eastAsia="en-US"/>
        </w:rPr>
        <w:t>–</w:t>
      </w:r>
      <w:r>
        <w:rPr>
          <w:rStyle w:val="default"/>
          <w:rFonts w:cs="FrankRuehl" w:hint="cs"/>
          <w:rtl/>
          <w:lang w:eastAsia="en-US"/>
        </w:rPr>
        <w:t xml:space="preserve"> לא ישמור הבנק הציבורי את המנה, ויהיה רשאי לפעול לפי תקנה 18.</w:t>
      </w:r>
    </w:p>
    <w:p w:rsidR="00A66D71" w:rsidRDefault="00A66D71" w:rsidP="0097520F">
      <w:pPr>
        <w:pStyle w:val="P00"/>
        <w:spacing w:before="72"/>
        <w:ind w:left="0" w:right="1134"/>
        <w:rPr>
          <w:rStyle w:val="default"/>
          <w:rFonts w:cs="FrankRuehl" w:hint="cs"/>
          <w:rtl/>
          <w:lang w:eastAsia="en-US"/>
        </w:rPr>
      </w:pPr>
      <w:bookmarkStart w:id="9" w:name="Seif8"/>
      <w:bookmarkEnd w:id="9"/>
      <w:r>
        <w:rPr>
          <w:rFonts w:cs="Miriam"/>
          <w:szCs w:val="32"/>
          <w:rtl/>
          <w:lang w:val="he-IL"/>
        </w:rPr>
        <w:pict>
          <v:shape id="_x0000_s1299" type="#_x0000_t202" style="position:absolute;left:0;text-align:left;margin-left:470.25pt;margin-top:7.1pt;width:1in;height:18.65pt;z-index:251655168" filled="f" stroked="f">
            <v:textbox style="mso-next-textbox:#_x0000_s1299" inset="1mm,0,1mm,0">
              <w:txbxContent>
                <w:p w:rsidR="007B6704" w:rsidRDefault="007B6704" w:rsidP="00A66D71">
                  <w:pPr>
                    <w:spacing w:line="160" w:lineRule="exact"/>
                    <w:jc w:val="left"/>
                    <w:rPr>
                      <w:rFonts w:cs="Miriam" w:hint="cs"/>
                      <w:szCs w:val="18"/>
                      <w:rtl/>
                      <w:lang w:eastAsia="en-US"/>
                    </w:rPr>
                  </w:pPr>
                  <w:r>
                    <w:rPr>
                      <w:rFonts w:cs="Miriam" w:hint="cs"/>
                      <w:szCs w:val="18"/>
                      <w:rtl/>
                      <w:lang w:eastAsia="en-US"/>
                    </w:rPr>
                    <w:t>תהליך איסוף המנה</w:t>
                  </w:r>
                </w:p>
              </w:txbxContent>
            </v:textbox>
            <w10:anchorlock/>
          </v:shape>
        </w:pict>
      </w:r>
      <w:r w:rsidR="0097520F">
        <w:rPr>
          <w:rStyle w:val="big-number"/>
          <w:rFonts w:hint="cs"/>
          <w:rtl/>
          <w:lang w:eastAsia="en-US"/>
        </w:rPr>
        <w:t>8</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97520F">
        <w:rPr>
          <w:rStyle w:val="default"/>
          <w:rFonts w:cs="FrankRuehl" w:hint="cs"/>
          <w:rtl/>
          <w:lang w:eastAsia="en-US"/>
        </w:rPr>
        <w:t>תהליך איסוף מנת דם טבורי ייעשה באופן שיגן על היולדת ועל היילוד ושלא תהיה לו השפעה על מהלך ההיריון, על תהליך הלידה ועל הטיפול ביולדת וביילוד.</w:t>
      </w:r>
    </w:p>
    <w:p w:rsidR="0097520F" w:rsidRDefault="0097520F" w:rsidP="0097520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יבוצעו פעולות ביולדת במהלך ההיריון ובתהליך הלידה, שמטרתן היחידה להגדיל את נפח או את מספר התאים במנת הדם הטבורי שתיאסף.</w:t>
      </w:r>
    </w:p>
    <w:p w:rsidR="0097520F" w:rsidRDefault="0097520F" w:rsidP="0097520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מנת דם טבורי תיאסף על ידי אוסף דם טבורי בלבד, באופן שיבטיח את האיכות והסטריליות של המנה והתאמתה להקפאה ולשימור, לפי הוראות שיקבע המנהל.</w:t>
      </w:r>
    </w:p>
    <w:p w:rsidR="0097520F" w:rsidRPr="0097520F" w:rsidRDefault="0097520F" w:rsidP="0097520F">
      <w:pPr>
        <w:pStyle w:val="medium2-header"/>
        <w:keepLines w:val="0"/>
        <w:spacing w:before="72"/>
        <w:ind w:left="0" w:right="1134"/>
        <w:rPr>
          <w:rFonts w:hint="cs"/>
          <w:noProof/>
          <w:rtl/>
        </w:rPr>
      </w:pPr>
      <w:bookmarkStart w:id="10" w:name="med2"/>
      <w:bookmarkEnd w:id="10"/>
      <w:r w:rsidRPr="0097520F">
        <w:rPr>
          <w:rFonts w:hint="cs"/>
          <w:noProof/>
          <w:rtl/>
        </w:rPr>
        <w:t>פרק ג': דרישות ותנאים להיתר הקמה ולהפעלת בנק ציבורי</w:t>
      </w:r>
    </w:p>
    <w:p w:rsidR="00A66D71" w:rsidRDefault="00A66D71" w:rsidP="0097520F">
      <w:pPr>
        <w:pStyle w:val="P00"/>
        <w:spacing w:before="72"/>
        <w:ind w:left="0" w:right="1134"/>
        <w:rPr>
          <w:rStyle w:val="default"/>
          <w:rFonts w:cs="FrankRuehl" w:hint="cs"/>
          <w:rtl/>
          <w:lang w:eastAsia="en-US"/>
        </w:rPr>
      </w:pPr>
      <w:bookmarkStart w:id="11" w:name="Seif9"/>
      <w:bookmarkEnd w:id="11"/>
      <w:r>
        <w:rPr>
          <w:rFonts w:cs="Miriam"/>
          <w:szCs w:val="32"/>
          <w:rtl/>
          <w:lang w:val="he-IL"/>
        </w:rPr>
        <w:pict>
          <v:shape id="_x0000_s1300" type="#_x0000_t202" style="position:absolute;left:0;text-align:left;margin-left:470.25pt;margin-top:7.1pt;width:1in;height:18.65pt;z-index:251656192" filled="f" stroked="f">
            <v:textbox style="mso-next-textbox:#_x0000_s1300" inset="1mm,0,1mm,0">
              <w:txbxContent>
                <w:p w:rsidR="007B6704" w:rsidRDefault="007B6704" w:rsidP="00A66D71">
                  <w:pPr>
                    <w:spacing w:line="160" w:lineRule="exact"/>
                    <w:jc w:val="left"/>
                    <w:rPr>
                      <w:rFonts w:cs="Miriam" w:hint="cs"/>
                      <w:szCs w:val="18"/>
                      <w:rtl/>
                      <w:lang w:eastAsia="en-US"/>
                    </w:rPr>
                  </w:pPr>
                  <w:r>
                    <w:rPr>
                      <w:rFonts w:cs="Miriam" w:hint="cs"/>
                      <w:szCs w:val="18"/>
                      <w:rtl/>
                      <w:lang w:eastAsia="en-US"/>
                    </w:rPr>
                    <w:t>דרישות ותנאים לקבלת היתר</w:t>
                  </w:r>
                </w:p>
              </w:txbxContent>
            </v:textbox>
            <w10:anchorlock/>
          </v:shape>
        </w:pict>
      </w:r>
      <w:r w:rsidR="0097520F">
        <w:rPr>
          <w:rStyle w:val="big-number"/>
          <w:rFonts w:hint="cs"/>
          <w:rtl/>
          <w:lang w:eastAsia="en-US"/>
        </w:rPr>
        <w:t>9</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97520F">
        <w:rPr>
          <w:rStyle w:val="default"/>
          <w:rFonts w:cs="FrankRuehl" w:hint="cs"/>
          <w:rtl/>
          <w:lang w:eastAsia="en-US"/>
        </w:rPr>
        <w:t>לא ייתן המנהל היתר להקמה או להפעלה של בנק ציבורי בישראל אלא למי שהוא תושב קבע בישראל, או תאגיד הרשום בישראל.</w:t>
      </w:r>
    </w:p>
    <w:p w:rsidR="0097520F" w:rsidRDefault="0097520F" w:rsidP="0097520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בקשה להיתר להקמת או להפעלת בנק ציבורי תוגש למנהל על גבי הטופס שבתוספת, ואליו יצורפו </w:t>
      </w:r>
      <w:r>
        <w:rPr>
          <w:rStyle w:val="default"/>
          <w:rFonts w:cs="FrankRuehl"/>
          <w:rtl/>
          <w:lang w:eastAsia="en-US"/>
        </w:rPr>
        <w:t>–</w:t>
      </w:r>
    </w:p>
    <w:p w:rsidR="0097520F" w:rsidRDefault="0097520F" w:rsidP="00252FF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קורות חיים מפורטים של המיועד לשמש המנהל הרפואי של הבנק הציבורי, וכן תעודות ומסמכים לאימות השכלתו וניסיונו;</w:t>
      </w:r>
    </w:p>
    <w:p w:rsidR="0097520F" w:rsidRDefault="0097520F" w:rsidP="00252FF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היה המבקש תאגיד </w:t>
      </w:r>
      <w:r>
        <w:rPr>
          <w:rStyle w:val="default"/>
          <w:rFonts w:cs="FrankRuehl"/>
          <w:rtl/>
          <w:lang w:eastAsia="en-US"/>
        </w:rPr>
        <w:t>–</w:t>
      </w:r>
      <w:r>
        <w:rPr>
          <w:rStyle w:val="default"/>
          <w:rFonts w:cs="FrankRuehl" w:hint="cs"/>
          <w:rtl/>
          <w:lang w:eastAsia="en-US"/>
        </w:rPr>
        <w:t xml:space="preserve"> מסמכי ההתאגדות ותעודת רישומו במרשם המתנהל בישראל לפי כל דין, וכן פירוט כל בעלי המניות והמנהלים של התאגיד;</w:t>
      </w:r>
    </w:p>
    <w:p w:rsidR="0097520F" w:rsidRDefault="0097520F" w:rsidP="00252FF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C706BA">
        <w:rPr>
          <w:rStyle w:val="default"/>
          <w:rFonts w:cs="FrankRuehl" w:hint="cs"/>
          <w:rtl/>
          <w:lang w:eastAsia="en-US"/>
        </w:rPr>
        <w:t xml:space="preserve">הסכמת המבקש לבירור מידע על אודותיו במרשם הפלילי, ובתאגיד </w:t>
      </w:r>
      <w:r w:rsidR="00C706BA">
        <w:rPr>
          <w:rStyle w:val="default"/>
          <w:rFonts w:cs="FrankRuehl"/>
          <w:rtl/>
          <w:lang w:eastAsia="en-US"/>
        </w:rPr>
        <w:t>–</w:t>
      </w:r>
      <w:r w:rsidR="00C706BA">
        <w:rPr>
          <w:rStyle w:val="default"/>
          <w:rFonts w:cs="FrankRuehl" w:hint="cs"/>
          <w:rtl/>
          <w:lang w:eastAsia="en-US"/>
        </w:rPr>
        <w:t xml:space="preserve"> הסכמת בעלי השליטה בתאגיד, לבירור מידע כאמור;</w:t>
      </w:r>
    </w:p>
    <w:p w:rsidR="00C706BA" w:rsidRDefault="00C706BA" w:rsidP="00252FF8">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כל הסכם שערך המבקש עם מעבדה רפואית מתאימה, או רישיון לניהול מעבדה רפואית מתאימה, ביחס לפעילות הבנק הציבורי;</w:t>
      </w:r>
    </w:p>
    <w:p w:rsidR="00C706BA" w:rsidRDefault="00C706BA" w:rsidP="00252FF8">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כל הסכם שערך המבקש עם בית חולים שלפי תנאי רישומו יש בו מחלקת יולדות, ביחס לאיסוף דם טבורי;</w:t>
      </w:r>
    </w:p>
    <w:p w:rsidR="00C706BA" w:rsidRDefault="00C706BA" w:rsidP="00252FF8">
      <w:pPr>
        <w:pStyle w:val="P00"/>
        <w:spacing w:before="72"/>
        <w:ind w:left="1021" w:right="1134"/>
        <w:rPr>
          <w:rStyle w:val="default"/>
          <w:rFonts w:cs="FrankRuehl" w:hint="cs"/>
          <w:rtl/>
          <w:lang w:eastAsia="en-US"/>
        </w:rPr>
      </w:pPr>
      <w:r>
        <w:rPr>
          <w:rStyle w:val="default"/>
          <w:rFonts w:cs="FrankRuehl" w:hint="cs"/>
          <w:rtl/>
          <w:lang w:eastAsia="en-US"/>
        </w:rPr>
        <w:t>(</w:t>
      </w:r>
      <w:r w:rsidR="00252FF8">
        <w:rPr>
          <w:rStyle w:val="default"/>
          <w:rFonts w:cs="FrankRuehl" w:hint="cs"/>
          <w:rtl/>
          <w:lang w:eastAsia="en-US"/>
        </w:rPr>
        <w:t>6)</w:t>
      </w:r>
      <w:r>
        <w:rPr>
          <w:rStyle w:val="default"/>
          <w:rFonts w:cs="FrankRuehl" w:hint="cs"/>
          <w:rtl/>
          <w:lang w:eastAsia="en-US"/>
        </w:rPr>
        <w:tab/>
        <w:t>כל הסכם אחר שערך המבקש עם גורם המעורב בתהליכי העבודה של הבנק הציבורי, ביחס לפעילות הבנק הציבורי;</w:t>
      </w:r>
    </w:p>
    <w:p w:rsidR="00C706BA" w:rsidRDefault="00C706BA" w:rsidP="00252FF8">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r>
      <w:r w:rsidR="00252FF8">
        <w:rPr>
          <w:rStyle w:val="default"/>
          <w:rFonts w:cs="FrankRuehl" w:hint="cs"/>
          <w:rtl/>
          <w:lang w:eastAsia="en-US"/>
        </w:rPr>
        <w:t>דוגמה מכל דף מידע, טופס הסכמה וכל מסמך אחר הנמסר לתורמים, המיועדים לשימוש הבנק הציבורי;</w:t>
      </w:r>
    </w:p>
    <w:p w:rsidR="00252FF8" w:rsidRDefault="00252FF8" w:rsidP="00252FF8">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כל נוהלי הבנק כאמור בתקנות אלה;</w:t>
      </w:r>
    </w:p>
    <w:p w:rsidR="00252FF8" w:rsidRDefault="00252FF8" w:rsidP="00252FF8">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רישיון עסק שניתן לבנק הציבורי, לפי חוק רישוי עסקים, התשכ"ח-1968, ככל שהוא חייב בו.</w:t>
      </w:r>
    </w:p>
    <w:p w:rsidR="00252FF8" w:rsidRDefault="00252FF8" w:rsidP="0097520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רשאי לדרוש מהמבקש מסמכים ומידע נוספים ככל שיראה לנכון לשם הוכחת עמידת המבקש בדרישות החוק, התקנות והנהלים.</w:t>
      </w:r>
    </w:p>
    <w:p w:rsidR="00252FF8" w:rsidRDefault="00252FF8" w:rsidP="0097520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בנק ציבורי המעביר, או שבדעתו להעביר, מנות דם טבורי שנאספו מיילודים בישראל, או חלק מהן, לשמירה מחוץ לישראל יציין זאת באופן בולט לעין בבקשת ההיתר, יציין באופן מודגש בכל פרסום של הבנק כי השמירה נעשית או יכול שתיעשה מחוץ לישראל באתר שאינו בפיקוח משרד הבריאות, וימסור מידע זה בכתב לכל יולדת בטרם קבלת הסכמה מדעת לאיסוף.</w:t>
      </w:r>
    </w:p>
    <w:p w:rsidR="00A66D71" w:rsidRDefault="00A66D71" w:rsidP="00252FF8">
      <w:pPr>
        <w:pStyle w:val="P00"/>
        <w:spacing w:before="72"/>
        <w:ind w:left="0" w:right="1134"/>
        <w:rPr>
          <w:rStyle w:val="default"/>
          <w:rFonts w:cs="FrankRuehl" w:hint="cs"/>
          <w:rtl/>
          <w:lang w:eastAsia="en-US"/>
        </w:rPr>
      </w:pPr>
      <w:bookmarkStart w:id="12" w:name="Seif10"/>
      <w:bookmarkEnd w:id="12"/>
      <w:r>
        <w:rPr>
          <w:rFonts w:cs="Miriam"/>
          <w:szCs w:val="32"/>
          <w:rtl/>
          <w:lang w:val="he-IL"/>
        </w:rPr>
        <w:pict>
          <v:shape id="_x0000_s1301" type="#_x0000_t202" style="position:absolute;left:0;text-align:left;margin-left:470.25pt;margin-top:7.1pt;width:1in;height:8.9pt;z-index:251657216" filled="f" stroked="f">
            <v:textbox style="mso-next-textbox:#_x0000_s1301" inset="1mm,0,1mm,0">
              <w:txbxContent>
                <w:p w:rsidR="007B6704" w:rsidRDefault="007B6704" w:rsidP="00A66D71">
                  <w:pPr>
                    <w:spacing w:line="160" w:lineRule="exact"/>
                    <w:jc w:val="left"/>
                    <w:rPr>
                      <w:rFonts w:cs="Miriam" w:hint="cs"/>
                      <w:szCs w:val="18"/>
                      <w:rtl/>
                      <w:lang w:eastAsia="en-US"/>
                    </w:rPr>
                  </w:pPr>
                  <w:r>
                    <w:rPr>
                      <w:rFonts w:cs="Miriam" w:hint="cs"/>
                      <w:szCs w:val="18"/>
                      <w:rtl/>
                      <w:lang w:eastAsia="en-US"/>
                    </w:rPr>
                    <w:t>מתן היתר וחידושו</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252FF8">
        <w:rPr>
          <w:rStyle w:val="default"/>
          <w:rFonts w:cs="FrankRuehl" w:hint="cs"/>
          <w:rtl/>
          <w:lang w:eastAsia="en-US"/>
        </w:rPr>
        <w:t>לא ייתן המנהל היתר להקמה ולהפעלה של בנק דם טבורי אלא אם כן ראה כי המבקש הגיש את כל המידע הדרוש לפי תקנה 9 והוא עומד בכל הדרישות המפורטות בתקנה 11, והכל תוך שמירה על איכות ובטיחות בתהליכי גיוס התורמים, איסוף הדם הטבורי, ביצוע הבדיקות, העיבוד, השימור, האחסון והאספקה של דם טבורי, ולרבות לעניין חומרים, ציוד ומכשור רפואי הדרושים לשם הפעלת הבנק הציבורי.</w:t>
      </w:r>
    </w:p>
    <w:p w:rsidR="00252FF8" w:rsidRDefault="00252FF8" w:rsidP="00252FF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היתר יינתן לתקופה של עד חמש שנים בכל פעם, ויחודש רק אם ראה המנהל, כי המבקש מתמיד לעמוד בכל הדרישות למתן היתר.</w:t>
      </w:r>
    </w:p>
    <w:p w:rsidR="00252FF8" w:rsidRDefault="00252FF8" w:rsidP="00252FF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היתר שנתן המנהל יחודש בתום התקופה לתקופה זהה נוספת, זולת אם הורה המנהל שלא לחדשו, ובלבד שהודיע לבעל ההיתר על הכוונה שלא לחדשו 60 ימים לפחות לפני תום תקופת ההיתר, ונתן לו הזדמנות להשמיע את טענותיו בעניין ולתקן את הליקויים שבשלהם הוא שוקל שלא לחדש את ההיתר כאמור.</w:t>
      </w:r>
    </w:p>
    <w:p w:rsidR="00252FF8" w:rsidRDefault="00252FF8" w:rsidP="00252FF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ייתן המנהל היתר אלא אם כן שוכנע כי למבקש איתנות כלכלית מספקת.</w:t>
      </w:r>
    </w:p>
    <w:p w:rsidR="00A66D71" w:rsidRDefault="00A66D71" w:rsidP="007F70FA">
      <w:pPr>
        <w:pStyle w:val="P00"/>
        <w:spacing w:before="72"/>
        <w:ind w:left="0" w:right="1134"/>
        <w:rPr>
          <w:rStyle w:val="default"/>
          <w:rFonts w:cs="FrankRuehl" w:hint="cs"/>
          <w:rtl/>
          <w:lang w:eastAsia="en-US"/>
        </w:rPr>
      </w:pPr>
      <w:bookmarkStart w:id="13" w:name="Seif11"/>
      <w:bookmarkEnd w:id="13"/>
      <w:r>
        <w:rPr>
          <w:rFonts w:cs="Miriam"/>
          <w:szCs w:val="32"/>
          <w:rtl/>
          <w:lang w:val="he-IL"/>
        </w:rPr>
        <w:pict>
          <v:shape id="_x0000_s1302" type="#_x0000_t202" style="position:absolute;left:0;text-align:left;margin-left:470.25pt;margin-top:7.1pt;width:1in;height:18.65pt;z-index:251658240" filled="f" stroked="f">
            <v:textbox style="mso-next-textbox:#_x0000_s1302" inset="1mm,0,1mm,0">
              <w:txbxContent>
                <w:p w:rsidR="007B6704" w:rsidRDefault="007B6704" w:rsidP="00A66D71">
                  <w:pPr>
                    <w:spacing w:line="160" w:lineRule="exact"/>
                    <w:jc w:val="left"/>
                    <w:rPr>
                      <w:rFonts w:cs="Miriam" w:hint="cs"/>
                      <w:szCs w:val="18"/>
                      <w:rtl/>
                      <w:lang w:eastAsia="en-US"/>
                    </w:rPr>
                  </w:pPr>
                  <w:r>
                    <w:rPr>
                      <w:rFonts w:cs="Miriam" w:hint="cs"/>
                      <w:szCs w:val="18"/>
                      <w:rtl/>
                      <w:lang w:eastAsia="en-US"/>
                    </w:rPr>
                    <w:t>דרישות מקצועיות לבנק ציבורי</w:t>
                  </w:r>
                </w:p>
              </w:txbxContent>
            </v:textbox>
            <w10:anchorlock/>
          </v:shape>
        </w:pict>
      </w:r>
      <w:r>
        <w:rPr>
          <w:rStyle w:val="big-number"/>
          <w:rFonts w:hint="cs"/>
          <w:rtl/>
          <w:lang w:eastAsia="en-US"/>
        </w:rPr>
        <w:t>1</w:t>
      </w:r>
      <w:r w:rsidR="00252FF8">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7F70FA">
        <w:rPr>
          <w:rStyle w:val="default"/>
          <w:rFonts w:cs="FrankRuehl" w:hint="cs"/>
          <w:rtl/>
          <w:lang w:eastAsia="en-US"/>
        </w:rPr>
        <w:t xml:space="preserve">בנק ציבורי (להלן </w:t>
      </w:r>
      <w:r w:rsidR="007F70FA">
        <w:rPr>
          <w:rStyle w:val="default"/>
          <w:rFonts w:cs="FrankRuehl"/>
          <w:rtl/>
          <w:lang w:eastAsia="en-US"/>
        </w:rPr>
        <w:t>–</w:t>
      </w:r>
      <w:r w:rsidR="007F70FA">
        <w:rPr>
          <w:rStyle w:val="default"/>
          <w:rFonts w:cs="FrankRuehl" w:hint="cs"/>
          <w:rtl/>
          <w:lang w:eastAsia="en-US"/>
        </w:rPr>
        <w:t xml:space="preserve"> בנק) ינוהל ויופעל לפי כללים אלה ובהתאם להוראות המנהל לעניין ניהול מעבדות רפואיות, ניהול בנקי דם, אבטחת איכות ואבטחת מידע:</w:t>
      </w:r>
    </w:p>
    <w:p w:rsidR="007F70FA" w:rsidRDefault="007F70FA" w:rsidP="007F70F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ניהול, כוח אדם ונוהלי עבודה </w:t>
      </w:r>
      <w:r>
        <w:rPr>
          <w:rStyle w:val="default"/>
          <w:rFonts w:cs="FrankRuehl"/>
          <w:rtl/>
          <w:lang w:eastAsia="en-US"/>
        </w:rPr>
        <w:t>–</w:t>
      </w:r>
    </w:p>
    <w:p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לבנק יהיה מנהל רפואי שהוא רופא מורשה בעל ניסיון מתאים, והוא יהיה האחראי לכל הפעילות המקצועית והרפואית בבנק; אין באמור בפסקה זו כדי למנוע מינוי מנהל נוסף שאינו רופא, לעניינים שאינם רפואיים;</w:t>
      </w:r>
    </w:p>
    <w:p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הבנק מופעל בכל עת בידי אנשי מקצוע מיומנים בעלי הכשרה המתאימה לתפקידם או לסוג הפעילות שהם מבצעים בבנק;</w:t>
      </w:r>
    </w:p>
    <w:p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בבנק יש בעל תפקיד האחראי להבטחת איכות, שאינו מנהל הבנק;</w:t>
      </w:r>
    </w:p>
    <w:p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לבנק מבנה ארגוני מתועד המגדיר באופן ברור את בעלי האחריות ותחומי אחריותם, את יחסי הכפיפות ואת חובות הדיווח;</w:t>
      </w:r>
    </w:p>
    <w:p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לבנק יש נוהלי עבודה פנימיים מתועדים וברורים המותאמים לסוג הפעילות המבוצעת בו;</w:t>
      </w:r>
    </w:p>
    <w:p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(ו)</w:t>
      </w:r>
      <w:r>
        <w:rPr>
          <w:rStyle w:val="default"/>
          <w:rFonts w:cs="FrankRuehl" w:hint="cs"/>
          <w:rtl/>
          <w:lang w:eastAsia="en-US"/>
        </w:rPr>
        <w:tab/>
        <w:t>בבנק קיימת מערכת יעילה לרישום ולתיעוד כל פעילות הנעשית בו;</w:t>
      </w:r>
    </w:p>
    <w:p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(ז)</w:t>
      </w:r>
      <w:r>
        <w:rPr>
          <w:rStyle w:val="default"/>
          <w:rFonts w:cs="FrankRuehl" w:hint="cs"/>
          <w:rtl/>
          <w:lang w:eastAsia="en-US"/>
        </w:rPr>
        <w:tab/>
        <w:t>בבנק קיימת מערכת לשמירת כל מידע משמעותי, לרבות נוהלי עבודה ורשומות, לפרק הזמן הדרוש לפי כל דין ולפי הנהלים;</w:t>
      </w:r>
    </w:p>
    <w:p w:rsidR="007F70FA" w:rsidRDefault="007F70FA" w:rsidP="007F70F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מבנה, ציוד וחומרים </w:t>
      </w:r>
      <w:r>
        <w:rPr>
          <w:rStyle w:val="default"/>
          <w:rFonts w:cs="FrankRuehl"/>
          <w:rtl/>
          <w:lang w:eastAsia="en-US"/>
        </w:rPr>
        <w:t>–</w:t>
      </w:r>
    </w:p>
    <w:p w:rsidR="007F70FA" w:rsidRDefault="007F70FA" w:rsidP="00746766">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הבנק פועל במבנה ובמיתקנים ייעודיים המותאמים לפעילויות הבנק;</w:t>
      </w:r>
    </w:p>
    <w:p w:rsidR="007F70FA" w:rsidRDefault="007F70FA" w:rsidP="00746766">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מנות דם טבורי נשמרות בתנאים קבועים, מוגדרים ומבוקרים שיבטיחו שמירת תכונות התאים;</w:t>
      </w:r>
    </w:p>
    <w:p w:rsidR="007F70FA" w:rsidRDefault="007F70FA" w:rsidP="00746766">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מנות דם טבורי בהסגר, מנות משוחררות ומנות פסולות כהגדרתן בנהלים, נשמרות במיתקני אחסון נפרדים או באותו מיתקן אחסון בתנאי שננקטו אמצעי הפרדה מתאימים, באופן שימנע ערבוב בין במנות או זיהומן, לרבות זיהום צולב;</w:t>
      </w:r>
    </w:p>
    <w:p w:rsidR="007F70FA" w:rsidRDefault="007F70FA" w:rsidP="00746766">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הבנק מחזיק בכל עת, באופן מבוקר ומתועד, ציוד, חומרים וריאגנטים המתאימים לייעודים, העומדים בכל דרישה חוקית או תקן רשמי הקיימים ביחס להם, ומתחזק אותם לפי הוראות היצרן או הוראות מתאימות אחרות, והכל תוך מזעור סיכומים אפשריים;</w:t>
      </w:r>
    </w:p>
    <w:p w:rsidR="007F70FA" w:rsidRDefault="007F70FA" w:rsidP="00746766">
      <w:pPr>
        <w:pStyle w:val="P00"/>
        <w:spacing w:before="72"/>
        <w:ind w:left="1021"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r>
      <w:r w:rsidR="00746766">
        <w:rPr>
          <w:rStyle w:val="default"/>
          <w:rFonts w:cs="FrankRuehl" w:hint="cs"/>
          <w:rtl/>
          <w:lang w:eastAsia="en-US"/>
        </w:rPr>
        <w:t>עיבוד תאי דם טבורי נעשה בתנאי סביבה ואוורור נאותים ולפי נוהלי עבודה כתובים, באופן שימזער אפשרות של זיהום, לרבות זיהום צולב;</w:t>
      </w:r>
    </w:p>
    <w:p w:rsidR="00746766" w:rsidRDefault="00746766" w:rsidP="00746766">
      <w:pPr>
        <w:pStyle w:val="P00"/>
        <w:spacing w:before="72"/>
        <w:ind w:left="1021" w:right="1134"/>
        <w:rPr>
          <w:rStyle w:val="default"/>
          <w:rFonts w:cs="FrankRuehl" w:hint="cs"/>
          <w:rtl/>
          <w:lang w:eastAsia="en-US"/>
        </w:rPr>
      </w:pPr>
      <w:r>
        <w:rPr>
          <w:rStyle w:val="default"/>
          <w:rFonts w:cs="FrankRuehl" w:hint="cs"/>
          <w:rtl/>
          <w:lang w:eastAsia="en-US"/>
        </w:rPr>
        <w:t>(ו)</w:t>
      </w:r>
      <w:r>
        <w:rPr>
          <w:rStyle w:val="default"/>
          <w:rFonts w:cs="FrankRuehl" w:hint="cs"/>
          <w:rtl/>
          <w:lang w:eastAsia="en-US"/>
        </w:rPr>
        <w:tab/>
        <w:t>מנות הדם הטבורי שלא הוצאו לשימוש נשמרות לתקופה המרבית האפשרית, בהתאם לידע הרפואי הקיים באותה עת ולפי הוראות המנהל;</w:t>
      </w:r>
    </w:p>
    <w:p w:rsidR="00746766" w:rsidRDefault="00746766" w:rsidP="00746766">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לעניין הבטחת איכות ובטיחות </w:t>
      </w:r>
      <w:r>
        <w:rPr>
          <w:rStyle w:val="default"/>
          <w:rFonts w:cs="FrankRuehl"/>
          <w:rtl/>
          <w:lang w:eastAsia="en-US"/>
        </w:rPr>
        <w:t>–</w:t>
      </w:r>
    </w:p>
    <w:p w:rsidR="00746766" w:rsidRDefault="00746766" w:rsidP="00B01170">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בבנק פועלת מערכת ניהול איכות, שכל פעולותיה מוגדרות בנהלים ומתועדות;</w:t>
      </w:r>
    </w:p>
    <w:p w:rsidR="00746766" w:rsidRDefault="00746766" w:rsidP="00B01170">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בבנק קיימים אמצעי זהירות לזיהוי ולמזעור סיכונים הכרוכים בשימוש בחומרים ביולוגיים וכימיים, תוך שמירה על איכות ובטיחות המותאמים לייעודו של דם טבורי;</w:t>
      </w:r>
    </w:p>
    <w:p w:rsidR="00746766" w:rsidRDefault="00746766" w:rsidP="00B01170">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r>
      <w:r w:rsidR="00624C5A">
        <w:rPr>
          <w:rStyle w:val="default"/>
          <w:rFonts w:cs="FrankRuehl" w:hint="cs"/>
          <w:rtl/>
          <w:lang w:eastAsia="en-US"/>
        </w:rPr>
        <w:t>המנהל הרפואי של הבנק מפעיל מערכת לפיקוח הדוק על כך שבמנות הדם הטבורי שבבנק מתקיימות דרישות האיכות והבטיחות הנחוצות לשם שחרור מנות דם טבורי למטרת השתלה; מערכת הפיקוח תוגדר בנהלים כתובים וכל פעולותיה יתועדו;</w:t>
      </w:r>
    </w:p>
    <w:p w:rsidR="00624C5A" w:rsidRDefault="00624C5A" w:rsidP="003C031F">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 xml:space="preserve">בבנק מותקנת מערכת לזיהוי ולמעקב המבחינה בין מנות </w:t>
      </w:r>
      <w:r w:rsidR="003C031F">
        <w:rPr>
          <w:rStyle w:val="default"/>
          <w:rFonts w:cs="FrankRuehl" w:hint="cs"/>
          <w:rtl/>
          <w:lang w:eastAsia="en-US"/>
        </w:rPr>
        <w:t>ד</w:t>
      </w:r>
      <w:r>
        <w:rPr>
          <w:rStyle w:val="default"/>
          <w:rFonts w:cs="FrankRuehl" w:hint="cs"/>
          <w:rtl/>
          <w:lang w:eastAsia="en-US"/>
        </w:rPr>
        <w:t>ם טבורי המיועדות לשימור, לשחרור, להסגר או לפסילה, והכל בכל אחד משלבי תהליך הטיפול במנות;</w:t>
      </w:r>
    </w:p>
    <w:p w:rsidR="00624C5A" w:rsidRDefault="00624C5A" w:rsidP="00B01170">
      <w:pPr>
        <w:pStyle w:val="P00"/>
        <w:spacing w:before="72"/>
        <w:ind w:left="1021"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המנהל הרפואי של הבנק הגדיר את התהליכים שהם מהותיים (</w:t>
      </w:r>
      <w:r>
        <w:rPr>
          <w:rStyle w:val="default"/>
          <w:rFonts w:cs="FrankRuehl"/>
          <w:lang w:eastAsia="en-US"/>
        </w:rPr>
        <w:t>critical</w:t>
      </w:r>
      <w:r>
        <w:rPr>
          <w:rStyle w:val="default"/>
          <w:rFonts w:cs="FrankRuehl" w:hint="cs"/>
          <w:rtl/>
          <w:lang w:eastAsia="en-US"/>
        </w:rPr>
        <w:t>) לעיבוד מנות הדם הטבורי, ולגביהם קיימים נוהלי עבודה מפורטים ומתוקפים, לרבות תיעוד ובקרת איכות קפדניים;</w:t>
      </w:r>
    </w:p>
    <w:p w:rsidR="00624C5A" w:rsidRDefault="00624C5A" w:rsidP="00B01170">
      <w:pPr>
        <w:pStyle w:val="P00"/>
        <w:spacing w:before="72"/>
        <w:ind w:left="1021" w:right="1134"/>
        <w:rPr>
          <w:rStyle w:val="default"/>
          <w:rFonts w:cs="FrankRuehl" w:hint="cs"/>
          <w:rtl/>
          <w:lang w:eastAsia="en-US"/>
        </w:rPr>
      </w:pPr>
      <w:r>
        <w:rPr>
          <w:rStyle w:val="default"/>
          <w:rFonts w:cs="FrankRuehl" w:hint="cs"/>
          <w:rtl/>
          <w:lang w:eastAsia="en-US"/>
        </w:rPr>
        <w:t>(ו)</w:t>
      </w:r>
      <w:r>
        <w:rPr>
          <w:rStyle w:val="default"/>
          <w:rFonts w:cs="FrankRuehl" w:hint="cs"/>
          <w:rtl/>
          <w:lang w:eastAsia="en-US"/>
        </w:rPr>
        <w:tab/>
      </w:r>
      <w:r w:rsidR="00B01170">
        <w:rPr>
          <w:rStyle w:val="default"/>
          <w:rFonts w:cs="FrankRuehl" w:hint="cs"/>
          <w:rtl/>
          <w:lang w:eastAsia="en-US"/>
        </w:rPr>
        <w:t>בבנק יש מערכת לבקרת מלאי המנות שתמנע שחרור ואספקה של מנות דם טבורי שאינן מתאימות להשתלה או לייעוד אחר שנקבע להן;</w:t>
      </w:r>
    </w:p>
    <w:p w:rsidR="00B01170" w:rsidRDefault="00B01170" w:rsidP="00B01170">
      <w:pPr>
        <w:pStyle w:val="P00"/>
        <w:spacing w:before="72"/>
        <w:ind w:left="1021" w:right="1134"/>
        <w:rPr>
          <w:rStyle w:val="default"/>
          <w:rFonts w:cs="FrankRuehl" w:hint="cs"/>
          <w:rtl/>
          <w:lang w:eastAsia="en-US"/>
        </w:rPr>
      </w:pPr>
      <w:r>
        <w:rPr>
          <w:rStyle w:val="default"/>
          <w:rFonts w:cs="FrankRuehl" w:hint="cs"/>
          <w:rtl/>
          <w:lang w:eastAsia="en-US"/>
        </w:rPr>
        <w:t>(ז)</w:t>
      </w:r>
      <w:r>
        <w:rPr>
          <w:rStyle w:val="default"/>
          <w:rFonts w:cs="FrankRuehl" w:hint="cs"/>
          <w:rtl/>
          <w:lang w:eastAsia="en-US"/>
        </w:rPr>
        <w:tab/>
        <w:t>הבנק פועל לפי נהלים כתובים וברורים לאריזה, סימון והובלה של מנות דם טבורי תוך הבטחת איכות ובטיחות המנות, ובפרט לסימון וזיהוי ודאיים של המנות המתקבלות בבנק והמשוחררות ממנו;</w:t>
      </w:r>
    </w:p>
    <w:p w:rsidR="00B01170" w:rsidRDefault="00B01170" w:rsidP="00B01170">
      <w:pPr>
        <w:pStyle w:val="P00"/>
        <w:spacing w:before="72"/>
        <w:ind w:left="1021" w:right="1134"/>
        <w:rPr>
          <w:rStyle w:val="default"/>
          <w:rFonts w:cs="FrankRuehl" w:hint="cs"/>
          <w:rtl/>
          <w:lang w:eastAsia="en-US"/>
        </w:rPr>
      </w:pPr>
      <w:r>
        <w:rPr>
          <w:rStyle w:val="default"/>
          <w:rFonts w:cs="FrankRuehl" w:hint="cs"/>
          <w:rtl/>
          <w:lang w:eastAsia="en-US"/>
        </w:rPr>
        <w:t>(ח)</w:t>
      </w:r>
      <w:r>
        <w:rPr>
          <w:rStyle w:val="default"/>
          <w:rFonts w:cs="FrankRuehl" w:hint="cs"/>
          <w:rtl/>
          <w:lang w:eastAsia="en-US"/>
        </w:rPr>
        <w:tab/>
        <w:t>המנהל הרפואי של הבנק מקיים מערכת יעילה ומתועדת לאיסוף המידע על אודות היולדת והיילוד התורם, ולדיווח לבנק על תופעות חריגות שנתגלו ביולדת, ביילוד או במקבל, ועל אירועים חריגים במהלך הטיפול במנות הדם הטבורי, העלולים להשפיע על איכותן ובטיחותן של המנות;</w:t>
      </w:r>
    </w:p>
    <w:p w:rsidR="00B01170" w:rsidRDefault="00B01170" w:rsidP="00B01170">
      <w:pPr>
        <w:pStyle w:val="P00"/>
        <w:spacing w:before="72"/>
        <w:ind w:left="1021" w:right="1134"/>
        <w:rPr>
          <w:rStyle w:val="default"/>
          <w:rFonts w:cs="FrankRuehl" w:hint="cs"/>
          <w:rtl/>
          <w:lang w:eastAsia="en-US"/>
        </w:rPr>
      </w:pPr>
      <w:r>
        <w:rPr>
          <w:rStyle w:val="default"/>
          <w:rFonts w:cs="FrankRuehl" w:hint="cs"/>
          <w:rtl/>
          <w:lang w:eastAsia="en-US"/>
        </w:rPr>
        <w:t>(ט)</w:t>
      </w:r>
      <w:r>
        <w:rPr>
          <w:rStyle w:val="default"/>
          <w:rFonts w:cs="FrankRuehl" w:hint="cs"/>
          <w:rtl/>
          <w:lang w:eastAsia="en-US"/>
        </w:rPr>
        <w:tab/>
        <w:t>כל הסכם בין הבנק לבין מעבדה, בית חולים או גורם אחר הלוקח חלק בתהליכי העבודה של הבנק, יכלול תנאים מפורטים להסדרת היחסים והאחריות בין הצדדים, לרבות נוהלי עבודה מחייבים להבטחת האיכות והבטיחות, שיכללו לפחות את כל אלה:</w:t>
      </w:r>
    </w:p>
    <w:p w:rsidR="00B01170" w:rsidRDefault="00B01170" w:rsidP="00B01170">
      <w:pPr>
        <w:pStyle w:val="P00"/>
        <w:spacing w:before="72"/>
        <w:ind w:left="147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הסמכת עובדים והדרכתם, לרבות רענון תקופתי;</w:t>
      </w:r>
    </w:p>
    <w:p w:rsidR="00B01170" w:rsidRDefault="00B01170" w:rsidP="00B01170">
      <w:pPr>
        <w:pStyle w:val="P00"/>
        <w:spacing w:before="72"/>
        <w:ind w:left="147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שמירת הסודיות ואבטחת המידע על אודות תורמים, מקבל התרומה, מקבלי תרומות ועובדים;</w:t>
      </w:r>
    </w:p>
    <w:p w:rsidR="00B01170" w:rsidRDefault="00B01170" w:rsidP="00B01170">
      <w:pPr>
        <w:pStyle w:val="P00"/>
        <w:spacing w:before="72"/>
        <w:ind w:left="147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ביצוע סקר הנהלה להערכת פעילות הבנק פעם בשנה לפחות;</w:t>
      </w:r>
    </w:p>
    <w:p w:rsidR="00B01170" w:rsidRDefault="00B01170" w:rsidP="00B01170">
      <w:pPr>
        <w:pStyle w:val="P00"/>
        <w:spacing w:before="72"/>
        <w:ind w:left="147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פיקוח הכולל עריכת משובים ומבדקים תקופתיים;</w:t>
      </w:r>
    </w:p>
    <w:p w:rsidR="00B01170" w:rsidRDefault="00B01170" w:rsidP="00B01170">
      <w:pPr>
        <w:pStyle w:val="P00"/>
        <w:spacing w:before="72"/>
        <w:ind w:left="147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תיקוף תהליכים ונהלים הנהוגים בבנק.</w:t>
      </w:r>
    </w:p>
    <w:p w:rsidR="00A66D71" w:rsidRDefault="00A66D71" w:rsidP="00B01170">
      <w:pPr>
        <w:pStyle w:val="P00"/>
        <w:spacing w:before="72"/>
        <w:ind w:left="0" w:right="1134"/>
        <w:rPr>
          <w:rStyle w:val="default"/>
          <w:rFonts w:cs="FrankRuehl" w:hint="cs"/>
          <w:rtl/>
          <w:lang w:eastAsia="en-US"/>
        </w:rPr>
      </w:pPr>
      <w:bookmarkStart w:id="14" w:name="Seif12"/>
      <w:bookmarkEnd w:id="14"/>
      <w:r>
        <w:rPr>
          <w:rFonts w:cs="Miriam"/>
          <w:szCs w:val="32"/>
          <w:rtl/>
          <w:lang w:val="he-IL"/>
        </w:rPr>
        <w:pict>
          <v:shape id="_x0000_s1303" type="#_x0000_t202" style="position:absolute;left:0;text-align:left;margin-left:470.25pt;margin-top:7.1pt;width:1in;height:29.5pt;z-index:251659264" filled="f" stroked="f">
            <v:textbox style="mso-next-textbox:#_x0000_s1303" inset="1mm,0,1mm,0">
              <w:txbxContent>
                <w:p w:rsidR="007B6704" w:rsidRDefault="007B6704" w:rsidP="00A66D71">
                  <w:pPr>
                    <w:spacing w:line="160" w:lineRule="exact"/>
                    <w:jc w:val="left"/>
                    <w:rPr>
                      <w:rFonts w:cs="Miriam" w:hint="cs"/>
                      <w:szCs w:val="18"/>
                      <w:rtl/>
                      <w:lang w:eastAsia="en-US"/>
                    </w:rPr>
                  </w:pPr>
                  <w:r>
                    <w:rPr>
                      <w:rFonts w:cs="Miriam" w:hint="cs"/>
                      <w:szCs w:val="18"/>
                      <w:rtl/>
                      <w:lang w:eastAsia="en-US"/>
                    </w:rPr>
                    <w:t>התאמת מנה להקפאה, לשימור ולשימוש</w:t>
                  </w:r>
                </w:p>
              </w:txbxContent>
            </v:textbox>
            <w10:anchorlock/>
          </v:shape>
        </w:pict>
      </w:r>
      <w:r>
        <w:rPr>
          <w:rStyle w:val="big-number"/>
          <w:rFonts w:hint="cs"/>
          <w:rtl/>
          <w:lang w:eastAsia="en-US"/>
        </w:rPr>
        <w:t>1</w:t>
      </w:r>
      <w:r w:rsidR="00B01170">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B01170">
        <w:rPr>
          <w:rStyle w:val="default"/>
          <w:rFonts w:cs="FrankRuehl" w:hint="cs"/>
          <w:rtl/>
          <w:lang w:eastAsia="en-US"/>
        </w:rPr>
        <w:t>בנק ציבורי לא יקפיא ולא ישמור מנת דם טבורי שלא מתקיימות בה הדרישות המזעריות להקפאה ולשימור דם טבורי המקובלות באותה עת לשם השתלת תאי אב, לפי ההוראות שיקבע המנהל כפי שהן בתוקף בעת ההקפאה בכפוף לתקנה 18.</w:t>
      </w:r>
    </w:p>
    <w:p w:rsidR="00A66D71" w:rsidRDefault="00A66D71" w:rsidP="00B01170">
      <w:pPr>
        <w:pStyle w:val="P00"/>
        <w:spacing w:before="72"/>
        <w:ind w:left="0" w:right="1134"/>
        <w:rPr>
          <w:rStyle w:val="default"/>
          <w:rFonts w:cs="FrankRuehl" w:hint="cs"/>
          <w:rtl/>
          <w:lang w:eastAsia="en-US"/>
        </w:rPr>
      </w:pPr>
      <w:bookmarkStart w:id="15" w:name="Seif13"/>
      <w:bookmarkEnd w:id="15"/>
      <w:r>
        <w:rPr>
          <w:rFonts w:cs="Miriam"/>
          <w:szCs w:val="32"/>
          <w:rtl/>
          <w:lang w:val="he-IL"/>
        </w:rPr>
        <w:pict>
          <v:shape id="_x0000_s1304" type="#_x0000_t202" style="position:absolute;left:0;text-align:left;margin-left:470.25pt;margin-top:7.1pt;width:1in;height:11.6pt;z-index:251660288" filled="f" stroked="f">
            <v:textbox style="mso-next-textbox:#_x0000_s1304" inset="1mm,0,1mm,0">
              <w:txbxContent>
                <w:p w:rsidR="007B6704" w:rsidRDefault="007B6704" w:rsidP="00A66D71">
                  <w:pPr>
                    <w:spacing w:line="160" w:lineRule="exact"/>
                    <w:jc w:val="left"/>
                    <w:rPr>
                      <w:rFonts w:cs="Miriam" w:hint="cs"/>
                      <w:szCs w:val="18"/>
                      <w:rtl/>
                      <w:lang w:eastAsia="en-US"/>
                    </w:rPr>
                  </w:pPr>
                  <w:r>
                    <w:rPr>
                      <w:rFonts w:cs="Miriam" w:hint="cs"/>
                      <w:szCs w:val="18"/>
                      <w:rtl/>
                      <w:lang w:eastAsia="en-US"/>
                    </w:rPr>
                    <w:t>פיקוח ובקרה</w:t>
                  </w:r>
                </w:p>
              </w:txbxContent>
            </v:textbox>
            <w10:anchorlock/>
          </v:shape>
        </w:pict>
      </w:r>
      <w:r>
        <w:rPr>
          <w:rStyle w:val="big-number"/>
          <w:rFonts w:hint="cs"/>
          <w:rtl/>
          <w:lang w:eastAsia="en-US"/>
        </w:rPr>
        <w:t>1</w:t>
      </w:r>
      <w:r w:rsidR="00B01170">
        <w:rPr>
          <w:rStyle w:val="big-number"/>
          <w:rFonts w:hint="cs"/>
          <w:rtl/>
          <w:lang w:eastAsia="en-US"/>
        </w:rPr>
        <w:t>3</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B01170">
        <w:rPr>
          <w:rStyle w:val="default"/>
          <w:rFonts w:cs="FrankRuehl" w:hint="cs"/>
          <w:rtl/>
          <w:lang w:eastAsia="en-US"/>
        </w:rPr>
        <w:t>המנהל או מי שהוא הסמיך לעניין תקנות אלה יבצע ביקורת בטרם מתן היתר למבקש, ויערוך ביקורת תקופתית ופעולות פיקוח, מזמן לזמן, על כל בנק ציבורי בעל היתר, והכל לפי נוהלי פיקוח ובקרה שיקבע המנהל.</w:t>
      </w:r>
    </w:p>
    <w:p w:rsidR="00B01170" w:rsidRDefault="00B01170" w:rsidP="00B0117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מבקש או בעל היתר ומנהל רפואי של בנק ציבורי יאפשרו למנהל או למי שהוסמך על ידו לעניין זה, לבצע ביקורת ולעשות כל פעולה הנדרשת לשם בדיקת עמידת הבנק ועובדיו בהוראות המקצועיות וקיום הוראות החוק, התקנות והנהלים בבנק הציבורי.</w:t>
      </w:r>
    </w:p>
    <w:p w:rsidR="00B01170" w:rsidRPr="00B01170" w:rsidRDefault="00B01170" w:rsidP="00B01170">
      <w:pPr>
        <w:pStyle w:val="medium2-header"/>
        <w:keepLines w:val="0"/>
        <w:spacing w:before="72"/>
        <w:ind w:left="0" w:right="1134"/>
        <w:rPr>
          <w:rFonts w:hint="cs"/>
          <w:noProof/>
          <w:rtl/>
        </w:rPr>
      </w:pPr>
      <w:bookmarkStart w:id="16" w:name="med3"/>
      <w:bookmarkEnd w:id="16"/>
      <w:r w:rsidRPr="00B01170">
        <w:rPr>
          <w:rFonts w:hint="cs"/>
          <w:noProof/>
          <w:rtl/>
        </w:rPr>
        <w:t>פרק ד': הדרכה ייעודית</w:t>
      </w:r>
    </w:p>
    <w:p w:rsidR="00A66D71" w:rsidRDefault="00A66D71" w:rsidP="00B01170">
      <w:pPr>
        <w:pStyle w:val="P00"/>
        <w:spacing w:before="72"/>
        <w:ind w:left="0" w:right="1134"/>
        <w:rPr>
          <w:rStyle w:val="default"/>
          <w:rFonts w:cs="FrankRuehl" w:hint="cs"/>
          <w:rtl/>
          <w:lang w:eastAsia="en-US"/>
        </w:rPr>
      </w:pPr>
      <w:bookmarkStart w:id="17" w:name="Seif14"/>
      <w:bookmarkEnd w:id="17"/>
      <w:r>
        <w:rPr>
          <w:rFonts w:cs="Miriam"/>
          <w:szCs w:val="32"/>
          <w:rtl/>
          <w:lang w:val="he-IL"/>
        </w:rPr>
        <w:pict>
          <v:shape id="_x0000_s1305" type="#_x0000_t202" style="position:absolute;left:0;text-align:left;margin-left:470.25pt;margin-top:7.1pt;width:1in;height:18.65pt;z-index:251661312" filled="f" stroked="f">
            <v:textbox style="mso-next-textbox:#_x0000_s1305" inset="1mm,0,1mm,0">
              <w:txbxContent>
                <w:p w:rsidR="007B6704" w:rsidRDefault="007B6704" w:rsidP="00A66D71">
                  <w:pPr>
                    <w:spacing w:line="160" w:lineRule="exact"/>
                    <w:jc w:val="left"/>
                    <w:rPr>
                      <w:rFonts w:cs="Miriam" w:hint="cs"/>
                      <w:szCs w:val="18"/>
                      <w:rtl/>
                      <w:lang w:eastAsia="en-US"/>
                    </w:rPr>
                  </w:pPr>
                  <w:r>
                    <w:rPr>
                      <w:rFonts w:cs="Miriam" w:hint="cs"/>
                      <w:szCs w:val="18"/>
                      <w:rtl/>
                      <w:lang w:eastAsia="en-US"/>
                    </w:rPr>
                    <w:t>הדרכה ייעודית לאיסוף דם טבורי</w:t>
                  </w:r>
                </w:p>
              </w:txbxContent>
            </v:textbox>
            <w10:anchorlock/>
          </v:shape>
        </w:pict>
      </w:r>
      <w:r>
        <w:rPr>
          <w:rStyle w:val="big-number"/>
          <w:rFonts w:hint="cs"/>
          <w:rtl/>
          <w:lang w:eastAsia="en-US"/>
        </w:rPr>
        <w:t>1</w:t>
      </w:r>
      <w:r w:rsidR="00B01170">
        <w:rPr>
          <w:rStyle w:val="big-number"/>
          <w:rFonts w:hint="cs"/>
          <w:rtl/>
          <w:lang w:eastAsia="en-US"/>
        </w:rPr>
        <w:t>4</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B01170">
        <w:rPr>
          <w:rStyle w:val="default"/>
          <w:rFonts w:cs="FrankRuehl" w:hint="cs"/>
          <w:rtl/>
          <w:lang w:eastAsia="en-US"/>
        </w:rPr>
        <w:t>לא יאסוף אדם דם טבורי אלא אם כן התמלאו בו כל אלה:</w:t>
      </w:r>
    </w:p>
    <w:p w:rsidR="00B01170" w:rsidRDefault="00B01170" w:rsidP="007B670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רופא, אחות, מיילדת, או מי שסיים קורס התרמת דם של מגן דוד אדום;</w:t>
      </w:r>
    </w:p>
    <w:p w:rsidR="00B01170" w:rsidRDefault="00B01170" w:rsidP="007B670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7B6704">
        <w:rPr>
          <w:rStyle w:val="default"/>
          <w:rFonts w:cs="FrankRuehl" w:hint="cs"/>
          <w:rtl/>
          <w:lang w:eastAsia="en-US"/>
        </w:rPr>
        <w:t>הוא עבר הדרכה ייעודית לאיסוף דם טבורי לפי תכנית שאישר המנהל לפי תקנה 16, שמתקיימים בה, לכל הפחות, הדרישות המפורטות בתקנת משנה (ב).</w:t>
      </w:r>
    </w:p>
    <w:p w:rsidR="007B6704" w:rsidRDefault="007B6704" w:rsidP="007B670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הדרכה ייעודית תהיה בת 20 שעות לימוד לפחות ותכלול הרצאות מומחים, תרגול מעשי ובחינה עיונית ומעשית, כמפורט להלן:</w:t>
      </w:r>
    </w:p>
    <w:p w:rsidR="007B6704" w:rsidRDefault="007B6704" w:rsidP="007B670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עקרונות ותהליכים בנטילת דם טבורי וטיפול במנת דם טבורי;</w:t>
      </w:r>
    </w:p>
    <w:p w:rsidR="007B6704" w:rsidRDefault="007B6704" w:rsidP="007B670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פעילות בנקי דם טבורי ושימושים בתאי אב;</w:t>
      </w:r>
    </w:p>
    <w:p w:rsidR="007B6704" w:rsidRDefault="007B6704" w:rsidP="007B670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בטיחות וחיטוי בהכנת חבל הטבור לאיסוף מנת דם טבורי;</w:t>
      </w:r>
    </w:p>
    <w:p w:rsidR="007B6704" w:rsidRDefault="007B6704" w:rsidP="007B670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שימוש בציוד לאיסוף גם טבורי והיבטים לוגיסטיים;</w:t>
      </w:r>
    </w:p>
    <w:p w:rsidR="007B6704" w:rsidRDefault="007B6704" w:rsidP="007B6704">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הבטחת איכות;</w:t>
      </w:r>
    </w:p>
    <w:p w:rsidR="007B6704" w:rsidRDefault="007B6704" w:rsidP="007B6704">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היבטים משפטיים וחוקים הנוגעים לנושא;</w:t>
      </w:r>
    </w:p>
    <w:p w:rsidR="007B6704" w:rsidRDefault="007B6704" w:rsidP="007B6704">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מתן הסבר לקבלת הסכמה מדעת, מילוי טופס הסכמה מדעת ושאלונים רפואיים נלווים;</w:t>
      </w:r>
    </w:p>
    <w:p w:rsidR="007B6704" w:rsidRDefault="007B6704" w:rsidP="007B6704">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תרגול בכיתה (סימולציה) של הוצאת דם טבורי;</w:t>
      </w:r>
    </w:p>
    <w:p w:rsidR="007B6704" w:rsidRDefault="007B6704" w:rsidP="007B6704">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בחינה עיונית;</w:t>
      </w:r>
    </w:p>
    <w:p w:rsidR="007B6704" w:rsidRDefault="007B6704" w:rsidP="007B6704">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 xml:space="preserve">רק לתלמידים שעברו את הבחינה העיונית </w:t>
      </w:r>
      <w:r>
        <w:rPr>
          <w:rStyle w:val="default"/>
          <w:rFonts w:cs="FrankRuehl"/>
          <w:rtl/>
          <w:lang w:eastAsia="en-US"/>
        </w:rPr>
        <w:t>–</w:t>
      </w:r>
      <w:r>
        <w:rPr>
          <w:rStyle w:val="default"/>
          <w:rFonts w:cs="FrankRuehl" w:hint="cs"/>
          <w:rtl/>
          <w:lang w:eastAsia="en-US"/>
        </w:rPr>
        <w:t xml:space="preserve"> תרגול מעשי הכולל לקיחת 10 מנות דם טבורי תחת הדרכה, ובחינה מעשית.</w:t>
      </w:r>
    </w:p>
    <w:p w:rsidR="00A66D71" w:rsidRDefault="00A66D71" w:rsidP="007B6704">
      <w:pPr>
        <w:pStyle w:val="P00"/>
        <w:spacing w:before="72"/>
        <w:ind w:left="0" w:right="1134"/>
        <w:rPr>
          <w:rStyle w:val="default"/>
          <w:rFonts w:cs="FrankRuehl" w:hint="cs"/>
          <w:rtl/>
          <w:lang w:eastAsia="en-US"/>
        </w:rPr>
      </w:pPr>
      <w:bookmarkStart w:id="18" w:name="Seif15"/>
      <w:bookmarkEnd w:id="18"/>
      <w:r>
        <w:rPr>
          <w:rFonts w:cs="Miriam"/>
          <w:szCs w:val="32"/>
          <w:rtl/>
          <w:lang w:val="he-IL"/>
        </w:rPr>
        <w:pict>
          <v:shape id="_x0000_s1306" type="#_x0000_t202" style="position:absolute;left:0;text-align:left;margin-left:470.25pt;margin-top:7.1pt;width:1in;height:28.55pt;z-index:251662336" filled="f" stroked="f">
            <v:textbox style="mso-next-textbox:#_x0000_s1306" inset="1mm,0,1mm,0">
              <w:txbxContent>
                <w:p w:rsidR="007B6704" w:rsidRDefault="007B6704" w:rsidP="00A66D71">
                  <w:pPr>
                    <w:spacing w:line="160" w:lineRule="exact"/>
                    <w:jc w:val="left"/>
                    <w:rPr>
                      <w:rFonts w:cs="Miriam" w:hint="cs"/>
                      <w:szCs w:val="18"/>
                      <w:rtl/>
                      <w:lang w:eastAsia="en-US"/>
                    </w:rPr>
                  </w:pPr>
                  <w:r>
                    <w:rPr>
                      <w:rFonts w:cs="Miriam" w:hint="cs"/>
                      <w:szCs w:val="18"/>
                      <w:rtl/>
                      <w:lang w:eastAsia="en-US"/>
                    </w:rPr>
                    <w:t>הדרכה למתן מידע לקבלת הסכמה מדעת לפי תקנה 3</w:t>
                  </w:r>
                </w:p>
              </w:txbxContent>
            </v:textbox>
            <w10:anchorlock/>
          </v:shape>
        </w:pict>
      </w:r>
      <w:r>
        <w:rPr>
          <w:rStyle w:val="big-number"/>
          <w:rFonts w:hint="cs"/>
          <w:rtl/>
          <w:lang w:eastAsia="en-US"/>
        </w:rPr>
        <w:t>1</w:t>
      </w:r>
      <w:r w:rsidR="007B6704">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7B6704">
        <w:rPr>
          <w:rStyle w:val="default"/>
          <w:rFonts w:cs="FrankRuehl" w:hint="cs"/>
          <w:rtl/>
          <w:lang w:eastAsia="en-US"/>
        </w:rPr>
        <w:t>בעל מקצוע מורשה לפי חיקוק, בתחום הבריאות, או בעל תואר אקדמי במדעי החיים או במדעי הרפואה רשאי לתת מידע ליולדת לשם קבלת הסכמה מדעת, לעניין תקנה 3(א)(2), אם עבר הדרכה ייעודית של 8 שעות לפחות שאושרה לפי תקנה 16, ושכללה הרצאות מומחים ותרגול מעשי כמפורט להלן:</w:t>
      </w:r>
    </w:p>
    <w:p w:rsidR="007B6704" w:rsidRDefault="007B6704" w:rsidP="00D75106">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רקע מדעי על שימושים בתאי אב ממקור דם טבורי: יתרונות, חסרונות וחלופות;</w:t>
      </w:r>
    </w:p>
    <w:p w:rsidR="007B6704" w:rsidRDefault="007B6704" w:rsidP="00D7510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מערכת סיווג הרקמות: </w:t>
      </w:r>
      <w:r w:rsidR="00D75106">
        <w:rPr>
          <w:rStyle w:val="default"/>
          <w:rFonts w:cs="FrankRuehl" w:hint="cs"/>
          <w:rtl/>
          <w:lang w:eastAsia="en-US"/>
        </w:rPr>
        <w:t>הסיכוי למצוא תורם מתאים של תאי אב במשפחה ובקרב הציבור והסיכוי לשימוש במנה שנתרמה לבנק ציבורי או שנשמרה בבנק פרטי;</w:t>
      </w:r>
    </w:p>
    <w:p w:rsidR="00D75106" w:rsidRDefault="00D75106" w:rsidP="00D75106">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בנקים ציבוריים ופרטיים, ההבדלים ביניהם ומאפיינים שונים של הליך ההסכמה והאיסוף בהם;</w:t>
      </w:r>
    </w:p>
    <w:p w:rsidR="00D75106" w:rsidRDefault="00D75106" w:rsidP="00D75106">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תהליכי העבודה בבנקי דם טבורי מאיתור יולדות ועד הפצת מנה לשם השתלה;</w:t>
      </w:r>
    </w:p>
    <w:p w:rsidR="00D75106" w:rsidRDefault="00D75106" w:rsidP="00D75106">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החוק, התקנות והנהלים לעניין איסוף דם טבורי, היבטים משפטיים ואתיים של שימוש בדם טבורי;</w:t>
      </w:r>
    </w:p>
    <w:p w:rsidR="00D75106" w:rsidRDefault="00D75106" w:rsidP="00D75106">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מידע שיש למסור לשם קבלת הסכמה מדעת לאיסוף דם טבורי לבנק ציבורי ולבנק פרטי;</w:t>
      </w:r>
    </w:p>
    <w:p w:rsidR="00D75106" w:rsidRDefault="00D75106" w:rsidP="00D75106">
      <w:pPr>
        <w:pStyle w:val="P00"/>
        <w:spacing w:before="72"/>
        <w:ind w:left="624" w:right="1134"/>
        <w:rPr>
          <w:rStyle w:val="default"/>
          <w:rFonts w:cs="FrankRuehl"/>
          <w:rtl/>
          <w:lang w:eastAsia="en-US"/>
        </w:rPr>
      </w:pPr>
      <w:r>
        <w:rPr>
          <w:rStyle w:val="default"/>
          <w:rFonts w:cs="FrankRuehl" w:hint="cs"/>
          <w:rtl/>
          <w:lang w:eastAsia="en-US"/>
        </w:rPr>
        <w:t>(7)</w:t>
      </w:r>
      <w:r>
        <w:rPr>
          <w:rStyle w:val="default"/>
          <w:rFonts w:cs="FrankRuehl" w:hint="cs"/>
          <w:rtl/>
          <w:lang w:eastAsia="en-US"/>
        </w:rPr>
        <w:tab/>
        <w:t>תרגול (סימולציה) של קבלת הסכמה מדעת.</w:t>
      </w:r>
    </w:p>
    <w:p w:rsidR="00A66D71" w:rsidRDefault="00A66D71" w:rsidP="00D75106">
      <w:pPr>
        <w:pStyle w:val="P00"/>
        <w:spacing w:before="72"/>
        <w:ind w:left="0" w:right="1134"/>
        <w:rPr>
          <w:rStyle w:val="default"/>
          <w:rFonts w:cs="FrankRuehl" w:hint="cs"/>
          <w:rtl/>
          <w:lang w:eastAsia="en-US"/>
        </w:rPr>
      </w:pPr>
      <w:bookmarkStart w:id="19" w:name="Seif16"/>
      <w:bookmarkEnd w:id="19"/>
      <w:r>
        <w:rPr>
          <w:rFonts w:cs="Miriam"/>
          <w:szCs w:val="32"/>
          <w:rtl/>
          <w:lang w:val="he-IL"/>
        </w:rPr>
        <w:pict>
          <v:shape id="_x0000_s1307" type="#_x0000_t202" style="position:absolute;left:0;text-align:left;margin-left:470.25pt;margin-top:7.1pt;width:1in;height:18.65pt;z-index:251663360" filled="f" stroked="f">
            <v:textbox style="mso-next-textbox:#_x0000_s1307" inset="1mm,0,1mm,0">
              <w:txbxContent>
                <w:p w:rsidR="007B6704" w:rsidRDefault="00D75106" w:rsidP="00A66D71">
                  <w:pPr>
                    <w:spacing w:line="160" w:lineRule="exact"/>
                    <w:jc w:val="left"/>
                    <w:rPr>
                      <w:rFonts w:cs="Miriam" w:hint="cs"/>
                      <w:szCs w:val="18"/>
                      <w:rtl/>
                      <w:lang w:eastAsia="en-US"/>
                    </w:rPr>
                  </w:pPr>
                  <w:r>
                    <w:rPr>
                      <w:rFonts w:cs="Miriam" w:hint="cs"/>
                      <w:szCs w:val="18"/>
                      <w:rtl/>
                      <w:lang w:eastAsia="en-US"/>
                    </w:rPr>
                    <w:t>אישור תכניות הדרכה ייעודיות</w:t>
                  </w:r>
                </w:p>
              </w:txbxContent>
            </v:textbox>
            <w10:anchorlock/>
          </v:shape>
        </w:pict>
      </w:r>
      <w:r>
        <w:rPr>
          <w:rStyle w:val="big-number"/>
          <w:rFonts w:hint="cs"/>
          <w:rtl/>
          <w:lang w:eastAsia="en-US"/>
        </w:rPr>
        <w:t>1</w:t>
      </w:r>
      <w:r w:rsidR="00D75106">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D75106">
        <w:rPr>
          <w:rStyle w:val="default"/>
          <w:rFonts w:cs="FrankRuehl" w:hint="cs"/>
          <w:rtl/>
          <w:lang w:eastAsia="en-US"/>
        </w:rPr>
        <w:t>גוף המבקש לקבל את אישור המנהל לתכנית הדרכה ייעודית לאיסוף דם טבורי כאמור בתקנה 14 או לתכנית הדרכה למתן מידע לקבלת הסכמה מדעת כאמור בתקנה 15 יגיש למנהל בכתב את פירוט התכנית בהתאם לאמור בתקנות האמורות, פרטים על מקצועם וניסיונם של כל המדריכים והמרצים, מידע על מקום קיום ההדרכה, והציוד העומד לרשות המודרכים.</w:t>
      </w:r>
    </w:p>
    <w:p w:rsidR="00D75106" w:rsidRPr="00D75106" w:rsidRDefault="00D75106" w:rsidP="00D75106">
      <w:pPr>
        <w:pStyle w:val="medium2-header"/>
        <w:keepLines w:val="0"/>
        <w:spacing w:before="72"/>
        <w:ind w:left="0" w:right="1134"/>
        <w:rPr>
          <w:rFonts w:hint="cs"/>
          <w:noProof/>
          <w:rtl/>
        </w:rPr>
      </w:pPr>
      <w:bookmarkStart w:id="20" w:name="med4"/>
      <w:bookmarkEnd w:id="20"/>
      <w:r w:rsidRPr="00D75106">
        <w:rPr>
          <w:rFonts w:hint="cs"/>
          <w:noProof/>
          <w:rtl/>
        </w:rPr>
        <w:t>פרק ה': התקשרות בין בית חולים לבנק דם טבורי</w:t>
      </w:r>
    </w:p>
    <w:p w:rsidR="00A66D71" w:rsidRDefault="00A66D71" w:rsidP="00D75106">
      <w:pPr>
        <w:pStyle w:val="P00"/>
        <w:spacing w:before="72"/>
        <w:ind w:left="0" w:right="1134"/>
        <w:rPr>
          <w:rStyle w:val="default"/>
          <w:rFonts w:cs="FrankRuehl" w:hint="cs"/>
          <w:rtl/>
          <w:lang w:eastAsia="en-US"/>
        </w:rPr>
      </w:pPr>
      <w:bookmarkStart w:id="21" w:name="Seif17"/>
      <w:bookmarkEnd w:id="21"/>
      <w:r>
        <w:rPr>
          <w:rFonts w:cs="Miriam"/>
          <w:szCs w:val="32"/>
          <w:rtl/>
          <w:lang w:val="he-IL"/>
        </w:rPr>
        <w:pict>
          <v:shape id="_x0000_s1308" type="#_x0000_t202" style="position:absolute;left:0;text-align:left;margin-left:470.25pt;margin-top:7.1pt;width:1in;height:25.8pt;z-index:251664384" filled="f" stroked="f">
            <v:textbox style="mso-next-textbox:#_x0000_s1308" inset="1mm,0,1mm,0">
              <w:txbxContent>
                <w:p w:rsidR="007B6704" w:rsidRDefault="00D75106" w:rsidP="00A66D71">
                  <w:pPr>
                    <w:spacing w:line="160" w:lineRule="exact"/>
                    <w:jc w:val="left"/>
                    <w:rPr>
                      <w:rFonts w:cs="Miriam" w:hint="cs"/>
                      <w:szCs w:val="18"/>
                      <w:rtl/>
                      <w:lang w:eastAsia="en-US"/>
                    </w:rPr>
                  </w:pPr>
                  <w:r>
                    <w:rPr>
                      <w:rFonts w:cs="Miriam" w:hint="cs"/>
                      <w:szCs w:val="18"/>
                      <w:rtl/>
                      <w:lang w:eastAsia="en-US"/>
                    </w:rPr>
                    <w:t>תנאים לאיסוף דם טבורי בבית חולים ציבורי</w:t>
                  </w:r>
                </w:p>
              </w:txbxContent>
            </v:textbox>
            <w10:anchorlock/>
          </v:shape>
        </w:pict>
      </w:r>
      <w:r>
        <w:rPr>
          <w:rStyle w:val="big-number"/>
          <w:rFonts w:hint="cs"/>
          <w:rtl/>
          <w:lang w:eastAsia="en-US"/>
        </w:rPr>
        <w:t>1</w:t>
      </w:r>
      <w:r w:rsidR="00D75106">
        <w:rPr>
          <w:rStyle w:val="big-number"/>
          <w:rFonts w:hint="cs"/>
          <w:rtl/>
          <w:lang w:eastAsia="en-US"/>
        </w:rPr>
        <w:t>7</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D75106">
        <w:rPr>
          <w:rStyle w:val="default"/>
          <w:rFonts w:cs="FrankRuehl" w:hint="cs"/>
          <w:rtl/>
          <w:lang w:eastAsia="en-US"/>
        </w:rPr>
        <w:t>בית חולים ציבורי יאפשר לבנק ציבורי בעל היתר לאסוף דם טבורי בחדרי לידה שבו; בית חולים ציבורי לא ידרוש תשלום בעד מתן אפשרות כאמור, אם התקיימו כל אלה:</w:t>
      </w:r>
    </w:p>
    <w:p w:rsidR="00D75106" w:rsidRDefault="00D75106" w:rsidP="00D7510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איסוף הדם הטבורי נעשה בידי אוסף דם טבורי המועסק בידי הבנק הציבורי;</w:t>
      </w:r>
    </w:p>
    <w:p w:rsidR="00D75106" w:rsidRDefault="00D75106" w:rsidP="00D7510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הבנק הציבורי המציא אישור על ביטוח אחריות אוסף הדם הטבורי האמור, וביטוח אחריות בית החולים לפעילותו של האוסף בתחומיו.</w:t>
      </w:r>
    </w:p>
    <w:p w:rsidR="00D75106" w:rsidRDefault="00D75106" w:rsidP="00D7510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באמור בתקנת משנה (א) כדי למנוע מבנק ציבורי בעל היתר להגיע להסדר אחר עם בית חולים ציבורי.</w:t>
      </w:r>
    </w:p>
    <w:p w:rsidR="00D75106" w:rsidRPr="00D75106" w:rsidRDefault="00D75106" w:rsidP="00D75106">
      <w:pPr>
        <w:pStyle w:val="medium2-header"/>
        <w:keepLines w:val="0"/>
        <w:spacing w:before="72"/>
        <w:ind w:left="0" w:right="1134"/>
        <w:rPr>
          <w:rFonts w:hint="cs"/>
          <w:noProof/>
          <w:rtl/>
        </w:rPr>
      </w:pPr>
      <w:bookmarkStart w:id="22" w:name="med5"/>
      <w:bookmarkEnd w:id="22"/>
      <w:r w:rsidRPr="00D75106">
        <w:rPr>
          <w:rFonts w:hint="cs"/>
          <w:noProof/>
          <w:rtl/>
        </w:rPr>
        <w:t>פרק ו': העברת דם טבורי למחקר</w:t>
      </w:r>
    </w:p>
    <w:p w:rsidR="00A66D71" w:rsidRDefault="00A66D71" w:rsidP="00D75106">
      <w:pPr>
        <w:pStyle w:val="P00"/>
        <w:spacing w:before="72"/>
        <w:ind w:left="0" w:right="1134"/>
        <w:rPr>
          <w:rStyle w:val="default"/>
          <w:rFonts w:cs="FrankRuehl" w:hint="cs"/>
          <w:rtl/>
          <w:lang w:eastAsia="en-US"/>
        </w:rPr>
      </w:pPr>
      <w:bookmarkStart w:id="23" w:name="Seif18"/>
      <w:bookmarkEnd w:id="23"/>
      <w:r>
        <w:rPr>
          <w:rFonts w:cs="Miriam"/>
          <w:szCs w:val="32"/>
          <w:rtl/>
          <w:lang w:val="he-IL"/>
        </w:rPr>
        <w:pict>
          <v:shape id="_x0000_s1309" type="#_x0000_t202" style="position:absolute;left:0;text-align:left;margin-left:470.25pt;margin-top:7.1pt;width:1in;height:24.65pt;z-index:251665408" filled="f" stroked="f">
            <v:textbox style="mso-next-textbox:#_x0000_s1309" inset="1mm,0,1mm,0">
              <w:txbxContent>
                <w:p w:rsidR="007B6704" w:rsidRDefault="00D75106" w:rsidP="00A66D71">
                  <w:pPr>
                    <w:spacing w:line="160" w:lineRule="exact"/>
                    <w:jc w:val="left"/>
                    <w:rPr>
                      <w:rFonts w:cs="Miriam" w:hint="cs"/>
                      <w:szCs w:val="18"/>
                      <w:rtl/>
                      <w:lang w:eastAsia="en-US"/>
                    </w:rPr>
                  </w:pPr>
                  <w:r>
                    <w:rPr>
                      <w:rFonts w:cs="Miriam" w:hint="cs"/>
                      <w:szCs w:val="18"/>
                      <w:rtl/>
                      <w:lang w:eastAsia="en-US"/>
                    </w:rPr>
                    <w:t>העברת מנות דם טבורי לצורכי מחקר רפואי</w:t>
                  </w:r>
                </w:p>
              </w:txbxContent>
            </v:textbox>
            <w10:anchorlock/>
          </v:shape>
        </w:pict>
      </w:r>
      <w:r>
        <w:rPr>
          <w:rStyle w:val="big-number"/>
          <w:rFonts w:hint="cs"/>
          <w:rtl/>
          <w:lang w:eastAsia="en-US"/>
        </w:rPr>
        <w:t>1</w:t>
      </w:r>
      <w:r w:rsidR="00D75106">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D75106">
        <w:rPr>
          <w:rStyle w:val="default"/>
          <w:rFonts w:cs="FrankRuehl" w:hint="cs"/>
          <w:rtl/>
          <w:lang w:eastAsia="en-US"/>
        </w:rPr>
        <w:t>בנק ציבורי יהיה רשאי להעביר מנת דם טבורי לצורכי מחקר רפואי, רק בהתקיים כל אלה:</w:t>
      </w:r>
    </w:p>
    <w:p w:rsidR="00D75106" w:rsidRDefault="00D75106" w:rsidP="004F060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4F0604">
        <w:rPr>
          <w:rStyle w:val="default"/>
          <w:rFonts w:cs="FrankRuehl" w:hint="cs"/>
          <w:rtl/>
          <w:lang w:eastAsia="en-US"/>
        </w:rPr>
        <w:t>מי שהסכים לאיסוף ושמירת הדם הטבורי הסכים להעברת מנת הדם הטבורי למחקר עתידי, אם תימצא בלתי מתאימה להקפאה ולשימור;</w:t>
      </w:r>
    </w:p>
    <w:p w:rsidR="004F0604" w:rsidRDefault="004F0604" w:rsidP="004F060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המנהל הרפואי של הבנק הציבורי או רופא בעל תואר מומחה בהמטולוגיה קבע כי מנת הדם הטבורי נמצאה בלתי מתאימה להקפאה, לשימור או לשימוש, על פי הקריטריונים המעוגנים בנוהלי הבנק הציבורי;</w:t>
      </w:r>
    </w:p>
    <w:p w:rsidR="004F0604" w:rsidRDefault="004F0604" w:rsidP="004F0604">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המחקר אושר לפי הוראות הדין.</w:t>
      </w:r>
    </w:p>
    <w:p w:rsidR="00A66D71" w:rsidRDefault="00A66D71" w:rsidP="004F0604">
      <w:pPr>
        <w:pStyle w:val="P00"/>
        <w:spacing w:before="72"/>
        <w:ind w:left="0" w:right="1134"/>
        <w:rPr>
          <w:rStyle w:val="default"/>
          <w:rFonts w:cs="FrankRuehl" w:hint="cs"/>
          <w:rtl/>
          <w:lang w:eastAsia="en-US"/>
        </w:rPr>
      </w:pPr>
      <w:bookmarkStart w:id="24" w:name="Seif19"/>
      <w:bookmarkEnd w:id="24"/>
      <w:r>
        <w:rPr>
          <w:rFonts w:cs="Miriam"/>
          <w:szCs w:val="32"/>
          <w:rtl/>
          <w:lang w:val="he-IL"/>
        </w:rPr>
        <w:pict>
          <v:shape id="_x0000_s1310" type="#_x0000_t202" style="position:absolute;left:0;text-align:left;margin-left:470.25pt;margin-top:7.1pt;width:1in;height:11.15pt;z-index:251666432" filled="f" stroked="f">
            <v:textbox style="mso-next-textbox:#_x0000_s1310" inset="1mm,0,1mm,0">
              <w:txbxContent>
                <w:p w:rsidR="007B6704" w:rsidRDefault="004F0604" w:rsidP="00A66D71">
                  <w:pPr>
                    <w:spacing w:line="160" w:lineRule="exact"/>
                    <w:jc w:val="left"/>
                    <w:rPr>
                      <w:rFonts w:cs="Miriam" w:hint="cs"/>
                      <w:szCs w:val="18"/>
                      <w:rtl/>
                      <w:lang w:eastAsia="en-US"/>
                    </w:rPr>
                  </w:pPr>
                  <w:r>
                    <w:rPr>
                      <w:rFonts w:cs="Miriam" w:hint="cs"/>
                      <w:szCs w:val="18"/>
                      <w:rtl/>
                      <w:lang w:eastAsia="en-US"/>
                    </w:rPr>
                    <w:t>תחילה</w:t>
                  </w:r>
                </w:p>
              </w:txbxContent>
            </v:textbox>
            <w10:anchorlock/>
          </v:shape>
        </w:pict>
      </w:r>
      <w:r>
        <w:rPr>
          <w:rStyle w:val="big-number"/>
          <w:rFonts w:hint="cs"/>
          <w:rtl/>
          <w:lang w:eastAsia="en-US"/>
        </w:rPr>
        <w:t>1</w:t>
      </w:r>
      <w:r w:rsidR="004F0604">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4F0604">
        <w:rPr>
          <w:rStyle w:val="default"/>
          <w:rFonts w:cs="FrankRuehl" w:hint="cs"/>
          <w:rtl/>
          <w:lang w:eastAsia="en-US"/>
        </w:rPr>
        <w:t xml:space="preserve">תחילתן של תקנות אלה 6 חודשים מיום פרסומן (להלן </w:t>
      </w:r>
      <w:r w:rsidR="004F0604">
        <w:rPr>
          <w:rStyle w:val="default"/>
          <w:rFonts w:cs="FrankRuehl"/>
          <w:rtl/>
          <w:lang w:eastAsia="en-US"/>
        </w:rPr>
        <w:t>–</w:t>
      </w:r>
      <w:r w:rsidR="004F0604">
        <w:rPr>
          <w:rStyle w:val="default"/>
          <w:rFonts w:cs="FrankRuehl" w:hint="cs"/>
          <w:rtl/>
          <w:lang w:eastAsia="en-US"/>
        </w:rPr>
        <w:t xml:space="preserve"> יום התחילה).</w:t>
      </w:r>
    </w:p>
    <w:p w:rsidR="00A66D71" w:rsidRDefault="00A66D71" w:rsidP="004F0604">
      <w:pPr>
        <w:pStyle w:val="P00"/>
        <w:spacing w:before="72"/>
        <w:ind w:left="0" w:right="1134"/>
        <w:rPr>
          <w:rStyle w:val="default"/>
          <w:rFonts w:cs="FrankRuehl" w:hint="cs"/>
          <w:rtl/>
          <w:lang w:eastAsia="en-US"/>
        </w:rPr>
      </w:pPr>
      <w:bookmarkStart w:id="25" w:name="Seif20"/>
      <w:bookmarkEnd w:id="25"/>
      <w:r>
        <w:rPr>
          <w:rFonts w:cs="Miriam"/>
          <w:szCs w:val="32"/>
          <w:rtl/>
          <w:lang w:val="he-IL"/>
        </w:rPr>
        <w:pict>
          <v:shape id="_x0000_s1311" type="#_x0000_t202" style="position:absolute;left:0;text-align:left;margin-left:470.25pt;margin-top:7.1pt;width:1in;height:8pt;z-index:251667456" filled="f" stroked="f">
            <v:textbox style="mso-next-textbox:#_x0000_s1311" inset="1mm,0,1mm,0">
              <w:txbxContent>
                <w:p w:rsidR="007B6704" w:rsidRDefault="004F0604" w:rsidP="00A66D71">
                  <w:pPr>
                    <w:spacing w:line="160" w:lineRule="exact"/>
                    <w:jc w:val="left"/>
                    <w:rPr>
                      <w:rFonts w:cs="Miriam" w:hint="cs"/>
                      <w:szCs w:val="18"/>
                      <w:rtl/>
                      <w:lang w:eastAsia="en-US"/>
                    </w:rPr>
                  </w:pPr>
                  <w:r>
                    <w:rPr>
                      <w:rFonts w:cs="Miriam" w:hint="cs"/>
                      <w:szCs w:val="18"/>
                      <w:rtl/>
                      <w:lang w:eastAsia="en-US"/>
                    </w:rPr>
                    <w:t>הוראת מעבר</w:t>
                  </w:r>
                </w:p>
              </w:txbxContent>
            </v:textbox>
            <w10:anchorlock/>
          </v:shape>
        </w:pict>
      </w:r>
      <w:r>
        <w:rPr>
          <w:rStyle w:val="big-number"/>
          <w:rFonts w:hint="cs"/>
          <w:rtl/>
          <w:lang w:eastAsia="en-US"/>
        </w:rPr>
        <w:t>20</w:t>
      </w:r>
      <w:r>
        <w:rPr>
          <w:rStyle w:val="default"/>
          <w:rFonts w:cs="FrankRuehl" w:hint="cs"/>
          <w:rtl/>
          <w:lang w:eastAsia="en-US"/>
        </w:rPr>
        <w:t>.</w:t>
      </w:r>
      <w:r>
        <w:rPr>
          <w:rStyle w:val="default"/>
          <w:rFonts w:cs="FrankRuehl" w:hint="cs"/>
          <w:rtl/>
          <w:lang w:eastAsia="en-US"/>
        </w:rPr>
        <w:tab/>
      </w:r>
      <w:r w:rsidR="004F0604">
        <w:rPr>
          <w:rStyle w:val="default"/>
          <w:rFonts w:cs="FrankRuehl" w:hint="cs"/>
          <w:rtl/>
          <w:lang w:eastAsia="en-US"/>
        </w:rPr>
        <w:t>מי שערב יום התחילה אסף בפועל 10 מנות דם טבורי לפחות בבית חולים, יהיה רשאי לאסוף גם טבורי גם אם לא עבר הדרכה ייעודית לפי תקנה 14.</w:t>
      </w:r>
    </w:p>
    <w:p w:rsidR="00F913F1" w:rsidRDefault="00F913F1">
      <w:pPr>
        <w:pStyle w:val="P00"/>
        <w:spacing w:before="72"/>
        <w:ind w:left="0" w:right="1134"/>
        <w:rPr>
          <w:rFonts w:hint="cs"/>
          <w:rtl/>
          <w:lang w:eastAsia="en-US"/>
        </w:rPr>
      </w:pPr>
    </w:p>
    <w:p w:rsidR="00A66D71" w:rsidRDefault="004F0604" w:rsidP="004F0604">
      <w:pPr>
        <w:pStyle w:val="medium2-header"/>
        <w:keepLines w:val="0"/>
        <w:spacing w:before="72"/>
        <w:ind w:left="0" w:right="1134"/>
        <w:rPr>
          <w:rFonts w:hint="cs"/>
          <w:noProof/>
          <w:rtl/>
        </w:rPr>
      </w:pPr>
      <w:bookmarkStart w:id="26" w:name="med6"/>
      <w:bookmarkEnd w:id="26"/>
      <w:r>
        <w:rPr>
          <w:rFonts w:hint="cs"/>
          <w:noProof/>
          <w:rtl/>
        </w:rPr>
        <w:t>תוספת</w:t>
      </w:r>
    </w:p>
    <w:p w:rsidR="00A66D71" w:rsidRPr="004F0604" w:rsidRDefault="004F0604" w:rsidP="004F0604">
      <w:pPr>
        <w:pStyle w:val="P00"/>
        <w:spacing w:before="72"/>
        <w:ind w:left="0" w:right="1134"/>
        <w:jc w:val="center"/>
        <w:rPr>
          <w:rFonts w:hint="cs"/>
          <w:sz w:val="24"/>
          <w:szCs w:val="24"/>
          <w:rtl/>
          <w:lang w:eastAsia="en-US"/>
        </w:rPr>
      </w:pPr>
      <w:r w:rsidRPr="004F0604">
        <w:rPr>
          <w:rFonts w:hint="cs"/>
          <w:sz w:val="24"/>
          <w:szCs w:val="24"/>
          <w:rtl/>
          <w:lang w:eastAsia="en-US"/>
        </w:rPr>
        <w:t>(תקנה 9(ב))</w:t>
      </w:r>
    </w:p>
    <w:p w:rsidR="004F0604" w:rsidRPr="004F0604" w:rsidRDefault="004F0604" w:rsidP="004F0604">
      <w:pPr>
        <w:pStyle w:val="P00"/>
        <w:spacing w:before="72"/>
        <w:ind w:left="0" w:right="1134"/>
        <w:jc w:val="center"/>
        <w:rPr>
          <w:rFonts w:hint="cs"/>
          <w:b/>
          <w:bCs/>
          <w:sz w:val="22"/>
          <w:szCs w:val="22"/>
          <w:rtl/>
          <w:lang w:eastAsia="en-US"/>
        </w:rPr>
      </w:pPr>
      <w:r w:rsidRPr="004F0604">
        <w:rPr>
          <w:rFonts w:hint="cs"/>
          <w:b/>
          <w:bCs/>
          <w:sz w:val="22"/>
          <w:szCs w:val="22"/>
          <w:rtl/>
          <w:lang w:eastAsia="en-US"/>
        </w:rPr>
        <w:t>טופס בקשה להיתר להפעלה או להקמה של בנק דם טבורי ציבורי</w:t>
      </w:r>
    </w:p>
    <w:p w:rsidR="004F0604" w:rsidRDefault="004F0604">
      <w:pPr>
        <w:pStyle w:val="P00"/>
        <w:spacing w:before="72"/>
        <w:ind w:left="0" w:right="1134"/>
        <w:rPr>
          <w:rFonts w:hint="cs"/>
          <w:rtl/>
          <w:lang w:eastAsia="en-US"/>
        </w:rPr>
      </w:pPr>
      <w:r>
        <w:rPr>
          <w:rFonts w:hint="cs"/>
          <w:rtl/>
          <w:lang w:eastAsia="en-US"/>
        </w:rPr>
        <w:t>לכבוד</w:t>
      </w:r>
    </w:p>
    <w:p w:rsidR="004F0604" w:rsidRDefault="004F0604">
      <w:pPr>
        <w:pStyle w:val="P00"/>
        <w:spacing w:before="72"/>
        <w:ind w:left="0" w:right="1134"/>
        <w:rPr>
          <w:rFonts w:hint="cs"/>
          <w:rtl/>
          <w:lang w:eastAsia="en-US"/>
        </w:rPr>
      </w:pPr>
      <w:r>
        <w:rPr>
          <w:rFonts w:hint="cs"/>
          <w:rtl/>
          <w:lang w:eastAsia="en-US"/>
        </w:rPr>
        <w:t>המנהל הכללי של משרד הבריאות</w:t>
      </w:r>
    </w:p>
    <w:p w:rsidR="004F0604" w:rsidRDefault="004F0604">
      <w:pPr>
        <w:pStyle w:val="P00"/>
        <w:spacing w:before="72"/>
        <w:ind w:left="0" w:right="1134"/>
        <w:rPr>
          <w:rFonts w:hint="cs"/>
          <w:rtl/>
          <w:lang w:eastAsia="en-US"/>
        </w:rPr>
      </w:pPr>
      <w:r>
        <w:rPr>
          <w:rFonts w:hint="cs"/>
          <w:rtl/>
          <w:lang w:eastAsia="en-US"/>
        </w:rPr>
        <w:t>א.</w:t>
      </w:r>
      <w:r>
        <w:rPr>
          <w:rFonts w:hint="cs"/>
          <w:rtl/>
          <w:lang w:eastAsia="en-US"/>
        </w:rPr>
        <w:tab/>
        <w:t xml:space="preserve">שם המבקש: </w:t>
      </w:r>
      <w:r>
        <w:rPr>
          <w:rtl/>
          <w:lang w:eastAsia="en-US"/>
        </w:rPr>
        <w:fldChar w:fldCharType="begin">
          <w:ffData>
            <w:name w:val="Text1"/>
            <w:enabled/>
            <w:calcOnExit w:val="0"/>
            <w:textInput/>
          </w:ffData>
        </w:fldChar>
      </w:r>
      <w:bookmarkStart w:id="27" w:name="Text1"/>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27"/>
    </w:p>
    <w:p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2"/>
            <w:enabled/>
            <w:calcOnExit w:val="0"/>
            <w:textInput/>
          </w:ffData>
        </w:fldChar>
      </w:r>
      <w:bookmarkStart w:id="28" w:name="Text2"/>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28"/>
    </w:p>
    <w:p w:rsidR="004F0604" w:rsidRDefault="004F0604" w:rsidP="004F0604">
      <w:pPr>
        <w:pStyle w:val="P00"/>
        <w:spacing w:before="72"/>
        <w:ind w:left="624" w:right="1134"/>
        <w:rPr>
          <w:rFonts w:hint="cs"/>
          <w:rtl/>
          <w:lang w:eastAsia="en-US"/>
        </w:rPr>
      </w:pPr>
      <w:r>
        <w:rPr>
          <w:rFonts w:hint="cs"/>
          <w:rtl/>
          <w:lang w:eastAsia="en-US"/>
        </w:rPr>
        <w:t xml:space="preserve">טלפון: </w:t>
      </w:r>
      <w:r>
        <w:rPr>
          <w:rtl/>
          <w:lang w:eastAsia="en-US"/>
        </w:rPr>
        <w:fldChar w:fldCharType="begin">
          <w:ffData>
            <w:name w:val="Text3"/>
            <w:enabled/>
            <w:calcOnExit w:val="0"/>
            <w:textInput/>
          </w:ffData>
        </w:fldChar>
      </w:r>
      <w:bookmarkStart w:id="29" w:name="Text3"/>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29"/>
      <w:r>
        <w:rPr>
          <w:rFonts w:hint="cs"/>
          <w:rtl/>
          <w:lang w:eastAsia="en-US"/>
        </w:rPr>
        <w:t xml:space="preserve"> טלפון נייד: </w:t>
      </w:r>
      <w:r>
        <w:rPr>
          <w:rtl/>
          <w:lang w:eastAsia="en-US"/>
        </w:rPr>
        <w:fldChar w:fldCharType="begin">
          <w:ffData>
            <w:name w:val="Text4"/>
            <w:enabled/>
            <w:calcOnExit w:val="0"/>
            <w:textInput/>
          </w:ffData>
        </w:fldChar>
      </w:r>
      <w:bookmarkStart w:id="30" w:name="Text4"/>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30"/>
    </w:p>
    <w:p w:rsidR="004F0604" w:rsidRDefault="004F0604" w:rsidP="004F0604">
      <w:pPr>
        <w:pStyle w:val="P00"/>
        <w:spacing w:before="72"/>
        <w:ind w:left="624" w:right="1134"/>
        <w:rPr>
          <w:rFonts w:hint="cs"/>
          <w:rtl/>
          <w:lang w:eastAsia="en-US"/>
        </w:rPr>
      </w:pPr>
      <w:r>
        <w:rPr>
          <w:rFonts w:hint="cs"/>
          <w:rtl/>
          <w:lang w:eastAsia="en-US"/>
        </w:rPr>
        <w:t xml:space="preserve">פקס': </w:t>
      </w:r>
      <w:r>
        <w:rPr>
          <w:rtl/>
          <w:lang w:eastAsia="en-US"/>
        </w:rPr>
        <w:fldChar w:fldCharType="begin">
          <w:ffData>
            <w:name w:val="Text5"/>
            <w:enabled/>
            <w:calcOnExit w:val="0"/>
            <w:textInput/>
          </w:ffData>
        </w:fldChar>
      </w:r>
      <w:bookmarkStart w:id="31" w:name="Text5"/>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31"/>
    </w:p>
    <w:p w:rsidR="004F0604" w:rsidRDefault="004F0604" w:rsidP="004F0604">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6"/>
            <w:enabled/>
            <w:calcOnExit w:val="0"/>
            <w:textInput/>
          </w:ffData>
        </w:fldChar>
      </w:r>
      <w:bookmarkStart w:id="32" w:name="Text6"/>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32"/>
    </w:p>
    <w:p w:rsidR="004F0604" w:rsidRDefault="004F0604">
      <w:pPr>
        <w:pStyle w:val="P00"/>
        <w:spacing w:before="72"/>
        <w:ind w:left="0" w:right="1134"/>
        <w:rPr>
          <w:rFonts w:hint="cs"/>
          <w:rtl/>
          <w:lang w:eastAsia="en-US"/>
        </w:rPr>
      </w:pPr>
      <w:r>
        <w:rPr>
          <w:rFonts w:hint="cs"/>
          <w:rtl/>
          <w:lang w:eastAsia="en-US"/>
        </w:rPr>
        <w:t>ב.</w:t>
      </w:r>
      <w:r>
        <w:rPr>
          <w:rFonts w:hint="cs"/>
          <w:rtl/>
          <w:lang w:eastAsia="en-US"/>
        </w:rPr>
        <w:tab/>
      </w:r>
      <w:r w:rsidRPr="004F0604">
        <w:rPr>
          <w:rFonts w:hint="cs"/>
          <w:b/>
          <w:bCs/>
          <w:sz w:val="22"/>
          <w:szCs w:val="22"/>
          <w:rtl/>
          <w:lang w:eastAsia="en-US"/>
        </w:rPr>
        <w:t>פרטי הבעלות על בנק הדם הטבורי הציבורי</w:t>
      </w:r>
    </w:p>
    <w:p w:rsidR="004F0604" w:rsidRDefault="004F0604" w:rsidP="004F0604">
      <w:pPr>
        <w:pStyle w:val="P00"/>
        <w:spacing w:before="72"/>
        <w:ind w:left="624" w:right="1134"/>
        <w:rPr>
          <w:rFonts w:hint="cs"/>
          <w:rtl/>
          <w:lang w:eastAsia="en-US"/>
        </w:rPr>
      </w:pPr>
      <w:r>
        <w:rPr>
          <w:rFonts w:hint="cs"/>
          <w:rtl/>
          <w:lang w:eastAsia="en-US"/>
        </w:rPr>
        <w:t>סוג הבקשה:</w:t>
      </w:r>
    </w:p>
    <w:p w:rsidR="004F0604" w:rsidRDefault="004F0604" w:rsidP="004F0604">
      <w:pPr>
        <w:pStyle w:val="P00"/>
        <w:spacing w:before="72"/>
        <w:ind w:left="624" w:right="1134"/>
        <w:rPr>
          <w:rFonts w:hint="cs"/>
          <w:rtl/>
          <w:lang w:eastAsia="en-US"/>
        </w:rPr>
      </w:pPr>
      <w:r>
        <w:rPr>
          <w:rtl/>
          <w:lang w:eastAsia="en-US"/>
        </w:rPr>
        <w:fldChar w:fldCharType="begin">
          <w:ffData>
            <w:name w:val="Check1"/>
            <w:enabled/>
            <w:calcOnExit w:val="0"/>
            <w:checkBox>
              <w:sizeAuto/>
              <w:default w:val="0"/>
            </w:checkBox>
          </w:ffData>
        </w:fldChar>
      </w:r>
      <w:bookmarkStart w:id="33" w:name="Check1"/>
      <w:r>
        <w:rPr>
          <w:rtl/>
          <w:lang w:eastAsia="en-US"/>
        </w:rPr>
        <w:instrText xml:space="preserve"> </w:instrText>
      </w:r>
      <w:r>
        <w:rPr>
          <w:rFonts w:hint="cs"/>
          <w:lang w:eastAsia="en-US"/>
        </w:rPr>
        <w:instrText>FORMCHECKBOX</w:instrText>
      </w:r>
      <w:r>
        <w:rPr>
          <w:rtl/>
          <w:lang w:eastAsia="en-US"/>
        </w:rPr>
        <w:instrText xml:space="preserve"> </w:instrText>
      </w:r>
      <w:r w:rsidR="00520479">
        <w:rPr>
          <w:lang w:eastAsia="en-US"/>
        </w:rPr>
      </w:r>
      <w:r>
        <w:rPr>
          <w:rtl/>
          <w:lang w:eastAsia="en-US"/>
        </w:rPr>
        <w:fldChar w:fldCharType="end"/>
      </w:r>
      <w:bookmarkEnd w:id="33"/>
      <w:r>
        <w:rPr>
          <w:rFonts w:hint="cs"/>
          <w:rtl/>
          <w:lang w:eastAsia="en-US"/>
        </w:rPr>
        <w:tab/>
        <w:t>היתר הפעלה לבנק דם טבורי ציבורי שהיה קיים לפני כניסת החוק לתוקף</w:t>
      </w:r>
    </w:p>
    <w:p w:rsidR="004F0604" w:rsidRDefault="004F0604" w:rsidP="004F0604">
      <w:pPr>
        <w:pStyle w:val="P00"/>
        <w:spacing w:before="72"/>
        <w:ind w:left="624" w:right="1134"/>
        <w:rPr>
          <w:rFonts w:hint="cs"/>
          <w:rtl/>
          <w:lang w:eastAsia="en-US"/>
        </w:rPr>
      </w:pPr>
      <w:r>
        <w:rPr>
          <w:rtl/>
          <w:lang w:eastAsia="en-US"/>
        </w:rPr>
        <w:fldChar w:fldCharType="begin">
          <w:ffData>
            <w:name w:val="Check2"/>
            <w:enabled/>
            <w:calcOnExit w:val="0"/>
            <w:checkBox>
              <w:sizeAuto/>
              <w:default w:val="0"/>
            </w:checkBox>
          </w:ffData>
        </w:fldChar>
      </w:r>
      <w:bookmarkStart w:id="34" w:name="Check2"/>
      <w:r>
        <w:rPr>
          <w:rtl/>
          <w:lang w:eastAsia="en-US"/>
        </w:rPr>
        <w:instrText xml:space="preserve"> </w:instrText>
      </w:r>
      <w:r>
        <w:rPr>
          <w:rFonts w:hint="cs"/>
          <w:lang w:eastAsia="en-US"/>
        </w:rPr>
        <w:instrText>FORMCHECKBOX</w:instrText>
      </w:r>
      <w:r>
        <w:rPr>
          <w:rtl/>
          <w:lang w:eastAsia="en-US"/>
        </w:rPr>
        <w:instrText xml:space="preserve"> </w:instrText>
      </w:r>
      <w:r w:rsidR="00520479">
        <w:rPr>
          <w:lang w:eastAsia="en-US"/>
        </w:rPr>
      </w:r>
      <w:r>
        <w:rPr>
          <w:rtl/>
          <w:lang w:eastAsia="en-US"/>
        </w:rPr>
        <w:fldChar w:fldCharType="end"/>
      </w:r>
      <w:bookmarkEnd w:id="34"/>
      <w:r>
        <w:rPr>
          <w:rFonts w:hint="cs"/>
          <w:rtl/>
          <w:lang w:eastAsia="en-US"/>
        </w:rPr>
        <w:tab/>
        <w:t>בקשה להקמת בנק דם טבורי ציבורי חדש</w:t>
      </w:r>
    </w:p>
    <w:p w:rsidR="004F0604" w:rsidRDefault="004F0604" w:rsidP="004F0604">
      <w:pPr>
        <w:pStyle w:val="P00"/>
        <w:spacing w:before="72"/>
        <w:ind w:left="624" w:right="1134"/>
        <w:rPr>
          <w:rFonts w:hint="cs"/>
          <w:rtl/>
          <w:lang w:eastAsia="en-US"/>
        </w:rPr>
      </w:pPr>
      <w:r>
        <w:rPr>
          <w:rFonts w:hint="cs"/>
          <w:rtl/>
          <w:lang w:eastAsia="en-US"/>
        </w:rPr>
        <w:t xml:space="preserve">בעלי הבנק: </w:t>
      </w:r>
      <w:r>
        <w:rPr>
          <w:rtl/>
          <w:lang w:eastAsia="en-US"/>
        </w:rPr>
        <w:fldChar w:fldCharType="begin">
          <w:ffData>
            <w:name w:val="Text7"/>
            <w:enabled/>
            <w:calcOnExit w:val="0"/>
            <w:textInput/>
          </w:ffData>
        </w:fldChar>
      </w:r>
      <w:bookmarkStart w:id="35" w:name="Text7"/>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35"/>
    </w:p>
    <w:p w:rsidR="004F0604" w:rsidRDefault="004F0604" w:rsidP="004F0604">
      <w:pPr>
        <w:pStyle w:val="P00"/>
        <w:spacing w:before="72"/>
        <w:ind w:left="624" w:right="1134"/>
        <w:rPr>
          <w:rFonts w:hint="cs"/>
          <w:rtl/>
          <w:lang w:eastAsia="en-US"/>
        </w:rPr>
      </w:pPr>
      <w:r>
        <w:rPr>
          <w:rFonts w:hint="cs"/>
          <w:rtl/>
          <w:lang w:eastAsia="en-US"/>
        </w:rPr>
        <w:t xml:space="preserve">בתאגיד: סוג התאגיד: </w:t>
      </w:r>
      <w:bookmarkStart w:id="36" w:name="Dropdown1"/>
      <w:r>
        <w:rPr>
          <w:rtl/>
          <w:lang w:eastAsia="en-US"/>
        </w:rPr>
        <w:fldChar w:fldCharType="begin">
          <w:ffData>
            <w:name w:val="Dropdown1"/>
            <w:enabled/>
            <w:calcOnExit w:val="0"/>
            <w:ddList>
              <w:listEntry w:val="חברה"/>
              <w:listEntry w:val="עמותה"/>
              <w:listEntry w:val="אחר"/>
            </w:ddList>
          </w:ffData>
        </w:fldChar>
      </w:r>
      <w:r>
        <w:rPr>
          <w:rtl/>
          <w:lang w:eastAsia="en-US"/>
        </w:rPr>
        <w:instrText xml:space="preserve"> </w:instrText>
      </w:r>
      <w:r>
        <w:rPr>
          <w:lang w:eastAsia="en-US"/>
        </w:rPr>
        <w:instrText>FORMDROPDOWN</w:instrText>
      </w:r>
      <w:r>
        <w:rPr>
          <w:rtl/>
          <w:lang w:eastAsia="en-US"/>
        </w:rPr>
        <w:instrText xml:space="preserve"> </w:instrText>
      </w:r>
      <w:r w:rsidR="00520479">
        <w:rPr>
          <w:lang w:eastAsia="en-US"/>
        </w:rPr>
      </w:r>
      <w:r>
        <w:rPr>
          <w:rtl/>
          <w:lang w:eastAsia="en-US"/>
        </w:rPr>
        <w:fldChar w:fldCharType="end"/>
      </w:r>
      <w:bookmarkEnd w:id="36"/>
      <w:r>
        <w:rPr>
          <w:rFonts w:hint="cs"/>
          <w:rtl/>
          <w:lang w:eastAsia="en-US"/>
        </w:rPr>
        <w:t xml:space="preserve"> </w:t>
      </w:r>
      <w:r>
        <w:rPr>
          <w:rtl/>
          <w:lang w:eastAsia="en-US"/>
        </w:rPr>
        <w:fldChar w:fldCharType="begin">
          <w:ffData>
            <w:name w:val="Text8"/>
            <w:enabled/>
            <w:calcOnExit w:val="0"/>
            <w:textInput/>
          </w:ffData>
        </w:fldChar>
      </w:r>
      <w:bookmarkStart w:id="37" w:name="Text8"/>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37"/>
    </w:p>
    <w:p w:rsidR="004F0604" w:rsidRDefault="004F0604" w:rsidP="004F0604">
      <w:pPr>
        <w:pStyle w:val="P00"/>
        <w:spacing w:before="72"/>
        <w:ind w:left="624" w:right="1134"/>
        <w:rPr>
          <w:rFonts w:hint="cs"/>
          <w:rtl/>
          <w:lang w:eastAsia="en-US"/>
        </w:rPr>
      </w:pPr>
      <w:r>
        <w:rPr>
          <w:rFonts w:hint="cs"/>
          <w:rtl/>
          <w:lang w:eastAsia="en-US"/>
        </w:rPr>
        <w:t xml:space="preserve">מספר רישום: </w:t>
      </w:r>
      <w:bookmarkStart w:id="38" w:name="Dropdown2"/>
      <w:r>
        <w:rPr>
          <w:rtl/>
          <w:lang w:eastAsia="en-US"/>
        </w:rPr>
        <w:fldChar w:fldCharType="begin">
          <w:ffData>
            <w:name w:val="Dropdown2"/>
            <w:enabled/>
            <w:calcOnExit w:val="0"/>
            <w:ddList>
              <w:listEntry w:val="ח&quot;פ"/>
              <w:listEntry w:val="ע&quot;ר"/>
              <w:listEntry w:val="אחר"/>
            </w:ddList>
          </w:ffData>
        </w:fldChar>
      </w:r>
      <w:r>
        <w:rPr>
          <w:rtl/>
          <w:lang w:eastAsia="en-US"/>
        </w:rPr>
        <w:instrText xml:space="preserve"> </w:instrText>
      </w:r>
      <w:r>
        <w:rPr>
          <w:lang w:eastAsia="en-US"/>
        </w:rPr>
        <w:instrText>FORMDROPDOWN</w:instrText>
      </w:r>
      <w:r>
        <w:rPr>
          <w:rtl/>
          <w:lang w:eastAsia="en-US"/>
        </w:rPr>
        <w:instrText xml:space="preserve"> </w:instrText>
      </w:r>
      <w:r w:rsidR="00520479">
        <w:rPr>
          <w:lang w:eastAsia="en-US"/>
        </w:rPr>
      </w:r>
      <w:r>
        <w:rPr>
          <w:rtl/>
          <w:lang w:eastAsia="en-US"/>
        </w:rPr>
        <w:fldChar w:fldCharType="end"/>
      </w:r>
      <w:bookmarkEnd w:id="38"/>
      <w:r>
        <w:rPr>
          <w:rFonts w:hint="cs"/>
          <w:rtl/>
          <w:lang w:eastAsia="en-US"/>
        </w:rPr>
        <w:t xml:space="preserve"> </w:t>
      </w:r>
      <w:r>
        <w:rPr>
          <w:rtl/>
          <w:lang w:eastAsia="en-US"/>
        </w:rPr>
        <w:fldChar w:fldCharType="begin">
          <w:ffData>
            <w:name w:val="Text9"/>
            <w:enabled/>
            <w:calcOnExit w:val="0"/>
            <w:textInput/>
          </w:ffData>
        </w:fldChar>
      </w:r>
      <w:bookmarkStart w:id="39" w:name="Text9"/>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39"/>
    </w:p>
    <w:p w:rsidR="004F0604" w:rsidRPr="004F0604" w:rsidRDefault="004F0604" w:rsidP="004F0604">
      <w:pPr>
        <w:pStyle w:val="P00"/>
        <w:spacing w:before="72"/>
        <w:ind w:left="624" w:right="1134"/>
        <w:rPr>
          <w:rFonts w:hint="cs"/>
          <w:sz w:val="24"/>
          <w:szCs w:val="24"/>
          <w:rtl/>
          <w:lang w:eastAsia="en-US"/>
        </w:rPr>
      </w:pPr>
      <w:r w:rsidRPr="004F0604">
        <w:rPr>
          <w:rFonts w:hint="cs"/>
          <w:sz w:val="24"/>
          <w:szCs w:val="24"/>
          <w:rtl/>
          <w:lang w:eastAsia="en-US"/>
        </w:rPr>
        <w:t>(יש לצרף את מסמכי ההתאגדות ותעודת רישום התאגיד במרשם המתנהל לפי דין בישראל)</w:t>
      </w:r>
    </w:p>
    <w:p w:rsidR="004F0604" w:rsidRDefault="004F0604" w:rsidP="004F0604">
      <w:pPr>
        <w:pStyle w:val="P00"/>
        <w:spacing w:before="72"/>
        <w:ind w:left="0" w:right="1134"/>
        <w:rPr>
          <w:rFonts w:hint="cs"/>
          <w:rtl/>
          <w:lang w:eastAsia="en-US"/>
        </w:rPr>
      </w:pPr>
      <w:r>
        <w:rPr>
          <w:rFonts w:hint="cs"/>
          <w:rtl/>
          <w:lang w:eastAsia="en-US"/>
        </w:rPr>
        <w:t>ג.</w:t>
      </w:r>
      <w:r>
        <w:rPr>
          <w:rFonts w:hint="cs"/>
          <w:rtl/>
          <w:lang w:eastAsia="en-US"/>
        </w:rPr>
        <w:tab/>
      </w:r>
      <w:r w:rsidRPr="004F0604">
        <w:rPr>
          <w:rFonts w:hint="cs"/>
          <w:b/>
          <w:bCs/>
          <w:sz w:val="22"/>
          <w:szCs w:val="22"/>
          <w:rtl/>
          <w:lang w:eastAsia="en-US"/>
        </w:rPr>
        <w:t>פרטי המועמד לשמש המנהל הרפואי של בנק הדם הטבורי</w:t>
      </w:r>
    </w:p>
    <w:p w:rsidR="004F0604" w:rsidRDefault="004F0604" w:rsidP="004F0604">
      <w:pPr>
        <w:pStyle w:val="P00"/>
        <w:spacing w:before="72"/>
        <w:ind w:left="624" w:right="1134"/>
        <w:rPr>
          <w:rFonts w:hint="cs"/>
          <w:rtl/>
          <w:lang w:eastAsia="en-US"/>
        </w:rPr>
      </w:pPr>
      <w:r>
        <w:rPr>
          <w:rFonts w:hint="cs"/>
          <w:rtl/>
          <w:lang w:eastAsia="en-US"/>
        </w:rPr>
        <w:t xml:space="preserve">שם פרטי ומשפחה </w:t>
      </w:r>
      <w:r>
        <w:rPr>
          <w:rtl/>
          <w:lang w:eastAsia="en-US"/>
        </w:rPr>
        <w:fldChar w:fldCharType="begin">
          <w:ffData>
            <w:name w:val="Text10"/>
            <w:enabled/>
            <w:calcOnExit w:val="0"/>
            <w:textInput/>
          </w:ffData>
        </w:fldChar>
      </w:r>
      <w:bookmarkStart w:id="40" w:name="Text10"/>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40"/>
    </w:p>
    <w:p w:rsidR="004F0604" w:rsidRDefault="004F0604" w:rsidP="004F0604">
      <w:pPr>
        <w:pStyle w:val="P00"/>
        <w:spacing w:before="72"/>
        <w:ind w:left="624" w:right="1134"/>
        <w:rPr>
          <w:rFonts w:hint="cs"/>
          <w:rtl/>
          <w:lang w:eastAsia="en-US"/>
        </w:rPr>
      </w:pPr>
      <w:r>
        <w:rPr>
          <w:rFonts w:hint="cs"/>
          <w:rtl/>
          <w:lang w:eastAsia="en-US"/>
        </w:rPr>
        <w:t xml:space="preserve">מס' זהות: </w:t>
      </w:r>
      <w:r>
        <w:rPr>
          <w:rtl/>
          <w:lang w:eastAsia="en-US"/>
        </w:rPr>
        <w:fldChar w:fldCharType="begin">
          <w:ffData>
            <w:name w:val="Text11"/>
            <w:enabled/>
            <w:calcOnExit w:val="0"/>
            <w:textInput/>
          </w:ffData>
        </w:fldChar>
      </w:r>
      <w:bookmarkStart w:id="41" w:name="Text11"/>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41"/>
    </w:p>
    <w:p w:rsidR="004F0604" w:rsidRPr="004F0604" w:rsidRDefault="004F0604" w:rsidP="004F0604">
      <w:pPr>
        <w:pStyle w:val="P00"/>
        <w:spacing w:before="72"/>
        <w:ind w:left="624" w:right="1134"/>
        <w:rPr>
          <w:rFonts w:hint="cs"/>
          <w:sz w:val="24"/>
          <w:szCs w:val="24"/>
          <w:rtl/>
          <w:lang w:eastAsia="en-US"/>
        </w:rPr>
      </w:pPr>
      <w:r w:rsidRPr="004F0604">
        <w:rPr>
          <w:rFonts w:hint="cs"/>
          <w:sz w:val="24"/>
          <w:szCs w:val="24"/>
          <w:rtl/>
          <w:lang w:eastAsia="en-US"/>
        </w:rPr>
        <w:t>(יש לצרף קורות חיים מפורטים, תעודות בעניין השכלה וניסיון, רישיון ישראלי לעיסוק ברפואה והסכמת המועמד לשמש בתפקיד)</w:t>
      </w:r>
    </w:p>
    <w:p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12"/>
            <w:enabled/>
            <w:calcOnExit w:val="0"/>
            <w:textInput/>
          </w:ffData>
        </w:fldChar>
      </w:r>
      <w:bookmarkStart w:id="42" w:name="Text12"/>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42"/>
    </w:p>
    <w:p w:rsidR="004F0604" w:rsidRDefault="004F0604" w:rsidP="004F0604">
      <w:pPr>
        <w:pStyle w:val="P00"/>
        <w:spacing w:before="72"/>
        <w:ind w:left="624" w:right="1134"/>
        <w:rPr>
          <w:rFonts w:hint="cs"/>
          <w:rtl/>
          <w:lang w:eastAsia="en-US"/>
        </w:rPr>
      </w:pPr>
      <w:r>
        <w:rPr>
          <w:rFonts w:hint="cs"/>
          <w:rtl/>
          <w:lang w:eastAsia="en-US"/>
        </w:rPr>
        <w:t xml:space="preserve">טלפון: </w:t>
      </w:r>
      <w:r>
        <w:rPr>
          <w:rtl/>
          <w:lang w:eastAsia="en-US"/>
        </w:rPr>
        <w:fldChar w:fldCharType="begin">
          <w:ffData>
            <w:name w:val="Text13"/>
            <w:enabled/>
            <w:calcOnExit w:val="0"/>
            <w:textInput/>
          </w:ffData>
        </w:fldChar>
      </w:r>
      <w:bookmarkStart w:id="43" w:name="Text13"/>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43"/>
      <w:r>
        <w:rPr>
          <w:rFonts w:hint="cs"/>
          <w:rtl/>
          <w:lang w:eastAsia="en-US"/>
        </w:rPr>
        <w:t xml:space="preserve"> פקס': </w:t>
      </w:r>
      <w:r>
        <w:rPr>
          <w:rtl/>
          <w:lang w:eastAsia="en-US"/>
        </w:rPr>
        <w:fldChar w:fldCharType="begin">
          <w:ffData>
            <w:name w:val="Text14"/>
            <w:enabled/>
            <w:calcOnExit w:val="0"/>
            <w:textInput/>
          </w:ffData>
        </w:fldChar>
      </w:r>
      <w:bookmarkStart w:id="44" w:name="Text14"/>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44"/>
    </w:p>
    <w:p w:rsidR="004F0604" w:rsidRDefault="004F0604" w:rsidP="004F0604">
      <w:pPr>
        <w:pStyle w:val="P00"/>
        <w:spacing w:before="72"/>
        <w:ind w:left="0" w:right="1134"/>
        <w:rPr>
          <w:rFonts w:hint="cs"/>
          <w:rtl/>
          <w:lang w:eastAsia="en-US"/>
        </w:rPr>
      </w:pPr>
      <w:r>
        <w:rPr>
          <w:rFonts w:hint="cs"/>
          <w:rtl/>
          <w:lang w:eastAsia="en-US"/>
        </w:rPr>
        <w:t>ד.</w:t>
      </w:r>
      <w:r>
        <w:rPr>
          <w:rFonts w:hint="cs"/>
          <w:rtl/>
          <w:lang w:eastAsia="en-US"/>
        </w:rPr>
        <w:tab/>
      </w:r>
      <w:r w:rsidRPr="004F0604">
        <w:rPr>
          <w:rFonts w:hint="cs"/>
          <w:b/>
          <w:bCs/>
          <w:sz w:val="22"/>
          <w:szCs w:val="22"/>
          <w:rtl/>
          <w:lang w:eastAsia="en-US"/>
        </w:rPr>
        <w:t>מידע על הפעילות המתוכננת</w:t>
      </w:r>
    </w:p>
    <w:p w:rsidR="004F0604" w:rsidRDefault="004F0604" w:rsidP="004F0604">
      <w:pPr>
        <w:pStyle w:val="P00"/>
        <w:spacing w:before="72"/>
        <w:ind w:left="624" w:right="1134"/>
        <w:rPr>
          <w:rFonts w:hint="cs"/>
          <w:rtl/>
          <w:lang w:eastAsia="en-US"/>
        </w:rPr>
      </w:pPr>
      <w:r>
        <w:rPr>
          <w:rFonts w:hint="cs"/>
          <w:rtl/>
          <w:lang w:eastAsia="en-US"/>
        </w:rPr>
        <w:t>אתר אחסון מנות הדם הטבורי:</w:t>
      </w:r>
    </w:p>
    <w:p w:rsidR="004F0604" w:rsidRDefault="004F0604" w:rsidP="004F0604">
      <w:pPr>
        <w:pStyle w:val="P00"/>
        <w:spacing w:before="72"/>
        <w:ind w:left="624" w:right="1134"/>
        <w:rPr>
          <w:rFonts w:hint="cs"/>
          <w:rtl/>
          <w:lang w:eastAsia="en-US"/>
        </w:rPr>
      </w:pPr>
      <w:r>
        <w:rPr>
          <w:rFonts w:hint="cs"/>
          <w:rtl/>
          <w:lang w:eastAsia="en-US"/>
        </w:rPr>
        <w:t xml:space="preserve">שם </w:t>
      </w:r>
      <w:r>
        <w:rPr>
          <w:rtl/>
          <w:lang w:eastAsia="en-US"/>
        </w:rPr>
        <w:fldChar w:fldCharType="begin">
          <w:ffData>
            <w:name w:val="Text15"/>
            <w:enabled/>
            <w:calcOnExit w:val="0"/>
            <w:textInput/>
          </w:ffData>
        </w:fldChar>
      </w:r>
      <w:bookmarkStart w:id="45" w:name="Text15"/>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45"/>
    </w:p>
    <w:p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16"/>
            <w:enabled/>
            <w:calcOnExit w:val="0"/>
            <w:textInput/>
          </w:ffData>
        </w:fldChar>
      </w:r>
      <w:bookmarkStart w:id="46" w:name="Text16"/>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46"/>
    </w:p>
    <w:p w:rsidR="004F0604" w:rsidRDefault="004F0604" w:rsidP="004F0604">
      <w:pPr>
        <w:pStyle w:val="P00"/>
        <w:spacing w:before="72"/>
        <w:ind w:left="624" w:right="1134"/>
        <w:rPr>
          <w:rFonts w:hint="cs"/>
          <w:rtl/>
          <w:lang w:eastAsia="en-US"/>
        </w:rPr>
      </w:pPr>
      <w:r>
        <w:rPr>
          <w:rFonts w:hint="cs"/>
          <w:rtl/>
          <w:lang w:eastAsia="en-US"/>
        </w:rPr>
        <w:t xml:space="preserve">שם וטלפון של העובד האחראי </w:t>
      </w:r>
      <w:r>
        <w:rPr>
          <w:rtl/>
          <w:lang w:eastAsia="en-US"/>
        </w:rPr>
        <w:fldChar w:fldCharType="begin">
          <w:ffData>
            <w:name w:val="Text17"/>
            <w:enabled/>
            <w:calcOnExit w:val="0"/>
            <w:textInput/>
          </w:ffData>
        </w:fldChar>
      </w:r>
      <w:bookmarkStart w:id="47" w:name="Text17"/>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47"/>
    </w:p>
    <w:p w:rsidR="004F0604" w:rsidRDefault="004F0604" w:rsidP="004F0604">
      <w:pPr>
        <w:pStyle w:val="P00"/>
        <w:spacing w:before="72"/>
        <w:ind w:left="624" w:right="1134"/>
        <w:rPr>
          <w:rFonts w:hint="cs"/>
          <w:rtl/>
          <w:lang w:eastAsia="en-US"/>
        </w:rPr>
      </w:pPr>
      <w:r>
        <w:rPr>
          <w:rFonts w:hint="cs"/>
          <w:rtl/>
          <w:lang w:eastAsia="en-US"/>
        </w:rPr>
        <w:t>אתר עיבוד מנות הדם הטבורי:</w:t>
      </w:r>
    </w:p>
    <w:p w:rsidR="004F0604" w:rsidRDefault="004F0604" w:rsidP="004F0604">
      <w:pPr>
        <w:pStyle w:val="P00"/>
        <w:spacing w:before="72"/>
        <w:ind w:left="624" w:right="1134"/>
        <w:rPr>
          <w:rFonts w:hint="cs"/>
          <w:rtl/>
          <w:lang w:eastAsia="en-US"/>
        </w:rPr>
      </w:pPr>
      <w:r>
        <w:rPr>
          <w:rFonts w:hint="cs"/>
          <w:rtl/>
          <w:lang w:eastAsia="en-US"/>
        </w:rPr>
        <w:t xml:space="preserve">שם </w:t>
      </w:r>
      <w:r>
        <w:rPr>
          <w:rtl/>
          <w:lang w:eastAsia="en-US"/>
        </w:rPr>
        <w:fldChar w:fldCharType="begin">
          <w:ffData>
            <w:name w:val="Text18"/>
            <w:enabled/>
            <w:calcOnExit w:val="0"/>
            <w:textInput/>
          </w:ffData>
        </w:fldChar>
      </w:r>
      <w:bookmarkStart w:id="48" w:name="Text18"/>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48"/>
    </w:p>
    <w:p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19"/>
            <w:enabled/>
            <w:calcOnExit w:val="0"/>
            <w:textInput/>
          </w:ffData>
        </w:fldChar>
      </w:r>
      <w:bookmarkStart w:id="49" w:name="Text19"/>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49"/>
    </w:p>
    <w:p w:rsidR="004F0604" w:rsidRDefault="004F0604" w:rsidP="004F0604">
      <w:pPr>
        <w:pStyle w:val="P00"/>
        <w:spacing w:before="72"/>
        <w:ind w:left="624" w:right="1134"/>
        <w:rPr>
          <w:rFonts w:hint="cs"/>
          <w:rtl/>
          <w:lang w:eastAsia="en-US"/>
        </w:rPr>
      </w:pPr>
      <w:r>
        <w:rPr>
          <w:rFonts w:hint="cs"/>
          <w:rtl/>
          <w:lang w:eastAsia="en-US"/>
        </w:rPr>
        <w:t xml:space="preserve">טלפון </w:t>
      </w:r>
      <w:r>
        <w:rPr>
          <w:rtl/>
          <w:lang w:eastAsia="en-US"/>
        </w:rPr>
        <w:fldChar w:fldCharType="begin">
          <w:ffData>
            <w:name w:val="Text20"/>
            <w:enabled/>
            <w:calcOnExit w:val="0"/>
            <w:textInput/>
          </w:ffData>
        </w:fldChar>
      </w:r>
      <w:bookmarkStart w:id="50" w:name="Text20"/>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50"/>
    </w:p>
    <w:bookmarkStart w:id="51" w:name="Dropdown3"/>
    <w:p w:rsidR="004F0604" w:rsidRDefault="004F0604" w:rsidP="004F0604">
      <w:pPr>
        <w:pStyle w:val="P00"/>
        <w:spacing w:before="72"/>
        <w:ind w:left="624" w:right="1134"/>
        <w:rPr>
          <w:rFonts w:hint="cs"/>
          <w:rtl/>
          <w:lang w:eastAsia="en-US"/>
        </w:rPr>
      </w:pPr>
      <w:r>
        <w:rPr>
          <w:rtl/>
          <w:lang w:eastAsia="en-US"/>
        </w:rPr>
        <w:fldChar w:fldCharType="begin">
          <w:ffData>
            <w:name w:val="Dropdown3"/>
            <w:enabled/>
            <w:calcOnExit w:val="0"/>
            <w:ddList>
              <w:listEntry w:val="מעבדה רפואית שבה"/>
              <w:listEntry w:val="מעבדות רפואיות שבהן"/>
            </w:ddList>
          </w:ffData>
        </w:fldChar>
      </w:r>
      <w:r>
        <w:rPr>
          <w:rtl/>
          <w:lang w:eastAsia="en-US"/>
        </w:rPr>
        <w:instrText xml:space="preserve"> </w:instrText>
      </w:r>
      <w:r>
        <w:rPr>
          <w:lang w:eastAsia="en-US"/>
        </w:rPr>
        <w:instrText>FORMDROPDOWN</w:instrText>
      </w:r>
      <w:r>
        <w:rPr>
          <w:rtl/>
          <w:lang w:eastAsia="en-US"/>
        </w:rPr>
        <w:instrText xml:space="preserve"> </w:instrText>
      </w:r>
      <w:r w:rsidR="00520479">
        <w:rPr>
          <w:lang w:eastAsia="en-US"/>
        </w:rPr>
      </w:r>
      <w:r>
        <w:rPr>
          <w:rtl/>
          <w:lang w:eastAsia="en-US"/>
        </w:rPr>
        <w:fldChar w:fldCharType="end"/>
      </w:r>
      <w:bookmarkEnd w:id="51"/>
      <w:r>
        <w:rPr>
          <w:rFonts w:hint="cs"/>
          <w:rtl/>
          <w:lang w:eastAsia="en-US"/>
        </w:rPr>
        <w:t xml:space="preserve"> מבוצעות בדיקות למנות הנאספות:</w:t>
      </w:r>
    </w:p>
    <w:p w:rsidR="004F0604" w:rsidRDefault="004F0604" w:rsidP="004F0604">
      <w:pPr>
        <w:pStyle w:val="P00"/>
        <w:spacing w:before="72"/>
        <w:ind w:left="624" w:right="1134"/>
        <w:rPr>
          <w:rFonts w:hint="cs"/>
          <w:rtl/>
          <w:lang w:eastAsia="en-US"/>
        </w:rPr>
      </w:pPr>
      <w:r>
        <w:rPr>
          <w:rFonts w:hint="cs"/>
          <w:rtl/>
          <w:lang w:eastAsia="en-US"/>
        </w:rPr>
        <w:t xml:space="preserve">שם </w:t>
      </w:r>
      <w:r>
        <w:rPr>
          <w:rtl/>
          <w:lang w:eastAsia="en-US"/>
        </w:rPr>
        <w:fldChar w:fldCharType="begin">
          <w:ffData>
            <w:name w:val="Text21"/>
            <w:enabled/>
            <w:calcOnExit w:val="0"/>
            <w:textInput/>
          </w:ffData>
        </w:fldChar>
      </w:r>
      <w:bookmarkStart w:id="52" w:name="Text21"/>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52"/>
    </w:p>
    <w:p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22"/>
            <w:enabled/>
            <w:calcOnExit w:val="0"/>
            <w:textInput/>
          </w:ffData>
        </w:fldChar>
      </w:r>
      <w:bookmarkStart w:id="53" w:name="Text22"/>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53"/>
    </w:p>
    <w:p w:rsidR="004F0604" w:rsidRDefault="004F0604" w:rsidP="004F0604">
      <w:pPr>
        <w:pStyle w:val="P00"/>
        <w:spacing w:before="72"/>
        <w:ind w:left="624" w:right="1134"/>
        <w:rPr>
          <w:rFonts w:hint="cs"/>
          <w:rtl/>
          <w:lang w:eastAsia="en-US"/>
        </w:rPr>
      </w:pPr>
      <w:r>
        <w:rPr>
          <w:rFonts w:hint="cs"/>
          <w:rtl/>
          <w:lang w:eastAsia="en-US"/>
        </w:rPr>
        <w:t xml:space="preserve">שם וטלפון של העובד האחראי </w:t>
      </w:r>
      <w:r>
        <w:rPr>
          <w:rtl/>
          <w:lang w:eastAsia="en-US"/>
        </w:rPr>
        <w:fldChar w:fldCharType="begin">
          <w:ffData>
            <w:name w:val="Text23"/>
            <w:enabled/>
            <w:calcOnExit w:val="0"/>
            <w:textInput/>
          </w:ffData>
        </w:fldChar>
      </w:r>
      <w:bookmarkStart w:id="54" w:name="Text23"/>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54"/>
    </w:p>
    <w:bookmarkStart w:id="55" w:name="Dropdown4"/>
    <w:p w:rsidR="004F0604" w:rsidRDefault="004F0604" w:rsidP="004F0604">
      <w:pPr>
        <w:pStyle w:val="P00"/>
        <w:spacing w:before="72"/>
        <w:ind w:left="624" w:right="1134"/>
        <w:rPr>
          <w:rFonts w:hint="cs"/>
          <w:rtl/>
          <w:lang w:eastAsia="en-US"/>
        </w:rPr>
      </w:pPr>
      <w:r>
        <w:rPr>
          <w:rtl/>
          <w:lang w:eastAsia="en-US"/>
        </w:rPr>
        <w:fldChar w:fldCharType="begin">
          <w:ffData>
            <w:name w:val="Dropdown4"/>
            <w:enabled/>
            <w:calcOnExit w:val="0"/>
            <w:ddList>
              <w:listEntry w:val="הכרות"/>
              <w:listEntry w:val="סמכות"/>
            </w:ddList>
          </w:ffData>
        </w:fldChar>
      </w:r>
      <w:r>
        <w:rPr>
          <w:rtl/>
          <w:lang w:eastAsia="en-US"/>
        </w:rPr>
        <w:instrText xml:space="preserve"> </w:instrText>
      </w:r>
      <w:r>
        <w:rPr>
          <w:lang w:eastAsia="en-US"/>
        </w:rPr>
        <w:instrText>FORMDROPDOWN</w:instrText>
      </w:r>
      <w:r>
        <w:rPr>
          <w:rtl/>
          <w:lang w:eastAsia="en-US"/>
        </w:rPr>
        <w:instrText xml:space="preserve"> </w:instrText>
      </w:r>
      <w:r w:rsidR="00520479">
        <w:rPr>
          <w:lang w:eastAsia="en-US"/>
        </w:rPr>
      </w:r>
      <w:r>
        <w:rPr>
          <w:rtl/>
          <w:lang w:eastAsia="en-US"/>
        </w:rPr>
        <w:fldChar w:fldCharType="end"/>
      </w:r>
      <w:bookmarkEnd w:id="55"/>
      <w:r>
        <w:rPr>
          <w:rFonts w:hint="cs"/>
          <w:rtl/>
          <w:lang w:eastAsia="en-US"/>
        </w:rPr>
        <w:t xml:space="preserve"> </w:t>
      </w:r>
      <w:r>
        <w:rPr>
          <w:rtl/>
          <w:lang w:eastAsia="en-US"/>
        </w:rPr>
        <w:fldChar w:fldCharType="begin">
          <w:ffData>
            <w:name w:val="Text24"/>
            <w:enabled/>
            <w:calcOnExit w:val="0"/>
            <w:textInput/>
          </w:ffData>
        </w:fldChar>
      </w:r>
      <w:bookmarkStart w:id="56" w:name="Text24"/>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56"/>
    </w:p>
    <w:p w:rsidR="004F0604" w:rsidRDefault="004F0604" w:rsidP="004F0604">
      <w:pPr>
        <w:pStyle w:val="P00"/>
        <w:spacing w:before="72"/>
        <w:ind w:left="624" w:right="1134"/>
        <w:rPr>
          <w:rFonts w:hint="cs"/>
          <w:rtl/>
          <w:lang w:eastAsia="en-US"/>
        </w:rPr>
      </w:pPr>
      <w:r>
        <w:rPr>
          <w:rFonts w:hint="cs"/>
          <w:rtl/>
          <w:lang w:eastAsia="en-US"/>
        </w:rPr>
        <w:t>בתי חולים שעמם יש לבנק הדם הטבורי הסכם לאיסוף מנות:</w:t>
      </w:r>
    </w:p>
    <w:p w:rsidR="004F0604" w:rsidRDefault="004F0604" w:rsidP="004F0604">
      <w:pPr>
        <w:pStyle w:val="P00"/>
        <w:spacing w:before="72"/>
        <w:ind w:left="624" w:right="1134"/>
        <w:rPr>
          <w:rFonts w:hint="cs"/>
          <w:rtl/>
          <w:lang w:eastAsia="en-US"/>
        </w:rPr>
      </w:pPr>
      <w:r>
        <w:rPr>
          <w:rFonts w:hint="cs"/>
          <w:rtl/>
          <w:lang w:eastAsia="en-US"/>
        </w:rPr>
        <w:t xml:space="preserve">שם </w:t>
      </w:r>
      <w:r>
        <w:rPr>
          <w:rtl/>
          <w:lang w:eastAsia="en-US"/>
        </w:rPr>
        <w:fldChar w:fldCharType="begin">
          <w:ffData>
            <w:name w:val="Text25"/>
            <w:enabled/>
            <w:calcOnExit w:val="0"/>
            <w:textInput/>
          </w:ffData>
        </w:fldChar>
      </w:r>
      <w:bookmarkStart w:id="57" w:name="Text25"/>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57"/>
    </w:p>
    <w:p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26"/>
            <w:enabled/>
            <w:calcOnExit w:val="0"/>
            <w:textInput/>
          </w:ffData>
        </w:fldChar>
      </w:r>
      <w:bookmarkStart w:id="58" w:name="Text26"/>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58"/>
    </w:p>
    <w:p w:rsidR="004F0604" w:rsidRDefault="004F0604" w:rsidP="004F0604">
      <w:pPr>
        <w:pStyle w:val="P00"/>
        <w:spacing w:before="72"/>
        <w:ind w:left="624" w:right="1134"/>
        <w:rPr>
          <w:rFonts w:hint="cs"/>
          <w:rtl/>
          <w:lang w:eastAsia="en-US"/>
        </w:rPr>
      </w:pPr>
      <w:r>
        <w:rPr>
          <w:rFonts w:hint="cs"/>
          <w:rtl/>
          <w:lang w:eastAsia="en-US"/>
        </w:rPr>
        <w:t xml:space="preserve">שם וטלפון של העובד האחראי </w:t>
      </w:r>
      <w:r>
        <w:rPr>
          <w:rtl/>
          <w:lang w:eastAsia="en-US"/>
        </w:rPr>
        <w:fldChar w:fldCharType="begin">
          <w:ffData>
            <w:name w:val="Text27"/>
            <w:enabled/>
            <w:calcOnExit w:val="0"/>
            <w:textInput/>
          </w:ffData>
        </w:fldChar>
      </w:r>
      <w:bookmarkStart w:id="59" w:name="Text27"/>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59"/>
    </w:p>
    <w:p w:rsidR="004F0604" w:rsidRDefault="004F0604" w:rsidP="004F0604">
      <w:pPr>
        <w:pStyle w:val="P00"/>
        <w:spacing w:before="72"/>
        <w:ind w:left="624" w:right="1134"/>
        <w:rPr>
          <w:rFonts w:hint="cs"/>
          <w:rtl/>
          <w:lang w:eastAsia="en-US"/>
        </w:rPr>
      </w:pPr>
      <w:r>
        <w:rPr>
          <w:rFonts w:hint="cs"/>
          <w:rtl/>
          <w:lang w:eastAsia="en-US"/>
        </w:rPr>
        <w:t xml:space="preserve">איש קשר </w:t>
      </w:r>
      <w:r>
        <w:rPr>
          <w:rtl/>
          <w:lang w:eastAsia="en-US"/>
        </w:rPr>
        <w:fldChar w:fldCharType="begin">
          <w:ffData>
            <w:name w:val="Text28"/>
            <w:enabled/>
            <w:calcOnExit w:val="0"/>
            <w:textInput/>
          </w:ffData>
        </w:fldChar>
      </w:r>
      <w:bookmarkStart w:id="60" w:name="Text28"/>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60"/>
    </w:p>
    <w:p w:rsidR="004F0604" w:rsidRPr="004F0604" w:rsidRDefault="004F0604" w:rsidP="004F0604">
      <w:pPr>
        <w:pStyle w:val="P00"/>
        <w:spacing w:before="72"/>
        <w:ind w:left="624" w:right="1134"/>
        <w:rPr>
          <w:rFonts w:hint="cs"/>
          <w:sz w:val="24"/>
          <w:szCs w:val="24"/>
          <w:rtl/>
          <w:lang w:eastAsia="en-US"/>
        </w:rPr>
      </w:pPr>
      <w:r w:rsidRPr="004F0604">
        <w:rPr>
          <w:rFonts w:hint="cs"/>
          <w:sz w:val="24"/>
          <w:szCs w:val="24"/>
          <w:rtl/>
          <w:lang w:eastAsia="en-US"/>
        </w:rPr>
        <w:t>* יש לצרף הסכמים עם מעבדות ובתי חולים וכל צד שלישי אחר המעורב בתהליך.</w:t>
      </w:r>
    </w:p>
    <w:p w:rsidR="004F0604" w:rsidRPr="004F0604" w:rsidRDefault="004F0604" w:rsidP="004F0604">
      <w:pPr>
        <w:pStyle w:val="P00"/>
        <w:spacing w:before="72"/>
        <w:ind w:left="624" w:right="1134"/>
        <w:rPr>
          <w:rFonts w:hint="cs"/>
          <w:sz w:val="24"/>
          <w:szCs w:val="24"/>
          <w:rtl/>
          <w:lang w:eastAsia="en-US"/>
        </w:rPr>
      </w:pPr>
      <w:r w:rsidRPr="004F0604">
        <w:rPr>
          <w:rFonts w:hint="cs"/>
          <w:sz w:val="24"/>
          <w:szCs w:val="24"/>
          <w:rtl/>
          <w:lang w:eastAsia="en-US"/>
        </w:rPr>
        <w:t>* יש לצרף דוגמה של כל טופס, דף מידע או חוזה עם לקוחות המיועדים להיות בשימוש בנק הדם הטבורי.</w:t>
      </w:r>
    </w:p>
    <w:p w:rsidR="004F0604" w:rsidRDefault="004F0604" w:rsidP="004F0604">
      <w:pPr>
        <w:pStyle w:val="P00"/>
        <w:spacing w:before="72"/>
        <w:ind w:left="0" w:right="1134"/>
        <w:rPr>
          <w:rFonts w:hint="cs"/>
          <w:rtl/>
          <w:lang w:eastAsia="en-US"/>
        </w:rPr>
      </w:pPr>
      <w:r>
        <w:rPr>
          <w:rFonts w:hint="cs"/>
          <w:rtl/>
          <w:lang w:eastAsia="en-US"/>
        </w:rPr>
        <w:t>ה.</w:t>
      </w:r>
      <w:r>
        <w:rPr>
          <w:rFonts w:hint="cs"/>
          <w:rtl/>
          <w:lang w:eastAsia="en-US"/>
        </w:rPr>
        <w:tab/>
      </w:r>
      <w:r w:rsidRPr="0022693A">
        <w:rPr>
          <w:rFonts w:hint="cs"/>
          <w:b/>
          <w:bCs/>
          <w:sz w:val="22"/>
          <w:szCs w:val="22"/>
          <w:rtl/>
          <w:lang w:eastAsia="en-US"/>
        </w:rPr>
        <w:t>הסכמה לעיון במרשם הפלילי</w:t>
      </w:r>
    </w:p>
    <w:p w:rsidR="004F0604" w:rsidRDefault="004F0604" w:rsidP="0022693A">
      <w:pPr>
        <w:pStyle w:val="P00"/>
        <w:spacing w:before="72"/>
        <w:ind w:left="624" w:right="1134"/>
        <w:rPr>
          <w:rFonts w:hint="cs"/>
          <w:rtl/>
          <w:lang w:eastAsia="en-US"/>
        </w:rPr>
      </w:pPr>
      <w:r>
        <w:rPr>
          <w:rFonts w:hint="cs"/>
          <w:rtl/>
          <w:lang w:eastAsia="en-US"/>
        </w:rPr>
        <w:t>ידוע כי לצורך רישום בנק הדם הטבורי רשאי המנהל לעיין במרשם הפלילי הנוגע לי ואני נותן בזה את הסכמתי לכך.</w:t>
      </w:r>
    </w:p>
    <w:p w:rsidR="004F0604" w:rsidRDefault="004F0604" w:rsidP="0022693A">
      <w:pPr>
        <w:pStyle w:val="P00"/>
        <w:spacing w:before="72"/>
        <w:ind w:left="624" w:right="1134"/>
        <w:rPr>
          <w:rFonts w:hint="cs"/>
          <w:rtl/>
          <w:lang w:eastAsia="en-US"/>
        </w:rPr>
      </w:pPr>
      <w:r>
        <w:rPr>
          <w:rFonts w:hint="cs"/>
          <w:rtl/>
          <w:lang w:eastAsia="en-US"/>
        </w:rPr>
        <w:t xml:space="preserve">מצורפים כתבי הסכמה לעניין זה גם של </w:t>
      </w:r>
      <w:r>
        <w:rPr>
          <w:rtl/>
          <w:lang w:eastAsia="en-US"/>
        </w:rPr>
        <w:fldChar w:fldCharType="begin">
          <w:ffData>
            <w:name w:val="Text29"/>
            <w:enabled/>
            <w:calcOnExit w:val="0"/>
            <w:textInput/>
          </w:ffData>
        </w:fldChar>
      </w:r>
      <w:bookmarkStart w:id="61" w:name="Text29"/>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61"/>
      <w:r>
        <w:rPr>
          <w:rFonts w:hint="cs"/>
          <w:rtl/>
          <w:lang w:eastAsia="en-US"/>
        </w:rPr>
        <w:t xml:space="preserve"> ושל </w:t>
      </w:r>
      <w:r>
        <w:rPr>
          <w:rtl/>
          <w:lang w:eastAsia="en-US"/>
        </w:rPr>
        <w:fldChar w:fldCharType="begin">
          <w:ffData>
            <w:name w:val="Text30"/>
            <w:enabled/>
            <w:calcOnExit w:val="0"/>
            <w:textInput/>
          </w:ffData>
        </w:fldChar>
      </w:r>
      <w:bookmarkStart w:id="62" w:name="Text30"/>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62"/>
      <w:r>
        <w:rPr>
          <w:rFonts w:hint="cs"/>
          <w:rtl/>
          <w:lang w:eastAsia="en-US"/>
        </w:rPr>
        <w:t>.</w:t>
      </w:r>
    </w:p>
    <w:p w:rsidR="004F0604" w:rsidRDefault="004F0604" w:rsidP="0022693A">
      <w:pPr>
        <w:pStyle w:val="P00"/>
        <w:spacing w:before="72"/>
        <w:ind w:left="624" w:right="1134"/>
        <w:rPr>
          <w:rFonts w:hint="cs"/>
          <w:rtl/>
          <w:lang w:eastAsia="en-US"/>
        </w:rPr>
      </w:pPr>
      <w:r>
        <w:rPr>
          <w:rFonts w:hint="cs"/>
          <w:rtl/>
          <w:lang w:eastAsia="en-US"/>
        </w:rPr>
        <w:t xml:space="preserve">תאריך: </w:t>
      </w:r>
      <w:r>
        <w:rPr>
          <w:rtl/>
          <w:lang w:eastAsia="en-US"/>
        </w:rPr>
        <w:fldChar w:fldCharType="begin">
          <w:ffData>
            <w:name w:val="Text31"/>
            <w:enabled/>
            <w:calcOnExit w:val="0"/>
            <w:textInput/>
          </w:ffData>
        </w:fldChar>
      </w:r>
      <w:bookmarkStart w:id="63" w:name="Text31"/>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63"/>
      <w:r>
        <w:rPr>
          <w:rFonts w:hint="cs"/>
          <w:rtl/>
          <w:lang w:eastAsia="en-US"/>
        </w:rPr>
        <w:t xml:space="preserve"> שם מלא: </w:t>
      </w:r>
      <w:r>
        <w:rPr>
          <w:rtl/>
          <w:lang w:eastAsia="en-US"/>
        </w:rPr>
        <w:fldChar w:fldCharType="begin">
          <w:ffData>
            <w:name w:val="Text32"/>
            <w:enabled/>
            <w:calcOnExit w:val="0"/>
            <w:textInput/>
          </w:ffData>
        </w:fldChar>
      </w:r>
      <w:bookmarkStart w:id="64" w:name="Text32"/>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64"/>
    </w:p>
    <w:p w:rsidR="0022693A" w:rsidRDefault="0022693A" w:rsidP="0022693A">
      <w:pPr>
        <w:pStyle w:val="P00"/>
        <w:spacing w:before="72"/>
        <w:ind w:left="624" w:right="1134"/>
        <w:rPr>
          <w:rFonts w:hint="cs"/>
          <w:rtl/>
          <w:lang w:eastAsia="en-US"/>
        </w:rPr>
      </w:pPr>
    </w:p>
    <w:p w:rsidR="004F0604" w:rsidRDefault="004F0604" w:rsidP="0022693A">
      <w:pPr>
        <w:pStyle w:val="P00"/>
        <w:spacing w:before="72"/>
        <w:ind w:left="624" w:right="1134"/>
        <w:rPr>
          <w:rFonts w:hint="cs"/>
          <w:rtl/>
          <w:lang w:eastAsia="en-US"/>
        </w:rPr>
      </w:pPr>
      <w:r>
        <w:rPr>
          <w:rFonts w:hint="cs"/>
          <w:rtl/>
          <w:lang w:eastAsia="en-US"/>
        </w:rPr>
        <w:t xml:space="preserve">מס' זהות: </w:t>
      </w:r>
      <w:r>
        <w:rPr>
          <w:rtl/>
          <w:lang w:eastAsia="en-US"/>
        </w:rPr>
        <w:fldChar w:fldCharType="begin">
          <w:ffData>
            <w:name w:val="Text33"/>
            <w:enabled/>
            <w:calcOnExit w:val="0"/>
            <w:textInput/>
          </w:ffData>
        </w:fldChar>
      </w:r>
      <w:bookmarkStart w:id="65" w:name="Text33"/>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65"/>
      <w:r>
        <w:rPr>
          <w:rFonts w:hint="cs"/>
          <w:rtl/>
          <w:lang w:eastAsia="en-US"/>
        </w:rPr>
        <w:t xml:space="preserve"> חתימת המבקש: ________________</w:t>
      </w:r>
    </w:p>
    <w:p w:rsidR="004F0604" w:rsidRDefault="004F0604" w:rsidP="0022693A">
      <w:pPr>
        <w:pStyle w:val="P00"/>
        <w:spacing w:before="72"/>
        <w:ind w:left="624" w:right="1134"/>
        <w:rPr>
          <w:rFonts w:hint="cs"/>
          <w:rtl/>
          <w:lang w:eastAsia="en-US"/>
        </w:rPr>
      </w:pPr>
    </w:p>
    <w:p w:rsidR="004F0604" w:rsidRDefault="004F0604" w:rsidP="0022693A">
      <w:pPr>
        <w:pStyle w:val="P00"/>
        <w:spacing w:before="72"/>
        <w:ind w:left="624" w:right="1134"/>
        <w:rPr>
          <w:rFonts w:hint="cs"/>
          <w:rtl/>
          <w:lang w:eastAsia="en-US"/>
        </w:rPr>
      </w:pPr>
      <w:r>
        <w:rPr>
          <w:rFonts w:hint="cs"/>
          <w:rtl/>
          <w:lang w:eastAsia="en-US"/>
        </w:rPr>
        <w:t>בתאגיד: חותמת התאגיד _____________</w:t>
      </w:r>
    </w:p>
    <w:p w:rsidR="0022693A" w:rsidRDefault="0022693A" w:rsidP="0022693A">
      <w:pPr>
        <w:pStyle w:val="P00"/>
        <w:spacing w:before="72"/>
        <w:ind w:left="624" w:right="1134"/>
        <w:rPr>
          <w:rFonts w:hint="cs"/>
          <w:rtl/>
          <w:lang w:eastAsia="en-US"/>
        </w:rPr>
      </w:pPr>
      <w:r>
        <w:rPr>
          <w:rFonts w:hint="cs"/>
          <w:rtl/>
          <w:lang w:eastAsia="en-US"/>
        </w:rPr>
        <w:t>אישור עורך דין לחתימה בתאגיד:</w:t>
      </w:r>
    </w:p>
    <w:p w:rsidR="0022693A" w:rsidRDefault="0022693A" w:rsidP="0022693A">
      <w:pPr>
        <w:pStyle w:val="P00"/>
        <w:spacing w:before="72"/>
        <w:ind w:left="1021" w:right="1134" w:hanging="397"/>
        <w:rPr>
          <w:rFonts w:hint="cs"/>
          <w:rtl/>
          <w:lang w:eastAsia="en-US"/>
        </w:rPr>
      </w:pPr>
      <w:r>
        <w:rPr>
          <w:rFonts w:hint="cs"/>
          <w:rtl/>
          <w:lang w:eastAsia="en-US"/>
        </w:rPr>
        <w:t>1.</w:t>
      </w:r>
      <w:r>
        <w:rPr>
          <w:rFonts w:hint="cs"/>
          <w:rtl/>
          <w:lang w:eastAsia="en-US"/>
        </w:rPr>
        <w:tab/>
        <w:t xml:space="preserve">אני מאשר כי התאגיד </w:t>
      </w:r>
      <w:r>
        <w:rPr>
          <w:rtl/>
          <w:lang w:eastAsia="en-US"/>
        </w:rPr>
        <w:fldChar w:fldCharType="begin">
          <w:ffData>
            <w:name w:val="Text34"/>
            <w:enabled/>
            <w:calcOnExit w:val="0"/>
            <w:textInput/>
          </w:ffData>
        </w:fldChar>
      </w:r>
      <w:bookmarkStart w:id="66" w:name="Text34"/>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66"/>
      <w:r>
        <w:rPr>
          <w:rFonts w:hint="cs"/>
          <w:rtl/>
          <w:lang w:eastAsia="en-US"/>
        </w:rPr>
        <w:t xml:space="preserve"> הוא תאגיד מסוג </w:t>
      </w:r>
      <w:bookmarkStart w:id="67" w:name="Dropdown5"/>
      <w:r>
        <w:rPr>
          <w:rtl/>
          <w:lang w:eastAsia="en-US"/>
        </w:rPr>
        <w:fldChar w:fldCharType="begin">
          <w:ffData>
            <w:name w:val="Dropdown5"/>
            <w:enabled/>
            <w:calcOnExit w:val="0"/>
            <w:ddList>
              <w:listEntry w:val="חברה פרטית"/>
              <w:listEntry w:val="חברה ציבורית"/>
              <w:listEntry w:val="שותפות רשומה"/>
              <w:listEntry w:val="הקדש"/>
              <w:listEntry w:val="אחר (פרט)"/>
            </w:ddList>
          </w:ffData>
        </w:fldChar>
      </w:r>
      <w:r>
        <w:rPr>
          <w:rtl/>
          <w:lang w:eastAsia="en-US"/>
        </w:rPr>
        <w:instrText xml:space="preserve"> </w:instrText>
      </w:r>
      <w:r>
        <w:rPr>
          <w:lang w:eastAsia="en-US"/>
        </w:rPr>
        <w:instrText>FORMDROPDOWN</w:instrText>
      </w:r>
      <w:r>
        <w:rPr>
          <w:rtl/>
          <w:lang w:eastAsia="en-US"/>
        </w:rPr>
        <w:instrText xml:space="preserve"> </w:instrText>
      </w:r>
      <w:r w:rsidR="00520479">
        <w:rPr>
          <w:lang w:eastAsia="en-US"/>
        </w:rPr>
      </w:r>
      <w:r>
        <w:rPr>
          <w:rtl/>
          <w:lang w:eastAsia="en-US"/>
        </w:rPr>
        <w:fldChar w:fldCharType="end"/>
      </w:r>
      <w:bookmarkEnd w:id="67"/>
      <w:r>
        <w:rPr>
          <w:rFonts w:hint="cs"/>
          <w:rtl/>
          <w:lang w:eastAsia="en-US"/>
        </w:rPr>
        <w:t xml:space="preserve"> </w:t>
      </w:r>
      <w:r>
        <w:rPr>
          <w:rtl/>
          <w:lang w:eastAsia="en-US"/>
        </w:rPr>
        <w:fldChar w:fldCharType="begin">
          <w:ffData>
            <w:name w:val="Text35"/>
            <w:enabled/>
            <w:calcOnExit w:val="0"/>
            <w:textInput/>
          </w:ffData>
        </w:fldChar>
      </w:r>
      <w:bookmarkStart w:id="68" w:name="Text35"/>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68"/>
      <w:r>
        <w:rPr>
          <w:rFonts w:hint="cs"/>
          <w:rtl/>
          <w:lang w:eastAsia="en-US"/>
        </w:rPr>
        <w:t xml:space="preserve"> מס' רישום (ח"פ/ע"ר וכיו"ב): </w:t>
      </w:r>
      <w:r>
        <w:rPr>
          <w:rtl/>
          <w:lang w:eastAsia="en-US"/>
        </w:rPr>
        <w:fldChar w:fldCharType="begin">
          <w:ffData>
            <w:name w:val="Text36"/>
            <w:enabled/>
            <w:calcOnExit w:val="0"/>
            <w:textInput/>
          </w:ffData>
        </w:fldChar>
      </w:r>
      <w:bookmarkStart w:id="69" w:name="Text36"/>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69"/>
      <w:r>
        <w:rPr>
          <w:rFonts w:hint="cs"/>
          <w:rtl/>
          <w:lang w:eastAsia="en-US"/>
        </w:rPr>
        <w:t>.</w:t>
      </w:r>
    </w:p>
    <w:p w:rsidR="0022693A" w:rsidRDefault="0022693A" w:rsidP="0022693A">
      <w:pPr>
        <w:pStyle w:val="P00"/>
        <w:spacing w:before="72"/>
        <w:ind w:left="1021" w:right="1134" w:hanging="397"/>
        <w:rPr>
          <w:rFonts w:hint="cs"/>
          <w:rtl/>
          <w:lang w:eastAsia="en-US"/>
        </w:rPr>
      </w:pPr>
      <w:r>
        <w:rPr>
          <w:rFonts w:hint="cs"/>
          <w:rtl/>
          <w:lang w:eastAsia="en-US"/>
        </w:rPr>
        <w:t>2.</w:t>
      </w:r>
      <w:r>
        <w:rPr>
          <w:rFonts w:hint="cs"/>
          <w:rtl/>
          <w:lang w:eastAsia="en-US"/>
        </w:rPr>
        <w:tab/>
        <w:t xml:space="preserve">אני מאשר בזה כי חותמת התאגיד </w:t>
      </w:r>
      <w:r>
        <w:rPr>
          <w:rtl/>
          <w:lang w:eastAsia="en-US"/>
        </w:rPr>
        <w:fldChar w:fldCharType="begin">
          <w:ffData>
            <w:name w:val="Text37"/>
            <w:enabled/>
            <w:calcOnExit w:val="0"/>
            <w:textInput/>
          </w:ffData>
        </w:fldChar>
      </w:r>
      <w:bookmarkStart w:id="70" w:name="Text37"/>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70"/>
      <w:r>
        <w:rPr>
          <w:rFonts w:hint="cs"/>
          <w:rtl/>
          <w:lang w:eastAsia="en-US"/>
        </w:rPr>
        <w:t xml:space="preserve"> בצירוף </w:t>
      </w:r>
      <w:bookmarkStart w:id="71" w:name="Dropdown6"/>
      <w:r>
        <w:rPr>
          <w:rtl/>
          <w:lang w:eastAsia="en-US"/>
        </w:rPr>
        <w:fldChar w:fldCharType="begin">
          <w:ffData>
            <w:name w:val="Dropdown6"/>
            <w:enabled/>
            <w:calcOnExit w:val="0"/>
            <w:ddList>
              <w:listEntry w:val="חתימתו"/>
              <w:listEntry w:val="חתימותיהם"/>
            </w:ddList>
          </w:ffData>
        </w:fldChar>
      </w:r>
      <w:r>
        <w:rPr>
          <w:rtl/>
          <w:lang w:eastAsia="en-US"/>
        </w:rPr>
        <w:instrText xml:space="preserve"> </w:instrText>
      </w:r>
      <w:r>
        <w:rPr>
          <w:lang w:eastAsia="en-US"/>
        </w:rPr>
        <w:instrText>FORMDROPDOWN</w:instrText>
      </w:r>
      <w:r>
        <w:rPr>
          <w:rtl/>
          <w:lang w:eastAsia="en-US"/>
        </w:rPr>
        <w:instrText xml:space="preserve"> </w:instrText>
      </w:r>
      <w:r w:rsidR="00520479">
        <w:rPr>
          <w:lang w:eastAsia="en-US"/>
        </w:rPr>
      </w:r>
      <w:r>
        <w:rPr>
          <w:rtl/>
          <w:lang w:eastAsia="en-US"/>
        </w:rPr>
        <w:fldChar w:fldCharType="end"/>
      </w:r>
      <w:bookmarkEnd w:id="71"/>
      <w:r>
        <w:rPr>
          <w:rFonts w:hint="cs"/>
          <w:rtl/>
          <w:lang w:eastAsia="en-US"/>
        </w:rPr>
        <w:t xml:space="preserve"> של </w:t>
      </w:r>
      <w:r>
        <w:rPr>
          <w:rtl/>
          <w:lang w:eastAsia="en-US"/>
        </w:rPr>
        <w:fldChar w:fldCharType="begin">
          <w:ffData>
            <w:name w:val="Text38"/>
            <w:enabled/>
            <w:calcOnExit w:val="0"/>
            <w:textInput/>
          </w:ffData>
        </w:fldChar>
      </w:r>
      <w:bookmarkStart w:id="72" w:name="Text38"/>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72"/>
      <w:r>
        <w:rPr>
          <w:rFonts w:hint="cs"/>
          <w:rtl/>
          <w:lang w:eastAsia="en-US"/>
        </w:rPr>
        <w:t xml:space="preserve"> ו</w:t>
      </w:r>
      <w:r>
        <w:rPr>
          <w:rtl/>
          <w:lang w:eastAsia="en-US"/>
        </w:rPr>
        <w:fldChar w:fldCharType="begin">
          <w:ffData>
            <w:name w:val="Text39"/>
            <w:enabled/>
            <w:calcOnExit w:val="0"/>
            <w:textInput/>
          </w:ffData>
        </w:fldChar>
      </w:r>
      <w:bookmarkStart w:id="73" w:name="Text39"/>
      <w:r>
        <w:rPr>
          <w:rtl/>
          <w:lang w:eastAsia="en-US"/>
        </w:rPr>
        <w:instrText xml:space="preserve"> </w:instrText>
      </w:r>
      <w:r>
        <w:rPr>
          <w:rFonts w:hint="cs"/>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 </w:t>
      </w:r>
      <w:r w:rsidR="00C806ED">
        <w:rPr>
          <w:rtl/>
          <w:lang w:eastAsia="en-US"/>
        </w:rPr>
        <w:t> </w:t>
      </w:r>
      <w:r w:rsidR="00C806ED">
        <w:rPr>
          <w:rtl/>
          <w:lang w:eastAsia="en-US"/>
        </w:rPr>
        <w:t> </w:t>
      </w:r>
      <w:r w:rsidR="00C806ED">
        <w:rPr>
          <w:rtl/>
          <w:lang w:eastAsia="en-US"/>
        </w:rPr>
        <w:t> </w:t>
      </w:r>
      <w:r w:rsidR="00C806ED">
        <w:rPr>
          <w:rtl/>
          <w:lang w:eastAsia="en-US"/>
        </w:rPr>
        <w:t> </w:t>
      </w:r>
      <w:r>
        <w:rPr>
          <w:rtl/>
          <w:lang w:eastAsia="en-US"/>
        </w:rPr>
        <w:fldChar w:fldCharType="end"/>
      </w:r>
      <w:bookmarkEnd w:id="73"/>
      <w:r>
        <w:rPr>
          <w:rFonts w:hint="cs"/>
          <w:rtl/>
          <w:lang w:eastAsia="en-US"/>
        </w:rPr>
        <w:t xml:space="preserve"> מחייבות את התאגיד לכל דבר ועניין, והם מוסמכים להתחייב בשמו.</w:t>
      </w:r>
    </w:p>
    <w:p w:rsidR="0022693A" w:rsidRDefault="0022693A" w:rsidP="0022693A">
      <w:pPr>
        <w:pStyle w:val="P00"/>
        <w:spacing w:before="72"/>
        <w:ind w:left="0" w:right="1134"/>
        <w:rPr>
          <w:rFonts w:hint="cs"/>
          <w:rtl/>
          <w:lang w:eastAsia="en-US"/>
        </w:rPr>
      </w:pPr>
    </w:p>
    <w:bookmarkStart w:id="74" w:name="Text40"/>
    <w:p w:rsidR="0022693A" w:rsidRDefault="0022693A" w:rsidP="0022693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tl/>
          <w:lang w:eastAsia="en-US"/>
        </w:rPr>
        <w:fldChar w:fldCharType="begin">
          <w:ffData>
            <w:name w:val="Text40"/>
            <w:enabled/>
            <w:calcOnExit w:val="0"/>
            <w:textInput>
              <w:default w:val="תאריך"/>
            </w:textInput>
          </w:ffData>
        </w:fldChar>
      </w:r>
      <w:r>
        <w:rPr>
          <w:rtl/>
          <w:lang w:eastAsia="en-US"/>
        </w:rPr>
        <w:instrText xml:space="preserve"> </w:instrText>
      </w:r>
      <w:r>
        <w:rPr>
          <w:lang w:eastAsia="en-US"/>
        </w:rPr>
        <w:instrText>FORMTEXT</w:instrText>
      </w:r>
      <w:r>
        <w:rPr>
          <w:rtl/>
          <w:lang w:eastAsia="en-US"/>
        </w:rPr>
        <w:instrText xml:space="preserve"> </w:instrText>
      </w:r>
      <w:r w:rsidR="00520479">
        <w:rPr>
          <w:lang w:eastAsia="en-US"/>
        </w:rPr>
      </w:r>
      <w:r>
        <w:rPr>
          <w:rtl/>
          <w:lang w:eastAsia="en-US"/>
        </w:rPr>
        <w:fldChar w:fldCharType="separate"/>
      </w:r>
      <w:r w:rsidR="00C806ED">
        <w:rPr>
          <w:rtl/>
          <w:lang w:eastAsia="en-US"/>
        </w:rPr>
        <w:t>תאריך</w:t>
      </w:r>
      <w:r>
        <w:rPr>
          <w:rtl/>
          <w:lang w:eastAsia="en-US"/>
        </w:rPr>
        <w:fldChar w:fldCharType="end"/>
      </w:r>
      <w:bookmarkEnd w:id="74"/>
      <w:r>
        <w:rPr>
          <w:rFonts w:hint="cs"/>
          <w:rtl/>
          <w:lang w:eastAsia="en-US"/>
        </w:rPr>
        <w:tab/>
        <w:t>_________________</w:t>
      </w:r>
    </w:p>
    <w:p w:rsidR="0022693A" w:rsidRPr="0022693A" w:rsidRDefault="0022693A" w:rsidP="0022693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sidRPr="0022693A">
        <w:rPr>
          <w:rFonts w:hint="cs"/>
          <w:sz w:val="22"/>
          <w:szCs w:val="22"/>
          <w:rtl/>
          <w:lang w:eastAsia="en-US"/>
        </w:rPr>
        <w:tab/>
        <w:t>חתימה וחותמת עורך דין</w:t>
      </w:r>
    </w:p>
    <w:p w:rsidR="00A66D71" w:rsidRDefault="00A66D71">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22693A" w:rsidP="0022693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ז' באדר</w:t>
      </w:r>
      <w:r w:rsidR="007F3278">
        <w:rPr>
          <w:rFonts w:hint="cs"/>
          <w:rtl/>
          <w:lang w:eastAsia="en-US"/>
        </w:rPr>
        <w:t xml:space="preserve"> התשע"ב (</w:t>
      </w:r>
      <w:r>
        <w:rPr>
          <w:rFonts w:hint="cs"/>
          <w:rtl/>
          <w:lang w:eastAsia="en-US"/>
        </w:rPr>
        <w:t>1</w:t>
      </w:r>
      <w:r w:rsidR="00AC522E">
        <w:rPr>
          <w:rFonts w:hint="cs"/>
          <w:rtl/>
          <w:lang w:eastAsia="en-US"/>
        </w:rPr>
        <w:t xml:space="preserve"> במרס</w:t>
      </w:r>
      <w:r w:rsidR="007F3278">
        <w:rPr>
          <w:rFonts w:hint="cs"/>
          <w:rtl/>
          <w:lang w:eastAsia="en-US"/>
        </w:rPr>
        <w:t xml:space="preserve"> 2012</w:t>
      </w:r>
      <w:r w:rsidR="00567FB0">
        <w:rPr>
          <w:rFonts w:hint="cs"/>
          <w:rtl/>
          <w:lang w:eastAsia="en-US"/>
        </w:rPr>
        <w:t>)</w:t>
      </w:r>
      <w:r w:rsidR="00567FB0">
        <w:rPr>
          <w:rFonts w:hint="cs"/>
          <w:rtl/>
          <w:lang w:eastAsia="en-US"/>
        </w:rPr>
        <w:tab/>
      </w:r>
      <w:r>
        <w:rPr>
          <w:rFonts w:hint="cs"/>
          <w:rtl/>
          <w:lang w:eastAsia="en-US"/>
        </w:rPr>
        <w:t>בנימין נתניהו</w:t>
      </w:r>
    </w:p>
    <w:p w:rsidR="00567FB0" w:rsidRDefault="00567FB0" w:rsidP="0022693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22693A">
        <w:rPr>
          <w:rFonts w:hint="cs"/>
          <w:sz w:val="22"/>
          <w:szCs w:val="22"/>
          <w:rtl/>
          <w:lang w:eastAsia="en-US"/>
        </w:rPr>
        <w:t>ראש הממשלה ושר הבריאות</w:t>
      </w:r>
    </w:p>
    <w:p w:rsidR="00A66D71" w:rsidRDefault="00A66D71">
      <w:pPr>
        <w:pStyle w:val="P00"/>
        <w:spacing w:before="72"/>
        <w:ind w:left="0" w:right="1134"/>
        <w:rPr>
          <w:rStyle w:val="default"/>
          <w:rFonts w:cs="FrankRuehl" w:hint="cs"/>
          <w:rtl/>
          <w:lang w:eastAsia="en-US"/>
        </w:rPr>
      </w:pPr>
    </w:p>
    <w:p w:rsidR="001D3776" w:rsidRDefault="001D3776">
      <w:pPr>
        <w:pStyle w:val="P00"/>
        <w:spacing w:before="72"/>
        <w:ind w:left="0" w:right="1134"/>
        <w:rPr>
          <w:rStyle w:val="default"/>
          <w:rFonts w:cs="FrankRuehl"/>
          <w:rtl/>
          <w:lang w:eastAsia="en-US"/>
        </w:rPr>
      </w:pPr>
    </w:p>
    <w:p w:rsidR="00060BEB" w:rsidRDefault="00060BEB">
      <w:pPr>
        <w:pStyle w:val="P00"/>
        <w:spacing w:before="72"/>
        <w:ind w:left="0" w:right="1134"/>
        <w:rPr>
          <w:rStyle w:val="default"/>
          <w:rFonts w:cs="FrankRuehl"/>
          <w:rtl/>
          <w:lang w:eastAsia="en-US"/>
        </w:rPr>
      </w:pPr>
    </w:p>
    <w:p w:rsidR="00060BEB" w:rsidRDefault="00060BEB">
      <w:pPr>
        <w:pStyle w:val="P00"/>
        <w:spacing w:before="72"/>
        <w:ind w:left="0" w:right="1134"/>
        <w:rPr>
          <w:rStyle w:val="default"/>
          <w:rFonts w:cs="FrankRuehl"/>
          <w:rtl/>
          <w:lang w:eastAsia="en-US"/>
        </w:rPr>
      </w:pPr>
    </w:p>
    <w:p w:rsidR="00060BEB" w:rsidRDefault="00060BEB" w:rsidP="00060BEB">
      <w:pPr>
        <w:pStyle w:val="P00"/>
        <w:spacing w:before="72"/>
        <w:ind w:left="0" w:right="1134"/>
        <w:jc w:val="center"/>
        <w:rPr>
          <w:rStyle w:val="default"/>
          <w:rFonts w:cs="David"/>
          <w:color w:val="0000FF"/>
          <w:szCs w:val="24"/>
          <w:u w:val="single"/>
          <w:rtl/>
          <w:lang w:eastAsia="en-US"/>
        </w:rPr>
      </w:pPr>
      <w:hyperlink r:id="rId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C806ED" w:rsidRDefault="00C806ED" w:rsidP="00060BEB">
      <w:pPr>
        <w:pStyle w:val="P00"/>
        <w:spacing w:before="72"/>
        <w:ind w:left="0" w:right="1134"/>
        <w:jc w:val="center"/>
        <w:rPr>
          <w:rStyle w:val="default"/>
          <w:rFonts w:cs="David"/>
          <w:color w:val="0000FF"/>
          <w:szCs w:val="24"/>
          <w:u w:val="single"/>
          <w:rtl/>
          <w:lang w:eastAsia="en-US"/>
        </w:rPr>
      </w:pPr>
    </w:p>
    <w:p w:rsidR="00C806ED" w:rsidRDefault="00C806ED" w:rsidP="00060BEB">
      <w:pPr>
        <w:pStyle w:val="P00"/>
        <w:spacing w:before="72"/>
        <w:ind w:left="0" w:right="1134"/>
        <w:jc w:val="center"/>
        <w:rPr>
          <w:rStyle w:val="default"/>
          <w:rFonts w:cs="David"/>
          <w:color w:val="0000FF"/>
          <w:szCs w:val="24"/>
          <w:u w:val="single"/>
          <w:rtl/>
          <w:lang w:eastAsia="en-US"/>
        </w:rPr>
      </w:pPr>
    </w:p>
    <w:p w:rsidR="00C806ED" w:rsidRDefault="00C806ED" w:rsidP="00C806ED">
      <w:pPr>
        <w:pStyle w:val="P00"/>
        <w:spacing w:before="72"/>
        <w:ind w:left="0" w:right="1134"/>
        <w:jc w:val="center"/>
        <w:rPr>
          <w:rStyle w:val="default"/>
          <w:rFonts w:cs="David"/>
          <w:color w:val="0000FF"/>
          <w:szCs w:val="24"/>
          <w:u w:val="single"/>
          <w:rtl/>
          <w:lang w:eastAsia="en-US"/>
        </w:rPr>
      </w:pPr>
      <w:hyperlink r:id="rId7"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1D3776" w:rsidRPr="00C806ED" w:rsidRDefault="001D3776" w:rsidP="00C806ED">
      <w:pPr>
        <w:pStyle w:val="P00"/>
        <w:spacing w:before="72"/>
        <w:ind w:left="0" w:right="1134"/>
        <w:jc w:val="center"/>
        <w:rPr>
          <w:rStyle w:val="default"/>
          <w:rFonts w:cs="David"/>
          <w:color w:val="0000FF"/>
          <w:szCs w:val="24"/>
          <w:u w:val="single"/>
          <w:rtl/>
          <w:lang w:eastAsia="en-US"/>
        </w:rPr>
      </w:pPr>
    </w:p>
    <w:sectPr w:rsidR="001D3776" w:rsidRPr="00C806ED">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1D20" w:rsidRDefault="00791D20">
      <w:r>
        <w:separator/>
      </w:r>
    </w:p>
  </w:endnote>
  <w:endnote w:type="continuationSeparator" w:id="0">
    <w:p w:rsidR="00791D20" w:rsidRDefault="00791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6704" w:rsidRDefault="007B6704">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7B6704" w:rsidRDefault="007B670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B6704" w:rsidRDefault="007B670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C806ED">
      <w:rPr>
        <w:rFonts w:cs="TopType Jerushalmi"/>
        <w:noProof/>
        <w:color w:val="000000"/>
        <w:sz w:val="14"/>
        <w:szCs w:val="14"/>
        <w:lang w:eastAsia="en-US"/>
      </w:rPr>
      <w:t>Z:\00000000000000000000000=2014------------------------\05-May\2014-05-28\LawsForHofit\03\500_694.doc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6704" w:rsidRDefault="007B6704">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C806ED">
      <w:rPr>
        <w:noProof/>
        <w:sz w:val="24"/>
        <w:szCs w:val="24"/>
        <w:rtl/>
        <w:lang w:eastAsia="en-US"/>
      </w:rPr>
      <w:t>9</w:t>
    </w:r>
    <w:r>
      <w:rPr>
        <w:rFonts w:hAnsi="FrankRuehl"/>
        <w:sz w:val="24"/>
        <w:szCs w:val="24"/>
        <w:rtl/>
      </w:rPr>
      <w:fldChar w:fldCharType="end"/>
    </w:r>
  </w:p>
  <w:p w:rsidR="007B6704" w:rsidRDefault="007B670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B6704" w:rsidRDefault="007B670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C806ED">
      <w:rPr>
        <w:rFonts w:cs="TopType Jerushalmi"/>
        <w:noProof/>
        <w:color w:val="000000"/>
        <w:sz w:val="14"/>
        <w:szCs w:val="14"/>
        <w:lang w:eastAsia="en-US"/>
      </w:rPr>
      <w:t>Z:\00000000000000000000000=2014------------------------\05-May\2014-05-28\LawsForHofit\03\500_694.doc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1D20" w:rsidRDefault="00791D20">
      <w:pPr>
        <w:spacing w:before="60" w:line="240" w:lineRule="auto"/>
        <w:ind w:right="1134"/>
      </w:pPr>
      <w:r>
        <w:separator/>
      </w:r>
    </w:p>
  </w:footnote>
  <w:footnote w:type="continuationSeparator" w:id="0">
    <w:p w:rsidR="00791D20" w:rsidRDefault="00791D20">
      <w:pPr>
        <w:spacing w:before="60" w:line="240" w:lineRule="auto"/>
        <w:ind w:right="1134"/>
      </w:pPr>
      <w:r>
        <w:separator/>
      </w:r>
    </w:p>
  </w:footnote>
  <w:footnote w:id="1">
    <w:p w:rsidR="009261C3" w:rsidRDefault="007B6704" w:rsidP="009261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9261C3">
          <w:rPr>
            <w:rStyle w:val="Hyperlink"/>
            <w:rFonts w:hint="eastAsia"/>
            <w:rtl/>
            <w:lang w:eastAsia="en-US"/>
          </w:rPr>
          <w:t>ק</w:t>
        </w:r>
        <w:r w:rsidRPr="009261C3">
          <w:rPr>
            <w:rStyle w:val="Hyperlink"/>
            <w:rtl/>
            <w:lang w:eastAsia="en-US"/>
          </w:rPr>
          <w:t xml:space="preserve">"ת </w:t>
        </w:r>
        <w:r w:rsidRPr="009261C3">
          <w:rPr>
            <w:rStyle w:val="Hyperlink"/>
            <w:rFonts w:hint="cs"/>
            <w:rtl/>
            <w:lang w:eastAsia="en-US"/>
          </w:rPr>
          <w:t>תשע"ב</w:t>
        </w:r>
        <w:r w:rsidRPr="009261C3">
          <w:rPr>
            <w:rStyle w:val="Hyperlink"/>
            <w:rtl/>
            <w:lang w:eastAsia="en-US"/>
          </w:rPr>
          <w:t xml:space="preserve"> מס' </w:t>
        </w:r>
        <w:r w:rsidRPr="009261C3">
          <w:rPr>
            <w:rStyle w:val="Hyperlink"/>
            <w:rFonts w:hint="cs"/>
            <w:rtl/>
            <w:lang w:eastAsia="en-US"/>
          </w:rPr>
          <w:t>7118</w:t>
        </w:r>
      </w:hyperlink>
      <w:r>
        <w:rPr>
          <w:rFonts w:hint="cs"/>
          <w:rtl/>
          <w:lang w:eastAsia="en-US"/>
        </w:rPr>
        <w:t xml:space="preserve"> מיום 9.5.2012 עמ' 1114.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6704" w:rsidRDefault="007B6704">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7B6704" w:rsidRDefault="007B6704">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B6704" w:rsidRDefault="007B6704">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6704" w:rsidRDefault="007B6704" w:rsidP="00114877">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דם טבורי (בנק דם טבורי ציבורי), תשע"ב-2012</w:t>
    </w:r>
  </w:p>
  <w:p w:rsidR="007B6704" w:rsidRDefault="007B6704">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B6704" w:rsidRDefault="007B6704">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1294D"/>
    <w:rsid w:val="00060BEB"/>
    <w:rsid w:val="00064A92"/>
    <w:rsid w:val="0008051E"/>
    <w:rsid w:val="000A6CEA"/>
    <w:rsid w:val="000C6784"/>
    <w:rsid w:val="000F3415"/>
    <w:rsid w:val="000F4CE7"/>
    <w:rsid w:val="0011119C"/>
    <w:rsid w:val="00114877"/>
    <w:rsid w:val="00126BA5"/>
    <w:rsid w:val="00152814"/>
    <w:rsid w:val="001572AD"/>
    <w:rsid w:val="00187241"/>
    <w:rsid w:val="001B050C"/>
    <w:rsid w:val="001B25DA"/>
    <w:rsid w:val="001B4D5C"/>
    <w:rsid w:val="001D3776"/>
    <w:rsid w:val="001E3223"/>
    <w:rsid w:val="001F57C0"/>
    <w:rsid w:val="00224F76"/>
    <w:rsid w:val="0022693A"/>
    <w:rsid w:val="0023140C"/>
    <w:rsid w:val="00233736"/>
    <w:rsid w:val="00235BC0"/>
    <w:rsid w:val="00252FF8"/>
    <w:rsid w:val="0026586E"/>
    <w:rsid w:val="0029500A"/>
    <w:rsid w:val="002A7183"/>
    <w:rsid w:val="002E5F69"/>
    <w:rsid w:val="002E7E2E"/>
    <w:rsid w:val="00307237"/>
    <w:rsid w:val="00345A26"/>
    <w:rsid w:val="003C031F"/>
    <w:rsid w:val="003E4AF7"/>
    <w:rsid w:val="00403899"/>
    <w:rsid w:val="00415D46"/>
    <w:rsid w:val="00431CF0"/>
    <w:rsid w:val="004A0604"/>
    <w:rsid w:val="004D3415"/>
    <w:rsid w:val="004E60DE"/>
    <w:rsid w:val="004F0604"/>
    <w:rsid w:val="00504555"/>
    <w:rsid w:val="00520479"/>
    <w:rsid w:val="005209AF"/>
    <w:rsid w:val="00544980"/>
    <w:rsid w:val="00556F5C"/>
    <w:rsid w:val="0056299A"/>
    <w:rsid w:val="005667C0"/>
    <w:rsid w:val="005678B7"/>
    <w:rsid w:val="00567FB0"/>
    <w:rsid w:val="00571EC3"/>
    <w:rsid w:val="00574D52"/>
    <w:rsid w:val="005750C8"/>
    <w:rsid w:val="005A76F3"/>
    <w:rsid w:val="0061318C"/>
    <w:rsid w:val="00624C5A"/>
    <w:rsid w:val="0066643F"/>
    <w:rsid w:val="00674DC3"/>
    <w:rsid w:val="006A5561"/>
    <w:rsid w:val="006A56C5"/>
    <w:rsid w:val="006A6379"/>
    <w:rsid w:val="006C5128"/>
    <w:rsid w:val="006D0958"/>
    <w:rsid w:val="0071245F"/>
    <w:rsid w:val="007342BC"/>
    <w:rsid w:val="00746766"/>
    <w:rsid w:val="0079006E"/>
    <w:rsid w:val="00791D20"/>
    <w:rsid w:val="007971D6"/>
    <w:rsid w:val="007B6704"/>
    <w:rsid w:val="007F3278"/>
    <w:rsid w:val="007F70FA"/>
    <w:rsid w:val="0082782A"/>
    <w:rsid w:val="00843EEF"/>
    <w:rsid w:val="00845376"/>
    <w:rsid w:val="008932F1"/>
    <w:rsid w:val="008B4216"/>
    <w:rsid w:val="008C30A6"/>
    <w:rsid w:val="008F0091"/>
    <w:rsid w:val="008F589A"/>
    <w:rsid w:val="0092120D"/>
    <w:rsid w:val="009261C3"/>
    <w:rsid w:val="00960AC9"/>
    <w:rsid w:val="0097520F"/>
    <w:rsid w:val="009C2338"/>
    <w:rsid w:val="009D2E90"/>
    <w:rsid w:val="009F12A8"/>
    <w:rsid w:val="00A15CBB"/>
    <w:rsid w:val="00A61CD0"/>
    <w:rsid w:val="00A66D71"/>
    <w:rsid w:val="00AB10FA"/>
    <w:rsid w:val="00AC522E"/>
    <w:rsid w:val="00AD483D"/>
    <w:rsid w:val="00AD4DCE"/>
    <w:rsid w:val="00B01170"/>
    <w:rsid w:val="00B641B4"/>
    <w:rsid w:val="00B764CD"/>
    <w:rsid w:val="00B80A9A"/>
    <w:rsid w:val="00BD4A93"/>
    <w:rsid w:val="00BF7EE3"/>
    <w:rsid w:val="00C422CE"/>
    <w:rsid w:val="00C54015"/>
    <w:rsid w:val="00C706BA"/>
    <w:rsid w:val="00C806ED"/>
    <w:rsid w:val="00CA6964"/>
    <w:rsid w:val="00CB18F1"/>
    <w:rsid w:val="00CC14AB"/>
    <w:rsid w:val="00CC30A4"/>
    <w:rsid w:val="00CC79BA"/>
    <w:rsid w:val="00D551AA"/>
    <w:rsid w:val="00D66462"/>
    <w:rsid w:val="00D75106"/>
    <w:rsid w:val="00D9016E"/>
    <w:rsid w:val="00D97210"/>
    <w:rsid w:val="00D9760B"/>
    <w:rsid w:val="00DB0CE9"/>
    <w:rsid w:val="00DC32A8"/>
    <w:rsid w:val="00DC602A"/>
    <w:rsid w:val="00DD2ACB"/>
    <w:rsid w:val="00DF42A6"/>
    <w:rsid w:val="00E01900"/>
    <w:rsid w:val="00E71302"/>
    <w:rsid w:val="00E772FD"/>
    <w:rsid w:val="00EF36DB"/>
    <w:rsid w:val="00F11BFE"/>
    <w:rsid w:val="00F26EE5"/>
    <w:rsid w:val="00F50FE4"/>
    <w:rsid w:val="00F913F1"/>
    <w:rsid w:val="00FE18E1"/>
    <w:rsid w:val="00FE5D5C"/>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378CAAF-E7FC-4347-92E1-1ED2EACF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20442</CharactersWithSpaces>
  <SharedDoc>false</SharedDoc>
  <HLinks>
    <vt:vector size="180" baseType="variant">
      <vt:variant>
        <vt:i4>393283</vt:i4>
      </vt:variant>
      <vt:variant>
        <vt:i4>301</vt:i4>
      </vt:variant>
      <vt:variant>
        <vt:i4>0</vt:i4>
      </vt:variant>
      <vt:variant>
        <vt:i4>5</vt:i4>
      </vt:variant>
      <vt:variant>
        <vt:lpwstr>http://www.nevo.co.il/advertisements/nevo-100.doc</vt:lpwstr>
      </vt:variant>
      <vt:variant>
        <vt:lpwstr/>
      </vt:variant>
      <vt:variant>
        <vt:i4>393283</vt:i4>
      </vt:variant>
      <vt:variant>
        <vt:i4>298</vt:i4>
      </vt:variant>
      <vt:variant>
        <vt:i4>0</vt:i4>
      </vt:variant>
      <vt:variant>
        <vt:i4>5</vt:i4>
      </vt:variant>
      <vt:variant>
        <vt:lpwstr>http://www.nevo.co.il/advertisements/nevo-100.doc</vt:lpwstr>
      </vt:variant>
      <vt:variant>
        <vt:lpwstr/>
      </vt:variant>
      <vt:variant>
        <vt:i4>5439497</vt:i4>
      </vt:variant>
      <vt:variant>
        <vt:i4>156</vt:i4>
      </vt:variant>
      <vt:variant>
        <vt:i4>0</vt:i4>
      </vt:variant>
      <vt:variant>
        <vt:i4>5</vt:i4>
      </vt:variant>
      <vt:variant>
        <vt:lpwstr/>
      </vt:variant>
      <vt:variant>
        <vt:lpwstr>med6</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5242889</vt:i4>
      </vt:variant>
      <vt:variant>
        <vt:i4>132</vt:i4>
      </vt:variant>
      <vt:variant>
        <vt:i4>0</vt:i4>
      </vt:variant>
      <vt:variant>
        <vt:i4>5</vt:i4>
      </vt:variant>
      <vt:variant>
        <vt:lpwstr/>
      </vt:variant>
      <vt:variant>
        <vt:lpwstr>med5</vt:lpwstr>
      </vt:variant>
      <vt:variant>
        <vt:i4>3407915</vt:i4>
      </vt:variant>
      <vt:variant>
        <vt:i4>126</vt:i4>
      </vt:variant>
      <vt:variant>
        <vt:i4>0</vt:i4>
      </vt:variant>
      <vt:variant>
        <vt:i4>5</vt:i4>
      </vt:variant>
      <vt:variant>
        <vt:lpwstr/>
      </vt:variant>
      <vt:variant>
        <vt:lpwstr>Seif17</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8323073</vt:i4>
      </vt:variant>
      <vt:variant>
        <vt:i4>0</vt:i4>
      </vt:variant>
      <vt:variant>
        <vt:i4>0</vt:i4>
      </vt:variant>
      <vt:variant>
        <vt:i4>5</vt:i4>
      </vt:variant>
      <vt:variant>
        <vt:lpwstr>http://www.nevo.co.il/Law_word/law06/TAK-7118.pdf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בריאות</vt:lpwstr>
  </property>
  <property fmtid="{D5CDD505-2E9C-101B-9397-08002B2CF9AE}" pid="4" name="LAWNAME">
    <vt:lpwstr>תקנות דם טבורי (בנק דם טבורי ציבורי), תשע"ב-2012</vt:lpwstr>
  </property>
  <property fmtid="{D5CDD505-2E9C-101B-9397-08002B2CF9AE}" pid="5" name="LAWNUMBER">
    <vt:lpwstr>0694</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בריאות</vt:lpwstr>
  </property>
  <property fmtid="{D5CDD505-2E9C-101B-9397-08002B2CF9AE}" pid="22" name="NOSE21">
    <vt:lpwstr>הריונות</vt:lpwstr>
  </property>
  <property fmtid="{D5CDD505-2E9C-101B-9397-08002B2CF9AE}" pid="23" name="NOSE31">
    <vt:lpwstr>דם טבורי</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דם טבורי</vt:lpwstr>
  </property>
  <property fmtid="{D5CDD505-2E9C-101B-9397-08002B2CF9AE}" pid="62" name="MEKOR_SAIF1">
    <vt:lpwstr>3XבX;4XבX;5XאX;5XגX</vt:lpwstr>
  </property>
  <property fmtid="{D5CDD505-2E9C-101B-9397-08002B2CF9AE}" pid="63" name="MEKOR_NAME2">
    <vt:lpwstr>חוק דם טבורי</vt:lpwstr>
  </property>
  <property fmtid="{D5CDD505-2E9C-101B-9397-08002B2CF9AE}" pid="64" name="MEKOR_SAIF2">
    <vt:lpwstr>6XבX;6XוX;14XאX</vt:lpwstr>
  </property>
  <property fmtid="{D5CDD505-2E9C-101B-9397-08002B2CF9AE}" pid="65" name="MEKOR_NAME3">
    <vt:lpwstr>חוק-יסוד: הממשלה</vt:lpwstr>
  </property>
  <property fmtid="{D5CDD505-2E9C-101B-9397-08002B2CF9AE}" pid="66" name="MEKOR_SAIF3">
    <vt:lpwstr>34X</vt:lpwstr>
  </property>
  <property fmtid="{D5CDD505-2E9C-101B-9397-08002B2CF9AE}" pid="67" name="MEKOR_NAME4">
    <vt:lpwstr>חוק-יסוד: הכנסת</vt:lpwstr>
  </property>
  <property fmtid="{D5CDD505-2E9C-101B-9397-08002B2CF9AE}" pid="68" name="MEKOR_SAIF4">
    <vt:lpwstr>21אXאX</vt:lpwstr>
  </property>
  <property fmtid="{D5CDD505-2E9C-101B-9397-08002B2CF9AE}" pid="69" name="MEKOR_NAME5">
    <vt:lpwstr>חוק העונשין</vt:lpwstr>
  </property>
  <property fmtid="{D5CDD505-2E9C-101B-9397-08002B2CF9AE}" pid="70" name="MEKOR_SAIF5">
    <vt:lpwstr/>
  </property>
  <property fmtid="{D5CDD505-2E9C-101B-9397-08002B2CF9AE}" pid="71" name="MEKOR_NAME6">
    <vt:lpwstr>2</vt:lpwstr>
  </property>
  <property fmtid="{D5CDD505-2E9C-101B-9397-08002B2CF9AE}" pid="72" name="MEKOR_SAIF6">
    <vt:lpwstr/>
  </property>
  <property fmtid="{D5CDD505-2E9C-101B-9397-08002B2CF9AE}" pid="73" name="LINKK1">
    <vt:lpwstr>http://www.nevo.co.il/Law_word/law06/TAK-7118.pdf;‎רשומות - תקנות כלליות#פורסמו ק"ת ‏תשע"ב מס' 7118 #מיום 9.5.2012 עמ' 1114‏</vt:lpwstr>
  </property>
  <property fmtid="{D5CDD505-2E9C-101B-9397-08002B2CF9AE}" pid="74" name="LINKK2">
    <vt:lpwstr/>
  </property>
</Properties>
</file>