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1279" w:rsidRDefault="006E1279">
      <w:pPr>
        <w:pStyle w:val="big-header"/>
        <w:ind w:left="0" w:right="1134"/>
        <w:rPr>
          <w:rFonts w:cs="FrankRuehl" w:hint="cs"/>
          <w:sz w:val="32"/>
          <w:rtl/>
        </w:rPr>
      </w:pPr>
      <w:r>
        <w:rPr>
          <w:rFonts w:cs="FrankRuehl"/>
          <w:sz w:val="32"/>
          <w:rtl/>
        </w:rPr>
        <w:t xml:space="preserve">תקנות האגודות השיתופיות (דוח כספי, פנקסים, ספרים והודעות), </w:t>
      </w:r>
      <w:r>
        <w:rPr>
          <w:rFonts w:cs="FrankRuehl" w:hint="cs"/>
          <w:sz w:val="32"/>
          <w:rtl/>
        </w:rPr>
        <w:br/>
      </w:r>
      <w:r>
        <w:rPr>
          <w:rFonts w:cs="FrankRuehl"/>
          <w:sz w:val="32"/>
          <w:rtl/>
        </w:rPr>
        <w:t>תשל"ו</w:t>
      </w:r>
      <w:r>
        <w:rPr>
          <w:rFonts w:cs="FrankRuehl" w:hint="cs"/>
          <w:sz w:val="32"/>
          <w:rtl/>
        </w:rPr>
        <w:t>-</w:t>
      </w:r>
      <w:r>
        <w:rPr>
          <w:rFonts w:cs="FrankRuehl"/>
          <w:sz w:val="32"/>
          <w:rtl/>
        </w:rPr>
        <w:t>1976</w:t>
      </w:r>
    </w:p>
    <w:p w:rsidR="006E1279" w:rsidRDefault="006E1279" w:rsidP="006E1279">
      <w:pPr>
        <w:spacing w:line="320" w:lineRule="auto"/>
        <w:jc w:val="left"/>
        <w:rPr>
          <w:rFonts w:cs="FrankRuehl" w:hint="cs"/>
          <w:szCs w:val="26"/>
          <w:rtl/>
        </w:rPr>
      </w:pPr>
    </w:p>
    <w:p w:rsidR="00887566" w:rsidRPr="006E1279" w:rsidRDefault="00887566" w:rsidP="006E1279">
      <w:pPr>
        <w:spacing w:line="320" w:lineRule="auto"/>
        <w:jc w:val="left"/>
        <w:rPr>
          <w:rFonts w:cs="FrankRuehl" w:hint="cs"/>
          <w:szCs w:val="26"/>
          <w:rtl/>
        </w:rPr>
      </w:pPr>
    </w:p>
    <w:p w:rsidR="006E1279" w:rsidRPr="006E1279" w:rsidRDefault="006E1279" w:rsidP="006E1279">
      <w:pPr>
        <w:spacing w:line="320" w:lineRule="auto"/>
        <w:jc w:val="left"/>
        <w:rPr>
          <w:rFonts w:cs="Miriam" w:hint="cs"/>
          <w:szCs w:val="22"/>
          <w:rtl/>
        </w:rPr>
      </w:pPr>
      <w:r w:rsidRPr="006E1279">
        <w:rPr>
          <w:rFonts w:cs="Miriam"/>
          <w:szCs w:val="22"/>
          <w:rtl/>
        </w:rPr>
        <w:t>משפט פרטי וכלכלה</w:t>
      </w:r>
      <w:r w:rsidRPr="006E1279">
        <w:rPr>
          <w:rFonts w:cs="FrankRuehl"/>
          <w:szCs w:val="26"/>
          <w:rtl/>
        </w:rPr>
        <w:t xml:space="preserve"> – תאגידים וניירות ערך – אגודות שיתופיות</w:t>
      </w:r>
    </w:p>
    <w:p w:rsidR="006E1279" w:rsidRDefault="006E1279">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E1279" w:rsidRDefault="006E1279">
            <w:pPr>
              <w:spacing w:line="240" w:lineRule="auto"/>
              <w:jc w:val="left"/>
              <w:rPr>
                <w:sz w:val="24"/>
              </w:rPr>
            </w:pPr>
            <w:hyperlink w:anchor="Seif0" w:tooltip="דוח כספי שנתי וביקורת חשבונות" w:history="1">
              <w:r>
                <w:rPr>
                  <w:rStyle w:val="Hyperlink"/>
                </w:rPr>
                <w:t>Go</w:t>
              </w:r>
            </w:hyperlink>
          </w:p>
        </w:tc>
        <w:tc>
          <w:tcPr>
            <w:tcW w:w="5669" w:type="dxa"/>
          </w:tcPr>
          <w:p w:rsidR="006E1279" w:rsidRDefault="006E1279">
            <w:pPr>
              <w:spacing w:line="240" w:lineRule="auto"/>
              <w:jc w:val="left"/>
              <w:rPr>
                <w:sz w:val="24"/>
                <w:rtl/>
              </w:rPr>
            </w:pPr>
            <w:r>
              <w:rPr>
                <w:sz w:val="24"/>
                <w:rtl/>
              </w:rPr>
              <w:t>דוח כספי שנתי וביקורת חשבונות</w:t>
            </w:r>
          </w:p>
        </w:tc>
        <w:tc>
          <w:tcPr>
            <w:tcW w:w="1247" w:type="dxa"/>
          </w:tcPr>
          <w:p w:rsidR="006E1279" w:rsidRDefault="006E1279">
            <w:pPr>
              <w:spacing w:line="240" w:lineRule="auto"/>
              <w:jc w:val="left"/>
              <w:rPr>
                <w:sz w:val="24"/>
              </w:rPr>
            </w:pPr>
            <w:r>
              <w:rPr>
                <w:sz w:val="24"/>
                <w:rtl/>
              </w:rPr>
              <w:t xml:space="preserve">סעיף 1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E1279" w:rsidRDefault="006E1279">
            <w:pPr>
              <w:spacing w:line="240" w:lineRule="auto"/>
              <w:jc w:val="left"/>
              <w:rPr>
                <w:sz w:val="24"/>
              </w:rPr>
            </w:pPr>
            <w:hyperlink w:anchor="Seif1" w:tooltip="ניהול פנקסים וספרים" w:history="1">
              <w:r>
                <w:rPr>
                  <w:rStyle w:val="Hyperlink"/>
                </w:rPr>
                <w:t>Go</w:t>
              </w:r>
            </w:hyperlink>
          </w:p>
        </w:tc>
        <w:tc>
          <w:tcPr>
            <w:tcW w:w="5669" w:type="dxa"/>
          </w:tcPr>
          <w:p w:rsidR="006E1279" w:rsidRDefault="006E1279">
            <w:pPr>
              <w:spacing w:line="240" w:lineRule="auto"/>
              <w:jc w:val="left"/>
              <w:rPr>
                <w:sz w:val="24"/>
                <w:rtl/>
              </w:rPr>
            </w:pPr>
            <w:r>
              <w:rPr>
                <w:sz w:val="24"/>
                <w:rtl/>
              </w:rPr>
              <w:t>ניהול פנקסים וספרים</w:t>
            </w:r>
          </w:p>
        </w:tc>
        <w:tc>
          <w:tcPr>
            <w:tcW w:w="1247" w:type="dxa"/>
          </w:tcPr>
          <w:p w:rsidR="006E1279" w:rsidRDefault="006E1279">
            <w:pPr>
              <w:spacing w:line="240" w:lineRule="auto"/>
              <w:jc w:val="left"/>
              <w:rPr>
                <w:sz w:val="24"/>
              </w:rPr>
            </w:pPr>
            <w:r>
              <w:rPr>
                <w:sz w:val="24"/>
                <w:rtl/>
              </w:rPr>
              <w:t xml:space="preserve">סעיף 2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6E1279" w:rsidRDefault="006E1279">
            <w:pPr>
              <w:spacing w:line="240" w:lineRule="auto"/>
              <w:jc w:val="left"/>
              <w:rPr>
                <w:sz w:val="24"/>
              </w:rPr>
            </w:pPr>
            <w:hyperlink w:anchor="Seif2" w:tooltip="הודעות שונות" w:history="1">
              <w:r>
                <w:rPr>
                  <w:rStyle w:val="Hyperlink"/>
                </w:rPr>
                <w:t>Go</w:t>
              </w:r>
            </w:hyperlink>
          </w:p>
        </w:tc>
        <w:tc>
          <w:tcPr>
            <w:tcW w:w="5669" w:type="dxa"/>
          </w:tcPr>
          <w:p w:rsidR="006E1279" w:rsidRDefault="006E1279">
            <w:pPr>
              <w:spacing w:line="240" w:lineRule="auto"/>
              <w:jc w:val="left"/>
              <w:rPr>
                <w:sz w:val="24"/>
                <w:rtl/>
              </w:rPr>
            </w:pPr>
            <w:r>
              <w:rPr>
                <w:sz w:val="24"/>
                <w:rtl/>
              </w:rPr>
              <w:t>הודעות שונות</w:t>
            </w:r>
          </w:p>
        </w:tc>
        <w:tc>
          <w:tcPr>
            <w:tcW w:w="1247" w:type="dxa"/>
          </w:tcPr>
          <w:p w:rsidR="006E1279" w:rsidRDefault="006E1279">
            <w:pPr>
              <w:spacing w:line="240" w:lineRule="auto"/>
              <w:jc w:val="left"/>
              <w:rPr>
                <w:sz w:val="24"/>
              </w:rPr>
            </w:pPr>
            <w:r>
              <w:rPr>
                <w:sz w:val="24"/>
                <w:rtl/>
              </w:rPr>
              <w:t xml:space="preserve">סעיף 3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E1279" w:rsidRDefault="006E1279">
            <w:pPr>
              <w:spacing w:line="240" w:lineRule="auto"/>
              <w:jc w:val="left"/>
              <w:rPr>
                <w:sz w:val="24"/>
              </w:rPr>
            </w:pPr>
            <w:hyperlink w:anchor="Seif3" w:tooltip="הארכת מועדים" w:history="1">
              <w:r>
                <w:rPr>
                  <w:rStyle w:val="Hyperlink"/>
                </w:rPr>
                <w:t>Go</w:t>
              </w:r>
            </w:hyperlink>
          </w:p>
        </w:tc>
        <w:tc>
          <w:tcPr>
            <w:tcW w:w="5669" w:type="dxa"/>
          </w:tcPr>
          <w:p w:rsidR="006E1279" w:rsidRDefault="006E1279">
            <w:pPr>
              <w:spacing w:line="240" w:lineRule="auto"/>
              <w:jc w:val="left"/>
              <w:rPr>
                <w:sz w:val="24"/>
                <w:rtl/>
              </w:rPr>
            </w:pPr>
            <w:r>
              <w:rPr>
                <w:sz w:val="24"/>
                <w:rtl/>
              </w:rPr>
              <w:t>הארכת מועדים</w:t>
            </w:r>
          </w:p>
        </w:tc>
        <w:tc>
          <w:tcPr>
            <w:tcW w:w="1247" w:type="dxa"/>
          </w:tcPr>
          <w:p w:rsidR="006E1279" w:rsidRDefault="006E1279">
            <w:pPr>
              <w:spacing w:line="240" w:lineRule="auto"/>
              <w:jc w:val="left"/>
              <w:rPr>
                <w:sz w:val="24"/>
              </w:rPr>
            </w:pPr>
            <w:r>
              <w:rPr>
                <w:sz w:val="24"/>
                <w:rtl/>
              </w:rPr>
              <w:t xml:space="preserve">סעיף 4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E1279" w:rsidRDefault="006E1279">
            <w:pPr>
              <w:spacing w:line="240" w:lineRule="auto"/>
              <w:jc w:val="left"/>
              <w:rPr>
                <w:sz w:val="24"/>
              </w:rPr>
            </w:pPr>
            <w:hyperlink w:anchor="Seif4" w:tooltip="ביטול" w:history="1">
              <w:r>
                <w:rPr>
                  <w:rStyle w:val="Hyperlink"/>
                </w:rPr>
                <w:t>Go</w:t>
              </w:r>
            </w:hyperlink>
          </w:p>
        </w:tc>
        <w:tc>
          <w:tcPr>
            <w:tcW w:w="5669" w:type="dxa"/>
          </w:tcPr>
          <w:p w:rsidR="006E1279" w:rsidRDefault="006E1279">
            <w:pPr>
              <w:spacing w:line="240" w:lineRule="auto"/>
              <w:jc w:val="left"/>
              <w:rPr>
                <w:sz w:val="24"/>
                <w:rtl/>
              </w:rPr>
            </w:pPr>
            <w:r>
              <w:rPr>
                <w:sz w:val="24"/>
                <w:rtl/>
              </w:rPr>
              <w:t>ביטול</w:t>
            </w:r>
          </w:p>
        </w:tc>
        <w:tc>
          <w:tcPr>
            <w:tcW w:w="1247" w:type="dxa"/>
          </w:tcPr>
          <w:p w:rsidR="006E1279" w:rsidRDefault="006E1279">
            <w:pPr>
              <w:spacing w:line="240" w:lineRule="auto"/>
              <w:jc w:val="left"/>
              <w:rPr>
                <w:sz w:val="24"/>
              </w:rPr>
            </w:pPr>
            <w:r>
              <w:rPr>
                <w:sz w:val="24"/>
                <w:rtl/>
              </w:rPr>
              <w:t xml:space="preserve">סעיף 5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E1279" w:rsidRDefault="006E1279">
            <w:pPr>
              <w:spacing w:line="240" w:lineRule="auto"/>
              <w:jc w:val="left"/>
              <w:rPr>
                <w:sz w:val="24"/>
              </w:rPr>
            </w:pPr>
            <w:hyperlink w:anchor="Seif5" w:tooltip="תחילה" w:history="1">
              <w:r>
                <w:rPr>
                  <w:rStyle w:val="Hyperlink"/>
                </w:rPr>
                <w:t>Go</w:t>
              </w:r>
            </w:hyperlink>
          </w:p>
        </w:tc>
        <w:tc>
          <w:tcPr>
            <w:tcW w:w="5669" w:type="dxa"/>
          </w:tcPr>
          <w:p w:rsidR="006E1279" w:rsidRDefault="006E1279">
            <w:pPr>
              <w:spacing w:line="240" w:lineRule="auto"/>
              <w:jc w:val="left"/>
              <w:rPr>
                <w:sz w:val="24"/>
                <w:rtl/>
              </w:rPr>
            </w:pPr>
            <w:r>
              <w:rPr>
                <w:sz w:val="24"/>
                <w:rtl/>
              </w:rPr>
              <w:t>תחילה</w:t>
            </w:r>
          </w:p>
        </w:tc>
        <w:tc>
          <w:tcPr>
            <w:tcW w:w="1247" w:type="dxa"/>
          </w:tcPr>
          <w:p w:rsidR="006E1279" w:rsidRDefault="006E1279">
            <w:pPr>
              <w:spacing w:line="240" w:lineRule="auto"/>
              <w:jc w:val="left"/>
              <w:rPr>
                <w:sz w:val="24"/>
              </w:rPr>
            </w:pPr>
            <w:r>
              <w:rPr>
                <w:sz w:val="24"/>
                <w:rtl/>
              </w:rPr>
              <w:t xml:space="preserve">סעיף 6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6E1279" w:rsidRDefault="006E1279">
            <w:pPr>
              <w:spacing w:line="240" w:lineRule="auto"/>
              <w:jc w:val="left"/>
              <w:rPr>
                <w:sz w:val="24"/>
              </w:rPr>
            </w:pPr>
            <w:hyperlink w:anchor="Seif6" w:tooltip="השם" w:history="1">
              <w:r>
                <w:rPr>
                  <w:rStyle w:val="Hyperlink"/>
                </w:rPr>
                <w:t>Go</w:t>
              </w:r>
            </w:hyperlink>
          </w:p>
        </w:tc>
        <w:tc>
          <w:tcPr>
            <w:tcW w:w="5669" w:type="dxa"/>
          </w:tcPr>
          <w:p w:rsidR="006E1279" w:rsidRDefault="006E1279">
            <w:pPr>
              <w:spacing w:line="240" w:lineRule="auto"/>
              <w:jc w:val="left"/>
              <w:rPr>
                <w:sz w:val="24"/>
                <w:rtl/>
              </w:rPr>
            </w:pPr>
            <w:r>
              <w:rPr>
                <w:sz w:val="24"/>
                <w:rtl/>
              </w:rPr>
              <w:t>השם</w:t>
            </w:r>
          </w:p>
        </w:tc>
        <w:tc>
          <w:tcPr>
            <w:tcW w:w="1247" w:type="dxa"/>
          </w:tcPr>
          <w:p w:rsidR="006E1279" w:rsidRDefault="006E1279">
            <w:pPr>
              <w:spacing w:line="240" w:lineRule="auto"/>
              <w:jc w:val="left"/>
              <w:rPr>
                <w:sz w:val="24"/>
              </w:rPr>
            </w:pPr>
            <w:r>
              <w:rPr>
                <w:sz w:val="24"/>
                <w:rtl/>
              </w:rPr>
              <w:t xml:space="preserve">סעיף 7 </w:t>
            </w:r>
          </w:p>
        </w:tc>
      </w:tr>
      <w:tr w:rsidR="006E1279">
        <w:tblPrEx>
          <w:tblCellMar>
            <w:top w:w="0" w:type="dxa"/>
            <w:bottom w:w="0" w:type="dxa"/>
          </w:tblCellMar>
        </w:tblPrEx>
        <w:trPr>
          <w:jc w:val="right"/>
        </w:trPr>
        <w:tc>
          <w:tcPr>
            <w:tcW w:w="850" w:type="dxa"/>
          </w:tcPr>
          <w:p w:rsidR="006E1279" w:rsidRDefault="006E1279">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6E1279" w:rsidRDefault="006E1279">
            <w:pPr>
              <w:spacing w:line="240" w:lineRule="auto"/>
              <w:jc w:val="left"/>
              <w:rPr>
                <w:sz w:val="24"/>
              </w:rPr>
            </w:pPr>
            <w:hyperlink w:anchor="med0" w:tooltip="   נספח לדוח כספי של האגודה ליום    " w:history="1">
              <w:r>
                <w:rPr>
                  <w:rStyle w:val="Hyperlink"/>
                </w:rPr>
                <w:t>Go</w:t>
              </w:r>
            </w:hyperlink>
          </w:p>
        </w:tc>
        <w:tc>
          <w:tcPr>
            <w:tcW w:w="5669" w:type="dxa"/>
          </w:tcPr>
          <w:p w:rsidR="006E1279" w:rsidRDefault="006E1279">
            <w:pPr>
              <w:spacing w:line="240" w:lineRule="auto"/>
              <w:jc w:val="left"/>
              <w:rPr>
                <w:sz w:val="24"/>
              </w:rPr>
            </w:pPr>
            <w:r>
              <w:rPr>
                <w:sz w:val="24"/>
                <w:rtl/>
              </w:rPr>
              <w:t>   נספח לדוח כספי של האגודה ליום    </w:t>
            </w:r>
          </w:p>
        </w:tc>
        <w:tc>
          <w:tcPr>
            <w:tcW w:w="1247" w:type="dxa"/>
          </w:tcPr>
          <w:p w:rsidR="006E1279" w:rsidRDefault="006E1279">
            <w:pPr>
              <w:spacing w:line="240" w:lineRule="auto"/>
              <w:jc w:val="left"/>
              <w:rPr>
                <w:sz w:val="24"/>
              </w:rPr>
            </w:pPr>
          </w:p>
        </w:tc>
      </w:tr>
    </w:tbl>
    <w:p w:rsidR="006E1279" w:rsidRDefault="006E1279">
      <w:pPr>
        <w:pStyle w:val="big-header"/>
        <w:ind w:left="0" w:right="1134"/>
        <w:rPr>
          <w:rFonts w:cs="FrankRuehl"/>
          <w:sz w:val="32"/>
          <w:rtl/>
        </w:rPr>
      </w:pPr>
    </w:p>
    <w:p w:rsidR="006E1279" w:rsidRDefault="006E1279" w:rsidP="006E1279">
      <w:pPr>
        <w:pStyle w:val="big-header"/>
        <w:ind w:left="0" w:right="1134"/>
        <w:rPr>
          <w:rStyle w:val="default"/>
          <w:rFonts w:hint="cs"/>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42" type="#_x0000_t202" style="position:absolute;left:0;text-align:left;margin-left:470.25pt;margin-top:26.95pt;width:1in;height:11.2pt;z-index:251661824" filled="f" stroked="f">
            <v:textbox inset="1mm,0,1mm,0">
              <w:txbxContent>
                <w:p w:rsidR="006E1279" w:rsidRDefault="006E1279">
                  <w:pPr>
                    <w:spacing w:line="160" w:lineRule="exact"/>
                    <w:jc w:val="left"/>
                    <w:rPr>
                      <w:rFonts w:cs="Miriam" w:hint="cs"/>
                      <w:sz w:val="18"/>
                      <w:szCs w:val="18"/>
                      <w:rtl/>
                    </w:rPr>
                  </w:pPr>
                  <w:r>
                    <w:rPr>
                      <w:rFonts w:cs="Miriam" w:hint="cs"/>
                      <w:sz w:val="18"/>
                      <w:szCs w:val="18"/>
                      <w:rtl/>
                    </w:rPr>
                    <w:t>תק' תשס"א-2000</w:t>
                  </w:r>
                </w:p>
              </w:txbxContent>
            </v:textbox>
            <w10:anchorlock/>
          </v:shape>
        </w:pict>
      </w:r>
      <w:r>
        <w:rPr>
          <w:rFonts w:cs="FrankRuehl"/>
          <w:sz w:val="32"/>
          <w:rtl/>
        </w:rPr>
        <w:t>תק</w:t>
      </w:r>
      <w:r>
        <w:rPr>
          <w:rFonts w:cs="FrankRuehl" w:hint="cs"/>
          <w:sz w:val="32"/>
          <w:rtl/>
        </w:rPr>
        <w:t xml:space="preserve">נות האגודות השיתופיות (דוח כספי, פנקסים, ספרים והודעות), </w:t>
      </w:r>
      <w:r>
        <w:rPr>
          <w:rFonts w:cs="FrankRuehl"/>
          <w:sz w:val="32"/>
          <w:rtl/>
        </w:rPr>
        <w:br/>
      </w:r>
      <w:r>
        <w:rPr>
          <w:rFonts w:cs="FrankRuehl" w:hint="cs"/>
          <w:sz w:val="32"/>
          <w:rtl/>
        </w:rPr>
        <w:t>תשל"ו-</w:t>
      </w:r>
      <w:r>
        <w:rPr>
          <w:rFonts w:cs="FrankRuehl"/>
          <w:sz w:val="32"/>
          <w:rtl/>
        </w:rPr>
        <w:t>1976</w:t>
      </w:r>
      <w:r>
        <w:rPr>
          <w:rStyle w:val="default"/>
          <w:rtl/>
        </w:rPr>
        <w:footnoteReference w:customMarkFollows="1" w:id="1"/>
        <w:t>*</w:t>
      </w:r>
    </w:p>
    <w:p w:rsidR="006E1279" w:rsidRPr="00CD431B" w:rsidRDefault="006E1279">
      <w:pPr>
        <w:pStyle w:val="P00"/>
        <w:spacing w:before="0"/>
        <w:ind w:left="0" w:right="1134"/>
        <w:rPr>
          <w:rStyle w:val="default"/>
          <w:rFonts w:cs="FrankRuehl" w:hint="cs"/>
          <w:vanish/>
          <w:color w:val="FF0000"/>
          <w:sz w:val="20"/>
          <w:szCs w:val="20"/>
          <w:shd w:val="clear" w:color="auto" w:fill="FFFF99"/>
          <w:rtl/>
        </w:rPr>
      </w:pPr>
      <w:bookmarkStart w:id="0" w:name="Rov84"/>
      <w:r w:rsidRPr="00CD431B">
        <w:rPr>
          <w:rStyle w:val="default"/>
          <w:rFonts w:cs="FrankRuehl" w:hint="cs"/>
          <w:vanish/>
          <w:color w:val="FF0000"/>
          <w:sz w:val="20"/>
          <w:szCs w:val="20"/>
          <w:shd w:val="clear" w:color="auto" w:fill="FFFF99"/>
          <w:rtl/>
        </w:rPr>
        <w:t>מיום 23.1.2001</w:t>
      </w:r>
    </w:p>
    <w:p w:rsidR="006E1279" w:rsidRPr="00CD431B" w:rsidRDefault="006E1279">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תק' תשס"א-2001</w:t>
      </w:r>
    </w:p>
    <w:p w:rsidR="006E1279" w:rsidRPr="00CD431B" w:rsidRDefault="00887566">
      <w:pPr>
        <w:pStyle w:val="P00"/>
        <w:spacing w:before="0"/>
        <w:ind w:left="0" w:right="1134"/>
        <w:rPr>
          <w:rStyle w:val="default"/>
          <w:rFonts w:cs="FrankRuehl" w:hint="cs"/>
          <w:vanish/>
          <w:sz w:val="20"/>
          <w:szCs w:val="20"/>
          <w:shd w:val="clear" w:color="auto" w:fill="FFFF99"/>
          <w:rtl/>
        </w:rPr>
      </w:pPr>
      <w:hyperlink r:id="rId7" w:history="1">
        <w:r w:rsidR="006E1279" w:rsidRPr="00CD431B">
          <w:rPr>
            <w:rStyle w:val="Hyperlink"/>
            <w:rFonts w:cs="FrankRuehl" w:hint="cs"/>
            <w:vanish/>
            <w:szCs w:val="20"/>
            <w:shd w:val="clear" w:color="auto" w:fill="FFFF99"/>
            <w:rtl/>
          </w:rPr>
          <w:t>ק"ת תשס"א מס' 6072</w:t>
        </w:r>
      </w:hyperlink>
      <w:r w:rsidR="006E1279" w:rsidRPr="00CD431B">
        <w:rPr>
          <w:rStyle w:val="default"/>
          <w:rFonts w:cs="FrankRuehl" w:hint="cs"/>
          <w:vanish/>
          <w:sz w:val="20"/>
          <w:szCs w:val="20"/>
          <w:shd w:val="clear" w:color="auto" w:fill="FFFF99"/>
          <w:rtl/>
        </w:rPr>
        <w:t xml:space="preserve"> מיום 24.12.2000 עמ' 204</w:t>
      </w:r>
    </w:p>
    <w:p w:rsidR="006E1279" w:rsidRDefault="006E1279" w:rsidP="00887566">
      <w:pPr>
        <w:pStyle w:val="P00"/>
        <w:ind w:left="0" w:right="1134"/>
        <w:rPr>
          <w:rStyle w:val="default"/>
          <w:rFonts w:cs="FrankRuehl"/>
          <w:sz w:val="2"/>
          <w:szCs w:val="2"/>
          <w:rtl/>
        </w:rPr>
      </w:pPr>
      <w:r w:rsidRPr="00CD431B">
        <w:rPr>
          <w:rStyle w:val="default"/>
          <w:rFonts w:cs="FrankRuehl" w:hint="cs"/>
          <w:vanish/>
          <w:sz w:val="22"/>
          <w:szCs w:val="22"/>
          <w:shd w:val="clear" w:color="auto" w:fill="FFFF99"/>
          <w:rtl/>
        </w:rPr>
        <w:t xml:space="preserve">תקנות האגודות השיתופיות </w:t>
      </w:r>
      <w:r w:rsidRPr="00CD431B">
        <w:rPr>
          <w:rStyle w:val="default"/>
          <w:rFonts w:cs="FrankRuehl" w:hint="cs"/>
          <w:strike/>
          <w:vanish/>
          <w:sz w:val="22"/>
          <w:szCs w:val="22"/>
          <w:shd w:val="clear" w:color="auto" w:fill="FFFF99"/>
          <w:rtl/>
        </w:rPr>
        <w:t>(מאזנים, פנקסים ודוחות)</w:t>
      </w:r>
      <w:r w:rsidRPr="00CD431B">
        <w:rPr>
          <w:rStyle w:val="default"/>
          <w:rFonts w:cs="FrankRuehl" w:hint="cs"/>
          <w:vanish/>
          <w:sz w:val="22"/>
          <w:szCs w:val="22"/>
          <w:shd w:val="clear" w:color="auto" w:fill="FFFF99"/>
          <w:rtl/>
        </w:rPr>
        <w:t xml:space="preserve"> </w:t>
      </w:r>
      <w:r w:rsidRPr="00CD431B">
        <w:rPr>
          <w:rStyle w:val="default"/>
          <w:rFonts w:cs="FrankRuehl" w:hint="cs"/>
          <w:vanish/>
          <w:sz w:val="22"/>
          <w:szCs w:val="22"/>
          <w:u w:val="single"/>
          <w:shd w:val="clear" w:color="auto" w:fill="FFFF99"/>
          <w:rtl/>
        </w:rPr>
        <w:t>(דוח כספי, פנקסים, ספרים והודעות)</w:t>
      </w:r>
      <w:r w:rsidRPr="00CD431B">
        <w:rPr>
          <w:rStyle w:val="default"/>
          <w:rFonts w:cs="FrankRuehl" w:hint="cs"/>
          <w:vanish/>
          <w:sz w:val="22"/>
          <w:szCs w:val="22"/>
          <w:shd w:val="clear" w:color="auto" w:fill="FFFF99"/>
          <w:rtl/>
        </w:rPr>
        <w:t>, תשל"ו-1976</w:t>
      </w:r>
      <w:bookmarkEnd w:id="0"/>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64 לפקודת האגודות השיתופיות, אני מתקין תקנות אלה:</w:t>
      </w:r>
    </w:p>
    <w:p w:rsidR="006E1279" w:rsidRDefault="006E1279">
      <w:pPr>
        <w:pStyle w:val="P00"/>
        <w:spacing w:before="72"/>
        <w:ind w:left="0" w:right="1134"/>
        <w:rPr>
          <w:rStyle w:val="default"/>
          <w:rFonts w:cs="FrankRuehl"/>
          <w:rtl/>
        </w:rPr>
      </w:pPr>
      <w:bookmarkStart w:id="1" w:name="Seif0"/>
      <w:bookmarkEnd w:id="1"/>
      <w:r>
        <w:rPr>
          <w:lang w:val="he-IL"/>
        </w:rPr>
        <w:pict>
          <v:rect id="_x0000_s1027" style="position:absolute;left:0;text-align:left;margin-left:464.5pt;margin-top:8.05pt;width:75.05pt;height:24pt;z-index:251651584"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דו</w:t>
                  </w:r>
                  <w:r>
                    <w:rPr>
                      <w:rFonts w:cs="Miriam" w:hint="cs"/>
                      <w:sz w:val="18"/>
                      <w:szCs w:val="18"/>
                      <w:rtl/>
                    </w:rPr>
                    <w:t>ח כספי שנתי וביקורת חשבונות תק' תשס"א-</w:t>
                  </w:r>
                  <w:r>
                    <w:rPr>
                      <w:rFonts w:cs="Miriam"/>
                      <w:sz w:val="18"/>
                      <w:szCs w:val="18"/>
                      <w:rtl/>
                    </w:rPr>
                    <w:t>2000</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וח כספי שנתי של אגודה ייערך בהתאם לכללי חשבונאות מקובל</w:t>
      </w:r>
      <w:r>
        <w:rPr>
          <w:rStyle w:val="default"/>
          <w:rFonts w:cs="FrankRuehl"/>
          <w:rtl/>
        </w:rPr>
        <w:t>ים</w:t>
      </w:r>
      <w:r>
        <w:rPr>
          <w:rStyle w:val="default"/>
          <w:rFonts w:cs="FrankRuehl" w:hint="cs"/>
          <w:rtl/>
        </w:rPr>
        <w:t xml:space="preserve"> ולפי תקנות אלה. </w:t>
      </w:r>
    </w:p>
    <w:p w:rsidR="006E1279" w:rsidRDefault="006E1279">
      <w:pPr>
        <w:pStyle w:val="P00"/>
        <w:spacing w:before="72"/>
        <w:ind w:left="0" w:right="1134"/>
        <w:rPr>
          <w:rStyle w:val="default"/>
          <w:rFonts w:cs="FrankRuehl" w:hint="cs"/>
          <w:rtl/>
        </w:rPr>
      </w:pPr>
      <w:r>
        <w:rPr>
          <w:lang w:val="he-IL"/>
        </w:rPr>
        <w:pict>
          <v:rect id="_x0000_s1028" style="position:absolute;left:0;text-align:left;margin-left:464.5pt;margin-top:8.05pt;width:75.05pt;height:16.5pt;z-index:251652608" o:allowincell="f" filled="f" stroked="f" strokecolor="lime" strokeweight=".25pt">
            <v:textbox inset="0,0,0,0">
              <w:txbxContent>
                <w:p w:rsidR="006E1279" w:rsidRDefault="006E1279">
                  <w:pPr>
                    <w:spacing w:line="160" w:lineRule="exact"/>
                    <w:jc w:val="left"/>
                    <w:rPr>
                      <w:rFonts w:cs="Miriam" w:hint="cs"/>
                      <w:sz w:val="18"/>
                      <w:szCs w:val="18"/>
                      <w:rtl/>
                    </w:rPr>
                  </w:pPr>
                  <w:r>
                    <w:rPr>
                      <w:rFonts w:cs="Miriam"/>
                      <w:sz w:val="18"/>
                      <w:szCs w:val="18"/>
                      <w:rtl/>
                    </w:rPr>
                    <w:t>תק</w:t>
                  </w:r>
                  <w:r>
                    <w:rPr>
                      <w:rFonts w:cs="Miriam" w:hint="cs"/>
                      <w:sz w:val="18"/>
                      <w:szCs w:val="18"/>
                      <w:rtl/>
                    </w:rPr>
                    <w:t>' תשס"א-</w:t>
                  </w:r>
                  <w:r>
                    <w:rPr>
                      <w:rFonts w:cs="Miriam"/>
                      <w:sz w:val="18"/>
                      <w:szCs w:val="18"/>
                      <w:rtl/>
                    </w:rPr>
                    <w:t>2000</w:t>
                  </w:r>
                </w:p>
                <w:p w:rsidR="006E1279" w:rsidRDefault="006E1279">
                  <w:pPr>
                    <w:spacing w:line="160" w:lineRule="exact"/>
                    <w:jc w:val="left"/>
                    <w:rPr>
                      <w:rFonts w:cs="Miriam" w:hint="cs"/>
                      <w:noProof/>
                      <w:sz w:val="18"/>
                      <w:szCs w:val="18"/>
                      <w:rtl/>
                    </w:rPr>
                  </w:pPr>
                  <w:r>
                    <w:rPr>
                      <w:rFonts w:cs="Miriam" w:hint="cs"/>
                      <w:sz w:val="18"/>
                      <w:szCs w:val="18"/>
                      <w:rtl/>
                    </w:rPr>
                    <w:t>תק' תשס"ה-2005</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דוח הכספי כאמור בתקנת משנה (א) יוגש לרשם בצירוף נספח לפי הטופס שבתוספת החמישית וסקירת מנהלים לפי הטופס שבתוספת השישית.</w:t>
      </w:r>
    </w:p>
    <w:p w:rsidR="006E1279" w:rsidRDefault="006E1279">
      <w:pPr>
        <w:pStyle w:val="P00"/>
        <w:spacing w:before="72"/>
        <w:ind w:left="0" w:right="1134"/>
        <w:rPr>
          <w:rStyle w:val="default"/>
          <w:rFonts w:cs="FrankRuehl"/>
          <w:rtl/>
        </w:rPr>
      </w:pPr>
      <w:r>
        <w:rPr>
          <w:lang w:val="he-IL"/>
        </w:rPr>
        <w:pict>
          <v:rect id="_x0000_s1029" style="position:absolute;left:0;text-align:left;margin-left:464.5pt;margin-top:8.05pt;width:75.05pt;height:8pt;z-index:251653632"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בוטלה).</w:t>
      </w:r>
    </w:p>
    <w:p w:rsidR="006E1279" w:rsidRDefault="006E1279">
      <w:pPr>
        <w:pStyle w:val="P00"/>
        <w:spacing w:before="72"/>
        <w:ind w:left="0" w:right="1134"/>
        <w:rPr>
          <w:rStyle w:val="default"/>
          <w:rFonts w:cs="FrankRuehl" w:hint="cs"/>
          <w:rtl/>
        </w:rPr>
      </w:pPr>
      <w:r>
        <w:rPr>
          <w:lang w:val="he-IL"/>
        </w:rPr>
        <w:pict>
          <v:rect id="_x0000_s1030" style="position:absolute;left:0;text-align:left;margin-left:464.5pt;margin-top:8.05pt;width:75.05pt;height:8pt;z-index:251654656"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תק</w:t>
                  </w:r>
                  <w:r>
                    <w:rPr>
                      <w:rFonts w:cs="Miriam" w:hint="cs"/>
                      <w:sz w:val="18"/>
                      <w:szCs w:val="18"/>
                      <w:rtl/>
                    </w:rPr>
                    <w:t>' תשס"ה-2005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(בוטלה).</w:t>
      </w:r>
    </w:p>
    <w:p w:rsidR="006E1279" w:rsidRPr="00CD431B" w:rsidRDefault="006E1279">
      <w:pPr>
        <w:pStyle w:val="P00"/>
        <w:spacing w:before="0"/>
        <w:ind w:left="0" w:right="1134"/>
        <w:rPr>
          <w:rStyle w:val="default"/>
          <w:rFonts w:cs="FrankRuehl" w:hint="cs"/>
          <w:vanish/>
          <w:color w:val="FF0000"/>
          <w:sz w:val="20"/>
          <w:szCs w:val="20"/>
          <w:shd w:val="clear" w:color="auto" w:fill="FFFF99"/>
          <w:rtl/>
        </w:rPr>
      </w:pPr>
      <w:bookmarkStart w:id="2" w:name="Rov90"/>
      <w:r w:rsidRPr="00CD431B">
        <w:rPr>
          <w:rStyle w:val="default"/>
          <w:rFonts w:cs="FrankRuehl" w:hint="cs"/>
          <w:vanish/>
          <w:color w:val="FF0000"/>
          <w:sz w:val="20"/>
          <w:szCs w:val="20"/>
          <w:shd w:val="clear" w:color="auto" w:fill="FFFF99"/>
          <w:rtl/>
        </w:rPr>
        <w:t>מיום 23.1.2001</w:t>
      </w:r>
    </w:p>
    <w:p w:rsidR="006E1279" w:rsidRPr="00CD431B" w:rsidRDefault="006E1279">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תק' תשס"א-2000</w:t>
      </w:r>
    </w:p>
    <w:p w:rsidR="006E1279" w:rsidRPr="00CD431B" w:rsidRDefault="006E1279">
      <w:pPr>
        <w:pStyle w:val="P00"/>
        <w:spacing w:before="0"/>
        <w:ind w:left="0" w:right="1134"/>
        <w:rPr>
          <w:rStyle w:val="default"/>
          <w:rFonts w:cs="FrankRuehl" w:hint="cs"/>
          <w:vanish/>
          <w:sz w:val="20"/>
          <w:szCs w:val="20"/>
          <w:shd w:val="clear" w:color="auto" w:fill="FFFF99"/>
          <w:rtl/>
        </w:rPr>
      </w:pPr>
      <w:hyperlink r:id="rId8" w:history="1">
        <w:r w:rsidRPr="00CD431B">
          <w:rPr>
            <w:rStyle w:val="Hyperlink"/>
            <w:rFonts w:cs="FrankRuehl" w:hint="cs"/>
            <w:vanish/>
            <w:szCs w:val="20"/>
            <w:shd w:val="clear" w:color="auto" w:fill="FFFF99"/>
            <w:rtl/>
          </w:rPr>
          <w:t>ק"ת תשס"ה מס' 6072</w:t>
        </w:r>
      </w:hyperlink>
      <w:r w:rsidRPr="00CD431B">
        <w:rPr>
          <w:rStyle w:val="default"/>
          <w:rFonts w:cs="FrankRuehl" w:hint="cs"/>
          <w:vanish/>
          <w:sz w:val="20"/>
          <w:szCs w:val="20"/>
          <w:shd w:val="clear" w:color="auto" w:fill="FFFF99"/>
          <w:rtl/>
        </w:rPr>
        <w:t xml:space="preserve"> מיום 24.12.2000 עמ' 204</w:t>
      </w:r>
    </w:p>
    <w:p w:rsidR="006E1279" w:rsidRPr="00CD431B" w:rsidRDefault="006E1279">
      <w:pPr>
        <w:pStyle w:val="P00"/>
        <w:ind w:left="0" w:right="1134"/>
        <w:rPr>
          <w:rStyle w:val="default"/>
          <w:rFonts w:cs="Miriam" w:hint="cs"/>
          <w:vanish/>
          <w:sz w:val="16"/>
          <w:szCs w:val="16"/>
          <w:u w:val="single"/>
          <w:shd w:val="clear" w:color="auto" w:fill="FFFF99"/>
          <w:rtl/>
        </w:rPr>
      </w:pPr>
      <w:r w:rsidRPr="00CD431B">
        <w:rPr>
          <w:rStyle w:val="default"/>
          <w:rFonts w:cs="Miriam" w:hint="cs"/>
          <w:strike/>
          <w:vanish/>
          <w:sz w:val="16"/>
          <w:szCs w:val="16"/>
          <w:shd w:val="clear" w:color="auto" w:fill="FFFF99"/>
          <w:rtl/>
        </w:rPr>
        <w:t>מאזן שנתי ובקורת חשבונות</w:t>
      </w:r>
      <w:r w:rsidRPr="00CD431B">
        <w:rPr>
          <w:rStyle w:val="default"/>
          <w:rFonts w:cs="Miriam" w:hint="cs"/>
          <w:vanish/>
          <w:sz w:val="16"/>
          <w:szCs w:val="16"/>
          <w:shd w:val="clear" w:color="auto" w:fill="FFFF99"/>
          <w:rtl/>
        </w:rPr>
        <w:t xml:space="preserve"> </w:t>
      </w:r>
      <w:r w:rsidRPr="00CD431B">
        <w:rPr>
          <w:rStyle w:val="default"/>
          <w:rFonts w:cs="Miriam" w:hint="cs"/>
          <w:vanish/>
          <w:sz w:val="16"/>
          <w:szCs w:val="16"/>
          <w:u w:val="single"/>
          <w:shd w:val="clear" w:color="auto" w:fill="FFFF99"/>
          <w:rtl/>
        </w:rPr>
        <w:t>דוח כספי שנתי וביקורת חשבונות</w:t>
      </w:r>
    </w:p>
    <w:p w:rsidR="006E1279" w:rsidRPr="00CD431B" w:rsidRDefault="006E1279">
      <w:pPr>
        <w:pStyle w:val="P00"/>
        <w:spacing w:before="0"/>
        <w:ind w:left="0" w:right="1134"/>
        <w:rPr>
          <w:rStyle w:val="default"/>
          <w:rFonts w:cs="FrankRuehl" w:hint="cs"/>
          <w:vanish/>
          <w:sz w:val="22"/>
          <w:szCs w:val="22"/>
          <w:shd w:val="clear" w:color="auto" w:fill="FFFF99"/>
          <w:rtl/>
        </w:rPr>
      </w:pPr>
      <w:r w:rsidRPr="00CD431B">
        <w:rPr>
          <w:rStyle w:val="default"/>
          <w:rFonts w:cs="FrankRuehl" w:hint="cs"/>
          <w:vanish/>
          <w:sz w:val="22"/>
          <w:szCs w:val="22"/>
          <w:shd w:val="clear" w:color="auto" w:fill="FFFF99"/>
          <w:rtl/>
        </w:rPr>
        <w:t>1.</w:t>
      </w:r>
      <w:r w:rsidRPr="00CD431B">
        <w:rPr>
          <w:rStyle w:val="default"/>
          <w:rFonts w:cs="FrankRuehl" w:hint="cs"/>
          <w:vanish/>
          <w:sz w:val="22"/>
          <w:szCs w:val="22"/>
          <w:shd w:val="clear" w:color="auto" w:fill="FFFF99"/>
          <w:rtl/>
        </w:rPr>
        <w:tab/>
      </w:r>
      <w:r w:rsidRPr="00CD431B">
        <w:rPr>
          <w:rStyle w:val="default"/>
          <w:rFonts w:cs="FrankRuehl" w:hint="cs"/>
          <w:strike/>
          <w:vanish/>
          <w:sz w:val="22"/>
          <w:szCs w:val="22"/>
          <w:shd w:val="clear" w:color="auto" w:fill="FFFF99"/>
          <w:rtl/>
        </w:rPr>
        <w:t>(א)</w:t>
      </w:r>
      <w:r w:rsidRPr="00CD431B">
        <w:rPr>
          <w:rStyle w:val="default"/>
          <w:rFonts w:cs="FrankRuehl" w:hint="cs"/>
          <w:strike/>
          <w:vanish/>
          <w:sz w:val="22"/>
          <w:szCs w:val="22"/>
          <w:shd w:val="clear" w:color="auto" w:fill="FFFF99"/>
          <w:rtl/>
        </w:rPr>
        <w:tab/>
        <w:t xml:space="preserve">המאזן השנתי ודו"ח הרווח וההפסד או דו"ח הכנסות והוצאות של אגודה (להלן </w:t>
      </w:r>
      <w:r w:rsidRPr="00CD431B">
        <w:rPr>
          <w:rStyle w:val="default"/>
          <w:rFonts w:cs="FrankRuehl"/>
          <w:strike/>
          <w:vanish/>
          <w:sz w:val="22"/>
          <w:szCs w:val="22"/>
          <w:shd w:val="clear" w:color="auto" w:fill="FFFF99"/>
          <w:rtl/>
        </w:rPr>
        <w:t>–</w:t>
      </w:r>
      <w:r w:rsidRPr="00CD431B">
        <w:rPr>
          <w:rStyle w:val="default"/>
          <w:rFonts w:cs="FrankRuehl" w:hint="cs"/>
          <w:strike/>
          <w:vanish/>
          <w:sz w:val="22"/>
          <w:szCs w:val="22"/>
          <w:shd w:val="clear" w:color="auto" w:fill="FFFF99"/>
          <w:rtl/>
        </w:rPr>
        <w:t xml:space="preserve"> הדו"ח הכספי) יערכו בהתאם לכללים חשבונאיים מקובלים, ולפי הוראות הרשם.</w:t>
      </w:r>
    </w:p>
    <w:p w:rsidR="006E1279" w:rsidRPr="00CD431B" w:rsidRDefault="006E1279">
      <w:pPr>
        <w:pStyle w:val="P00"/>
        <w:spacing w:before="0"/>
        <w:ind w:left="0" w:right="1134"/>
        <w:rPr>
          <w:rStyle w:val="default"/>
          <w:rFonts w:cs="FrankRuehl" w:hint="cs"/>
          <w:vanish/>
          <w:sz w:val="22"/>
          <w:szCs w:val="22"/>
          <w:u w:val="single"/>
          <w:shd w:val="clear" w:color="auto" w:fill="FFFF99"/>
          <w:rtl/>
        </w:rPr>
      </w:pPr>
      <w:r w:rsidRPr="00CD431B">
        <w:rPr>
          <w:rStyle w:val="default"/>
          <w:rFonts w:cs="FrankRuehl" w:hint="cs"/>
          <w:vanish/>
          <w:sz w:val="22"/>
          <w:szCs w:val="22"/>
          <w:shd w:val="clear" w:color="auto" w:fill="FFFF99"/>
          <w:rtl/>
        </w:rPr>
        <w:tab/>
      </w:r>
      <w:r w:rsidRPr="00CD431B">
        <w:rPr>
          <w:rStyle w:val="default"/>
          <w:rFonts w:cs="FrankRuehl" w:hint="cs"/>
          <w:vanish/>
          <w:sz w:val="22"/>
          <w:szCs w:val="22"/>
          <w:u w:val="single"/>
          <w:shd w:val="clear" w:color="auto" w:fill="FFFF99"/>
          <w:rtl/>
        </w:rPr>
        <w:t>(א)</w:t>
      </w:r>
      <w:r w:rsidRPr="00CD431B">
        <w:rPr>
          <w:rStyle w:val="default"/>
          <w:rFonts w:cs="FrankRuehl" w:hint="cs"/>
          <w:vanish/>
          <w:sz w:val="22"/>
          <w:szCs w:val="22"/>
          <w:u w:val="single"/>
          <w:shd w:val="clear" w:color="auto" w:fill="FFFF99"/>
          <w:rtl/>
        </w:rPr>
        <w:tab/>
        <w:t>דוח כספי שנתי של אגודה ייערך בהתאם לכללי חשבונאות מקובלים ולפי תקנות אלה.</w:t>
      </w:r>
    </w:p>
    <w:p w:rsidR="006E1279" w:rsidRPr="00CD431B" w:rsidRDefault="006E1279">
      <w:pPr>
        <w:pStyle w:val="P00"/>
        <w:spacing w:before="0"/>
        <w:ind w:left="0" w:right="1134"/>
        <w:rPr>
          <w:rStyle w:val="default"/>
          <w:rFonts w:cs="FrankRuehl" w:hint="cs"/>
          <w:strike/>
          <w:vanish/>
          <w:sz w:val="22"/>
          <w:szCs w:val="22"/>
          <w:shd w:val="clear" w:color="auto" w:fill="FFFF99"/>
          <w:rtl/>
        </w:rPr>
      </w:pPr>
      <w:r w:rsidRPr="00CD431B">
        <w:rPr>
          <w:rStyle w:val="default"/>
          <w:rFonts w:cs="FrankRuehl" w:hint="cs"/>
          <w:vanish/>
          <w:sz w:val="22"/>
          <w:szCs w:val="22"/>
          <w:shd w:val="clear" w:color="auto" w:fill="FFFF99"/>
          <w:rtl/>
        </w:rPr>
        <w:tab/>
      </w:r>
      <w:r w:rsidRPr="00CD431B">
        <w:rPr>
          <w:rStyle w:val="default"/>
          <w:rFonts w:cs="FrankRuehl" w:hint="cs"/>
          <w:strike/>
          <w:vanish/>
          <w:sz w:val="22"/>
          <w:szCs w:val="22"/>
          <w:shd w:val="clear" w:color="auto" w:fill="FFFF99"/>
          <w:rtl/>
        </w:rPr>
        <w:t>(ב)</w:t>
      </w:r>
      <w:r w:rsidRPr="00CD431B">
        <w:rPr>
          <w:rStyle w:val="default"/>
          <w:rFonts w:cs="FrankRuehl" w:hint="cs"/>
          <w:strike/>
          <w:vanish/>
          <w:sz w:val="22"/>
          <w:szCs w:val="22"/>
          <w:shd w:val="clear" w:color="auto" w:fill="FFFF99"/>
          <w:rtl/>
        </w:rPr>
        <w:tab/>
        <w:t>ברית הפיקוח או מבקר החשבונות, הכל לפי הענין, יגישו לרשם תוך שלושים יום מיום שבו הושלמה בקורת החשבונות את הדו"ח הכספי בצרוף חוות דעת המבקר, וימציאו העתק מאושר מכל אחד מהם לאגודה.</w:t>
      </w:r>
    </w:p>
    <w:p w:rsidR="006E1279" w:rsidRPr="00CD431B" w:rsidRDefault="006E1279">
      <w:pPr>
        <w:pStyle w:val="P00"/>
        <w:spacing w:before="0"/>
        <w:ind w:left="0" w:right="1134"/>
        <w:rPr>
          <w:rStyle w:val="default"/>
          <w:rFonts w:cs="FrankRuehl" w:hint="cs"/>
          <w:vanish/>
          <w:sz w:val="22"/>
          <w:szCs w:val="22"/>
          <w:u w:val="single"/>
          <w:shd w:val="clear" w:color="auto" w:fill="FFFF99"/>
          <w:rtl/>
        </w:rPr>
      </w:pPr>
      <w:r w:rsidRPr="00CD431B">
        <w:rPr>
          <w:rStyle w:val="default"/>
          <w:rFonts w:cs="FrankRuehl" w:hint="cs"/>
          <w:vanish/>
          <w:sz w:val="22"/>
          <w:szCs w:val="22"/>
          <w:shd w:val="clear" w:color="auto" w:fill="FFFF99"/>
          <w:rtl/>
        </w:rPr>
        <w:tab/>
      </w:r>
      <w:r w:rsidRPr="00CD431B">
        <w:rPr>
          <w:rStyle w:val="default"/>
          <w:rFonts w:cs="FrankRuehl" w:hint="cs"/>
          <w:vanish/>
          <w:sz w:val="22"/>
          <w:szCs w:val="22"/>
          <w:u w:val="single"/>
          <w:shd w:val="clear" w:color="auto" w:fill="FFFF99"/>
          <w:rtl/>
        </w:rPr>
        <w:t>(ב)</w:t>
      </w:r>
      <w:r w:rsidRPr="00CD431B">
        <w:rPr>
          <w:rStyle w:val="default"/>
          <w:rFonts w:cs="FrankRuehl" w:hint="cs"/>
          <w:vanish/>
          <w:sz w:val="22"/>
          <w:szCs w:val="22"/>
          <w:u w:val="single"/>
          <w:shd w:val="clear" w:color="auto" w:fill="FFFF99"/>
          <w:rtl/>
        </w:rPr>
        <w:tab/>
        <w:t>הדוח הכספי כאמור בתקנת משנה (א) יוגש לרשם בצירוף נספח לפי הטופס שבתוספת החמישית.</w:t>
      </w:r>
    </w:p>
    <w:p w:rsidR="006E1279" w:rsidRPr="00CD431B" w:rsidRDefault="006E1279">
      <w:pPr>
        <w:pStyle w:val="P00"/>
        <w:spacing w:before="0"/>
        <w:ind w:left="0" w:right="1134"/>
        <w:rPr>
          <w:rStyle w:val="default"/>
          <w:rFonts w:cs="FrankRuehl" w:hint="cs"/>
          <w:strike/>
          <w:vanish/>
          <w:sz w:val="22"/>
          <w:szCs w:val="22"/>
          <w:shd w:val="clear" w:color="auto" w:fill="FFFF99"/>
          <w:rtl/>
        </w:rPr>
      </w:pPr>
      <w:r w:rsidRPr="00CD431B">
        <w:rPr>
          <w:rStyle w:val="default"/>
          <w:rFonts w:cs="FrankRuehl" w:hint="cs"/>
          <w:vanish/>
          <w:sz w:val="22"/>
          <w:szCs w:val="22"/>
          <w:shd w:val="clear" w:color="auto" w:fill="FFFF99"/>
          <w:rtl/>
        </w:rPr>
        <w:tab/>
      </w:r>
      <w:r w:rsidRPr="00CD431B">
        <w:rPr>
          <w:rStyle w:val="default"/>
          <w:rFonts w:cs="FrankRuehl" w:hint="cs"/>
          <w:strike/>
          <w:vanish/>
          <w:sz w:val="22"/>
          <w:szCs w:val="22"/>
          <w:shd w:val="clear" w:color="auto" w:fill="FFFF99"/>
          <w:rtl/>
        </w:rPr>
        <w:t>(ג)</w:t>
      </w:r>
      <w:r w:rsidRPr="00CD431B">
        <w:rPr>
          <w:rStyle w:val="default"/>
          <w:rFonts w:cs="FrankRuehl" w:hint="cs"/>
          <w:strike/>
          <w:vanish/>
          <w:sz w:val="22"/>
          <w:szCs w:val="22"/>
          <w:shd w:val="clear" w:color="auto" w:fill="FFFF99"/>
          <w:rtl/>
        </w:rPr>
        <w:tab/>
        <w:t>עם הגשת הדו"ח הכספי כאמור בתקנת משנה (ב), יגישו ברית הפיקוח או מבקר החשבונות, לפי הענין, לרשם, דין וחשבון בטופס שקבע, וימציאו ממנו העתק מאושר לאגודה.</w:t>
      </w:r>
    </w:p>
    <w:p w:rsidR="006E1279" w:rsidRPr="00CD431B" w:rsidRDefault="006E1279">
      <w:pPr>
        <w:pStyle w:val="P00"/>
        <w:spacing w:before="0"/>
        <w:ind w:left="0" w:right="1134"/>
        <w:rPr>
          <w:rStyle w:val="default"/>
          <w:rFonts w:cs="FrankRuehl" w:hint="cs"/>
          <w:vanish/>
          <w:sz w:val="22"/>
          <w:szCs w:val="22"/>
          <w:shd w:val="clear" w:color="auto" w:fill="FFFF99"/>
          <w:rtl/>
        </w:rPr>
      </w:pPr>
      <w:r w:rsidRPr="00CD431B">
        <w:rPr>
          <w:rStyle w:val="default"/>
          <w:rFonts w:cs="FrankRuehl" w:hint="cs"/>
          <w:vanish/>
          <w:sz w:val="22"/>
          <w:szCs w:val="22"/>
          <w:shd w:val="clear" w:color="auto" w:fill="FFFF99"/>
          <w:rtl/>
        </w:rPr>
        <w:tab/>
        <w:t>(ד)</w:t>
      </w:r>
      <w:r w:rsidRPr="00CD431B">
        <w:rPr>
          <w:rStyle w:val="default"/>
          <w:rFonts w:cs="FrankRuehl" w:hint="cs"/>
          <w:vanish/>
          <w:sz w:val="22"/>
          <w:szCs w:val="22"/>
          <w:shd w:val="clear" w:color="auto" w:fill="FFFF99"/>
          <w:rtl/>
        </w:rPr>
        <w:tab/>
      </w:r>
      <w:r w:rsidRPr="00CD431B">
        <w:rPr>
          <w:rStyle w:val="default"/>
          <w:rFonts w:cs="FrankRuehl" w:hint="cs"/>
          <w:strike/>
          <w:vanish/>
          <w:sz w:val="22"/>
          <w:szCs w:val="22"/>
          <w:shd w:val="clear" w:color="auto" w:fill="FFFF99"/>
          <w:rtl/>
        </w:rPr>
        <w:t>ההוראות</w:t>
      </w:r>
      <w:r w:rsidRPr="00CD431B">
        <w:rPr>
          <w:rStyle w:val="default"/>
          <w:rFonts w:cs="FrankRuehl" w:hint="cs"/>
          <w:vanish/>
          <w:sz w:val="22"/>
          <w:szCs w:val="22"/>
          <w:shd w:val="clear" w:color="auto" w:fill="FFFF99"/>
          <w:rtl/>
        </w:rPr>
        <w:t xml:space="preserve"> </w:t>
      </w:r>
      <w:r w:rsidRPr="00CD431B">
        <w:rPr>
          <w:rStyle w:val="default"/>
          <w:rFonts w:cs="FrankRuehl" w:hint="cs"/>
          <w:vanish/>
          <w:sz w:val="22"/>
          <w:szCs w:val="22"/>
          <w:u w:val="single"/>
          <w:shd w:val="clear" w:color="auto" w:fill="FFFF99"/>
          <w:rtl/>
        </w:rPr>
        <w:t>התוספת להוראות</w:t>
      </w:r>
      <w:r w:rsidRPr="00CD431B">
        <w:rPr>
          <w:rStyle w:val="default"/>
          <w:rFonts w:cs="FrankRuehl" w:hint="cs"/>
          <w:vanish/>
          <w:sz w:val="22"/>
          <w:szCs w:val="22"/>
          <w:shd w:val="clear" w:color="auto" w:fill="FFFF99"/>
          <w:rtl/>
        </w:rPr>
        <w:t xml:space="preserve"> בדבר דו"ח כספי שנתי אשר פורסמו בילקוט הפרסומים 1738, תשל"א, עמ' 2182, יראו </w:t>
      </w:r>
      <w:r w:rsidRPr="00CD431B">
        <w:rPr>
          <w:rStyle w:val="default"/>
          <w:rFonts w:cs="FrankRuehl" w:hint="cs"/>
          <w:strike/>
          <w:vanish/>
          <w:sz w:val="22"/>
          <w:szCs w:val="22"/>
          <w:shd w:val="clear" w:color="auto" w:fill="FFFF99"/>
          <w:rtl/>
        </w:rPr>
        <w:t>אותן כאילו ניתנו</w:t>
      </w:r>
      <w:r w:rsidRPr="00CD431B">
        <w:rPr>
          <w:rStyle w:val="default"/>
          <w:rFonts w:cs="FrankRuehl" w:hint="cs"/>
          <w:vanish/>
          <w:sz w:val="22"/>
          <w:szCs w:val="22"/>
          <w:shd w:val="clear" w:color="auto" w:fill="FFFF99"/>
          <w:rtl/>
        </w:rPr>
        <w:t xml:space="preserve"> </w:t>
      </w:r>
      <w:r w:rsidRPr="00CD431B">
        <w:rPr>
          <w:rStyle w:val="default"/>
          <w:rFonts w:cs="FrankRuehl" w:hint="cs"/>
          <w:vanish/>
          <w:sz w:val="22"/>
          <w:szCs w:val="22"/>
          <w:u w:val="single"/>
          <w:shd w:val="clear" w:color="auto" w:fill="FFFF99"/>
          <w:rtl/>
        </w:rPr>
        <w:t>אותה כאילו ניתנה</w:t>
      </w:r>
      <w:r w:rsidRPr="00CD431B">
        <w:rPr>
          <w:rStyle w:val="default"/>
          <w:rFonts w:cs="FrankRuehl" w:hint="cs"/>
          <w:vanish/>
          <w:sz w:val="22"/>
          <w:szCs w:val="22"/>
          <w:shd w:val="clear" w:color="auto" w:fill="FFFF99"/>
          <w:rtl/>
        </w:rPr>
        <w:t xml:space="preserve"> לפי תקנות אלה.</w:t>
      </w:r>
    </w:p>
    <w:p w:rsidR="006E1279" w:rsidRPr="00CD431B" w:rsidRDefault="006E1279">
      <w:pPr>
        <w:pStyle w:val="P00"/>
        <w:spacing w:before="0"/>
        <w:ind w:left="0" w:right="1134"/>
        <w:rPr>
          <w:rStyle w:val="default"/>
          <w:rFonts w:cs="FrankRuehl" w:hint="cs"/>
          <w:vanish/>
          <w:sz w:val="20"/>
          <w:szCs w:val="20"/>
          <w:shd w:val="clear" w:color="auto" w:fill="FFFF99"/>
          <w:rtl/>
        </w:rPr>
      </w:pPr>
    </w:p>
    <w:p w:rsidR="006E1279" w:rsidRPr="00CD431B" w:rsidRDefault="006E1279">
      <w:pPr>
        <w:pStyle w:val="P00"/>
        <w:spacing w:before="0"/>
        <w:ind w:left="0" w:right="1134"/>
        <w:rPr>
          <w:rStyle w:val="default"/>
          <w:rFonts w:cs="FrankRuehl" w:hint="cs"/>
          <w:vanish/>
          <w:color w:val="FF0000"/>
          <w:sz w:val="20"/>
          <w:szCs w:val="20"/>
          <w:shd w:val="clear" w:color="auto" w:fill="FFFF99"/>
          <w:rtl/>
        </w:rPr>
      </w:pPr>
      <w:r w:rsidRPr="00CD431B">
        <w:rPr>
          <w:rStyle w:val="default"/>
          <w:rFonts w:cs="FrankRuehl" w:hint="cs"/>
          <w:vanish/>
          <w:color w:val="FF0000"/>
          <w:sz w:val="20"/>
          <w:szCs w:val="20"/>
          <w:shd w:val="clear" w:color="auto" w:fill="FFFF99"/>
          <w:rtl/>
        </w:rPr>
        <w:t>מיום 24.8.2005</w:t>
      </w:r>
    </w:p>
    <w:p w:rsidR="006E1279" w:rsidRPr="00CD431B" w:rsidRDefault="006E1279">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תק' תשס"ה-2005</w:t>
      </w:r>
    </w:p>
    <w:p w:rsidR="006E1279" w:rsidRPr="00CD431B" w:rsidRDefault="00887566">
      <w:pPr>
        <w:pStyle w:val="P00"/>
        <w:spacing w:before="0"/>
        <w:ind w:left="0" w:right="1134"/>
        <w:rPr>
          <w:rStyle w:val="default"/>
          <w:rFonts w:cs="FrankRuehl" w:hint="cs"/>
          <w:vanish/>
          <w:sz w:val="20"/>
          <w:szCs w:val="20"/>
          <w:shd w:val="clear" w:color="auto" w:fill="FFFF99"/>
          <w:rtl/>
        </w:rPr>
      </w:pPr>
      <w:hyperlink r:id="rId9" w:history="1">
        <w:r w:rsidR="006E1279" w:rsidRPr="00CD431B">
          <w:rPr>
            <w:rStyle w:val="Hyperlink"/>
            <w:rFonts w:cs="FrankRuehl" w:hint="cs"/>
            <w:vanish/>
            <w:szCs w:val="20"/>
            <w:shd w:val="clear" w:color="auto" w:fill="FFFF99"/>
            <w:rtl/>
          </w:rPr>
          <w:t>ק"ת תשס"ה מס' 6417</w:t>
        </w:r>
      </w:hyperlink>
      <w:r w:rsidR="006E1279" w:rsidRPr="00CD431B">
        <w:rPr>
          <w:rStyle w:val="default"/>
          <w:rFonts w:cs="FrankRuehl" w:hint="cs"/>
          <w:vanish/>
          <w:sz w:val="20"/>
          <w:szCs w:val="20"/>
          <w:shd w:val="clear" w:color="auto" w:fill="FFFF99"/>
          <w:rtl/>
        </w:rPr>
        <w:t xml:space="preserve"> מיום 24.8.2005 עמ' 924</w:t>
      </w:r>
    </w:p>
    <w:p w:rsidR="006E1279" w:rsidRPr="00CD431B" w:rsidRDefault="006E1279" w:rsidP="00887566">
      <w:pPr>
        <w:pStyle w:val="P00"/>
        <w:ind w:left="0" w:right="1134"/>
        <w:rPr>
          <w:rStyle w:val="default"/>
          <w:rFonts w:cs="FrankRuehl" w:hint="cs"/>
          <w:vanish/>
          <w:sz w:val="2"/>
          <w:szCs w:val="2"/>
          <w:shd w:val="clear" w:color="auto" w:fill="FFFF99"/>
          <w:rtl/>
        </w:rPr>
      </w:pPr>
      <w:r w:rsidRPr="00CD431B">
        <w:rPr>
          <w:rFonts w:cs="FrankRuehl"/>
          <w:vanish/>
          <w:sz w:val="22"/>
          <w:szCs w:val="22"/>
          <w:shd w:val="clear" w:color="auto" w:fill="FFFF99"/>
          <w:rtl/>
        </w:rPr>
        <w:tab/>
      </w:r>
      <w:r w:rsidRPr="00CD431B">
        <w:rPr>
          <w:rStyle w:val="default"/>
          <w:rFonts w:cs="FrankRuehl"/>
          <w:vanish/>
          <w:sz w:val="22"/>
          <w:szCs w:val="22"/>
          <w:shd w:val="clear" w:color="auto" w:fill="FFFF99"/>
          <w:rtl/>
        </w:rPr>
        <w:t>(ב</w:t>
      </w:r>
      <w:r w:rsidRPr="00CD431B">
        <w:rPr>
          <w:rStyle w:val="default"/>
          <w:rFonts w:cs="FrankRuehl" w:hint="cs"/>
          <w:vanish/>
          <w:sz w:val="22"/>
          <w:szCs w:val="22"/>
          <w:shd w:val="clear" w:color="auto" w:fill="FFFF99"/>
          <w:rtl/>
        </w:rPr>
        <w:t>)</w:t>
      </w:r>
      <w:r w:rsidRPr="00CD431B">
        <w:rPr>
          <w:rStyle w:val="default"/>
          <w:rFonts w:cs="FrankRuehl"/>
          <w:vanish/>
          <w:sz w:val="22"/>
          <w:szCs w:val="22"/>
          <w:shd w:val="clear" w:color="auto" w:fill="FFFF99"/>
          <w:rtl/>
        </w:rPr>
        <w:tab/>
        <w:t>ה</w:t>
      </w:r>
      <w:r w:rsidRPr="00CD431B">
        <w:rPr>
          <w:rStyle w:val="default"/>
          <w:rFonts w:cs="FrankRuehl" w:hint="cs"/>
          <w:vanish/>
          <w:sz w:val="22"/>
          <w:szCs w:val="22"/>
          <w:shd w:val="clear" w:color="auto" w:fill="FFFF99"/>
          <w:rtl/>
        </w:rPr>
        <w:t xml:space="preserve">דוח הכספי כאמור בתקנת משנה (א) יוגש לרשם בצירוף נספח לפי הטופס שבתוספת החמישית </w:t>
      </w:r>
      <w:r w:rsidRPr="00CD431B">
        <w:rPr>
          <w:rStyle w:val="default"/>
          <w:rFonts w:cs="FrankRuehl" w:hint="cs"/>
          <w:vanish/>
          <w:sz w:val="22"/>
          <w:szCs w:val="22"/>
          <w:u w:val="single"/>
          <w:shd w:val="clear" w:color="auto" w:fill="FFFF99"/>
          <w:rtl/>
        </w:rPr>
        <w:t>וסקירת מנהלים לפי הטופס שבתוספת השישית</w:t>
      </w:r>
      <w:r w:rsidRPr="00CD431B">
        <w:rPr>
          <w:rStyle w:val="default"/>
          <w:rFonts w:cs="FrankRuehl" w:hint="cs"/>
          <w:vanish/>
          <w:sz w:val="22"/>
          <w:szCs w:val="22"/>
          <w:shd w:val="clear" w:color="auto" w:fill="FFFF99"/>
          <w:rtl/>
        </w:rPr>
        <w:t>.</w:t>
      </w:r>
    </w:p>
    <w:p w:rsidR="006E1279" w:rsidRDefault="006E1279">
      <w:pPr>
        <w:pStyle w:val="P00"/>
        <w:spacing w:before="0"/>
        <w:ind w:left="0" w:right="1134"/>
        <w:rPr>
          <w:rStyle w:val="default"/>
          <w:rFonts w:cs="FrankRuehl" w:hint="cs"/>
          <w:strike/>
          <w:sz w:val="2"/>
          <w:szCs w:val="2"/>
          <w:shd w:val="clear" w:color="auto" w:fill="FFFF99"/>
          <w:rtl/>
        </w:rPr>
      </w:pPr>
      <w:r w:rsidRPr="00CD431B">
        <w:rPr>
          <w:rFonts w:cs="FrankRuehl"/>
          <w:vanish/>
          <w:sz w:val="22"/>
          <w:szCs w:val="22"/>
          <w:shd w:val="clear" w:color="auto" w:fill="FFFF99"/>
          <w:rtl/>
        </w:rPr>
        <w:tab/>
      </w:r>
      <w:r w:rsidRPr="00CD431B">
        <w:rPr>
          <w:rStyle w:val="default"/>
          <w:rFonts w:cs="FrankRuehl"/>
          <w:strike/>
          <w:vanish/>
          <w:sz w:val="22"/>
          <w:szCs w:val="22"/>
          <w:shd w:val="clear" w:color="auto" w:fill="FFFF99"/>
          <w:rtl/>
        </w:rPr>
        <w:t>(ד</w:t>
      </w:r>
      <w:r w:rsidRPr="00CD431B">
        <w:rPr>
          <w:rStyle w:val="default"/>
          <w:rFonts w:cs="FrankRuehl" w:hint="cs"/>
          <w:strike/>
          <w:vanish/>
          <w:sz w:val="22"/>
          <w:szCs w:val="22"/>
          <w:shd w:val="clear" w:color="auto" w:fill="FFFF99"/>
          <w:rtl/>
        </w:rPr>
        <w:t>)</w:t>
      </w:r>
      <w:r w:rsidRPr="00CD431B">
        <w:rPr>
          <w:rStyle w:val="default"/>
          <w:rFonts w:cs="FrankRuehl"/>
          <w:strike/>
          <w:vanish/>
          <w:sz w:val="22"/>
          <w:szCs w:val="22"/>
          <w:shd w:val="clear" w:color="auto" w:fill="FFFF99"/>
          <w:rtl/>
        </w:rPr>
        <w:tab/>
        <w:t>ה</w:t>
      </w:r>
      <w:r w:rsidRPr="00CD431B">
        <w:rPr>
          <w:rStyle w:val="default"/>
          <w:rFonts w:cs="FrankRuehl" w:hint="cs"/>
          <w:strike/>
          <w:vanish/>
          <w:sz w:val="22"/>
          <w:szCs w:val="22"/>
          <w:shd w:val="clear" w:color="auto" w:fill="FFFF99"/>
          <w:rtl/>
        </w:rPr>
        <w:t>תוספת להוראות בדבר דו"ח כספי שנתי אשר פורסמו בילקוט הפרסומים 1738, תשל"א, עמ' 2182, יראו אותה כאילו ניתנה לפי תקנות אלה.</w:t>
      </w:r>
      <w:bookmarkEnd w:id="2"/>
    </w:p>
    <w:p w:rsidR="006E1279" w:rsidRDefault="006E1279">
      <w:pPr>
        <w:pStyle w:val="P00"/>
        <w:spacing w:before="72"/>
        <w:ind w:left="0" w:right="1134"/>
        <w:rPr>
          <w:rStyle w:val="default"/>
          <w:rFonts w:cs="FrankRuehl" w:hint="cs"/>
          <w:rtl/>
        </w:rPr>
      </w:pPr>
      <w:bookmarkStart w:id="3" w:name="Seif1"/>
      <w:bookmarkEnd w:id="3"/>
      <w:r>
        <w:rPr>
          <w:lang w:val="he-IL"/>
        </w:rPr>
        <w:pict>
          <v:rect id="_x0000_s1031" style="position:absolute;left:0;text-align:left;margin-left:464.5pt;margin-top:8.05pt;width:75.05pt;height:8pt;z-index:251655680" o:allowincell="f" filled="f" stroked="f" strokecolor="lime" strokeweight=".25pt">
            <v:textbox style="mso-next-textbox:#_x0000_s1031" inset="0,0,0,0">
              <w:txbxContent>
                <w:p w:rsidR="006E1279" w:rsidRDefault="006E1279">
                  <w:pPr>
                    <w:spacing w:line="160" w:lineRule="exact"/>
                    <w:jc w:val="left"/>
                    <w:rPr>
                      <w:rFonts w:cs="Miriam"/>
                      <w:noProof/>
                      <w:sz w:val="18"/>
                      <w:szCs w:val="18"/>
                      <w:rtl/>
                    </w:rPr>
                  </w:pPr>
                  <w:r>
                    <w:rPr>
                      <w:rFonts w:cs="Miriam"/>
                      <w:sz w:val="18"/>
                      <w:szCs w:val="18"/>
                      <w:rtl/>
                    </w:rPr>
                    <w:t>ני</w:t>
                  </w:r>
                  <w:r>
                    <w:rPr>
                      <w:rFonts w:cs="Miriam" w:hint="cs"/>
                      <w:sz w:val="18"/>
                      <w:szCs w:val="18"/>
                      <w:rtl/>
                    </w:rPr>
                    <w:t>הול פנקסים וספרים</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גודה רשומה תנהל </w:t>
      </w:r>
      <w:r w:rsidR="00887566">
        <w:rPr>
          <w:rStyle w:val="default"/>
          <w:rFonts w:cs="FrankRuehl"/>
          <w:rtl/>
        </w:rPr>
        <w:t>–</w:t>
      </w:r>
    </w:p>
    <w:p w:rsidR="006E1279" w:rsidRDefault="006E1279">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ערכת חשבונות נאותה שתשקף את פעולותיה ועסקיה;</w:t>
      </w:r>
    </w:p>
    <w:p w:rsidR="006E1279" w:rsidRDefault="006E1279">
      <w:pPr>
        <w:pStyle w:val="P22"/>
        <w:spacing w:before="72"/>
        <w:ind w:left="1021"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נקס קופה, יומן טורי לקופה או כל מערכת חשבונות קופה אחרת;</w:t>
      </w:r>
    </w:p>
    <w:p w:rsidR="006E1279" w:rsidRDefault="006E1279">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שימת השתתפות החברים בהון האגו</w:t>
      </w:r>
      <w:r>
        <w:rPr>
          <w:rStyle w:val="default"/>
          <w:rFonts w:cs="FrankRuehl"/>
          <w:rtl/>
        </w:rPr>
        <w:t>ד</w:t>
      </w:r>
      <w:r>
        <w:rPr>
          <w:rStyle w:val="default"/>
          <w:rFonts w:cs="FrankRuehl" w:hint="cs"/>
          <w:rtl/>
        </w:rPr>
        <w:t>ה;</w:t>
      </w:r>
    </w:p>
    <w:p w:rsidR="006E1279" w:rsidRDefault="006E1279">
      <w:pPr>
        <w:pStyle w:val="P22"/>
        <w:spacing w:before="72"/>
        <w:ind w:left="1021"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נקס הערבויות שנתנה האגודה;</w:t>
      </w:r>
    </w:p>
    <w:p w:rsidR="006E1279" w:rsidRDefault="006E1279">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נקס השעבודים לזכות האגודה;</w:t>
      </w:r>
    </w:p>
    <w:p w:rsidR="006E1279" w:rsidRDefault="006E1279">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נקס השעבודים ל</w:t>
      </w:r>
      <w:r>
        <w:rPr>
          <w:rStyle w:val="default"/>
          <w:rFonts w:cs="FrankRuehl"/>
          <w:rtl/>
        </w:rPr>
        <w:t>חו</w:t>
      </w:r>
      <w:r>
        <w:rPr>
          <w:rStyle w:val="default"/>
          <w:rFonts w:cs="FrankRuehl" w:hint="cs"/>
          <w:rtl/>
        </w:rPr>
        <w:t>בת האגודה;</w:t>
      </w:r>
    </w:p>
    <w:p w:rsidR="006E1279" w:rsidRDefault="006E1279">
      <w:pPr>
        <w:pStyle w:val="P22"/>
        <w:spacing w:before="72"/>
        <w:ind w:left="1021" w:right="1134"/>
        <w:rPr>
          <w:rStyle w:val="default"/>
          <w:rFonts w:cs="FrankRuehl"/>
          <w:rtl/>
        </w:rPr>
      </w:pPr>
      <w:r>
        <w:rPr>
          <w:rStyle w:val="default"/>
          <w:rFonts w:cs="FrankRuehl" w:hint="cs"/>
          <w:rtl/>
        </w:rPr>
        <w:t>(7)</w:t>
      </w:r>
      <w:r>
        <w:rPr>
          <w:rStyle w:val="default"/>
          <w:rFonts w:cs="FrankRuehl"/>
          <w:rtl/>
        </w:rPr>
        <w:tab/>
        <w:t>ר</w:t>
      </w:r>
      <w:r>
        <w:rPr>
          <w:rStyle w:val="default"/>
          <w:rFonts w:cs="FrankRuehl" w:hint="cs"/>
          <w:rtl/>
        </w:rPr>
        <w:t>שימה או פנקס של חברי האגודה;</w:t>
      </w:r>
    </w:p>
    <w:p w:rsidR="006E1279" w:rsidRDefault="006E1279">
      <w:pPr>
        <w:pStyle w:val="P22"/>
        <w:spacing w:before="72"/>
        <w:ind w:left="1021" w:right="1134"/>
        <w:rPr>
          <w:rStyle w:val="default"/>
          <w:rFonts w:cs="FrankRuehl"/>
          <w:rtl/>
        </w:rPr>
      </w:pPr>
      <w:r>
        <w:rPr>
          <w:rStyle w:val="default"/>
          <w:rFonts w:cs="FrankRuehl" w:hint="cs"/>
          <w:rtl/>
        </w:rPr>
        <w:t>(8)</w:t>
      </w:r>
      <w:r>
        <w:rPr>
          <w:rStyle w:val="default"/>
          <w:rFonts w:cs="FrankRuehl"/>
          <w:rtl/>
        </w:rPr>
        <w:tab/>
        <w:t>ס</w:t>
      </w:r>
      <w:r>
        <w:rPr>
          <w:rStyle w:val="default"/>
          <w:rFonts w:cs="FrankRuehl" w:hint="cs"/>
          <w:rtl/>
        </w:rPr>
        <w:t>פר פרוטוקולים של האסיפות הכלליות;</w:t>
      </w:r>
    </w:p>
    <w:p w:rsidR="006E1279" w:rsidRDefault="006E1279">
      <w:pPr>
        <w:pStyle w:val="P22"/>
        <w:spacing w:before="72"/>
        <w:ind w:left="1021" w:right="1134"/>
        <w:rPr>
          <w:rStyle w:val="default"/>
          <w:rFonts w:cs="FrankRuehl"/>
          <w:rtl/>
        </w:rPr>
      </w:pPr>
      <w:r>
        <w:rPr>
          <w:rStyle w:val="default"/>
          <w:rFonts w:cs="FrankRuehl" w:hint="cs"/>
          <w:rtl/>
        </w:rPr>
        <w:t>(9)</w:t>
      </w:r>
      <w:r>
        <w:rPr>
          <w:rStyle w:val="default"/>
          <w:rFonts w:cs="FrankRuehl"/>
          <w:rtl/>
        </w:rPr>
        <w:tab/>
        <w:t>ס</w:t>
      </w:r>
      <w:r>
        <w:rPr>
          <w:rStyle w:val="default"/>
          <w:rFonts w:cs="FrankRuehl" w:hint="cs"/>
          <w:rtl/>
        </w:rPr>
        <w:t>פר פרוטוקולים של ישיבות כל רשות מרשויות האגודה.</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נקס הערבויות יהיה ערוך</w:t>
      </w:r>
      <w:r>
        <w:rPr>
          <w:rStyle w:val="default"/>
          <w:rFonts w:cs="FrankRuehl"/>
          <w:rtl/>
        </w:rPr>
        <w:t xml:space="preserve"> </w:t>
      </w:r>
      <w:r>
        <w:rPr>
          <w:rStyle w:val="default"/>
          <w:rFonts w:cs="FrankRuehl" w:hint="cs"/>
          <w:rtl/>
        </w:rPr>
        <w:t>לפי הטופס שבתוספת הראשונה.</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נקס השעבודים לזכות האגודה יהיה ערוך לפי הטופס שבתוספת</w:t>
      </w:r>
      <w:r>
        <w:rPr>
          <w:rStyle w:val="default"/>
          <w:rFonts w:cs="FrankRuehl"/>
          <w:rtl/>
        </w:rPr>
        <w:t xml:space="preserve"> ה</w:t>
      </w:r>
      <w:r>
        <w:rPr>
          <w:rStyle w:val="default"/>
          <w:rFonts w:cs="FrankRuehl" w:hint="cs"/>
          <w:rtl/>
        </w:rPr>
        <w:t>שניה.</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רשימה או הפנקס של חברי האגודה תערך לפי התוספת השלישית.</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פנקס השעבודים לחובת האגודה יירשמו השעבודים על נכסי האגודה לפי סעיף 59(1)(א) לפקודה וסעיף 125 ל</w:t>
      </w:r>
      <w:r>
        <w:rPr>
          <w:rStyle w:val="default"/>
          <w:rFonts w:cs="FrankRuehl"/>
          <w:rtl/>
        </w:rPr>
        <w:t>פ</w:t>
      </w:r>
      <w:r>
        <w:rPr>
          <w:rStyle w:val="default"/>
          <w:rFonts w:cs="FrankRuehl" w:hint="cs"/>
          <w:rtl/>
        </w:rPr>
        <w:t>קודת החברות.</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רשימה או פנקס של חברי האגודה תירשם הערה על מינוי אפוטרופוס לחסוי שה</w:t>
      </w:r>
      <w:r>
        <w:rPr>
          <w:rStyle w:val="default"/>
          <w:rFonts w:cs="FrankRuehl"/>
          <w:rtl/>
        </w:rPr>
        <w:t>וא</w:t>
      </w:r>
      <w:r>
        <w:rPr>
          <w:rStyle w:val="default"/>
          <w:rFonts w:cs="FrankRuehl" w:hint="cs"/>
          <w:rtl/>
        </w:rPr>
        <w:t xml:space="preserve"> חבר האגודה שמונה לפי צו שניתן מאת בית משפט.</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גודה תגיש לרשם לפי דרישתו העתק מהרשימה או פנקס החברים תוך שלושים יום מיום הדרישה.</w:t>
      </w:r>
    </w:p>
    <w:p w:rsidR="006E1279" w:rsidRDefault="006E1279">
      <w:pPr>
        <w:pStyle w:val="P00"/>
        <w:spacing w:before="72"/>
        <w:ind w:left="0" w:right="1134"/>
        <w:rPr>
          <w:rStyle w:val="default"/>
          <w:rFonts w:cs="FrankRuehl"/>
          <w:rtl/>
        </w:rPr>
      </w:pPr>
      <w:bookmarkStart w:id="4" w:name="Seif2"/>
      <w:bookmarkEnd w:id="4"/>
      <w:r>
        <w:rPr>
          <w:lang w:val="he-IL"/>
        </w:rPr>
        <w:pict>
          <v:rect id="_x0000_s1032" style="position:absolute;left:0;text-align:left;margin-left:464.5pt;margin-top:8.05pt;width:75.05pt;height:8pt;z-index:251656704"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הו</w:t>
                  </w:r>
                  <w:r>
                    <w:rPr>
                      <w:rFonts w:cs="Miriam" w:hint="cs"/>
                      <w:sz w:val="18"/>
                      <w:szCs w:val="18"/>
                      <w:rtl/>
                    </w:rPr>
                    <w:t>דעות שונות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גודה תגיש לרשם, תוך שלושה חדשים מתאריך רישומה, הודעה על ראשית פעולה לפי הטופס שבתוספת הרביעית, ותצרף אליה את כל </w:t>
      </w:r>
      <w:r>
        <w:rPr>
          <w:rStyle w:val="default"/>
          <w:rFonts w:cs="FrankRuehl"/>
          <w:rtl/>
        </w:rPr>
        <w:t>המ</w:t>
      </w:r>
      <w:r>
        <w:rPr>
          <w:rStyle w:val="default"/>
          <w:rFonts w:cs="FrankRuehl" w:hint="cs"/>
          <w:rtl/>
        </w:rPr>
        <w:t>סמכים והרשימות שדרש הרשם.</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ינתה אגודה את שנת הכספים שלה תגיש הודעה על כך לרשם תוך ארבעה עשר יום מהיום שבו הוחלט על השינוי.</w:t>
      </w:r>
    </w:p>
    <w:p w:rsidR="006E1279" w:rsidRDefault="006E127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תקנת משנה (ב), לא יחולו לגבי שינוי שנת הכספים שנעשה תוך כדי תיקון תקנות האגודה.</w:t>
      </w:r>
    </w:p>
    <w:p w:rsidR="006E1279" w:rsidRDefault="006E1279">
      <w:pPr>
        <w:pStyle w:val="P00"/>
        <w:spacing w:before="72"/>
        <w:ind w:left="0" w:right="1134"/>
        <w:rPr>
          <w:rStyle w:val="default"/>
          <w:rFonts w:cs="FrankRuehl"/>
          <w:rtl/>
        </w:rPr>
      </w:pPr>
      <w:bookmarkStart w:id="5" w:name="Seif3"/>
      <w:bookmarkEnd w:id="5"/>
      <w:r>
        <w:rPr>
          <w:lang w:val="he-IL"/>
        </w:rPr>
        <w:lastRenderedPageBreak/>
        <w:pict>
          <v:rect id="_x0000_s1033" style="position:absolute;left:0;text-align:left;margin-left:464.5pt;margin-top:8.05pt;width:75.05pt;height:8pt;z-index:251657728"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הא</w:t>
                  </w:r>
                  <w:r>
                    <w:rPr>
                      <w:rFonts w:cs="Miriam" w:hint="cs"/>
                      <w:sz w:val="18"/>
                      <w:szCs w:val="18"/>
                      <w:rtl/>
                    </w:rPr>
                    <w:t>רכת מועדים</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שם רשאי להאריך מועדים שנקבעו</w:t>
      </w:r>
      <w:r>
        <w:rPr>
          <w:rStyle w:val="default"/>
          <w:rFonts w:cs="FrankRuehl"/>
          <w:rtl/>
        </w:rPr>
        <w:t xml:space="preserve"> ב</w:t>
      </w:r>
      <w:r>
        <w:rPr>
          <w:rStyle w:val="default"/>
          <w:rFonts w:cs="FrankRuehl" w:hint="cs"/>
          <w:rtl/>
        </w:rPr>
        <w:t>תקנות אלה בהודעה שתישלח לאגודה הנוגעת בדבר.</w:t>
      </w:r>
    </w:p>
    <w:p w:rsidR="006E1279" w:rsidRDefault="006E1279" w:rsidP="00887566">
      <w:pPr>
        <w:pStyle w:val="P00"/>
        <w:spacing w:before="72"/>
        <w:ind w:left="0" w:right="1134"/>
        <w:rPr>
          <w:rStyle w:val="default"/>
          <w:rFonts w:cs="FrankRuehl"/>
          <w:rtl/>
        </w:rPr>
      </w:pPr>
      <w:bookmarkStart w:id="6" w:name="Seif4"/>
      <w:bookmarkEnd w:id="6"/>
      <w:r>
        <w:rPr>
          <w:lang w:val="he-IL"/>
        </w:rPr>
        <w:pict>
          <v:rect id="_x0000_s1034" style="position:absolute;left:0;text-align:left;margin-left:464.5pt;margin-top:8.05pt;width:75.05pt;height:8pt;z-index:251658752"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w:t>
      </w:r>
      <w:r>
        <w:rPr>
          <w:rStyle w:val="big-number"/>
          <w:rFonts w:cs="Miriam"/>
          <w:rtl/>
        </w:rPr>
        <w:tab/>
      </w:r>
      <w:r>
        <w:rPr>
          <w:rStyle w:val="default"/>
          <w:rFonts w:cs="FrankRuehl"/>
          <w:rtl/>
        </w:rPr>
        <w:t>תק</w:t>
      </w:r>
      <w:r>
        <w:rPr>
          <w:rStyle w:val="default"/>
          <w:rFonts w:cs="FrankRuehl" w:hint="cs"/>
          <w:rtl/>
        </w:rPr>
        <w:t>נות האגודות השיתופיות (מאזנים, פנקסים וכו'), תשי"א</w:t>
      </w:r>
      <w:r w:rsidR="00887566">
        <w:rPr>
          <w:rStyle w:val="default"/>
          <w:rFonts w:cs="FrankRuehl" w:hint="cs"/>
          <w:rtl/>
        </w:rPr>
        <w:t>-</w:t>
      </w:r>
      <w:r>
        <w:rPr>
          <w:rStyle w:val="default"/>
          <w:rFonts w:cs="FrankRuehl"/>
          <w:rtl/>
        </w:rPr>
        <w:t xml:space="preserve">1951 </w:t>
      </w:r>
      <w:r w:rsidR="00887566">
        <w:rPr>
          <w:rStyle w:val="default"/>
          <w:rFonts w:cs="FrankRuehl"/>
          <w:rtl/>
        </w:rPr>
        <w:t>–</w:t>
      </w:r>
      <w:r>
        <w:rPr>
          <w:rStyle w:val="default"/>
          <w:rFonts w:cs="FrankRuehl"/>
          <w:rtl/>
        </w:rPr>
        <w:t xml:space="preserve"> </w:t>
      </w:r>
      <w:r>
        <w:rPr>
          <w:rStyle w:val="default"/>
          <w:rFonts w:cs="FrankRuehl" w:hint="cs"/>
          <w:rtl/>
        </w:rPr>
        <w:t>בטלות.</w:t>
      </w:r>
    </w:p>
    <w:p w:rsidR="006E1279" w:rsidRDefault="006E1279">
      <w:pPr>
        <w:pStyle w:val="P00"/>
        <w:spacing w:before="72"/>
        <w:ind w:left="0" w:right="1134"/>
        <w:rPr>
          <w:rStyle w:val="default"/>
          <w:rFonts w:cs="FrankRuehl"/>
          <w:rtl/>
        </w:rPr>
      </w:pPr>
      <w:bookmarkStart w:id="7" w:name="Seif5"/>
      <w:bookmarkEnd w:id="7"/>
      <w:r>
        <w:rPr>
          <w:lang w:val="he-IL"/>
        </w:rPr>
        <w:pict>
          <v:rect id="_x0000_s1035" style="position:absolute;left:0;text-align:left;margin-left:464.5pt;margin-top:8.05pt;width:75.05pt;height:8pt;z-index:251659776"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6.</w:t>
      </w:r>
      <w:r>
        <w:rPr>
          <w:rStyle w:val="big-number"/>
          <w:rFonts w:cs="Miriam"/>
          <w:rtl/>
        </w:rPr>
        <w:tab/>
      </w:r>
      <w:r>
        <w:rPr>
          <w:rStyle w:val="default"/>
          <w:rFonts w:cs="FrankRuehl"/>
          <w:rtl/>
        </w:rPr>
        <w:t>תחי</w:t>
      </w:r>
      <w:r>
        <w:rPr>
          <w:rStyle w:val="default"/>
          <w:rFonts w:cs="FrankRuehl" w:hint="cs"/>
          <w:rtl/>
        </w:rPr>
        <w:t>לתן של תקנות אלה ביום השלושים לאחר פרסומן.</w:t>
      </w:r>
    </w:p>
    <w:p w:rsidR="006E1279" w:rsidRDefault="006E1279">
      <w:pPr>
        <w:pStyle w:val="P00"/>
        <w:spacing w:before="72"/>
        <w:ind w:left="0" w:right="1134"/>
        <w:rPr>
          <w:rStyle w:val="default"/>
          <w:rFonts w:cs="FrankRuehl" w:hint="cs"/>
          <w:rtl/>
        </w:rPr>
      </w:pPr>
      <w:bookmarkStart w:id="8" w:name="Seif6"/>
      <w:bookmarkEnd w:id="8"/>
      <w:r>
        <w:rPr>
          <w:lang w:val="he-IL"/>
        </w:rPr>
        <w:pict>
          <v:rect id="_x0000_s1036" style="position:absolute;left:0;text-align:left;margin-left:464.5pt;margin-top:8.05pt;width:75.05pt;height:16pt;z-index:251660800" o:allowincell="f" filled="f" stroked="f" strokecolor="lime" strokeweight=".25pt">
            <v:textbox inset="0,0,0,0">
              <w:txbxContent>
                <w:p w:rsidR="006E1279" w:rsidRDefault="006E1279">
                  <w:pPr>
                    <w:spacing w:line="160" w:lineRule="exact"/>
                    <w:jc w:val="left"/>
                    <w:rPr>
                      <w:rFonts w:cs="Miriam"/>
                      <w:noProof/>
                      <w:sz w:val="18"/>
                      <w:szCs w:val="18"/>
                      <w:rtl/>
                    </w:rPr>
                  </w:pPr>
                  <w:r>
                    <w:rPr>
                      <w:rFonts w:cs="Miriam"/>
                      <w:sz w:val="18"/>
                      <w:szCs w:val="18"/>
                      <w:rtl/>
                    </w:rPr>
                    <w:t>הש</w:t>
                  </w:r>
                  <w:r>
                    <w:rPr>
                      <w:rFonts w:cs="Miriam" w:hint="cs"/>
                      <w:sz w:val="18"/>
                      <w:szCs w:val="18"/>
                      <w:rtl/>
                    </w:rPr>
                    <w:t>ם</w:t>
                  </w:r>
                </w:p>
                <w:p w:rsidR="006E1279" w:rsidRDefault="006E1279">
                  <w:pPr>
                    <w:spacing w:line="160" w:lineRule="exact"/>
                    <w:jc w:val="left"/>
                    <w:rPr>
                      <w:rFonts w:cs="Miriam"/>
                      <w:noProof/>
                      <w:sz w:val="18"/>
                      <w:szCs w:val="18"/>
                      <w:rtl/>
                    </w:rPr>
                  </w:pPr>
                  <w:r>
                    <w:rPr>
                      <w:rFonts w:cs="Miriam"/>
                      <w:sz w:val="18"/>
                      <w:szCs w:val="18"/>
                      <w:rtl/>
                    </w:rPr>
                    <w:t>תק</w:t>
                  </w:r>
                  <w:r>
                    <w:rPr>
                      <w:rFonts w:cs="Miriam" w:hint="cs"/>
                      <w:sz w:val="18"/>
                      <w:szCs w:val="18"/>
                      <w:rtl/>
                    </w:rPr>
                    <w:t>' תשס"א-</w:t>
                  </w:r>
                  <w:r>
                    <w:rPr>
                      <w:rFonts w:cs="Miriam"/>
                      <w:sz w:val="18"/>
                      <w:szCs w:val="18"/>
                      <w:rtl/>
                    </w:rPr>
                    <w:t>2000</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(דוח כספי,</w:t>
      </w:r>
      <w:r>
        <w:rPr>
          <w:rStyle w:val="default"/>
          <w:rFonts w:cs="FrankRuehl"/>
          <w:rtl/>
        </w:rPr>
        <w:t xml:space="preserve"> פ</w:t>
      </w:r>
      <w:r>
        <w:rPr>
          <w:rStyle w:val="default"/>
          <w:rFonts w:cs="FrankRuehl" w:hint="cs"/>
          <w:rtl/>
        </w:rPr>
        <w:t>נקסים, ספרים והודעות), תשל"ו-</w:t>
      </w:r>
      <w:r>
        <w:rPr>
          <w:rStyle w:val="default"/>
          <w:rFonts w:cs="FrankRuehl"/>
          <w:rtl/>
        </w:rPr>
        <w:t>1976".</w:t>
      </w:r>
    </w:p>
    <w:p w:rsidR="006E1279" w:rsidRPr="00CD431B" w:rsidRDefault="006E1279">
      <w:pPr>
        <w:pStyle w:val="P00"/>
        <w:spacing w:before="0"/>
        <w:ind w:left="0" w:right="1134"/>
        <w:rPr>
          <w:rStyle w:val="default"/>
          <w:rFonts w:cs="FrankRuehl" w:hint="cs"/>
          <w:vanish/>
          <w:color w:val="FF0000"/>
          <w:sz w:val="20"/>
          <w:szCs w:val="20"/>
          <w:shd w:val="clear" w:color="auto" w:fill="FFFF99"/>
          <w:rtl/>
        </w:rPr>
      </w:pPr>
      <w:bookmarkStart w:id="9" w:name="Rov87"/>
      <w:r w:rsidRPr="00CD431B">
        <w:rPr>
          <w:rStyle w:val="default"/>
          <w:rFonts w:cs="FrankRuehl" w:hint="cs"/>
          <w:vanish/>
          <w:color w:val="FF0000"/>
          <w:sz w:val="20"/>
          <w:szCs w:val="20"/>
          <w:shd w:val="clear" w:color="auto" w:fill="FFFF99"/>
          <w:rtl/>
        </w:rPr>
        <w:t>מיום 23.1.2001</w:t>
      </w:r>
    </w:p>
    <w:p w:rsidR="006E1279" w:rsidRPr="00CD431B" w:rsidRDefault="006E1279">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תק' תשס"א-2001</w:t>
      </w:r>
    </w:p>
    <w:p w:rsidR="006E1279" w:rsidRPr="00CD431B" w:rsidRDefault="00887566">
      <w:pPr>
        <w:pStyle w:val="P00"/>
        <w:spacing w:before="0"/>
        <w:ind w:left="0" w:right="1134"/>
        <w:rPr>
          <w:rStyle w:val="default"/>
          <w:rFonts w:cs="FrankRuehl" w:hint="cs"/>
          <w:vanish/>
          <w:sz w:val="20"/>
          <w:szCs w:val="20"/>
          <w:shd w:val="clear" w:color="auto" w:fill="FFFF99"/>
          <w:rtl/>
        </w:rPr>
      </w:pPr>
      <w:hyperlink r:id="rId10" w:history="1">
        <w:r w:rsidR="006E1279" w:rsidRPr="00CD431B">
          <w:rPr>
            <w:rStyle w:val="Hyperlink"/>
            <w:rFonts w:cs="FrankRuehl" w:hint="cs"/>
            <w:vanish/>
            <w:szCs w:val="20"/>
            <w:shd w:val="clear" w:color="auto" w:fill="FFFF99"/>
            <w:rtl/>
          </w:rPr>
          <w:t>ק"ת תשס"א מס' 6072</w:t>
        </w:r>
      </w:hyperlink>
      <w:r w:rsidR="006E1279" w:rsidRPr="00CD431B">
        <w:rPr>
          <w:rStyle w:val="default"/>
          <w:rFonts w:cs="FrankRuehl" w:hint="cs"/>
          <w:vanish/>
          <w:sz w:val="20"/>
          <w:szCs w:val="20"/>
          <w:shd w:val="clear" w:color="auto" w:fill="FFFF99"/>
          <w:rtl/>
        </w:rPr>
        <w:t xml:space="preserve"> מיום 24.12.2000 עמ' 204</w:t>
      </w:r>
    </w:p>
    <w:p w:rsidR="006E1279" w:rsidRDefault="006E1279" w:rsidP="00887566">
      <w:pPr>
        <w:pStyle w:val="P00"/>
        <w:ind w:left="0" w:right="1134"/>
        <w:rPr>
          <w:rStyle w:val="default"/>
          <w:rFonts w:cs="FrankRuehl"/>
          <w:sz w:val="2"/>
          <w:szCs w:val="2"/>
          <w:rtl/>
        </w:rPr>
      </w:pPr>
      <w:r w:rsidRPr="00CD431B">
        <w:rPr>
          <w:rStyle w:val="default"/>
          <w:rFonts w:cs="FrankRuehl" w:hint="cs"/>
          <w:vanish/>
          <w:sz w:val="22"/>
          <w:szCs w:val="22"/>
          <w:shd w:val="clear" w:color="auto" w:fill="FFFF99"/>
          <w:rtl/>
        </w:rPr>
        <w:t>7.</w:t>
      </w:r>
      <w:r w:rsidRPr="00CD431B">
        <w:rPr>
          <w:rStyle w:val="default"/>
          <w:rFonts w:cs="FrankRuehl" w:hint="cs"/>
          <w:vanish/>
          <w:sz w:val="22"/>
          <w:szCs w:val="22"/>
          <w:shd w:val="clear" w:color="auto" w:fill="FFFF99"/>
          <w:rtl/>
        </w:rPr>
        <w:tab/>
        <w:t xml:space="preserve">לתקנות אלה ייקרא "תקנות האגודות השיתופיות </w:t>
      </w:r>
      <w:r w:rsidRPr="00CD431B">
        <w:rPr>
          <w:rStyle w:val="default"/>
          <w:rFonts w:cs="FrankRuehl" w:hint="cs"/>
          <w:strike/>
          <w:vanish/>
          <w:sz w:val="22"/>
          <w:szCs w:val="22"/>
          <w:shd w:val="clear" w:color="auto" w:fill="FFFF99"/>
          <w:rtl/>
        </w:rPr>
        <w:t>(מאזנים, פנקסים ודוחות)</w:t>
      </w:r>
      <w:r w:rsidRPr="00CD431B">
        <w:rPr>
          <w:rStyle w:val="default"/>
          <w:rFonts w:cs="FrankRuehl" w:hint="cs"/>
          <w:vanish/>
          <w:sz w:val="22"/>
          <w:szCs w:val="22"/>
          <w:shd w:val="clear" w:color="auto" w:fill="FFFF99"/>
          <w:rtl/>
        </w:rPr>
        <w:t xml:space="preserve"> </w:t>
      </w:r>
      <w:r w:rsidRPr="00CD431B">
        <w:rPr>
          <w:rStyle w:val="default"/>
          <w:rFonts w:cs="FrankRuehl" w:hint="cs"/>
          <w:vanish/>
          <w:sz w:val="22"/>
          <w:szCs w:val="22"/>
          <w:u w:val="single"/>
          <w:shd w:val="clear" w:color="auto" w:fill="FFFF99"/>
          <w:rtl/>
        </w:rPr>
        <w:t>(דוח כספי, פנקסים, ספרים והודעות)</w:t>
      </w:r>
      <w:r w:rsidRPr="00CD431B">
        <w:rPr>
          <w:rStyle w:val="default"/>
          <w:rFonts w:cs="FrankRuehl" w:hint="cs"/>
          <w:vanish/>
          <w:sz w:val="22"/>
          <w:szCs w:val="22"/>
          <w:shd w:val="clear" w:color="auto" w:fill="FFFF99"/>
          <w:rtl/>
        </w:rPr>
        <w:t>, תשל"ו-1976".</w:t>
      </w:r>
      <w:bookmarkEnd w:id="9"/>
    </w:p>
    <w:p w:rsidR="006E1279" w:rsidRDefault="006E1279">
      <w:pPr>
        <w:pStyle w:val="P00"/>
        <w:spacing w:before="72"/>
        <w:ind w:left="0" w:right="1134"/>
        <w:rPr>
          <w:rStyle w:val="default"/>
          <w:rFonts w:cs="FrankRuehl" w:hint="cs"/>
          <w:rtl/>
        </w:rPr>
      </w:pPr>
    </w:p>
    <w:p w:rsidR="006E1279" w:rsidRPr="00887566" w:rsidRDefault="006E1279" w:rsidP="00887566">
      <w:pPr>
        <w:pStyle w:val="medium2-header"/>
        <w:keepLines w:val="0"/>
        <w:spacing w:before="72"/>
        <w:ind w:left="0" w:right="1134"/>
        <w:rPr>
          <w:rFonts w:cs="FrankRuehl"/>
          <w:noProof/>
          <w:rtl/>
        </w:rPr>
      </w:pPr>
      <w:r w:rsidRPr="00887566">
        <w:rPr>
          <w:rFonts w:cs="FrankRuehl"/>
          <w:noProof/>
          <w:rtl/>
        </w:rPr>
        <w:t>תו</w:t>
      </w:r>
      <w:r w:rsidRPr="00887566">
        <w:rPr>
          <w:rFonts w:cs="FrankRuehl" w:hint="cs"/>
          <w:noProof/>
          <w:rtl/>
        </w:rPr>
        <w:t>ספת ראשונה</w:t>
      </w:r>
    </w:p>
    <w:p w:rsidR="006E1279" w:rsidRPr="00887566" w:rsidRDefault="006E1279" w:rsidP="00887566">
      <w:pPr>
        <w:pStyle w:val="P00"/>
        <w:spacing w:before="72"/>
        <w:ind w:left="0" w:right="1134"/>
        <w:rPr>
          <w:rStyle w:val="default"/>
          <w:rFonts w:cs="FrankRuehl"/>
          <w:sz w:val="24"/>
          <w:szCs w:val="24"/>
          <w:rtl/>
        </w:rPr>
      </w:pPr>
      <w:r w:rsidRPr="00887566">
        <w:rPr>
          <w:rStyle w:val="default"/>
          <w:rFonts w:cs="FrankRuehl"/>
          <w:sz w:val="24"/>
          <w:szCs w:val="24"/>
          <w:rtl/>
        </w:rPr>
        <w:t>(ת</w:t>
      </w:r>
      <w:r w:rsidRPr="00887566">
        <w:rPr>
          <w:rStyle w:val="default"/>
          <w:rFonts w:cs="FrankRuehl" w:hint="cs"/>
          <w:sz w:val="24"/>
          <w:szCs w:val="24"/>
          <w:rtl/>
        </w:rPr>
        <w:t>קנה 2(ב))</w:t>
      </w:r>
    </w:p>
    <w:p w:rsidR="00BF19D3" w:rsidRPr="00AB7CAA" w:rsidRDefault="00BF19D3" w:rsidP="00887566">
      <w:pPr>
        <w:pStyle w:val="P00"/>
        <w:spacing w:before="72"/>
        <w:ind w:left="0" w:right="1134"/>
        <w:rPr>
          <w:rFonts w:cs="FrankRuehl"/>
          <w:sz w:val="24"/>
          <w:szCs w:val="24"/>
        </w:rPr>
      </w:pPr>
      <w:r w:rsidRPr="00AB7CAA">
        <w:rPr>
          <w:rFonts w:cs="FrankRuehl"/>
          <w:sz w:val="24"/>
          <w:szCs w:val="24"/>
        </w:rPr>
        <w:t>]</w:t>
      </w:r>
      <w:hyperlink r:id="rId11" w:history="1">
        <w:r w:rsidRPr="006873C5">
          <w:rPr>
            <w:rStyle w:val="Hyperlink"/>
            <w:rFonts w:cs="FrankRuehl"/>
            <w:sz w:val="24"/>
            <w:szCs w:val="24"/>
            <w:rtl/>
          </w:rPr>
          <w:t>טו</w:t>
        </w:r>
        <w:r w:rsidRPr="006873C5">
          <w:rPr>
            <w:rStyle w:val="Hyperlink"/>
            <w:rFonts w:cs="FrankRuehl" w:hint="cs"/>
            <w:sz w:val="24"/>
            <w:szCs w:val="24"/>
            <w:rtl/>
          </w:rPr>
          <w:t>פס לפנקס ערבויות שנתנה אגודה</w:t>
        </w:r>
      </w:hyperlink>
      <w:r w:rsidRPr="00AB7CAA">
        <w:rPr>
          <w:rFonts w:cs="FrankRuehl"/>
          <w:sz w:val="24"/>
          <w:szCs w:val="24"/>
        </w:rPr>
        <w:t>[</w:t>
      </w:r>
    </w:p>
    <w:p w:rsidR="006E1279" w:rsidRDefault="006E1279">
      <w:pPr>
        <w:pStyle w:val="P00"/>
        <w:spacing w:before="72"/>
        <w:ind w:left="0" w:right="1134"/>
        <w:rPr>
          <w:rStyle w:val="default"/>
          <w:rFonts w:cs="FrankRuehl"/>
          <w:rtl/>
        </w:rPr>
      </w:pPr>
    </w:p>
    <w:p w:rsidR="00BF19D3" w:rsidRPr="00887566" w:rsidRDefault="00BF19D3" w:rsidP="00887566">
      <w:pPr>
        <w:pStyle w:val="medium2-header"/>
        <w:keepLines w:val="0"/>
        <w:spacing w:before="72"/>
        <w:ind w:left="0" w:right="1134"/>
        <w:rPr>
          <w:rFonts w:cs="FrankRuehl"/>
          <w:noProof/>
          <w:rtl/>
        </w:rPr>
      </w:pPr>
      <w:r w:rsidRPr="00887566">
        <w:rPr>
          <w:rFonts w:cs="FrankRuehl"/>
          <w:noProof/>
          <w:rtl/>
        </w:rPr>
        <w:t>תו</w:t>
      </w:r>
      <w:r w:rsidRPr="00887566">
        <w:rPr>
          <w:rFonts w:cs="FrankRuehl" w:hint="cs"/>
          <w:noProof/>
          <w:rtl/>
        </w:rPr>
        <w:t>ספת שניה</w:t>
      </w:r>
    </w:p>
    <w:p w:rsidR="00BF19D3" w:rsidRPr="00887566" w:rsidRDefault="00BF19D3" w:rsidP="00887566">
      <w:pPr>
        <w:pStyle w:val="P00"/>
        <w:spacing w:before="72"/>
        <w:ind w:left="0" w:right="1134"/>
        <w:rPr>
          <w:rStyle w:val="default"/>
          <w:rFonts w:cs="FrankRuehl"/>
          <w:sz w:val="24"/>
          <w:szCs w:val="24"/>
          <w:rtl/>
        </w:rPr>
      </w:pPr>
      <w:r w:rsidRPr="00887566">
        <w:rPr>
          <w:rStyle w:val="default"/>
          <w:rFonts w:cs="FrankRuehl"/>
          <w:sz w:val="24"/>
          <w:szCs w:val="24"/>
          <w:rtl/>
        </w:rPr>
        <w:t>(ת</w:t>
      </w:r>
      <w:r w:rsidRPr="00887566">
        <w:rPr>
          <w:rStyle w:val="default"/>
          <w:rFonts w:cs="FrankRuehl" w:hint="cs"/>
          <w:sz w:val="24"/>
          <w:szCs w:val="24"/>
          <w:rtl/>
        </w:rPr>
        <w:t>קנה 2(ד))</w:t>
      </w:r>
    </w:p>
    <w:p w:rsidR="00BF19D3" w:rsidRDefault="00BF19D3" w:rsidP="00887566">
      <w:pPr>
        <w:pStyle w:val="P00"/>
        <w:spacing w:before="72"/>
        <w:ind w:left="0" w:right="1134"/>
        <w:rPr>
          <w:rFonts w:cs="FrankRuehl"/>
          <w:sz w:val="24"/>
          <w:szCs w:val="24"/>
        </w:rPr>
      </w:pPr>
      <w:r w:rsidRPr="00791D34">
        <w:rPr>
          <w:rFonts w:cs="FrankRuehl"/>
          <w:sz w:val="24"/>
          <w:szCs w:val="24"/>
        </w:rPr>
        <w:t>]</w:t>
      </w:r>
      <w:hyperlink r:id="rId12" w:history="1">
        <w:r w:rsidRPr="006873C5">
          <w:rPr>
            <w:rStyle w:val="Hyperlink"/>
            <w:rFonts w:cs="FrankRuehl"/>
            <w:sz w:val="24"/>
            <w:szCs w:val="24"/>
            <w:rtl/>
          </w:rPr>
          <w:t>טו</w:t>
        </w:r>
        <w:r w:rsidRPr="006873C5">
          <w:rPr>
            <w:rStyle w:val="Hyperlink"/>
            <w:rFonts w:cs="FrankRuehl" w:hint="cs"/>
            <w:sz w:val="24"/>
            <w:szCs w:val="24"/>
            <w:rtl/>
          </w:rPr>
          <w:t>פס לפנקס שעבודים לזכות האגודה, העברתם וסלוק החוב</w:t>
        </w:r>
      </w:hyperlink>
      <w:r w:rsidRPr="00791D34">
        <w:rPr>
          <w:rFonts w:cs="FrankRuehl"/>
          <w:sz w:val="24"/>
          <w:szCs w:val="24"/>
        </w:rPr>
        <w:t>[</w:t>
      </w:r>
    </w:p>
    <w:p w:rsidR="00BF19D3" w:rsidRDefault="00BF19D3" w:rsidP="00BF19D3">
      <w:pPr>
        <w:pStyle w:val="P00"/>
        <w:spacing w:before="72"/>
        <w:ind w:left="0" w:right="1134"/>
        <w:jc w:val="left"/>
        <w:rPr>
          <w:rStyle w:val="default"/>
          <w:rFonts w:cs="FrankRuehl"/>
          <w:b/>
          <w:bCs/>
        </w:rPr>
      </w:pPr>
    </w:p>
    <w:p w:rsidR="00BF19D3" w:rsidRPr="00887566" w:rsidRDefault="00BF19D3" w:rsidP="00887566">
      <w:pPr>
        <w:pStyle w:val="medium2-header"/>
        <w:keepLines w:val="0"/>
        <w:spacing w:before="72"/>
        <w:ind w:left="0" w:right="1134"/>
        <w:rPr>
          <w:rFonts w:cs="FrankRuehl" w:hint="cs"/>
          <w:noProof/>
          <w:rtl/>
        </w:rPr>
      </w:pPr>
      <w:r w:rsidRPr="00887566">
        <w:rPr>
          <w:rFonts w:cs="FrankRuehl"/>
          <w:noProof/>
          <w:rtl/>
        </w:rPr>
        <w:t>תו</w:t>
      </w:r>
      <w:r w:rsidRPr="00887566">
        <w:rPr>
          <w:rFonts w:cs="FrankRuehl" w:hint="cs"/>
          <w:noProof/>
          <w:rtl/>
        </w:rPr>
        <w:t>ספת שלישית</w:t>
      </w:r>
    </w:p>
    <w:p w:rsidR="00BF19D3" w:rsidRPr="00887566" w:rsidRDefault="00BF19D3" w:rsidP="00887566">
      <w:pPr>
        <w:pStyle w:val="P00"/>
        <w:spacing w:before="72"/>
        <w:ind w:left="0" w:right="1134"/>
        <w:rPr>
          <w:rStyle w:val="default"/>
          <w:rFonts w:cs="FrankRuehl"/>
          <w:sz w:val="24"/>
          <w:szCs w:val="24"/>
          <w:rtl/>
        </w:rPr>
      </w:pPr>
      <w:r w:rsidRPr="00887566">
        <w:rPr>
          <w:rStyle w:val="default"/>
          <w:rFonts w:cs="FrankRuehl"/>
          <w:sz w:val="24"/>
          <w:szCs w:val="24"/>
          <w:rtl/>
        </w:rPr>
        <w:t>(ת</w:t>
      </w:r>
      <w:r w:rsidRPr="00887566">
        <w:rPr>
          <w:rStyle w:val="default"/>
          <w:rFonts w:cs="FrankRuehl" w:hint="cs"/>
          <w:sz w:val="24"/>
          <w:szCs w:val="24"/>
          <w:rtl/>
        </w:rPr>
        <w:t>קנה 2(ד))</w:t>
      </w:r>
    </w:p>
    <w:p w:rsidR="00BF19D3" w:rsidRDefault="00BF19D3" w:rsidP="00887566">
      <w:pPr>
        <w:pStyle w:val="P00"/>
        <w:spacing w:before="72"/>
        <w:ind w:left="0" w:right="1134"/>
        <w:rPr>
          <w:rFonts w:cs="FrankRuehl"/>
          <w:sz w:val="24"/>
          <w:szCs w:val="24"/>
        </w:rPr>
      </w:pPr>
      <w:r w:rsidRPr="00791D34">
        <w:rPr>
          <w:rFonts w:cs="FrankRuehl"/>
          <w:sz w:val="24"/>
          <w:szCs w:val="24"/>
        </w:rPr>
        <w:t>]</w:t>
      </w:r>
      <w:hyperlink r:id="rId13" w:history="1">
        <w:r w:rsidRPr="000254EC">
          <w:rPr>
            <w:rStyle w:val="Hyperlink"/>
            <w:rFonts w:cs="FrankRuehl" w:hint="cs"/>
            <w:sz w:val="24"/>
            <w:szCs w:val="24"/>
            <w:rtl/>
          </w:rPr>
          <w:t>פנקס חברי האגודה</w:t>
        </w:r>
      </w:hyperlink>
      <w:r w:rsidRPr="00791D34">
        <w:rPr>
          <w:rFonts w:cs="FrankRuehl"/>
          <w:sz w:val="24"/>
          <w:szCs w:val="24"/>
        </w:rPr>
        <w:t>[</w:t>
      </w:r>
    </w:p>
    <w:p w:rsidR="00BF19D3" w:rsidRDefault="00BF19D3" w:rsidP="00BF19D3">
      <w:pPr>
        <w:pStyle w:val="P00"/>
        <w:spacing w:before="72"/>
        <w:ind w:left="0" w:right="1134"/>
        <w:jc w:val="left"/>
        <w:rPr>
          <w:rFonts w:cs="FrankRuehl"/>
          <w:sz w:val="26"/>
        </w:rPr>
      </w:pPr>
    </w:p>
    <w:p w:rsidR="00BF19D3" w:rsidRPr="00887566" w:rsidRDefault="00BF19D3" w:rsidP="00887566">
      <w:pPr>
        <w:pStyle w:val="medium2-header"/>
        <w:keepLines w:val="0"/>
        <w:spacing w:before="72"/>
        <w:ind w:left="0" w:right="1134"/>
        <w:rPr>
          <w:rFonts w:cs="FrankRuehl"/>
          <w:noProof/>
          <w:rtl/>
        </w:rPr>
      </w:pPr>
      <w:r w:rsidRPr="00887566">
        <w:rPr>
          <w:rFonts w:cs="FrankRuehl"/>
          <w:noProof/>
          <w:rtl/>
        </w:rPr>
        <w:t>תו</w:t>
      </w:r>
      <w:r w:rsidRPr="00887566">
        <w:rPr>
          <w:rFonts w:cs="FrankRuehl" w:hint="cs"/>
          <w:noProof/>
          <w:rtl/>
        </w:rPr>
        <w:t>ספת רביעית</w:t>
      </w:r>
    </w:p>
    <w:p w:rsidR="00BF19D3" w:rsidRPr="00887566" w:rsidRDefault="00BF19D3" w:rsidP="00887566">
      <w:pPr>
        <w:pStyle w:val="P00"/>
        <w:spacing w:before="72"/>
        <w:ind w:left="0" w:right="1134"/>
        <w:rPr>
          <w:rStyle w:val="default"/>
          <w:rFonts w:cs="FrankRuehl" w:hint="cs"/>
          <w:sz w:val="24"/>
          <w:szCs w:val="24"/>
          <w:rtl/>
        </w:rPr>
      </w:pPr>
      <w:r w:rsidRPr="00887566">
        <w:rPr>
          <w:rStyle w:val="default"/>
          <w:rFonts w:cs="FrankRuehl"/>
          <w:sz w:val="24"/>
          <w:szCs w:val="24"/>
          <w:rtl/>
        </w:rPr>
        <w:t>(ת</w:t>
      </w:r>
      <w:r w:rsidRPr="00887566">
        <w:rPr>
          <w:rStyle w:val="default"/>
          <w:rFonts w:cs="FrankRuehl" w:hint="cs"/>
          <w:sz w:val="24"/>
          <w:szCs w:val="24"/>
          <w:rtl/>
        </w:rPr>
        <w:t>קנה 3)</w:t>
      </w:r>
    </w:p>
    <w:p w:rsidR="00BF19D3" w:rsidRDefault="00887566" w:rsidP="00887566">
      <w:pPr>
        <w:pStyle w:val="P00"/>
        <w:spacing w:before="72"/>
        <w:ind w:left="0" w:right="1134"/>
        <w:rPr>
          <w:rFonts w:cs="FrankRuehl" w:hint="cs"/>
          <w:sz w:val="24"/>
          <w:szCs w:val="24"/>
          <w:rtl/>
        </w:rPr>
      </w:pPr>
      <w:r>
        <w:rPr>
          <w:rFonts w:cs="FrankRuehl" w:hint="cs"/>
          <w:sz w:val="24"/>
          <w:szCs w:val="24"/>
          <w:rtl/>
        </w:rPr>
        <w:t>[</w:t>
      </w:r>
      <w:hyperlink r:id="rId14" w:history="1">
        <w:r w:rsidR="00BF19D3" w:rsidRPr="000254EC">
          <w:rPr>
            <w:rStyle w:val="Hyperlink"/>
            <w:rFonts w:cs="FrankRuehl" w:hint="cs"/>
            <w:sz w:val="24"/>
            <w:szCs w:val="24"/>
            <w:rtl/>
          </w:rPr>
          <w:t>הודעה על ראשית פעולה</w:t>
        </w:r>
      </w:hyperlink>
      <w:r>
        <w:rPr>
          <w:rFonts w:cs="FrankRuehl" w:hint="cs"/>
          <w:sz w:val="24"/>
          <w:szCs w:val="24"/>
          <w:rtl/>
        </w:rPr>
        <w:t>]</w:t>
      </w:r>
    </w:p>
    <w:p w:rsidR="00BF19D3" w:rsidRDefault="00BF19D3">
      <w:pPr>
        <w:pStyle w:val="page"/>
        <w:widowControl/>
        <w:ind w:right="1134"/>
        <w:rPr>
          <w:rFonts w:cs="David" w:hint="cs"/>
          <w:position w:val="0"/>
          <w:sz w:val="22"/>
          <w:rtl/>
        </w:rPr>
      </w:pPr>
    </w:p>
    <w:p w:rsidR="00BF19D3" w:rsidRPr="00887566" w:rsidRDefault="00BF19D3" w:rsidP="00887566">
      <w:pPr>
        <w:pStyle w:val="medium2-header"/>
        <w:keepLines w:val="0"/>
        <w:spacing w:before="72"/>
        <w:ind w:left="0" w:right="1134"/>
        <w:rPr>
          <w:rFonts w:cs="FrankRuehl" w:hint="cs"/>
          <w:noProof/>
          <w:rtl/>
        </w:rPr>
      </w:pPr>
      <w:r w:rsidRPr="00887566">
        <w:rPr>
          <w:rFonts w:cs="FrankRuehl"/>
          <w:noProof/>
          <w:rtl/>
        </w:rPr>
        <w:pict>
          <v:shape id="_x0000_s1043" type="#_x0000_t202" style="position:absolute;left:0;text-align:left;margin-left:470.25pt;margin-top:6.3pt;width:1in;height:11.2pt;z-index:251662848" filled="f" stroked="f">
            <v:textbox inset="1mm,0,1mm,0">
              <w:txbxContent>
                <w:p w:rsidR="00BF19D3" w:rsidRDefault="00BF19D3" w:rsidP="00BF19D3">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887566">
        <w:rPr>
          <w:rFonts w:cs="FrankRuehl"/>
          <w:noProof/>
          <w:rtl/>
        </w:rPr>
        <w:t>תו</w:t>
      </w:r>
      <w:r w:rsidRPr="00887566">
        <w:rPr>
          <w:rFonts w:cs="FrankRuehl" w:hint="cs"/>
          <w:noProof/>
          <w:rtl/>
        </w:rPr>
        <w:t>ספת חמישית</w:t>
      </w:r>
    </w:p>
    <w:p w:rsidR="00BF19D3" w:rsidRPr="00887566" w:rsidRDefault="00BF19D3" w:rsidP="00887566">
      <w:pPr>
        <w:pStyle w:val="P00"/>
        <w:spacing w:before="72"/>
        <w:ind w:left="0" w:right="1134"/>
        <w:rPr>
          <w:rStyle w:val="default"/>
          <w:rFonts w:cs="FrankRuehl"/>
          <w:sz w:val="24"/>
          <w:szCs w:val="24"/>
        </w:rPr>
      </w:pPr>
      <w:r w:rsidRPr="00887566">
        <w:rPr>
          <w:rStyle w:val="default"/>
          <w:rFonts w:cs="FrankRuehl"/>
          <w:sz w:val="24"/>
          <w:szCs w:val="24"/>
          <w:rtl/>
        </w:rPr>
        <w:t>(ת</w:t>
      </w:r>
      <w:r w:rsidRPr="00887566">
        <w:rPr>
          <w:rStyle w:val="default"/>
          <w:rFonts w:cs="FrankRuehl" w:hint="cs"/>
          <w:sz w:val="24"/>
          <w:szCs w:val="24"/>
          <w:rtl/>
        </w:rPr>
        <w:t>קנה 1(ב))</w:t>
      </w:r>
    </w:p>
    <w:p w:rsidR="00BF19D3" w:rsidRPr="00791D34" w:rsidRDefault="00BF19D3" w:rsidP="00887566">
      <w:pPr>
        <w:pStyle w:val="P00"/>
        <w:spacing w:before="72"/>
        <w:ind w:left="0" w:right="1134"/>
        <w:rPr>
          <w:rFonts w:cs="FrankRuehl" w:hint="cs"/>
          <w:sz w:val="24"/>
          <w:szCs w:val="24"/>
          <w:rtl/>
        </w:rPr>
      </w:pPr>
      <w:r>
        <w:rPr>
          <w:rFonts w:cs="FrankRuehl" w:hint="cs"/>
          <w:sz w:val="24"/>
          <w:szCs w:val="24"/>
          <w:rtl/>
        </w:rPr>
        <w:t>[</w:t>
      </w:r>
      <w:hyperlink r:id="rId15" w:history="1">
        <w:r w:rsidRPr="000254EC">
          <w:rPr>
            <w:rStyle w:val="Hyperlink"/>
            <w:rFonts w:cs="FrankRuehl" w:hint="cs"/>
            <w:sz w:val="24"/>
            <w:szCs w:val="24"/>
            <w:rtl/>
          </w:rPr>
          <w:t>נספח לדוחות הכספיים של האגודה</w:t>
        </w:r>
      </w:hyperlink>
      <w:r w:rsidR="00887566">
        <w:rPr>
          <w:rFonts w:cs="FrankRuehl" w:hint="cs"/>
          <w:sz w:val="24"/>
          <w:szCs w:val="24"/>
          <w:rtl/>
        </w:rPr>
        <w:t>]</w:t>
      </w:r>
    </w:p>
    <w:p w:rsidR="00BF19D3" w:rsidRDefault="00BF19D3" w:rsidP="00BF19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887566" w:rsidRPr="00CD431B" w:rsidRDefault="00887566" w:rsidP="00887566">
      <w:pPr>
        <w:pStyle w:val="P00"/>
        <w:spacing w:before="0"/>
        <w:ind w:left="0" w:right="1134"/>
        <w:rPr>
          <w:rStyle w:val="default"/>
          <w:rFonts w:cs="FrankRuehl" w:hint="cs"/>
          <w:vanish/>
          <w:color w:val="FF0000"/>
          <w:sz w:val="20"/>
          <w:szCs w:val="20"/>
          <w:shd w:val="clear" w:color="auto" w:fill="FFFF99"/>
          <w:rtl/>
        </w:rPr>
      </w:pPr>
      <w:bookmarkStart w:id="10" w:name="Rov12"/>
      <w:r w:rsidRPr="00CD431B">
        <w:rPr>
          <w:rStyle w:val="default"/>
          <w:rFonts w:cs="FrankRuehl" w:hint="cs"/>
          <w:vanish/>
          <w:color w:val="FF0000"/>
          <w:sz w:val="20"/>
          <w:szCs w:val="20"/>
          <w:shd w:val="clear" w:color="auto" w:fill="FFFF99"/>
          <w:rtl/>
        </w:rPr>
        <w:t>מיום 23.1.2001</w:t>
      </w:r>
    </w:p>
    <w:p w:rsidR="00887566" w:rsidRPr="00CD431B" w:rsidRDefault="00887566" w:rsidP="00887566">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תק' תשס"א-2001</w:t>
      </w:r>
    </w:p>
    <w:p w:rsidR="00887566" w:rsidRPr="00CD431B" w:rsidRDefault="00887566" w:rsidP="00887566">
      <w:pPr>
        <w:pStyle w:val="P00"/>
        <w:spacing w:before="0"/>
        <w:ind w:left="0" w:right="1134"/>
        <w:rPr>
          <w:rStyle w:val="default"/>
          <w:rFonts w:cs="FrankRuehl" w:hint="cs"/>
          <w:vanish/>
          <w:sz w:val="20"/>
          <w:szCs w:val="20"/>
          <w:shd w:val="clear" w:color="auto" w:fill="FFFF99"/>
          <w:rtl/>
        </w:rPr>
      </w:pPr>
      <w:hyperlink r:id="rId16" w:history="1">
        <w:r w:rsidRPr="00CD431B">
          <w:rPr>
            <w:rStyle w:val="Hyperlink"/>
            <w:rFonts w:cs="FrankRuehl" w:hint="cs"/>
            <w:vanish/>
            <w:szCs w:val="20"/>
            <w:shd w:val="clear" w:color="auto" w:fill="FFFF99"/>
            <w:rtl/>
          </w:rPr>
          <w:t>ק"ת תשס"א מס' 6072</w:t>
        </w:r>
      </w:hyperlink>
      <w:r w:rsidRPr="00CD431B">
        <w:rPr>
          <w:rStyle w:val="default"/>
          <w:rFonts w:cs="FrankRuehl" w:hint="cs"/>
          <w:vanish/>
          <w:sz w:val="20"/>
          <w:szCs w:val="20"/>
          <w:shd w:val="clear" w:color="auto" w:fill="FFFF99"/>
          <w:rtl/>
        </w:rPr>
        <w:t xml:space="preserve"> מיום 24.12.2000 עמ' 204</w:t>
      </w:r>
    </w:p>
    <w:p w:rsidR="00887566" w:rsidRPr="00CD431B" w:rsidRDefault="00887566" w:rsidP="00887566">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הוספת תוספת חמישית</w:t>
      </w:r>
    </w:p>
    <w:p w:rsidR="00887566" w:rsidRPr="00CD431B" w:rsidRDefault="00887566" w:rsidP="00887566">
      <w:pPr>
        <w:pStyle w:val="P00"/>
        <w:spacing w:before="0"/>
        <w:ind w:left="0" w:right="1134"/>
        <w:rPr>
          <w:rStyle w:val="default"/>
          <w:rFonts w:cs="FrankRuehl"/>
          <w:vanish/>
          <w:sz w:val="20"/>
          <w:szCs w:val="20"/>
          <w:shd w:val="clear" w:color="auto" w:fill="FFFF99"/>
          <w:rtl/>
        </w:rPr>
      </w:pPr>
    </w:p>
    <w:p w:rsidR="00887566" w:rsidRPr="00CD431B" w:rsidRDefault="00887566" w:rsidP="00887566">
      <w:pPr>
        <w:pStyle w:val="P00"/>
        <w:spacing w:before="0"/>
        <w:ind w:left="0" w:right="1134"/>
        <w:rPr>
          <w:rStyle w:val="default"/>
          <w:rFonts w:cs="FrankRuehl" w:hint="cs"/>
          <w:vanish/>
          <w:color w:val="FF0000"/>
          <w:sz w:val="20"/>
          <w:szCs w:val="20"/>
          <w:shd w:val="clear" w:color="auto" w:fill="FFFF99"/>
          <w:rtl/>
        </w:rPr>
      </w:pPr>
      <w:r w:rsidRPr="00CD431B">
        <w:rPr>
          <w:rStyle w:val="default"/>
          <w:rFonts w:cs="FrankRuehl" w:hint="cs"/>
          <w:vanish/>
          <w:color w:val="FF0000"/>
          <w:sz w:val="20"/>
          <w:szCs w:val="20"/>
          <w:shd w:val="clear" w:color="auto" w:fill="FFFF99"/>
          <w:rtl/>
        </w:rPr>
        <w:t>מיום 24.8.2005</w:t>
      </w:r>
    </w:p>
    <w:p w:rsidR="00887566" w:rsidRPr="00CD431B" w:rsidRDefault="00887566" w:rsidP="00887566">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תק' תשס"ה-2005</w:t>
      </w:r>
    </w:p>
    <w:p w:rsidR="00887566" w:rsidRPr="00CD431B" w:rsidRDefault="00887566" w:rsidP="00887566">
      <w:pPr>
        <w:pStyle w:val="P00"/>
        <w:spacing w:before="0"/>
        <w:ind w:left="0" w:right="1134"/>
        <w:rPr>
          <w:rStyle w:val="default"/>
          <w:rFonts w:cs="FrankRuehl" w:hint="cs"/>
          <w:vanish/>
          <w:sz w:val="20"/>
          <w:szCs w:val="20"/>
          <w:shd w:val="clear" w:color="auto" w:fill="FFFF99"/>
          <w:rtl/>
        </w:rPr>
      </w:pPr>
      <w:hyperlink r:id="rId17" w:history="1">
        <w:r w:rsidRPr="00CD431B">
          <w:rPr>
            <w:rStyle w:val="Hyperlink"/>
            <w:rFonts w:cs="FrankRuehl" w:hint="cs"/>
            <w:vanish/>
            <w:szCs w:val="20"/>
            <w:shd w:val="clear" w:color="auto" w:fill="FFFF99"/>
            <w:rtl/>
          </w:rPr>
          <w:t>ק"ת תשס"ה מס' 6417</w:t>
        </w:r>
      </w:hyperlink>
      <w:r w:rsidRPr="00CD431B">
        <w:rPr>
          <w:rStyle w:val="default"/>
          <w:rFonts w:cs="FrankRuehl" w:hint="cs"/>
          <w:vanish/>
          <w:sz w:val="20"/>
          <w:szCs w:val="20"/>
          <w:shd w:val="clear" w:color="auto" w:fill="FFFF99"/>
          <w:rtl/>
        </w:rPr>
        <w:t xml:space="preserve"> מיום 24.8.2005 עמ' 924:</w:t>
      </w:r>
    </w:p>
    <w:p w:rsidR="00887566" w:rsidRPr="00CD431B" w:rsidRDefault="00887566" w:rsidP="00887566">
      <w:pPr>
        <w:pStyle w:val="P00"/>
        <w:spacing w:before="0"/>
        <w:ind w:left="0" w:right="1134"/>
        <w:rPr>
          <w:rStyle w:val="default"/>
          <w:rFonts w:cs="FrankRuehl" w:hint="cs"/>
          <w:b/>
          <w:bCs/>
          <w:vanish/>
          <w:sz w:val="20"/>
          <w:szCs w:val="20"/>
          <w:shd w:val="clear" w:color="auto" w:fill="FFFF99"/>
          <w:rtl/>
        </w:rPr>
      </w:pPr>
      <w:r w:rsidRPr="00CD431B">
        <w:rPr>
          <w:rStyle w:val="default"/>
          <w:rFonts w:cs="FrankRuehl" w:hint="cs"/>
          <w:b/>
          <w:bCs/>
          <w:vanish/>
          <w:sz w:val="20"/>
          <w:szCs w:val="20"/>
          <w:shd w:val="clear" w:color="auto" w:fill="FFFF99"/>
          <w:rtl/>
        </w:rPr>
        <w:t>החלפת תוספת חמישית</w:t>
      </w:r>
    </w:p>
    <w:p w:rsidR="00887566" w:rsidRPr="00CD431B" w:rsidRDefault="00887566" w:rsidP="00887566">
      <w:pPr>
        <w:pStyle w:val="P00"/>
        <w:ind w:left="0" w:right="1134"/>
        <w:rPr>
          <w:rStyle w:val="default"/>
          <w:rFonts w:cs="FrankRuehl" w:hint="cs"/>
          <w:vanish/>
          <w:sz w:val="20"/>
          <w:szCs w:val="20"/>
          <w:shd w:val="clear" w:color="auto" w:fill="FFFF99"/>
          <w:rtl/>
        </w:rPr>
      </w:pPr>
      <w:r w:rsidRPr="00CD431B">
        <w:rPr>
          <w:rStyle w:val="default"/>
          <w:rFonts w:cs="FrankRuehl" w:hint="cs"/>
          <w:vanish/>
          <w:sz w:val="20"/>
          <w:szCs w:val="20"/>
          <w:shd w:val="clear" w:color="auto" w:fill="FFFF99"/>
          <w:rtl/>
        </w:rPr>
        <w:t>הנוסח המקורי:</w:t>
      </w:r>
    </w:p>
    <w:p w:rsidR="00887566" w:rsidRPr="00CD431B" w:rsidRDefault="00887566" w:rsidP="00CD431B">
      <w:pPr>
        <w:pStyle w:val="P00"/>
        <w:spacing w:before="0"/>
        <w:ind w:left="0"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תו</w:t>
      </w:r>
      <w:r w:rsidRPr="00CD431B">
        <w:rPr>
          <w:rStyle w:val="default"/>
          <w:rFonts w:cs="FrankRuehl" w:hint="cs"/>
          <w:strike/>
          <w:vanish/>
          <w:sz w:val="22"/>
          <w:szCs w:val="22"/>
          <w:shd w:val="clear" w:color="auto" w:fill="FFFF99"/>
          <w:rtl/>
        </w:rPr>
        <w:t>ספת חמישית</w:t>
      </w:r>
    </w:p>
    <w:p w:rsidR="00887566" w:rsidRPr="00CD431B" w:rsidRDefault="00887566" w:rsidP="00CD431B">
      <w:pPr>
        <w:pStyle w:val="P00"/>
        <w:spacing w:before="0"/>
        <w:ind w:left="0" w:right="1134"/>
        <w:rPr>
          <w:rStyle w:val="default"/>
          <w:rFonts w:cs="FrankRuehl" w:hint="cs"/>
          <w:strike/>
          <w:vanish/>
          <w:sz w:val="22"/>
          <w:szCs w:val="22"/>
          <w:shd w:val="clear" w:color="auto" w:fill="FFFF99"/>
          <w:rtl/>
        </w:rPr>
      </w:pPr>
      <w:r w:rsidRPr="00CD431B">
        <w:rPr>
          <w:rStyle w:val="default"/>
          <w:rFonts w:cs="FrankRuehl"/>
          <w:strike/>
          <w:vanish/>
          <w:sz w:val="22"/>
          <w:szCs w:val="22"/>
          <w:shd w:val="clear" w:color="auto" w:fill="FFFF99"/>
          <w:rtl/>
        </w:rPr>
        <w:t>(ת</w:t>
      </w:r>
      <w:r w:rsidRPr="00CD431B">
        <w:rPr>
          <w:rStyle w:val="default"/>
          <w:rFonts w:cs="FrankRuehl" w:hint="cs"/>
          <w:strike/>
          <w:vanish/>
          <w:sz w:val="22"/>
          <w:szCs w:val="22"/>
          <w:shd w:val="clear" w:color="auto" w:fill="FFFF99"/>
          <w:rtl/>
        </w:rPr>
        <w:t>קנה 1(ב))</w:t>
      </w:r>
    </w:p>
    <w:p w:rsidR="00887566" w:rsidRPr="00CD431B" w:rsidRDefault="00887566" w:rsidP="00CD431B">
      <w:pPr>
        <w:pStyle w:val="P00"/>
        <w:spacing w:before="0"/>
        <w:ind w:left="0"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נס</w:t>
      </w:r>
      <w:r w:rsidRPr="00CD431B">
        <w:rPr>
          <w:rStyle w:val="default"/>
          <w:rFonts w:cs="FrankRuehl" w:hint="cs"/>
          <w:strike/>
          <w:vanish/>
          <w:sz w:val="22"/>
          <w:szCs w:val="22"/>
          <w:shd w:val="clear" w:color="auto" w:fill="FFFF99"/>
          <w:rtl/>
        </w:rPr>
        <w:t xml:space="preserve">פח לדוח כספי של האגודה ליום </w:t>
      </w:r>
    </w:p>
    <w:p w:rsidR="00887566" w:rsidRPr="00CD431B" w:rsidRDefault="00CD431B" w:rsidP="00887566">
      <w:pPr>
        <w:pStyle w:val="P00"/>
        <w:spacing w:before="0"/>
        <w:ind w:left="0"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א.</w:t>
      </w:r>
      <w:r w:rsidRPr="00CD431B">
        <w:rPr>
          <w:rStyle w:val="default"/>
          <w:rFonts w:cs="FrankRuehl" w:hint="cs"/>
          <w:strike/>
          <w:vanish/>
          <w:sz w:val="22"/>
          <w:szCs w:val="22"/>
          <w:shd w:val="clear" w:color="auto" w:fill="FFFF99"/>
          <w:rtl/>
        </w:rPr>
        <w:tab/>
      </w:r>
      <w:r w:rsidR="00887566" w:rsidRPr="00CD431B">
        <w:rPr>
          <w:rStyle w:val="default"/>
          <w:rFonts w:cs="FrankRuehl" w:hint="cs"/>
          <w:strike/>
          <w:vanish/>
          <w:sz w:val="22"/>
          <w:szCs w:val="22"/>
          <w:shd w:val="clear" w:color="auto" w:fill="FFFF99"/>
          <w:rtl/>
        </w:rPr>
        <w:t xml:space="preserve">פרטי הזהוי </w:t>
      </w:r>
    </w:p>
    <w:p w:rsidR="00887566" w:rsidRPr="00CD431B" w:rsidRDefault="00887566" w:rsidP="00887566">
      <w:pPr>
        <w:pStyle w:val="P00"/>
        <w:spacing w:before="0"/>
        <w:ind w:left="0"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 האגודה</w:t>
      </w:r>
      <w:r w:rsidRPr="00CD431B">
        <w:rPr>
          <w:rStyle w:val="default"/>
          <w:rFonts w:cs="FrankRuehl"/>
          <w:strike/>
          <w:vanish/>
          <w:sz w:val="22"/>
          <w:szCs w:val="22"/>
          <w:shd w:val="clear" w:color="auto" w:fill="FFFF99"/>
          <w:rtl/>
        </w:rPr>
        <w:tab/>
      </w:r>
      <w:r w:rsidRPr="00CD431B">
        <w:rPr>
          <w:rStyle w:val="default"/>
          <w:rFonts w:cs="FrankRuehl" w:hint="cs"/>
          <w:strike/>
          <w:vanish/>
          <w:sz w:val="22"/>
          <w:szCs w:val="22"/>
          <w:shd w:val="clear" w:color="auto" w:fill="FFFF99"/>
          <w:rtl/>
        </w:rPr>
        <w:tab/>
        <w:t xml:space="preserve">שם האגודה </w:t>
      </w:r>
    </w:p>
    <w:p w:rsidR="00887566" w:rsidRPr="00CD431B" w:rsidRDefault="00887566" w:rsidP="00887566">
      <w:pPr>
        <w:pStyle w:val="P00"/>
        <w:spacing w:before="0"/>
        <w:ind w:left="0"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 xml:space="preserve">ב. </w:t>
      </w:r>
      <w:r w:rsidRPr="00CD431B">
        <w:rPr>
          <w:rStyle w:val="default"/>
          <w:rFonts w:cs="FrankRuehl" w:hint="cs"/>
          <w:strike/>
          <w:vanish/>
          <w:sz w:val="22"/>
          <w:szCs w:val="22"/>
          <w:shd w:val="clear" w:color="auto" w:fill="FFFF99"/>
          <w:rtl/>
        </w:rPr>
        <w:t xml:space="preserve">נתונים מספריים על החברים </w:t>
      </w:r>
    </w:p>
    <w:p w:rsidR="00887566" w:rsidRPr="00CD431B" w:rsidRDefault="00887566" w:rsidP="00887566">
      <w:pPr>
        <w:pStyle w:val="P00"/>
        <w:spacing w:before="0"/>
        <w:ind w:left="0"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ש</w:t>
      </w:r>
      <w:r w:rsidRPr="00CD431B">
        <w:rPr>
          <w:rStyle w:val="default"/>
          <w:rFonts w:cs="FrankRuehl"/>
          <w:strike/>
          <w:vanish/>
          <w:sz w:val="22"/>
          <w:szCs w:val="22"/>
          <w:shd w:val="clear" w:color="auto" w:fill="FFFF99"/>
          <w:rtl/>
        </w:rPr>
        <w:t>כ</w:t>
      </w:r>
      <w:r w:rsidRPr="00CD431B">
        <w:rPr>
          <w:rStyle w:val="default"/>
          <w:rFonts w:cs="FrankRuehl" w:hint="cs"/>
          <w:strike/>
          <w:vanish/>
          <w:sz w:val="22"/>
          <w:szCs w:val="22"/>
          <w:shd w:val="clear" w:color="auto" w:fill="FFFF99"/>
          <w:rtl/>
        </w:rPr>
        <w:t>ירים</w:t>
      </w:r>
      <w:r w:rsidRPr="00CD431B">
        <w:rPr>
          <w:rStyle w:val="default"/>
          <w:rFonts w:cs="FrankRuehl"/>
          <w:strike/>
          <w:vanish/>
          <w:sz w:val="22"/>
          <w:szCs w:val="22"/>
          <w:shd w:val="clear" w:color="auto" w:fill="FFFF99"/>
          <w:rtl/>
        </w:rPr>
        <w:tab/>
      </w:r>
      <w:r w:rsidRPr="00CD431B">
        <w:rPr>
          <w:rStyle w:val="default"/>
          <w:rFonts w:cs="FrankRuehl" w:hint="cs"/>
          <w:strike/>
          <w:vanish/>
          <w:sz w:val="22"/>
          <w:szCs w:val="22"/>
          <w:shd w:val="clear" w:color="auto" w:fill="FFFF99"/>
          <w:rtl/>
        </w:rPr>
        <w:t>חברים שפרשו</w:t>
      </w:r>
      <w:r w:rsidRPr="00CD431B">
        <w:rPr>
          <w:rStyle w:val="default"/>
          <w:rFonts w:cs="FrankRuehl"/>
          <w:strike/>
          <w:vanish/>
          <w:sz w:val="22"/>
          <w:szCs w:val="22"/>
          <w:shd w:val="clear" w:color="auto" w:fill="FFFF99"/>
          <w:rtl/>
        </w:rPr>
        <w:tab/>
      </w:r>
      <w:r w:rsidRPr="00CD431B">
        <w:rPr>
          <w:rStyle w:val="default"/>
          <w:rFonts w:cs="FrankRuehl" w:hint="cs"/>
          <w:strike/>
          <w:vanish/>
          <w:sz w:val="22"/>
          <w:szCs w:val="22"/>
          <w:shd w:val="clear" w:color="auto" w:fill="FFFF99"/>
          <w:rtl/>
        </w:rPr>
        <w:t>חברים חדשים</w:t>
      </w:r>
      <w:r w:rsidRPr="00CD431B">
        <w:rPr>
          <w:rStyle w:val="default"/>
          <w:rFonts w:cs="FrankRuehl" w:hint="cs"/>
          <w:strike/>
          <w:vanish/>
          <w:sz w:val="22"/>
          <w:szCs w:val="22"/>
          <w:shd w:val="clear" w:color="auto" w:fill="FFFF99"/>
          <w:rtl/>
        </w:rPr>
        <w:tab/>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ה"כ חברי אגודה</w:t>
      </w:r>
    </w:p>
    <w:p w:rsidR="00887566" w:rsidRPr="00CD431B" w:rsidRDefault="00887566" w:rsidP="00887566">
      <w:pPr>
        <w:pStyle w:val="P00"/>
        <w:spacing w:before="0"/>
        <w:ind w:left="0"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ג</w:t>
      </w:r>
      <w:r w:rsidRPr="00CD431B">
        <w:rPr>
          <w:rStyle w:val="default"/>
          <w:rFonts w:cs="FrankRuehl"/>
          <w:strike/>
          <w:vanish/>
          <w:sz w:val="22"/>
          <w:szCs w:val="22"/>
          <w:shd w:val="clear" w:color="auto" w:fill="FFFF99"/>
          <w:rtl/>
        </w:rPr>
        <w:t xml:space="preserve">. </w:t>
      </w:r>
      <w:r w:rsidRPr="00CD431B">
        <w:rPr>
          <w:rStyle w:val="default"/>
          <w:rFonts w:cs="FrankRuehl" w:hint="cs"/>
          <w:strike/>
          <w:vanish/>
          <w:sz w:val="22"/>
          <w:szCs w:val="22"/>
          <w:shd w:val="clear" w:color="auto" w:fill="FFFF99"/>
          <w:rtl/>
        </w:rPr>
        <w:t xml:space="preserve">רשויות האגודה </w:t>
      </w:r>
    </w:p>
    <w:p w:rsidR="00887566" w:rsidRPr="00CD431B" w:rsidRDefault="00887566" w:rsidP="00887566">
      <w:pPr>
        <w:pStyle w:val="P00"/>
        <w:spacing w:before="0"/>
        <w:ind w:left="0"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1.</w:t>
      </w:r>
      <w:r w:rsidRPr="00CD431B">
        <w:rPr>
          <w:rStyle w:val="default"/>
          <w:rFonts w:cs="FrankRuehl"/>
          <w:strike/>
          <w:vanish/>
          <w:sz w:val="22"/>
          <w:szCs w:val="22"/>
          <w:shd w:val="clear" w:color="auto" w:fill="FFFF99"/>
          <w:rtl/>
        </w:rPr>
        <w:t>א</w:t>
      </w:r>
      <w:r w:rsidRPr="00CD431B">
        <w:rPr>
          <w:rStyle w:val="default"/>
          <w:rFonts w:cs="FrankRuehl" w:hint="cs"/>
          <w:strike/>
          <w:vanish/>
          <w:sz w:val="22"/>
          <w:szCs w:val="22"/>
          <w:shd w:val="clear" w:color="auto" w:fill="FFFF99"/>
          <w:rtl/>
        </w:rPr>
        <w:t>סיפה כללית</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מא</w:t>
      </w:r>
      <w:r w:rsidRPr="00CD431B">
        <w:rPr>
          <w:rStyle w:val="default"/>
          <w:rFonts w:cs="FrankRuehl" w:hint="cs"/>
          <w:strike/>
          <w:vanish/>
          <w:sz w:val="22"/>
          <w:szCs w:val="22"/>
          <w:shd w:val="clear" w:color="auto" w:fill="FFFF99"/>
          <w:rtl/>
        </w:rPr>
        <w:t>זן אחרון שאו</w:t>
      </w:r>
      <w:r w:rsidRPr="00CD431B">
        <w:rPr>
          <w:rStyle w:val="default"/>
          <w:rFonts w:cs="FrankRuehl"/>
          <w:strike/>
          <w:vanish/>
          <w:sz w:val="22"/>
          <w:szCs w:val="22"/>
          <w:shd w:val="clear" w:color="auto" w:fill="FFFF99"/>
          <w:rtl/>
        </w:rPr>
        <w:t>שר</w:t>
      </w:r>
      <w:r w:rsidRPr="00CD431B">
        <w:rPr>
          <w:rStyle w:val="default"/>
          <w:rFonts w:cs="FrankRuehl" w:hint="cs"/>
          <w:strike/>
          <w:vanish/>
          <w:sz w:val="22"/>
          <w:szCs w:val="22"/>
          <w:shd w:val="clear" w:color="auto" w:fill="FFFF99"/>
          <w:rtl/>
        </w:rPr>
        <w:t xml:space="preserve"> באסיפה</w:t>
      </w:r>
      <w:r w:rsidRPr="00CD431B">
        <w:rPr>
          <w:rStyle w:val="default"/>
          <w:rFonts w:cs="FrankRuehl"/>
          <w:strike/>
          <w:vanish/>
          <w:sz w:val="22"/>
          <w:szCs w:val="22"/>
          <w:shd w:val="clear" w:color="auto" w:fill="FFFF99"/>
          <w:rtl/>
        </w:rPr>
        <w:tab/>
        <w:t>םם</w:t>
      </w:r>
      <w:r w:rsidRPr="00CD431B">
        <w:rPr>
          <w:rStyle w:val="default"/>
          <w:rFonts w:cs="FrankRuehl" w:hint="cs"/>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 xml:space="preserve">' אסיפות שנתקימו השנה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w:t>
      </w:r>
      <w:r w:rsidRPr="00CD431B">
        <w:rPr>
          <w:rStyle w:val="default"/>
          <w:rFonts w:cs="FrankRuehl" w:hint="cs"/>
          <w:strike/>
          <w:vanish/>
          <w:sz w:val="22"/>
          <w:szCs w:val="22"/>
          <w:shd w:val="clear" w:color="auto" w:fill="FFFF99"/>
          <w:rtl/>
        </w:rPr>
        <w:t>להלן ציין כ = כן ל = לא)</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נ</w:t>
      </w:r>
      <w:r w:rsidRPr="00CD431B">
        <w:rPr>
          <w:rStyle w:val="default"/>
          <w:rFonts w:cs="FrankRuehl" w:hint="cs"/>
          <w:strike/>
          <w:vanish/>
          <w:sz w:val="22"/>
          <w:szCs w:val="22"/>
          <w:shd w:val="clear" w:color="auto" w:fill="FFFF99"/>
          <w:rtl/>
        </w:rPr>
        <w:t xml:space="preserve">יין משתתפי האסיפות בהתאם לתקנון </w:t>
      </w:r>
      <w:r w:rsidRPr="00CD431B">
        <w:rPr>
          <w:rStyle w:val="default"/>
          <w:rFonts w:cs="FrankRuehl"/>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ב</w:t>
      </w:r>
      <w:r w:rsidRPr="00CD431B">
        <w:rPr>
          <w:rStyle w:val="default"/>
          <w:rFonts w:cs="FrankRuehl"/>
          <w:strike/>
          <w:vanish/>
          <w:sz w:val="22"/>
          <w:szCs w:val="22"/>
          <w:shd w:val="clear" w:color="auto" w:fill="FFFF99"/>
          <w:rtl/>
        </w:rPr>
        <w:t>ח</w:t>
      </w:r>
      <w:r w:rsidRPr="00CD431B">
        <w:rPr>
          <w:rStyle w:val="default"/>
          <w:rFonts w:cs="FrankRuehl" w:hint="cs"/>
          <w:strike/>
          <w:vanish/>
          <w:sz w:val="22"/>
          <w:szCs w:val="22"/>
          <w:shd w:val="clear" w:color="auto" w:fill="FFFF99"/>
          <w:rtl/>
        </w:rPr>
        <w:t xml:space="preserve">ירת הרשויות בהתאם לתקנון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ר</w:t>
      </w:r>
      <w:r w:rsidRPr="00CD431B">
        <w:rPr>
          <w:rStyle w:val="default"/>
          <w:rFonts w:cs="FrankRuehl" w:hint="cs"/>
          <w:strike/>
          <w:vanish/>
          <w:sz w:val="22"/>
          <w:szCs w:val="22"/>
          <w:shd w:val="clear" w:color="auto" w:fill="FFFF99"/>
          <w:rtl/>
        </w:rPr>
        <w:t xml:space="preserve">כב הרשויות בהתאם לתקנון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hint="cs"/>
          <w:strike/>
          <w:vanish/>
          <w:sz w:val="22"/>
          <w:szCs w:val="22"/>
          <w:shd w:val="clear" w:color="auto" w:fill="FFFF99"/>
          <w:rtl/>
        </w:rPr>
      </w:pPr>
      <w:r w:rsidRPr="00CD431B">
        <w:rPr>
          <w:rStyle w:val="default"/>
          <w:rFonts w:cs="FrankRuehl" w:hint="cs"/>
          <w:strike/>
          <w:vanish/>
          <w:sz w:val="22"/>
          <w:szCs w:val="22"/>
          <w:shd w:val="clear" w:color="auto" w:fill="FFFF99"/>
          <w:rtl/>
        </w:rPr>
        <w:t>א</w:t>
      </w:r>
      <w:r w:rsidRPr="00CD431B">
        <w:rPr>
          <w:rStyle w:val="default"/>
          <w:rFonts w:cs="FrankRuehl"/>
          <w:strike/>
          <w:vanish/>
          <w:sz w:val="22"/>
          <w:szCs w:val="22"/>
          <w:shd w:val="clear" w:color="auto" w:fill="FFFF99"/>
          <w:rtl/>
        </w:rPr>
        <w:t>ו</w:t>
      </w:r>
      <w:r w:rsidRPr="00CD431B">
        <w:rPr>
          <w:rStyle w:val="default"/>
          <w:rFonts w:cs="FrankRuehl" w:hint="cs"/>
          <w:strike/>
          <w:vanish/>
          <w:sz w:val="22"/>
          <w:szCs w:val="22"/>
          <w:shd w:val="clear" w:color="auto" w:fill="FFFF99"/>
          <w:rtl/>
        </w:rPr>
        <w:t xml:space="preserve">שר תקציב שנתי </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א</w:t>
      </w:r>
      <w:r w:rsidRPr="00CD431B">
        <w:rPr>
          <w:rStyle w:val="default"/>
          <w:rFonts w:cs="FrankRuehl"/>
          <w:strike/>
          <w:vanish/>
          <w:sz w:val="22"/>
          <w:szCs w:val="22"/>
          <w:shd w:val="clear" w:color="auto" w:fill="FFFF99"/>
          <w:rtl/>
        </w:rPr>
        <w:t>ו</w:t>
      </w:r>
      <w:r w:rsidRPr="00CD431B">
        <w:rPr>
          <w:rStyle w:val="default"/>
          <w:rFonts w:cs="FrankRuehl" w:hint="cs"/>
          <w:strike/>
          <w:vanish/>
          <w:sz w:val="22"/>
          <w:szCs w:val="22"/>
          <w:shd w:val="clear" w:color="auto" w:fill="FFFF99"/>
          <w:rtl/>
        </w:rPr>
        <w:t>שר גג הלוואות ואשראים</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כום:</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םם</w:t>
      </w:r>
      <w:r w:rsidRPr="00CD431B">
        <w:rPr>
          <w:rStyle w:val="default"/>
          <w:rFonts w:cs="FrankRuehl" w:hint="cs"/>
          <w:strike/>
          <w:vanish/>
          <w:sz w:val="22"/>
          <w:szCs w:val="22"/>
          <w:shd w:val="clear" w:color="auto" w:fill="FFFF99"/>
          <w:rtl/>
        </w:rPr>
        <w:t>םםםם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2.ו</w:t>
      </w:r>
      <w:r w:rsidRPr="00CD431B">
        <w:rPr>
          <w:rStyle w:val="default"/>
          <w:rFonts w:cs="FrankRuehl" w:hint="cs"/>
          <w:strike/>
          <w:vanish/>
          <w:sz w:val="22"/>
          <w:szCs w:val="22"/>
          <w:shd w:val="clear" w:color="auto" w:fill="FFFF99"/>
          <w:rtl/>
        </w:rPr>
        <w:t>עד הנהלה</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תא</w:t>
      </w:r>
      <w:r w:rsidRPr="00CD431B">
        <w:rPr>
          <w:rStyle w:val="default"/>
          <w:rFonts w:cs="FrankRuehl" w:hint="cs"/>
          <w:strike/>
          <w:vanish/>
          <w:sz w:val="22"/>
          <w:szCs w:val="22"/>
          <w:shd w:val="clear" w:color="auto" w:fill="FFFF99"/>
          <w:rtl/>
        </w:rPr>
        <w:t xml:space="preserve">ריך בחירת </w:t>
      </w:r>
      <w:r w:rsidRPr="00CD431B">
        <w:rPr>
          <w:rStyle w:val="default"/>
          <w:rFonts w:cs="FrankRuehl"/>
          <w:strike/>
          <w:vanish/>
          <w:sz w:val="22"/>
          <w:szCs w:val="22"/>
          <w:shd w:val="clear" w:color="auto" w:fill="FFFF99"/>
          <w:rtl/>
        </w:rPr>
        <w:t>הו</w:t>
      </w:r>
      <w:r w:rsidRPr="00CD431B">
        <w:rPr>
          <w:rStyle w:val="default"/>
          <w:rFonts w:cs="FrankRuehl" w:hint="cs"/>
          <w:strike/>
          <w:vanish/>
          <w:sz w:val="22"/>
          <w:szCs w:val="22"/>
          <w:shd w:val="clear" w:color="auto" w:fill="FFFF99"/>
          <w:rtl/>
        </w:rPr>
        <w:t xml:space="preserve">עד </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םם</w:t>
      </w:r>
      <w:r w:rsidRPr="00CD431B">
        <w:rPr>
          <w:rStyle w:val="default"/>
          <w:rFonts w:cs="FrankRuehl" w:hint="cs"/>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 xml:space="preserve">' ישיבות שנתקימו השנה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w:t>
      </w:r>
      <w:r w:rsidRPr="00CD431B">
        <w:rPr>
          <w:rStyle w:val="default"/>
          <w:rFonts w:cs="FrankRuehl"/>
          <w:strike/>
          <w:vanish/>
          <w:sz w:val="22"/>
          <w:szCs w:val="22"/>
          <w:shd w:val="clear" w:color="auto" w:fill="FFFF99"/>
          <w:rtl/>
        </w:rPr>
        <w:t>ל</w:t>
      </w:r>
      <w:r w:rsidRPr="00CD431B">
        <w:rPr>
          <w:rStyle w:val="default"/>
          <w:rFonts w:cs="FrankRuehl" w:hint="cs"/>
          <w:strike/>
          <w:vanish/>
          <w:sz w:val="22"/>
          <w:szCs w:val="22"/>
          <w:shd w:val="clear" w:color="auto" w:fill="FFFF99"/>
          <w:rtl/>
        </w:rPr>
        <w:t>הן ציין כ = כן ל = לא)</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ת</w:t>
      </w:r>
      <w:r w:rsidRPr="00CD431B">
        <w:rPr>
          <w:rStyle w:val="default"/>
          <w:rFonts w:cs="FrankRuehl"/>
          <w:strike/>
          <w:vanish/>
          <w:sz w:val="22"/>
          <w:szCs w:val="22"/>
          <w:shd w:val="clear" w:color="auto" w:fill="FFFF99"/>
          <w:rtl/>
        </w:rPr>
        <w:t>כ</w:t>
      </w:r>
      <w:r w:rsidRPr="00CD431B">
        <w:rPr>
          <w:rStyle w:val="default"/>
          <w:rFonts w:cs="FrankRuehl" w:hint="cs"/>
          <w:strike/>
          <w:vanish/>
          <w:sz w:val="22"/>
          <w:szCs w:val="22"/>
          <w:shd w:val="clear" w:color="auto" w:fill="FFFF99"/>
          <w:rtl/>
        </w:rPr>
        <w:t xml:space="preserve">יפות ישיבות הועד בהתאם לתקנון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ש</w:t>
      </w:r>
      <w:r w:rsidRPr="00CD431B">
        <w:rPr>
          <w:rStyle w:val="default"/>
          <w:rFonts w:cs="FrankRuehl" w:hint="cs"/>
          <w:strike/>
          <w:vanish/>
          <w:sz w:val="22"/>
          <w:szCs w:val="22"/>
          <w:shd w:val="clear" w:color="auto" w:fill="FFFF99"/>
          <w:rtl/>
        </w:rPr>
        <w:t xml:space="preserve">תתפות חברי הועד בהתאם לתקנון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hint="cs"/>
          <w:strike/>
          <w:vanish/>
          <w:sz w:val="22"/>
          <w:szCs w:val="22"/>
          <w:shd w:val="clear" w:color="auto" w:fill="FFFF99"/>
          <w:rtl/>
        </w:rPr>
      </w:pPr>
      <w:r w:rsidRPr="00CD431B">
        <w:rPr>
          <w:rStyle w:val="default"/>
          <w:rFonts w:cs="FrankRuehl" w:hint="cs"/>
          <w:strike/>
          <w:vanish/>
          <w:sz w:val="22"/>
          <w:szCs w:val="22"/>
          <w:shd w:val="clear" w:color="auto" w:fill="FFFF99"/>
          <w:rtl/>
        </w:rPr>
        <w:t>ש</w:t>
      </w:r>
      <w:r w:rsidRPr="00CD431B">
        <w:rPr>
          <w:rStyle w:val="default"/>
          <w:rFonts w:cs="FrankRuehl"/>
          <w:strike/>
          <w:vanish/>
          <w:sz w:val="22"/>
          <w:szCs w:val="22"/>
          <w:shd w:val="clear" w:color="auto" w:fill="FFFF99"/>
          <w:rtl/>
        </w:rPr>
        <w:t>מ</w:t>
      </w:r>
      <w:r w:rsidRPr="00CD431B">
        <w:rPr>
          <w:rStyle w:val="default"/>
          <w:rFonts w:cs="FrankRuehl" w:hint="cs"/>
          <w:strike/>
          <w:vanish/>
          <w:sz w:val="22"/>
          <w:szCs w:val="22"/>
          <w:shd w:val="clear" w:color="auto" w:fill="FFFF99"/>
          <w:rtl/>
        </w:rPr>
        <w:t>ות חברי הועד:</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3.מ</w:t>
      </w:r>
      <w:r w:rsidRPr="00CD431B">
        <w:rPr>
          <w:rStyle w:val="default"/>
          <w:rFonts w:cs="FrankRuehl" w:hint="cs"/>
          <w:strike/>
          <w:vanish/>
          <w:sz w:val="22"/>
          <w:szCs w:val="22"/>
          <w:shd w:val="clear" w:color="auto" w:fill="FFFF99"/>
          <w:rtl/>
        </w:rPr>
        <w:t>ועצה</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תא</w:t>
      </w:r>
      <w:r w:rsidRPr="00CD431B">
        <w:rPr>
          <w:rStyle w:val="default"/>
          <w:rFonts w:cs="FrankRuehl" w:hint="cs"/>
          <w:strike/>
          <w:vanish/>
          <w:sz w:val="22"/>
          <w:szCs w:val="22"/>
          <w:shd w:val="clear" w:color="auto" w:fill="FFFF99"/>
          <w:rtl/>
        </w:rPr>
        <w:t xml:space="preserve">ריך בחירת המועצה </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םם</w:t>
      </w:r>
      <w:r w:rsidRPr="00CD431B">
        <w:rPr>
          <w:rStyle w:val="default"/>
          <w:rFonts w:cs="FrankRuehl" w:hint="cs"/>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 xml:space="preserve">' ישיבות בשנה </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w:t>
      </w:r>
      <w:r w:rsidRPr="00CD431B">
        <w:rPr>
          <w:rStyle w:val="default"/>
          <w:rFonts w:cs="FrankRuehl" w:hint="cs"/>
          <w:strike/>
          <w:vanish/>
          <w:sz w:val="22"/>
          <w:szCs w:val="22"/>
          <w:shd w:val="clear" w:color="auto" w:fill="FFFF99"/>
          <w:rtl/>
        </w:rPr>
        <w:t>להלן ציין כ = כ</w:t>
      </w:r>
      <w:r w:rsidRPr="00CD431B">
        <w:rPr>
          <w:rStyle w:val="default"/>
          <w:rFonts w:cs="FrankRuehl"/>
          <w:strike/>
          <w:vanish/>
          <w:sz w:val="22"/>
          <w:szCs w:val="22"/>
          <w:shd w:val="clear" w:color="auto" w:fill="FFFF99"/>
          <w:rtl/>
        </w:rPr>
        <w:t xml:space="preserve">ן </w:t>
      </w:r>
      <w:r w:rsidRPr="00CD431B">
        <w:rPr>
          <w:rStyle w:val="default"/>
          <w:rFonts w:cs="FrankRuehl" w:hint="cs"/>
          <w:strike/>
          <w:vanish/>
          <w:sz w:val="22"/>
          <w:szCs w:val="22"/>
          <w:shd w:val="clear" w:color="auto" w:fill="FFFF99"/>
          <w:rtl/>
        </w:rPr>
        <w:t>ל = לא)</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מ</w:t>
      </w:r>
      <w:r w:rsidRPr="00CD431B">
        <w:rPr>
          <w:rStyle w:val="default"/>
          <w:rFonts w:cs="FrankRuehl" w:hint="cs"/>
          <w:strike/>
          <w:vanish/>
          <w:sz w:val="22"/>
          <w:szCs w:val="22"/>
          <w:shd w:val="clear" w:color="auto" w:fill="FFFF99"/>
          <w:rtl/>
        </w:rPr>
        <w:t xml:space="preserve">ועצה פועלת בהתאם לסמכויות ע"פ תקנון </w:t>
      </w:r>
      <w:r w:rsidRPr="00CD431B">
        <w:rPr>
          <w:rStyle w:val="default"/>
          <w:rFonts w:cs="FrankRuehl"/>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נ</w:t>
      </w:r>
      <w:r w:rsidRPr="00CD431B">
        <w:rPr>
          <w:rStyle w:val="default"/>
          <w:rFonts w:cs="FrankRuehl" w:hint="cs"/>
          <w:strike/>
          <w:vanish/>
          <w:sz w:val="22"/>
          <w:szCs w:val="22"/>
          <w:shd w:val="clear" w:color="auto" w:fill="FFFF99"/>
          <w:rtl/>
        </w:rPr>
        <w:t xml:space="preserve">יין השתתפות חברי מועצה בהתאם לתקנון </w:t>
      </w:r>
      <w:r w:rsidRPr="00CD431B">
        <w:rPr>
          <w:rStyle w:val="default"/>
          <w:rFonts w:cs="FrankRuehl"/>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4.</w:t>
      </w:r>
      <w:r w:rsidRPr="00CD431B">
        <w:rPr>
          <w:rStyle w:val="default"/>
          <w:rFonts w:cs="FrankRuehl"/>
          <w:strike/>
          <w:vanish/>
          <w:sz w:val="22"/>
          <w:szCs w:val="22"/>
          <w:shd w:val="clear" w:color="auto" w:fill="FFFF99"/>
          <w:rtl/>
        </w:rPr>
        <w:t>ו</w:t>
      </w:r>
      <w:r w:rsidRPr="00CD431B">
        <w:rPr>
          <w:rStyle w:val="default"/>
          <w:rFonts w:cs="FrankRuehl" w:hint="cs"/>
          <w:strike/>
          <w:vanish/>
          <w:sz w:val="22"/>
          <w:szCs w:val="22"/>
          <w:shd w:val="clear" w:color="auto" w:fill="FFFF99"/>
          <w:rtl/>
        </w:rPr>
        <w:t>עדת בקורת</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ת</w:t>
      </w:r>
      <w:r w:rsidRPr="00CD431B">
        <w:rPr>
          <w:rStyle w:val="default"/>
          <w:rFonts w:cs="FrankRuehl"/>
          <w:strike/>
          <w:vanish/>
          <w:sz w:val="22"/>
          <w:szCs w:val="22"/>
          <w:shd w:val="clear" w:color="auto" w:fill="FFFF99"/>
          <w:rtl/>
        </w:rPr>
        <w:t>א</w:t>
      </w:r>
      <w:r w:rsidRPr="00CD431B">
        <w:rPr>
          <w:rStyle w:val="default"/>
          <w:rFonts w:cs="FrankRuehl" w:hint="cs"/>
          <w:strike/>
          <w:vanish/>
          <w:sz w:val="22"/>
          <w:szCs w:val="22"/>
          <w:shd w:val="clear" w:color="auto" w:fill="FFFF99"/>
          <w:rtl/>
        </w:rPr>
        <w:t xml:space="preserve">ריך בחירת הועדה </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םם</w:t>
      </w:r>
      <w:r w:rsidRPr="00CD431B">
        <w:rPr>
          <w:rStyle w:val="default"/>
          <w:rFonts w:cs="FrankRuehl" w:hint="cs"/>
          <w:strike/>
          <w:vanish/>
          <w:sz w:val="22"/>
          <w:szCs w:val="22"/>
          <w:shd w:val="clear" w:color="auto" w:fill="FFFF99"/>
          <w:rtl/>
        </w:rPr>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מ</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 ישיבות בשנה</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w:t>
      </w:r>
      <w:r w:rsidRPr="00CD431B">
        <w:rPr>
          <w:rStyle w:val="default"/>
          <w:rFonts w:cs="FrankRuehl" w:hint="cs"/>
          <w:strike/>
          <w:vanish/>
          <w:sz w:val="22"/>
          <w:szCs w:val="22"/>
          <w:shd w:val="clear" w:color="auto" w:fill="FFFF99"/>
          <w:rtl/>
        </w:rPr>
        <w:t>להן ציין כ = כן ל = לא)</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נ</w:t>
      </w:r>
      <w:r w:rsidRPr="00CD431B">
        <w:rPr>
          <w:rStyle w:val="default"/>
          <w:rFonts w:cs="FrankRuehl"/>
          <w:strike/>
          <w:vanish/>
          <w:sz w:val="22"/>
          <w:szCs w:val="22"/>
          <w:shd w:val="clear" w:color="auto" w:fill="FFFF99"/>
          <w:rtl/>
        </w:rPr>
        <w:t>ק</w:t>
      </w:r>
      <w:r w:rsidRPr="00CD431B">
        <w:rPr>
          <w:rStyle w:val="default"/>
          <w:rFonts w:cs="FrankRuehl" w:hint="cs"/>
          <w:strike/>
          <w:vanish/>
          <w:sz w:val="22"/>
          <w:szCs w:val="22"/>
          <w:shd w:val="clear" w:color="auto" w:fill="FFFF99"/>
          <w:rtl/>
        </w:rPr>
        <w:t>ראה אסיפה בהתאם לדרישת הועדה</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ו</w:t>
      </w:r>
      <w:r w:rsidRPr="00CD431B">
        <w:rPr>
          <w:rStyle w:val="default"/>
          <w:rFonts w:cs="FrankRuehl" w:hint="cs"/>
          <w:strike/>
          <w:vanish/>
          <w:sz w:val="22"/>
          <w:szCs w:val="22"/>
          <w:shd w:val="clear" w:color="auto" w:fill="FFFF99"/>
          <w:rtl/>
        </w:rPr>
        <w:t>גש דו"ח לאסיפה</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י</w:t>
      </w:r>
      <w:r w:rsidRPr="00CD431B">
        <w:rPr>
          <w:rStyle w:val="default"/>
          <w:rFonts w:cs="FrankRuehl"/>
          <w:strike/>
          <w:vanish/>
          <w:sz w:val="22"/>
          <w:szCs w:val="22"/>
          <w:shd w:val="clear" w:color="auto" w:fill="FFFF99"/>
          <w:rtl/>
        </w:rPr>
        <w:t>ש</w:t>
      </w:r>
      <w:r w:rsidRPr="00CD431B">
        <w:rPr>
          <w:rStyle w:val="default"/>
          <w:rFonts w:cs="FrankRuehl" w:hint="cs"/>
          <w:strike/>
          <w:vanish/>
          <w:sz w:val="22"/>
          <w:szCs w:val="22"/>
          <w:shd w:val="clear" w:color="auto" w:fill="FFFF99"/>
          <w:rtl/>
        </w:rPr>
        <w:t xml:space="preserve"> קרבה משפחתית בין חבר וע</w:t>
      </w:r>
      <w:r w:rsidRPr="00CD431B">
        <w:rPr>
          <w:rStyle w:val="default"/>
          <w:rFonts w:cs="FrankRuehl"/>
          <w:strike/>
          <w:vanish/>
          <w:sz w:val="22"/>
          <w:szCs w:val="22"/>
          <w:shd w:val="clear" w:color="auto" w:fill="FFFF99"/>
          <w:rtl/>
        </w:rPr>
        <w:t>דה</w:t>
      </w:r>
      <w:r w:rsidRPr="00CD431B">
        <w:rPr>
          <w:rStyle w:val="default"/>
          <w:rFonts w:cs="FrankRuehl" w:hint="cs"/>
          <w:strike/>
          <w:vanish/>
          <w:sz w:val="22"/>
          <w:szCs w:val="22"/>
          <w:shd w:val="clear" w:color="auto" w:fill="FFFF99"/>
          <w:rtl/>
        </w:rPr>
        <w:t xml:space="preserve"> </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ל</w:t>
      </w:r>
      <w:r w:rsidRPr="00CD431B">
        <w:rPr>
          <w:rStyle w:val="default"/>
          <w:rFonts w:cs="FrankRuehl"/>
          <w:strike/>
          <w:vanish/>
          <w:sz w:val="22"/>
          <w:szCs w:val="22"/>
          <w:shd w:val="clear" w:color="auto" w:fill="FFFF99"/>
          <w:rtl/>
        </w:rPr>
        <w:t>ב</w:t>
      </w:r>
      <w:r w:rsidRPr="00CD431B">
        <w:rPr>
          <w:rStyle w:val="default"/>
          <w:rFonts w:cs="FrankRuehl" w:hint="cs"/>
          <w:strike/>
          <w:vanish/>
          <w:sz w:val="22"/>
          <w:szCs w:val="22"/>
          <w:shd w:val="clear" w:color="auto" w:fill="FFFF99"/>
          <w:rtl/>
        </w:rPr>
        <w:t>ין חבר ועד</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 xml:space="preserve">ד. </w:t>
      </w:r>
      <w:r w:rsidRPr="00CD431B">
        <w:rPr>
          <w:rStyle w:val="default"/>
          <w:rFonts w:cs="FrankRuehl" w:hint="cs"/>
          <w:strike/>
          <w:vanish/>
          <w:sz w:val="22"/>
          <w:szCs w:val="22"/>
          <w:shd w:val="clear" w:color="auto" w:fill="FFFF99"/>
          <w:rtl/>
        </w:rPr>
        <w:t xml:space="preserve">אחזקה ונהול של פנקסים וספרי חשבונות </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w:t>
      </w:r>
      <w:r w:rsidRPr="00CD431B">
        <w:rPr>
          <w:rStyle w:val="default"/>
          <w:rFonts w:cs="FrankRuehl"/>
          <w:strike/>
          <w:vanish/>
          <w:sz w:val="22"/>
          <w:szCs w:val="22"/>
          <w:shd w:val="clear" w:color="auto" w:fill="FFFF99"/>
          <w:rtl/>
        </w:rPr>
        <w:t>ל</w:t>
      </w:r>
      <w:r w:rsidRPr="00CD431B">
        <w:rPr>
          <w:rStyle w:val="default"/>
          <w:rFonts w:cs="FrankRuehl" w:hint="cs"/>
          <w:strike/>
          <w:vanish/>
          <w:sz w:val="22"/>
          <w:szCs w:val="22"/>
          <w:shd w:val="clear" w:color="auto" w:fill="FFFF99"/>
          <w:rtl/>
        </w:rPr>
        <w:t>הלן ציין 1=מנוהל 2=לא מנוהל 3=נהול לקוי)</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פנ</w:t>
      </w:r>
      <w:r w:rsidRPr="00CD431B">
        <w:rPr>
          <w:rStyle w:val="default"/>
          <w:rFonts w:cs="FrankRuehl" w:hint="cs"/>
          <w:strike/>
          <w:vanish/>
          <w:sz w:val="22"/>
          <w:szCs w:val="22"/>
          <w:shd w:val="clear" w:color="auto" w:fill="FFFF99"/>
          <w:rtl/>
        </w:rPr>
        <w:t>קס שעבודים לזכות האגודה</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פ</w:t>
      </w:r>
      <w:r w:rsidRPr="00CD431B">
        <w:rPr>
          <w:rStyle w:val="default"/>
          <w:rFonts w:cs="FrankRuehl"/>
          <w:strike/>
          <w:vanish/>
          <w:sz w:val="22"/>
          <w:szCs w:val="22"/>
          <w:shd w:val="clear" w:color="auto" w:fill="FFFF99"/>
          <w:rtl/>
        </w:rPr>
        <w:t>נ</w:t>
      </w:r>
      <w:r w:rsidRPr="00CD431B">
        <w:rPr>
          <w:rStyle w:val="default"/>
          <w:rFonts w:cs="FrankRuehl" w:hint="cs"/>
          <w:strike/>
          <w:vanish/>
          <w:sz w:val="22"/>
          <w:szCs w:val="22"/>
          <w:shd w:val="clear" w:color="auto" w:fill="FFFF99"/>
          <w:rtl/>
        </w:rPr>
        <w:t>קס שעבודים על נכסי האגודה</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פ</w:t>
      </w:r>
      <w:r w:rsidRPr="00CD431B">
        <w:rPr>
          <w:rStyle w:val="default"/>
          <w:rFonts w:cs="FrankRuehl"/>
          <w:strike/>
          <w:vanish/>
          <w:sz w:val="22"/>
          <w:szCs w:val="22"/>
          <w:shd w:val="clear" w:color="auto" w:fill="FFFF99"/>
          <w:rtl/>
        </w:rPr>
        <w:t>נ</w:t>
      </w:r>
      <w:r w:rsidRPr="00CD431B">
        <w:rPr>
          <w:rStyle w:val="default"/>
          <w:rFonts w:cs="FrankRuehl" w:hint="cs"/>
          <w:strike/>
          <w:vanish/>
          <w:sz w:val="22"/>
          <w:szCs w:val="22"/>
          <w:shd w:val="clear" w:color="auto" w:fill="FFFF99"/>
          <w:rtl/>
        </w:rPr>
        <w:t>קס חברי האגודה</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פ</w:t>
      </w:r>
      <w:r w:rsidRPr="00CD431B">
        <w:rPr>
          <w:rStyle w:val="default"/>
          <w:rFonts w:cs="FrankRuehl"/>
          <w:strike/>
          <w:vanish/>
          <w:sz w:val="22"/>
          <w:szCs w:val="22"/>
          <w:shd w:val="clear" w:color="auto" w:fill="FFFF99"/>
          <w:rtl/>
        </w:rPr>
        <w:t>נ</w:t>
      </w:r>
      <w:r w:rsidRPr="00CD431B">
        <w:rPr>
          <w:rStyle w:val="default"/>
          <w:rFonts w:cs="FrankRuehl" w:hint="cs"/>
          <w:strike/>
          <w:vanish/>
          <w:sz w:val="22"/>
          <w:szCs w:val="22"/>
          <w:shd w:val="clear" w:color="auto" w:fill="FFFF99"/>
          <w:rtl/>
        </w:rPr>
        <w:t>קס ערבויות</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ס</w:t>
      </w:r>
      <w:r w:rsidRPr="00CD431B">
        <w:rPr>
          <w:rStyle w:val="default"/>
          <w:rFonts w:cs="FrankRuehl"/>
          <w:strike/>
          <w:vanish/>
          <w:sz w:val="22"/>
          <w:szCs w:val="22"/>
          <w:shd w:val="clear" w:color="auto" w:fill="FFFF99"/>
          <w:rtl/>
        </w:rPr>
        <w:t>פ</w:t>
      </w:r>
      <w:r w:rsidRPr="00CD431B">
        <w:rPr>
          <w:rStyle w:val="default"/>
          <w:rFonts w:cs="FrankRuehl" w:hint="cs"/>
          <w:strike/>
          <w:vanish/>
          <w:sz w:val="22"/>
          <w:szCs w:val="22"/>
          <w:shd w:val="clear" w:color="auto" w:fill="FFFF99"/>
          <w:rtl/>
        </w:rPr>
        <w:t>ר הקופה</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ס</w:t>
      </w:r>
      <w:r w:rsidRPr="00CD431B">
        <w:rPr>
          <w:rStyle w:val="default"/>
          <w:rFonts w:cs="FrankRuehl"/>
          <w:strike/>
          <w:vanish/>
          <w:sz w:val="22"/>
          <w:szCs w:val="22"/>
          <w:shd w:val="clear" w:color="auto" w:fill="FFFF99"/>
          <w:rtl/>
        </w:rPr>
        <w:t>פ</w:t>
      </w:r>
      <w:r w:rsidRPr="00CD431B">
        <w:rPr>
          <w:rStyle w:val="default"/>
          <w:rFonts w:cs="FrankRuehl" w:hint="cs"/>
          <w:strike/>
          <w:vanish/>
          <w:sz w:val="22"/>
          <w:szCs w:val="22"/>
          <w:shd w:val="clear" w:color="auto" w:fill="FFFF99"/>
          <w:rtl/>
        </w:rPr>
        <w:t>ר חשבונות החברים</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ס</w:t>
      </w:r>
      <w:r w:rsidRPr="00CD431B">
        <w:rPr>
          <w:rStyle w:val="default"/>
          <w:rFonts w:cs="FrankRuehl"/>
          <w:strike/>
          <w:vanish/>
          <w:sz w:val="22"/>
          <w:szCs w:val="22"/>
          <w:shd w:val="clear" w:color="auto" w:fill="FFFF99"/>
          <w:rtl/>
        </w:rPr>
        <w:t>פ</w:t>
      </w:r>
      <w:r w:rsidRPr="00CD431B">
        <w:rPr>
          <w:rStyle w:val="default"/>
          <w:rFonts w:cs="FrankRuehl" w:hint="cs"/>
          <w:strike/>
          <w:vanish/>
          <w:sz w:val="22"/>
          <w:szCs w:val="22"/>
          <w:shd w:val="clear" w:color="auto" w:fill="FFFF99"/>
          <w:rtl/>
        </w:rPr>
        <w:t>ר פרוטוקולים אס</w:t>
      </w:r>
      <w:r w:rsidRPr="00CD431B">
        <w:rPr>
          <w:rStyle w:val="default"/>
          <w:rFonts w:cs="FrankRuehl"/>
          <w:strike/>
          <w:vanish/>
          <w:sz w:val="22"/>
          <w:szCs w:val="22"/>
          <w:shd w:val="clear" w:color="auto" w:fill="FFFF99"/>
          <w:rtl/>
        </w:rPr>
        <w:t>יפ</w:t>
      </w:r>
      <w:r w:rsidRPr="00CD431B">
        <w:rPr>
          <w:rStyle w:val="default"/>
          <w:rFonts w:cs="FrankRuehl" w:hint="cs"/>
          <w:strike/>
          <w:vanish/>
          <w:sz w:val="22"/>
          <w:szCs w:val="22"/>
          <w:shd w:val="clear" w:color="auto" w:fill="FFFF99"/>
          <w:rtl/>
        </w:rPr>
        <w:t>ה כללית</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ס</w:t>
      </w:r>
      <w:r w:rsidRPr="00CD431B">
        <w:rPr>
          <w:rStyle w:val="default"/>
          <w:rFonts w:cs="FrankRuehl"/>
          <w:strike/>
          <w:vanish/>
          <w:sz w:val="22"/>
          <w:szCs w:val="22"/>
          <w:shd w:val="clear" w:color="auto" w:fill="FFFF99"/>
          <w:rtl/>
        </w:rPr>
        <w:t>פ</w:t>
      </w:r>
      <w:r w:rsidRPr="00CD431B">
        <w:rPr>
          <w:rStyle w:val="default"/>
          <w:rFonts w:cs="FrankRuehl" w:hint="cs"/>
          <w:strike/>
          <w:vanish/>
          <w:sz w:val="22"/>
          <w:szCs w:val="22"/>
          <w:shd w:val="clear" w:color="auto" w:fill="FFFF99"/>
          <w:rtl/>
        </w:rPr>
        <w:t>ר פרוטוקולים מועצה</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ס</w:t>
      </w:r>
      <w:r w:rsidRPr="00CD431B">
        <w:rPr>
          <w:rStyle w:val="default"/>
          <w:rFonts w:cs="FrankRuehl"/>
          <w:strike/>
          <w:vanish/>
          <w:sz w:val="22"/>
          <w:szCs w:val="22"/>
          <w:shd w:val="clear" w:color="auto" w:fill="FFFF99"/>
          <w:rtl/>
        </w:rPr>
        <w:t>פ</w:t>
      </w:r>
      <w:r w:rsidRPr="00CD431B">
        <w:rPr>
          <w:rStyle w:val="default"/>
          <w:rFonts w:cs="FrankRuehl" w:hint="cs"/>
          <w:strike/>
          <w:vanish/>
          <w:sz w:val="22"/>
          <w:szCs w:val="22"/>
          <w:shd w:val="clear" w:color="auto" w:fill="FFFF99"/>
          <w:rtl/>
        </w:rPr>
        <w:t>ר פרוטוקולים ועד הנהלה</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ס</w:t>
      </w:r>
      <w:r w:rsidRPr="00CD431B">
        <w:rPr>
          <w:rStyle w:val="default"/>
          <w:rFonts w:cs="FrankRuehl"/>
          <w:strike/>
          <w:vanish/>
          <w:sz w:val="22"/>
          <w:szCs w:val="22"/>
          <w:shd w:val="clear" w:color="auto" w:fill="FFFF99"/>
          <w:rtl/>
        </w:rPr>
        <w:t>פ</w:t>
      </w:r>
      <w:r w:rsidRPr="00CD431B">
        <w:rPr>
          <w:rStyle w:val="default"/>
          <w:rFonts w:cs="FrankRuehl" w:hint="cs"/>
          <w:strike/>
          <w:vanish/>
          <w:sz w:val="22"/>
          <w:szCs w:val="22"/>
          <w:shd w:val="clear" w:color="auto" w:fill="FFFF99"/>
          <w:rtl/>
        </w:rPr>
        <w:t>ר פרוטוקולים ועדת בקורת</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 xml:space="preserve">ה. </w:t>
      </w:r>
      <w:r w:rsidRPr="00CD431B">
        <w:rPr>
          <w:rStyle w:val="default"/>
          <w:rFonts w:cs="FrankRuehl" w:hint="cs"/>
          <w:strike/>
          <w:vanish/>
          <w:sz w:val="22"/>
          <w:szCs w:val="22"/>
          <w:shd w:val="clear" w:color="auto" w:fill="FFFF99"/>
          <w:rtl/>
        </w:rPr>
        <w:t xml:space="preserve">נתונים להשלמת הדו"ח הכספי </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w:t>
      </w:r>
      <w:r w:rsidRPr="00CD431B">
        <w:rPr>
          <w:rStyle w:val="default"/>
          <w:rFonts w:cs="FrankRuehl"/>
          <w:strike/>
          <w:vanish/>
          <w:sz w:val="22"/>
          <w:szCs w:val="22"/>
          <w:shd w:val="clear" w:color="auto" w:fill="FFFF99"/>
          <w:rtl/>
        </w:rPr>
        <w:t>ל</w:t>
      </w:r>
      <w:r w:rsidRPr="00CD431B">
        <w:rPr>
          <w:rStyle w:val="default"/>
          <w:rFonts w:cs="FrankRuehl" w:hint="cs"/>
          <w:strike/>
          <w:vanish/>
          <w:sz w:val="22"/>
          <w:szCs w:val="22"/>
          <w:shd w:val="clear" w:color="auto" w:fill="FFFF99"/>
          <w:rtl/>
        </w:rPr>
        <w:t>הלן ציין כ=כן ל=לא ח=חלקי)</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זכ</w:t>
      </w:r>
      <w:r w:rsidRPr="00CD431B">
        <w:rPr>
          <w:rStyle w:val="default"/>
          <w:rFonts w:cs="FrankRuehl" w:hint="cs"/>
          <w:strike/>
          <w:vanish/>
          <w:sz w:val="22"/>
          <w:szCs w:val="22"/>
          <w:shd w:val="clear" w:color="auto" w:fill="FFFF99"/>
          <w:rtl/>
        </w:rPr>
        <w:t>ויות האג' בנכסי דלא-ניידי נרשמו</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ב</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פרי האחוזה</w:t>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ר</w:t>
      </w:r>
      <w:r w:rsidRPr="00CD431B">
        <w:rPr>
          <w:rStyle w:val="default"/>
          <w:rFonts w:cs="FrankRuehl"/>
          <w:strike/>
          <w:vanish/>
          <w:sz w:val="22"/>
          <w:szCs w:val="22"/>
          <w:shd w:val="clear" w:color="auto" w:fill="FFFF99"/>
          <w:rtl/>
        </w:rPr>
        <w:t>כ</w:t>
      </w:r>
      <w:r w:rsidRPr="00CD431B">
        <w:rPr>
          <w:rStyle w:val="default"/>
          <w:rFonts w:cs="FrankRuehl" w:hint="cs"/>
          <w:strike/>
          <w:vanish/>
          <w:sz w:val="22"/>
          <w:szCs w:val="22"/>
          <w:shd w:val="clear" w:color="auto" w:fill="FFFF99"/>
          <w:rtl/>
        </w:rPr>
        <w:t>וש האג' מבוטח נגד סיכונים</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הי</w:t>
      </w:r>
      <w:r w:rsidRPr="00CD431B">
        <w:rPr>
          <w:rStyle w:val="default"/>
          <w:rFonts w:cs="FrankRuehl" w:hint="cs"/>
          <w:strike/>
          <w:vanish/>
          <w:sz w:val="22"/>
          <w:szCs w:val="22"/>
          <w:shd w:val="clear" w:color="auto" w:fill="FFFF99"/>
          <w:rtl/>
        </w:rPr>
        <w:t>תה הפחתה מערך נכסי האגודה</w:t>
      </w:r>
      <w:r w:rsidRPr="00CD431B">
        <w:rPr>
          <w:rStyle w:val="default"/>
          <w:rFonts w:cs="FrankRuehl"/>
          <w:strike/>
          <w:vanish/>
          <w:sz w:val="22"/>
          <w:szCs w:val="22"/>
          <w:shd w:val="clear" w:color="auto" w:fill="FFFF99"/>
          <w:rtl/>
        </w:rPr>
        <w:tab/>
        <w:t>%םם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ח</w:t>
      </w:r>
      <w:r w:rsidRPr="00CD431B">
        <w:rPr>
          <w:rStyle w:val="default"/>
          <w:rFonts w:cs="FrankRuehl"/>
          <w:strike/>
          <w:vanish/>
          <w:sz w:val="22"/>
          <w:szCs w:val="22"/>
          <w:shd w:val="clear" w:color="auto" w:fill="FFFF99"/>
          <w:rtl/>
        </w:rPr>
        <w:t>ל</w:t>
      </w:r>
      <w:r w:rsidRPr="00CD431B">
        <w:rPr>
          <w:rStyle w:val="default"/>
          <w:rFonts w:cs="FrankRuehl" w:hint="cs"/>
          <w:strike/>
          <w:vanish/>
          <w:sz w:val="22"/>
          <w:szCs w:val="22"/>
          <w:shd w:val="clear" w:color="auto" w:fill="FFFF99"/>
          <w:rtl/>
        </w:rPr>
        <w:t xml:space="preserve">קות הרווחים/הגרעונות אושרה באסיפה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א</w:t>
      </w:r>
      <w:r w:rsidRPr="00CD431B">
        <w:rPr>
          <w:rStyle w:val="default"/>
          <w:rFonts w:cs="FrankRuehl" w:hint="cs"/>
          <w:strike/>
          <w:vanish/>
          <w:sz w:val="22"/>
          <w:szCs w:val="22"/>
          <w:shd w:val="clear" w:color="auto" w:fill="FFFF99"/>
          <w:rtl/>
        </w:rPr>
        <w:t xml:space="preserve">גודה פועלת בגבולות תקציבה המאושר </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א</w:t>
      </w:r>
      <w:r w:rsidRPr="00CD431B">
        <w:rPr>
          <w:rStyle w:val="default"/>
          <w:rFonts w:cs="FrankRuehl" w:hint="cs"/>
          <w:strike/>
          <w:vanish/>
          <w:sz w:val="22"/>
          <w:szCs w:val="22"/>
          <w:shd w:val="clear" w:color="auto" w:fill="FFFF99"/>
          <w:rtl/>
        </w:rPr>
        <w:t>גודה מנהלת עסקיה בזהירות מסחרית</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א</w:t>
      </w:r>
      <w:r w:rsidRPr="00CD431B">
        <w:rPr>
          <w:rStyle w:val="default"/>
          <w:rFonts w:cs="FrankRuehl" w:hint="cs"/>
          <w:strike/>
          <w:vanish/>
          <w:sz w:val="22"/>
          <w:szCs w:val="22"/>
          <w:shd w:val="clear" w:color="auto" w:fill="FFFF99"/>
          <w:rtl/>
        </w:rPr>
        <w:t>ג' עוסקת בענינים שלא בתחום סמכויותיה</w:t>
      </w:r>
      <w:r w:rsidRPr="00CD431B">
        <w:rPr>
          <w:rStyle w:val="default"/>
          <w:rFonts w:cs="FrankRuehl"/>
          <w:strike/>
          <w:vanish/>
          <w:sz w:val="22"/>
          <w:szCs w:val="22"/>
          <w:shd w:val="clear" w:color="auto" w:fill="FFFF99"/>
          <w:rtl/>
        </w:rPr>
        <w:tab/>
        <w:t>ם</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סכ</w:t>
      </w:r>
      <w:r w:rsidRPr="00CD431B">
        <w:rPr>
          <w:rStyle w:val="default"/>
          <w:rFonts w:cs="FrankRuehl" w:hint="cs"/>
          <w:strike/>
          <w:vanish/>
          <w:sz w:val="22"/>
          <w:szCs w:val="22"/>
          <w:shd w:val="clear" w:color="auto" w:fill="FFFF99"/>
          <w:rtl/>
        </w:rPr>
        <w:t>ום החובות האבודים שנמחקו ב</w:t>
      </w:r>
      <w:r w:rsidRPr="00CD431B">
        <w:rPr>
          <w:rStyle w:val="default"/>
          <w:rFonts w:cs="FrankRuehl"/>
          <w:strike/>
          <w:vanish/>
          <w:sz w:val="22"/>
          <w:szCs w:val="22"/>
          <w:shd w:val="clear" w:color="auto" w:fill="FFFF99"/>
          <w:rtl/>
        </w:rPr>
        <w:t>ש</w:t>
      </w:r>
      <w:r w:rsidRPr="00CD431B">
        <w:rPr>
          <w:rStyle w:val="default"/>
          <w:rFonts w:cs="FrankRuehl" w:hint="cs"/>
          <w:strike/>
          <w:vanish/>
          <w:sz w:val="22"/>
          <w:szCs w:val="22"/>
          <w:shd w:val="clear" w:color="auto" w:fill="FFFF99"/>
          <w:rtl/>
        </w:rPr>
        <w:t>נת הדו"ח</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ס</w:t>
      </w:r>
      <w:r w:rsidRPr="00CD431B">
        <w:rPr>
          <w:rStyle w:val="default"/>
          <w:rFonts w:cs="FrankRuehl" w:hint="cs"/>
          <w:strike/>
          <w:vanish/>
          <w:sz w:val="22"/>
          <w:szCs w:val="22"/>
          <w:shd w:val="clear" w:color="auto" w:fill="FFFF99"/>
          <w:rtl/>
        </w:rPr>
        <w:t>כום שהופרש לחובות מסופקים בש</w:t>
      </w:r>
      <w:r w:rsidRPr="00CD431B">
        <w:rPr>
          <w:rStyle w:val="default"/>
          <w:rFonts w:cs="FrankRuehl"/>
          <w:strike/>
          <w:vanish/>
          <w:sz w:val="22"/>
          <w:szCs w:val="22"/>
          <w:shd w:val="clear" w:color="auto" w:fill="FFFF99"/>
          <w:rtl/>
        </w:rPr>
        <w:t>נ</w:t>
      </w:r>
      <w:r w:rsidRPr="00CD431B">
        <w:rPr>
          <w:rStyle w:val="default"/>
          <w:rFonts w:cs="FrankRuehl" w:hint="cs"/>
          <w:strike/>
          <w:vanish/>
          <w:sz w:val="22"/>
          <w:szCs w:val="22"/>
          <w:shd w:val="clear" w:color="auto" w:fill="FFFF99"/>
          <w:rtl/>
        </w:rPr>
        <w:t>ת הדו"ח</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hint="cs"/>
          <w:strike/>
          <w:vanish/>
          <w:sz w:val="22"/>
          <w:szCs w:val="22"/>
          <w:shd w:val="clear" w:color="auto" w:fill="FFFF99"/>
          <w:rtl/>
        </w:rPr>
        <w:t>ה</w:t>
      </w:r>
      <w:r w:rsidRPr="00CD431B">
        <w:rPr>
          <w:rStyle w:val="default"/>
          <w:rFonts w:cs="FrankRuehl"/>
          <w:strike/>
          <w:vanish/>
          <w:sz w:val="22"/>
          <w:szCs w:val="22"/>
          <w:shd w:val="clear" w:color="auto" w:fill="FFFF99"/>
          <w:rtl/>
        </w:rPr>
        <w:t>י</w:t>
      </w:r>
      <w:r w:rsidRPr="00CD431B">
        <w:rPr>
          <w:rStyle w:val="default"/>
          <w:rFonts w:cs="FrankRuehl" w:hint="cs"/>
          <w:strike/>
          <w:vanish/>
          <w:sz w:val="22"/>
          <w:szCs w:val="22"/>
          <w:shd w:val="clear" w:color="auto" w:fill="FFFF99"/>
          <w:rtl/>
        </w:rPr>
        <w:t>חס בין ההון העצמי לבין ה</w:t>
      </w:r>
      <w:r w:rsidRPr="00CD431B">
        <w:rPr>
          <w:rStyle w:val="default"/>
          <w:rFonts w:cs="FrankRuehl"/>
          <w:strike/>
          <w:vanish/>
          <w:sz w:val="22"/>
          <w:szCs w:val="22"/>
          <w:shd w:val="clear" w:color="auto" w:fill="FFFF99"/>
          <w:rtl/>
        </w:rPr>
        <w:t>ש</w:t>
      </w:r>
      <w:r w:rsidRPr="00CD431B">
        <w:rPr>
          <w:rStyle w:val="default"/>
          <w:rFonts w:cs="FrankRuehl" w:hint="cs"/>
          <w:strike/>
          <w:vanish/>
          <w:sz w:val="22"/>
          <w:szCs w:val="22"/>
          <w:shd w:val="clear" w:color="auto" w:fill="FFFF99"/>
          <w:rtl/>
        </w:rPr>
        <w:t>קעות האגודה</w:t>
      </w:r>
    </w:p>
    <w:p w:rsidR="00887566" w:rsidRPr="00CD431B" w:rsidRDefault="00887566" w:rsidP="00CD431B">
      <w:pPr>
        <w:pStyle w:val="P00"/>
        <w:spacing w:before="0"/>
        <w:ind w:left="624" w:right="1134"/>
        <w:rPr>
          <w:rStyle w:val="default"/>
          <w:rFonts w:cs="FrankRuehl"/>
          <w:strike/>
          <w:vanish/>
          <w:sz w:val="22"/>
          <w:szCs w:val="22"/>
          <w:shd w:val="clear" w:color="auto" w:fill="FFFF99"/>
          <w:rtl/>
        </w:rPr>
      </w:pPr>
      <w:r w:rsidRPr="00CD431B">
        <w:rPr>
          <w:rStyle w:val="default"/>
          <w:rFonts w:cs="FrankRuehl"/>
          <w:strike/>
          <w:vanish/>
          <w:sz w:val="22"/>
          <w:szCs w:val="22"/>
          <w:shd w:val="clear" w:color="auto" w:fill="FFFF99"/>
          <w:rtl/>
        </w:rPr>
        <w:t>ו.</w:t>
      </w:r>
      <w:r w:rsidRPr="00CD431B">
        <w:rPr>
          <w:rStyle w:val="default"/>
          <w:rFonts w:cs="FrankRuehl" w:hint="cs"/>
          <w:strike/>
          <w:vanish/>
          <w:sz w:val="22"/>
          <w:szCs w:val="22"/>
          <w:shd w:val="clear" w:color="auto" w:fill="FFFF99"/>
          <w:rtl/>
        </w:rPr>
        <w:t>ציין הצעדים שעל האגודה לנקוט כתוצאה מהתרשמותו והערותיו של המבקר:</w:t>
      </w:r>
    </w:p>
    <w:p w:rsidR="00887566" w:rsidRPr="00CD431B" w:rsidRDefault="00887566" w:rsidP="00CD431B">
      <w:pPr>
        <w:pStyle w:val="P00"/>
        <w:spacing w:before="0"/>
        <w:ind w:left="624" w:right="1134"/>
        <w:rPr>
          <w:rStyle w:val="default"/>
          <w:rFonts w:cs="FrankRuehl" w:hint="cs"/>
          <w:strike/>
          <w:sz w:val="2"/>
          <w:szCs w:val="2"/>
          <w:rtl/>
        </w:rPr>
      </w:pPr>
      <w:r w:rsidRPr="00CD431B">
        <w:rPr>
          <w:rStyle w:val="default"/>
          <w:rFonts w:cs="FrankRuehl"/>
          <w:strike/>
          <w:vanish/>
          <w:sz w:val="22"/>
          <w:szCs w:val="22"/>
          <w:shd w:val="clear" w:color="auto" w:fill="FFFF99"/>
          <w:rtl/>
        </w:rPr>
        <w:t>תא</w:t>
      </w:r>
      <w:r w:rsidRPr="00CD431B">
        <w:rPr>
          <w:rStyle w:val="default"/>
          <w:rFonts w:cs="FrankRuehl" w:hint="cs"/>
          <w:strike/>
          <w:vanish/>
          <w:sz w:val="22"/>
          <w:szCs w:val="22"/>
          <w:shd w:val="clear" w:color="auto" w:fill="FFFF99"/>
          <w:rtl/>
        </w:rPr>
        <w:t>ריך</w:t>
      </w:r>
      <w:r w:rsidRPr="00CD431B">
        <w:rPr>
          <w:rStyle w:val="default"/>
          <w:rFonts w:cs="FrankRuehl" w:hint="cs"/>
          <w:strike/>
          <w:vanish/>
          <w:sz w:val="22"/>
          <w:szCs w:val="22"/>
          <w:shd w:val="clear" w:color="auto" w:fill="FFFF99"/>
          <w:rtl/>
        </w:rPr>
        <w:tab/>
        <w:t>חתימת המבקר</w:t>
      </w:r>
      <w:bookmarkEnd w:id="10"/>
    </w:p>
    <w:p w:rsidR="00887566" w:rsidRDefault="00887566" w:rsidP="00BF19D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BF19D3" w:rsidRPr="00887566" w:rsidRDefault="00BF19D3" w:rsidP="00887566">
      <w:pPr>
        <w:pStyle w:val="medium2-header"/>
        <w:keepLines w:val="0"/>
        <w:spacing w:before="72"/>
        <w:ind w:left="0" w:right="1134"/>
        <w:rPr>
          <w:rFonts w:cs="FrankRuehl" w:hint="cs"/>
          <w:noProof/>
          <w:rtl/>
        </w:rPr>
      </w:pPr>
      <w:r w:rsidRPr="00887566">
        <w:rPr>
          <w:rFonts w:cs="FrankRuehl"/>
          <w:noProof/>
          <w:rtl/>
        </w:rPr>
        <w:pict>
          <v:shape id="_x0000_s1044" type="#_x0000_t202" style="position:absolute;left:0;text-align:left;margin-left:470.25pt;margin-top:5.65pt;width:1in;height:11.2pt;z-index:251663872" filled="f" stroked="f">
            <v:textbox inset="1mm,0,1mm,0">
              <w:txbxContent>
                <w:p w:rsidR="00BF19D3" w:rsidRDefault="00BF19D3" w:rsidP="00BF19D3">
                  <w:pPr>
                    <w:spacing w:line="160" w:lineRule="exact"/>
                    <w:jc w:val="left"/>
                    <w:rPr>
                      <w:rFonts w:cs="Miriam" w:hint="cs"/>
                      <w:sz w:val="18"/>
                      <w:szCs w:val="18"/>
                      <w:rtl/>
                    </w:rPr>
                  </w:pPr>
                  <w:r>
                    <w:rPr>
                      <w:rFonts w:cs="Miriam" w:hint="cs"/>
                      <w:sz w:val="18"/>
                      <w:szCs w:val="18"/>
                      <w:rtl/>
                    </w:rPr>
                    <w:t>תק' תשס"ה-2005</w:t>
                  </w:r>
                </w:p>
              </w:txbxContent>
            </v:textbox>
            <w10:anchorlock/>
          </v:shape>
        </w:pict>
      </w:r>
      <w:r w:rsidRPr="00887566">
        <w:rPr>
          <w:rFonts w:cs="FrankRuehl" w:hint="cs"/>
          <w:noProof/>
          <w:rtl/>
        </w:rPr>
        <w:t>תוספת שישית</w:t>
      </w:r>
    </w:p>
    <w:p w:rsidR="00BF19D3" w:rsidRDefault="00BF19D3" w:rsidP="00887566">
      <w:pPr>
        <w:pStyle w:val="P00"/>
        <w:spacing w:before="72"/>
        <w:ind w:left="0" w:right="1134"/>
        <w:rPr>
          <w:rStyle w:val="default"/>
          <w:rFonts w:cs="FrankRuehl" w:hint="cs"/>
          <w:sz w:val="24"/>
          <w:szCs w:val="24"/>
          <w:rtl/>
        </w:rPr>
      </w:pPr>
      <w:r>
        <w:rPr>
          <w:rStyle w:val="default"/>
          <w:rFonts w:cs="FrankRuehl" w:hint="cs"/>
          <w:sz w:val="24"/>
          <w:szCs w:val="24"/>
          <w:rtl/>
        </w:rPr>
        <w:t>(תקנה 1(ב))</w:t>
      </w:r>
    </w:p>
    <w:p w:rsidR="00BF19D3" w:rsidRPr="00887566" w:rsidRDefault="00887566" w:rsidP="00887566">
      <w:pPr>
        <w:pStyle w:val="P00"/>
        <w:spacing w:before="72"/>
        <w:ind w:left="0" w:right="1134"/>
        <w:rPr>
          <w:rStyle w:val="default"/>
          <w:rFonts w:cs="FrankRuehl" w:hint="cs"/>
          <w:sz w:val="24"/>
          <w:szCs w:val="24"/>
          <w:rtl/>
        </w:rPr>
      </w:pPr>
      <w:r>
        <w:rPr>
          <w:rStyle w:val="default"/>
          <w:rFonts w:cs="FrankRuehl" w:hint="cs"/>
          <w:sz w:val="24"/>
          <w:szCs w:val="24"/>
          <w:rtl/>
        </w:rPr>
        <w:t>[</w:t>
      </w:r>
      <w:hyperlink r:id="rId18" w:history="1">
        <w:r w:rsidR="00BF19D3" w:rsidRPr="00887566">
          <w:rPr>
            <w:rStyle w:val="Hyperlink"/>
            <w:rFonts w:cs="FrankRuehl" w:hint="cs"/>
            <w:sz w:val="24"/>
            <w:szCs w:val="24"/>
            <w:rtl/>
          </w:rPr>
          <w:t>סקירת מנהלים</w:t>
        </w:r>
      </w:hyperlink>
      <w:r>
        <w:rPr>
          <w:rStyle w:val="default"/>
          <w:rFonts w:cs="FrankRuehl" w:hint="cs"/>
          <w:sz w:val="24"/>
          <w:szCs w:val="24"/>
          <w:rtl/>
        </w:rPr>
        <w:t>]</w:t>
      </w:r>
    </w:p>
    <w:p w:rsidR="006E1279" w:rsidRPr="00CD431B" w:rsidRDefault="006E1279"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6E1279" w:rsidRDefault="006E1279">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6E1279" w:rsidRDefault="006E1279" w:rsidP="00CD431B">
      <w:pPr>
        <w:pStyle w:val="P00"/>
        <w:tabs>
          <w:tab w:val="clear" w:pos="624"/>
          <w:tab w:val="clear" w:pos="1021"/>
          <w:tab w:val="clear" w:pos="1474"/>
          <w:tab w:val="clear" w:pos="1928"/>
          <w:tab w:val="clear" w:pos="2381"/>
          <w:tab w:val="clear" w:pos="2835"/>
          <w:tab w:val="clear" w:pos="6259"/>
          <w:tab w:val="center" w:pos="6237"/>
        </w:tabs>
        <w:spacing w:before="72"/>
        <w:ind w:left="0" w:right="1134"/>
        <w:rPr>
          <w:rFonts w:cs="FrankRuehl"/>
          <w:sz w:val="26"/>
          <w:rtl/>
        </w:rPr>
      </w:pPr>
      <w:r>
        <w:rPr>
          <w:rFonts w:cs="FrankRuehl"/>
          <w:sz w:val="26"/>
          <w:rtl/>
        </w:rPr>
        <w:t>י"</w:t>
      </w:r>
      <w:r>
        <w:rPr>
          <w:rFonts w:cs="FrankRuehl" w:hint="cs"/>
          <w:sz w:val="26"/>
          <w:rtl/>
        </w:rPr>
        <w:t>א בשבט תשל"ו (13 בינואר 1976)</w:t>
      </w:r>
    </w:p>
    <w:p w:rsidR="006E1279" w:rsidRDefault="006E1279" w:rsidP="00CD431B">
      <w:pPr>
        <w:pStyle w:val="sig-1"/>
        <w:widowControl/>
        <w:tabs>
          <w:tab w:val="clear" w:pos="851"/>
          <w:tab w:val="clear" w:pos="2835"/>
          <w:tab w:val="clear" w:pos="4820"/>
          <w:tab w:val="center" w:pos="6237"/>
        </w:tabs>
        <w:spacing w:before="72"/>
        <w:ind w:left="0" w:right="1134"/>
        <w:rPr>
          <w:rFonts w:cs="FrankRuehl" w:hint="cs"/>
          <w:sz w:val="26"/>
          <w:szCs w:val="26"/>
          <w:rtl/>
        </w:rPr>
      </w:pPr>
      <w:r>
        <w:rPr>
          <w:rFonts w:cs="FrankRuehl" w:hint="cs"/>
          <w:sz w:val="26"/>
          <w:szCs w:val="26"/>
          <w:rtl/>
        </w:rPr>
        <w:tab/>
        <w:t>י' יקיר</w:t>
      </w:r>
    </w:p>
    <w:p w:rsidR="006E1279" w:rsidRDefault="006E1279" w:rsidP="00CD431B">
      <w:pPr>
        <w:pStyle w:val="sig-1"/>
        <w:widowControl/>
        <w:tabs>
          <w:tab w:val="clear" w:pos="851"/>
          <w:tab w:val="clear" w:pos="2835"/>
          <w:tab w:val="clear" w:pos="4820"/>
          <w:tab w:val="center" w:pos="6237"/>
        </w:tabs>
        <w:ind w:left="0" w:right="1134"/>
        <w:rPr>
          <w:rFonts w:cs="FrankRuehl" w:hint="cs"/>
          <w:sz w:val="22"/>
          <w:rtl/>
        </w:rPr>
      </w:pPr>
      <w:r>
        <w:rPr>
          <w:rFonts w:cs="FrankRuehl" w:hint="cs"/>
          <w:sz w:val="22"/>
          <w:rtl/>
        </w:rPr>
        <w:tab/>
        <w:t>רשם האגודות השיתופיות</w:t>
      </w:r>
    </w:p>
    <w:p w:rsidR="006E1279" w:rsidRPr="00CD431B" w:rsidRDefault="006E1279" w:rsidP="00CD431B">
      <w:pPr>
        <w:pStyle w:val="P00"/>
        <w:spacing w:before="72"/>
        <w:ind w:left="0" w:right="1134"/>
        <w:rPr>
          <w:rStyle w:val="default"/>
          <w:rFonts w:cs="FrankRuehl" w:hint="cs"/>
          <w:rtl/>
        </w:rPr>
      </w:pPr>
      <w:r w:rsidRPr="00CD431B">
        <w:rPr>
          <w:rStyle w:val="default"/>
          <w:rFonts w:cs="FrankRuehl"/>
          <w:rtl/>
        </w:rPr>
        <w:tab/>
      </w:r>
      <w:r w:rsidRPr="00CD431B">
        <w:rPr>
          <w:rStyle w:val="default"/>
          <w:rFonts w:cs="FrankRuehl"/>
          <w:rtl/>
        </w:rPr>
        <w:tab/>
        <w:t>א</w:t>
      </w:r>
      <w:r w:rsidRPr="00CD431B">
        <w:rPr>
          <w:rStyle w:val="default"/>
          <w:rFonts w:cs="FrankRuehl" w:hint="cs"/>
          <w:rtl/>
        </w:rPr>
        <w:t>ני מאשר.</w:t>
      </w:r>
    </w:p>
    <w:p w:rsidR="006E1279" w:rsidRDefault="006E1279" w:rsidP="00CD431B">
      <w:pPr>
        <w:pStyle w:val="sig-1"/>
        <w:widowControl/>
        <w:tabs>
          <w:tab w:val="clear" w:pos="851"/>
          <w:tab w:val="clear" w:pos="2835"/>
          <w:tab w:val="clear" w:pos="4820"/>
          <w:tab w:val="center" w:pos="3969"/>
        </w:tabs>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ברעם</w:t>
      </w:r>
    </w:p>
    <w:p w:rsidR="006E1279" w:rsidRDefault="006E1279" w:rsidP="00CD431B">
      <w:pPr>
        <w:pStyle w:val="sig-1"/>
        <w:widowControl/>
        <w:tabs>
          <w:tab w:val="clear" w:pos="851"/>
          <w:tab w:val="clear" w:pos="2835"/>
          <w:tab w:val="clear" w:pos="4820"/>
          <w:tab w:val="center" w:pos="3969"/>
        </w:tabs>
        <w:ind w:left="0" w:right="1134"/>
        <w:rPr>
          <w:rFonts w:cs="FrankRuehl"/>
          <w:sz w:val="22"/>
          <w:rtl/>
        </w:rPr>
      </w:pPr>
      <w:r>
        <w:rPr>
          <w:rFonts w:cs="FrankRuehl"/>
          <w:sz w:val="22"/>
          <w:rtl/>
        </w:rPr>
        <w:tab/>
      </w:r>
      <w:r>
        <w:rPr>
          <w:rFonts w:cs="FrankRuehl"/>
          <w:sz w:val="22"/>
          <w:rtl/>
        </w:rPr>
        <w:tab/>
        <w:t>ש</w:t>
      </w:r>
      <w:r>
        <w:rPr>
          <w:rFonts w:cs="FrankRuehl" w:hint="cs"/>
          <w:sz w:val="22"/>
          <w:rtl/>
        </w:rPr>
        <w:t xml:space="preserve">ר העבודה </w:t>
      </w:r>
    </w:p>
    <w:p w:rsidR="006E1279" w:rsidRPr="00CD431B" w:rsidRDefault="006E1279"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p>
    <w:p w:rsidR="006E1279" w:rsidRPr="00CD431B" w:rsidRDefault="006E1279"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rtl/>
        </w:rPr>
      </w:pPr>
      <w:bookmarkStart w:id="11" w:name="LawPartEnd"/>
    </w:p>
    <w:bookmarkEnd w:id="11"/>
    <w:p w:rsidR="006E1279" w:rsidRPr="00CD431B" w:rsidRDefault="006E1279" w:rsidP="00CD431B">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sectPr w:rsidR="006E1279" w:rsidRPr="00CD431B">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51BF" w:rsidRDefault="00EC51BF">
      <w:r>
        <w:separator/>
      </w:r>
    </w:p>
  </w:endnote>
  <w:endnote w:type="continuationSeparator" w:id="0">
    <w:p w:rsidR="00EC51BF" w:rsidRDefault="00EC5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79" w:rsidRDefault="006E1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E1279" w:rsidRDefault="006E1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E1279" w:rsidRDefault="006E1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Z:\00000000-law\yael\revadim\revadim-hofit\002_002.doc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79" w:rsidRDefault="006E127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431B">
      <w:rPr>
        <w:rFonts w:hAnsi="FrankRuehl" w:cs="FrankRuehl"/>
        <w:noProof/>
        <w:sz w:val="24"/>
        <w:szCs w:val="24"/>
        <w:rtl/>
      </w:rPr>
      <w:t>2</w:t>
    </w:r>
    <w:r>
      <w:rPr>
        <w:rFonts w:hAnsi="FrankRuehl" w:cs="FrankRuehl"/>
        <w:sz w:val="24"/>
        <w:szCs w:val="24"/>
        <w:rtl/>
      </w:rPr>
      <w:fldChar w:fldCharType="end"/>
    </w:r>
  </w:p>
  <w:p w:rsidR="006E1279" w:rsidRDefault="006E127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6E1279" w:rsidRDefault="006E127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Z:\00000000-law\yael\revadim\revadim-hofit\002_002.doc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51BF" w:rsidRDefault="00EC51BF">
      <w:r>
        <w:separator/>
      </w:r>
    </w:p>
  </w:footnote>
  <w:footnote w:type="continuationSeparator" w:id="0">
    <w:p w:rsidR="00EC51BF" w:rsidRDefault="00EC51BF">
      <w:r>
        <w:continuationSeparator/>
      </w:r>
    </w:p>
  </w:footnote>
  <w:footnote w:id="1">
    <w:p w:rsidR="006E1279" w:rsidRDefault="006E1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מס' 3477</w:t>
        </w:r>
      </w:hyperlink>
      <w:r>
        <w:rPr>
          <w:rFonts w:cs="FrankRuehl" w:hint="cs"/>
          <w:rtl/>
        </w:rPr>
        <w:t xml:space="preserve"> מיום י"ד באדר א' תשל"ו (15.2.1976) עמ' 986.</w:t>
      </w:r>
    </w:p>
    <w:p w:rsidR="006E1279" w:rsidRDefault="006E1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תשס"א מס' 6072</w:t>
        </w:r>
      </w:hyperlink>
      <w:r>
        <w:rPr>
          <w:rFonts w:cs="FrankRuehl" w:hint="cs"/>
          <w:rtl/>
        </w:rPr>
        <w:t xml:space="preserve"> מיום 24.12</w:t>
      </w:r>
      <w:r>
        <w:rPr>
          <w:rFonts w:cs="FrankRuehl"/>
          <w:rtl/>
        </w:rPr>
        <w:t>.2000 ע</w:t>
      </w:r>
      <w:r>
        <w:rPr>
          <w:rFonts w:cs="FrankRuehl" w:hint="cs"/>
          <w:rtl/>
        </w:rPr>
        <w:t xml:space="preserve">מ' 204 </w:t>
      </w:r>
      <w:r>
        <w:rPr>
          <w:rFonts w:cs="FrankRuehl"/>
          <w:rtl/>
        </w:rPr>
        <w:t xml:space="preserve">– </w:t>
      </w:r>
      <w:r>
        <w:rPr>
          <w:rFonts w:cs="FrankRuehl" w:hint="cs"/>
          <w:rtl/>
        </w:rPr>
        <w:t>תק' תשס"א-</w:t>
      </w:r>
      <w:r>
        <w:rPr>
          <w:rFonts w:cs="FrankRuehl"/>
          <w:rtl/>
        </w:rPr>
        <w:t xml:space="preserve">2000; </w:t>
      </w:r>
      <w:r w:rsidR="00887566">
        <w:rPr>
          <w:rFonts w:cs="FrankRuehl" w:hint="cs"/>
          <w:rtl/>
        </w:rPr>
        <w:t>תחילתן 30 ימים מיום פרסומן</w:t>
      </w:r>
      <w:r>
        <w:rPr>
          <w:rFonts w:cs="FrankRuehl" w:hint="cs"/>
          <w:rtl/>
        </w:rPr>
        <w:t xml:space="preserve"> והן תחולנה על הדוחות הכספיים שיש להגישם החל ביום התחילה.</w:t>
      </w:r>
    </w:p>
    <w:p w:rsidR="006E1279" w:rsidRDefault="006E12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תשס"ה מס' 6417</w:t>
        </w:r>
      </w:hyperlink>
      <w:r>
        <w:rPr>
          <w:rFonts w:cs="FrankRuehl" w:hint="cs"/>
          <w:rtl/>
        </w:rPr>
        <w:t xml:space="preserve"> מיום 24.8.2005 עמ' 924 </w:t>
      </w:r>
      <w:r>
        <w:rPr>
          <w:rFonts w:cs="FrankRuehl"/>
          <w:rtl/>
        </w:rPr>
        <w:t>–</w:t>
      </w:r>
      <w:r>
        <w:rPr>
          <w:rFonts w:cs="FrankRuehl" w:hint="cs"/>
          <w:rtl/>
        </w:rPr>
        <w:t xml:space="preserve"> תק' תשס"ה-2005.</w:t>
      </w:r>
    </w:p>
    <w:p w:rsidR="006E1279" w:rsidRDefault="006E1279">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79" w:rsidRDefault="006E1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34  --[תקנות האגודות השיתופיות (דוח כספי, פנקסים, ספרים והודעות), תשל"ו–1976</w:t>
    </w:r>
  </w:p>
  <w:p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1279" w:rsidRDefault="006E127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(דוח כספי, פנקסים, ספרים והודעות), תשל"ו</w:t>
    </w:r>
    <w:r>
      <w:rPr>
        <w:rFonts w:hAnsi="FrankRuehl" w:cs="FrankRuehl" w:hint="cs"/>
        <w:color w:val="000000"/>
        <w:sz w:val="28"/>
        <w:szCs w:val="28"/>
        <w:rtl/>
      </w:rPr>
      <w:t>-</w:t>
    </w:r>
    <w:r>
      <w:rPr>
        <w:rFonts w:hAnsi="FrankRuehl" w:cs="FrankRuehl"/>
        <w:color w:val="000000"/>
        <w:sz w:val="28"/>
        <w:szCs w:val="28"/>
        <w:rtl/>
      </w:rPr>
      <w:t>1976</w:t>
    </w:r>
  </w:p>
  <w:p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E1279" w:rsidRDefault="006E127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111480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1279"/>
    <w:rsid w:val="000254EC"/>
    <w:rsid w:val="005B1D1B"/>
    <w:rsid w:val="006873C5"/>
    <w:rsid w:val="006E1279"/>
    <w:rsid w:val="00731E97"/>
    <w:rsid w:val="00887566"/>
    <w:rsid w:val="00901326"/>
    <w:rsid w:val="00B21EF4"/>
    <w:rsid w:val="00BF19D3"/>
    <w:rsid w:val="00CD431B"/>
    <w:rsid w:val="00EC51BF"/>
    <w:rsid w:val="00EE5CCC"/>
    <w:rsid w:val="00F86C0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964A5EA-6E10-49B2-81FA-F372E484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paragraph" w:customStyle="1" w:styleId="medium2-header">
    <w:name w:val="medium2-header"/>
    <w:basedOn w:val="medium-header"/>
    <w:pPr>
      <w:spacing w:before="240"/>
    </w:pPr>
    <w:rPr>
      <w:bCs/>
      <w:noProof w:val="0"/>
      <w:sz w:val="24"/>
      <w:szCs w:val="24"/>
    </w:r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72.pdf" TargetMode="External"/><Relationship Id="rId13"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491;&#1493;&#1495;&#1493;&#1514;/&#1508;&#1504;&#1511;&#1505;%20&#1495;&#1489;&#1512;&#1497;%20&#1492;&#1488;&#1490;&#1493;&#1491;&#1492;.DOC" TargetMode="External"/><Relationship Id="rId18"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491;&#1493;&#1495;&#1493;&#1514;/&#1505;&#1511;&#1497;&#1512;&#1514;%20&#1502;&#1504;&#1492;&#1500;&#1497;&#1501;.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06/tak-6072.pdf" TargetMode="External"/><Relationship Id="rId12"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491;&#1493;&#1495;&#1493;&#1514;/&#1496;&#1493;&#1508;&#1505;%20&#1500;&#1508;&#1504;&#1511;&#1505;%20&#1513;&#1497;&#1506;&#1489;&#1493;&#1491;&#1497;&#1501;%20&#1500;&#1494;&#1499;&#1493;&#1514;%20&#1492;&#1488;&#1490;&#1493;&#1491;&#1492;,%20&#1492;&#1506;&#1489;&#1512;&#1514;&#1501;%20&#1493;&#1505;&#1500;&#1493;&#1511;%20&#1492;&#1495;&#1493;&#1489;.DOC" TargetMode="External"/><Relationship Id="rId17" Type="http://schemas.openxmlformats.org/officeDocument/2006/relationships/hyperlink" Target="http://www.nevo.co.il/Law_word/law06/tak-6417.pdf" TargetMode="External"/><Relationship Id="rId2" Type="http://schemas.openxmlformats.org/officeDocument/2006/relationships/styles" Target="styles.xml"/><Relationship Id="rId16" Type="http://schemas.openxmlformats.org/officeDocument/2006/relationships/hyperlink" Target="http://www.nevo.co.il/Law_word/law06/tak-6072.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491;&#1493;&#1495;&#1493;&#1514;/&#1496;&#1493;&#1508;&#1505;%20&#1500;&#1508;&#1504;&#1511;&#1505;%20&#1506;&#1512;&#1489;&#1493;&#1497;&#1493;&#1514;%20&#1513;&#1504;&#1514;&#1504;&#1492;%20&#1488;&#1490;&#1493;&#1491;&#1492;.DO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491;&#1493;&#1495;&#1493;&#1514;/&#1504;&#1505;&#1508;&#1495;%20&#1500;&#1491;&#1493;&#1495;%20&#1499;&#1505;&#1508;&#1497;%20&#1513;&#1500;%20&#1492;&#1488;&#1490;&#1493;&#1491;&#1492;.DOC" TargetMode="External"/><Relationship Id="rId23" Type="http://schemas.openxmlformats.org/officeDocument/2006/relationships/fontTable" Target="fontTable.xml"/><Relationship Id="rId10" Type="http://schemas.openxmlformats.org/officeDocument/2006/relationships/hyperlink" Target="http://www.nevo.co.il/Law_word/law06/tak-6072.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6417.pdf" TargetMode="External"/><Relationship Id="rId14" Type="http://schemas.openxmlformats.org/officeDocument/2006/relationships/hyperlink" Target="HTTP://Www.NEVO.CO.IL/TFASIM/&#1496;&#1508;&#1505;&#1497;&#1501;%20&#1502;&#1513;&#1508;&#1496;&#1497;&#1497;&#1501;/&#1495;&#1489;&#1512;&#1493;&#1514;,%20&#1506;&#1502;&#1493;&#1514;&#1493;&#1514;%20&#1493;&#1513;&#1493;&#1514;&#1508;&#1493;&#1497;&#1493;&#1514;/&#1488;&#1490;&#1493;&#1491;&#1493;&#1514;%20&#1513;&#1497;&#1514;&#1493;&#1508;&#1497;&#1493;&#1514;/&#1512;&#1497;&#1513;&#1493;&#1501;%20&#1493;&#1495;&#1489;&#1512;&#1493;&#1514;/&#1492;&#1493;&#1491;&#1506;&#1492;%20&#1506;&#1500;%20&#1512;&#1488;&#1513;&#1497;&#1514;%20&#1508;&#1506;&#1493;&#1500;&#1492;.DOC"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17.pdf" TargetMode="External"/><Relationship Id="rId2" Type="http://schemas.openxmlformats.org/officeDocument/2006/relationships/hyperlink" Target="http://www.nevo.co.il/Law_word/law06/tak-6072.pdf" TargetMode="External"/><Relationship Id="rId1" Type="http://schemas.openxmlformats.org/officeDocument/2006/relationships/hyperlink" Target="http://www.nevo.co.il/Law_word/law06/tak-347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8204</CharactersWithSpaces>
  <SharedDoc>false</SharedDoc>
  <HLinks>
    <vt:vector size="138" baseType="variant">
      <vt:variant>
        <vt:i4>720967</vt:i4>
      </vt:variant>
      <vt:variant>
        <vt:i4>81</vt:i4>
      </vt:variant>
      <vt:variant>
        <vt:i4>0</vt:i4>
      </vt:variant>
      <vt:variant>
        <vt:i4>5</vt:i4>
      </vt:variant>
      <vt:variant>
        <vt:lpwstr>http://www.nevo.co.il/TFASIM/טפסים משפטיים/חברות, עמותות ושותפויות/אגודות שיתופיות/דוחות/סקירת מנהלים.DOC</vt:lpwstr>
      </vt:variant>
      <vt:variant>
        <vt:lpwstr/>
      </vt:variant>
      <vt:variant>
        <vt:i4>8257547</vt:i4>
      </vt:variant>
      <vt:variant>
        <vt:i4>78</vt:i4>
      </vt:variant>
      <vt:variant>
        <vt:i4>0</vt:i4>
      </vt:variant>
      <vt:variant>
        <vt:i4>5</vt:i4>
      </vt:variant>
      <vt:variant>
        <vt:lpwstr>http://www.nevo.co.il/Law_word/law06/tak-6417.pdf</vt:lpwstr>
      </vt:variant>
      <vt:variant>
        <vt:lpwstr/>
      </vt:variant>
      <vt:variant>
        <vt:i4>7864330</vt:i4>
      </vt:variant>
      <vt:variant>
        <vt:i4>75</vt:i4>
      </vt:variant>
      <vt:variant>
        <vt:i4>0</vt:i4>
      </vt:variant>
      <vt:variant>
        <vt:i4>5</vt:i4>
      </vt:variant>
      <vt:variant>
        <vt:lpwstr>http://www.nevo.co.il/Law_word/law06/tak-6072.pdf</vt:lpwstr>
      </vt:variant>
      <vt:variant>
        <vt:lpwstr/>
      </vt:variant>
      <vt:variant>
        <vt:i4>3933622</vt:i4>
      </vt:variant>
      <vt:variant>
        <vt:i4>72</vt:i4>
      </vt:variant>
      <vt:variant>
        <vt:i4>0</vt:i4>
      </vt:variant>
      <vt:variant>
        <vt:i4>5</vt:i4>
      </vt:variant>
      <vt:variant>
        <vt:lpwstr>http://www.nevo.co.il/TFASIM/טפסים משפטיים/חברות, עמותות ושותפויות/אגודות שיתופיות/דוחות/נספח לדוח כספי של האגודה.DOC</vt:lpwstr>
      </vt:variant>
      <vt:variant>
        <vt:lpwstr/>
      </vt:variant>
      <vt:variant>
        <vt:i4>4522108</vt:i4>
      </vt:variant>
      <vt:variant>
        <vt:i4>69</vt:i4>
      </vt:variant>
      <vt:variant>
        <vt:i4>0</vt:i4>
      </vt:variant>
      <vt:variant>
        <vt:i4>5</vt:i4>
      </vt:variant>
      <vt:variant>
        <vt:lpwstr>http://www.nevo.co.il/TFASIM/טפסים משפטיים/חברות, עמותות ושותפויות/אגודות שיתופיות/רישום וחברות/הודעה על ראשית פעולה.DOC</vt:lpwstr>
      </vt:variant>
      <vt:variant>
        <vt:lpwstr/>
      </vt:variant>
      <vt:variant>
        <vt:i4>99876934</vt:i4>
      </vt:variant>
      <vt:variant>
        <vt:i4>66</vt:i4>
      </vt:variant>
      <vt:variant>
        <vt:i4>0</vt:i4>
      </vt:variant>
      <vt:variant>
        <vt:i4>5</vt:i4>
      </vt:variant>
      <vt:variant>
        <vt:lpwstr>http://www.nevo.co.il/TFASIM/טפסים משפטיים/חברות, עמותות ושותפויות/אגודות שיתופיות/דוחות/פנקס חברי האגודה.DOC</vt:lpwstr>
      </vt:variant>
      <vt:variant>
        <vt:lpwstr/>
      </vt:variant>
      <vt:variant>
        <vt:i4>96208264</vt:i4>
      </vt:variant>
      <vt:variant>
        <vt:i4>63</vt:i4>
      </vt:variant>
      <vt:variant>
        <vt:i4>0</vt:i4>
      </vt:variant>
      <vt:variant>
        <vt:i4>5</vt:i4>
      </vt:variant>
      <vt:variant>
        <vt:lpwstr>http://www.nevo.co.il/TFASIM/טפסים משפטיים/חברות, עמותות ושותפויות/אגודות שיתופיות/דוחות/טופס לפנקס שיעבודים לזכות האגודה, העברתם וסלוק החוב.DOC</vt:lpwstr>
      </vt:variant>
      <vt:variant>
        <vt:lpwstr/>
      </vt:variant>
      <vt:variant>
        <vt:i4>98304102</vt:i4>
      </vt:variant>
      <vt:variant>
        <vt:i4>60</vt:i4>
      </vt:variant>
      <vt:variant>
        <vt:i4>0</vt:i4>
      </vt:variant>
      <vt:variant>
        <vt:i4>5</vt:i4>
      </vt:variant>
      <vt:variant>
        <vt:lpwstr>http://www.nevo.co.il/TFASIM/טפסים משפטיים/חברות, עמותות ושותפויות/אגודות שיתופיות/דוחות/טופס לפנקס ערבויות שנתנה אגודה.DOC</vt:lpwstr>
      </vt:variant>
      <vt:variant>
        <vt:lpwstr/>
      </vt:variant>
      <vt:variant>
        <vt:i4>7864330</vt:i4>
      </vt:variant>
      <vt:variant>
        <vt:i4>57</vt:i4>
      </vt:variant>
      <vt:variant>
        <vt:i4>0</vt:i4>
      </vt:variant>
      <vt:variant>
        <vt:i4>5</vt:i4>
      </vt:variant>
      <vt:variant>
        <vt:lpwstr>http://www.nevo.co.il/Law_word/law06/tak-6072.pdf</vt:lpwstr>
      </vt:variant>
      <vt:variant>
        <vt:lpwstr/>
      </vt:variant>
      <vt:variant>
        <vt:i4>8257547</vt:i4>
      </vt:variant>
      <vt:variant>
        <vt:i4>54</vt:i4>
      </vt:variant>
      <vt:variant>
        <vt:i4>0</vt:i4>
      </vt:variant>
      <vt:variant>
        <vt:i4>5</vt:i4>
      </vt:variant>
      <vt:variant>
        <vt:lpwstr>http://www.nevo.co.il/Law_word/law06/tak-6417.pdf</vt:lpwstr>
      </vt:variant>
      <vt:variant>
        <vt:lpwstr/>
      </vt:variant>
      <vt:variant>
        <vt:i4>7864330</vt:i4>
      </vt:variant>
      <vt:variant>
        <vt:i4>51</vt:i4>
      </vt:variant>
      <vt:variant>
        <vt:i4>0</vt:i4>
      </vt:variant>
      <vt:variant>
        <vt:i4>5</vt:i4>
      </vt:variant>
      <vt:variant>
        <vt:lpwstr>http://www.nevo.co.il/Law_word/law06/TAK-6072.pdf</vt:lpwstr>
      </vt:variant>
      <vt:variant>
        <vt:lpwstr/>
      </vt:variant>
      <vt:variant>
        <vt:i4>7864330</vt:i4>
      </vt:variant>
      <vt:variant>
        <vt:i4>48</vt:i4>
      </vt:variant>
      <vt:variant>
        <vt:i4>0</vt:i4>
      </vt:variant>
      <vt:variant>
        <vt:i4>5</vt:i4>
      </vt:variant>
      <vt:variant>
        <vt:lpwstr>http://www.nevo.co.il/Law_word/law06/tak-6072.pdf</vt:lpwstr>
      </vt:variant>
      <vt:variant>
        <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8257547</vt:i4>
      </vt:variant>
      <vt:variant>
        <vt:i4>6</vt:i4>
      </vt:variant>
      <vt:variant>
        <vt:i4>0</vt:i4>
      </vt:variant>
      <vt:variant>
        <vt:i4>5</vt:i4>
      </vt:variant>
      <vt:variant>
        <vt:lpwstr>http://www.nevo.co.il/Law_word/law06/tak-6417.pdf</vt:lpwstr>
      </vt:variant>
      <vt:variant>
        <vt:lpwstr/>
      </vt:variant>
      <vt:variant>
        <vt:i4>7864330</vt:i4>
      </vt:variant>
      <vt:variant>
        <vt:i4>3</vt:i4>
      </vt:variant>
      <vt:variant>
        <vt:i4>0</vt:i4>
      </vt:variant>
      <vt:variant>
        <vt:i4>5</vt:i4>
      </vt:variant>
      <vt:variant>
        <vt:lpwstr>http://www.nevo.co.il/Law_word/law06/tak-6072.pdf</vt:lpwstr>
      </vt:variant>
      <vt:variant>
        <vt:lpwstr/>
      </vt:variant>
      <vt:variant>
        <vt:i4>8192011</vt:i4>
      </vt:variant>
      <vt:variant>
        <vt:i4>0</vt:i4>
      </vt:variant>
      <vt:variant>
        <vt:i4>0</vt:i4>
      </vt:variant>
      <vt:variant>
        <vt:i4>5</vt:i4>
      </vt:variant>
      <vt:variant>
        <vt:lpwstr>http://www.nevo.co.il/Law_word/law06/tak-3477.pdf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Yael &amp; Uri Ilan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(דוח כספי, פנקסים, ספרים והודעות), תשל"ו-1976</vt:lpwstr>
  </property>
  <property fmtid="{D5CDD505-2E9C-101B-9397-08002B2CF9AE}" pid="5" name="LAWNUMBER">
    <vt:lpwstr>0002</vt:lpwstr>
  </property>
  <property fmtid="{D5CDD505-2E9C-101B-9397-08002B2CF9AE}" pid="6" name="TYPE">
    <vt:lpwstr>01</vt:lpwstr>
  </property>
  <property fmtid="{D5CDD505-2E9C-101B-9397-08002B2CF9AE}" pid="7" name="DATE">
    <vt:lpwstr/>
  </property>
  <property fmtid="{D5CDD505-2E9C-101B-9397-08002B2CF9AE}" pid="8" name="SEFER">
    <vt:lpwstr/>
  </property>
  <property fmtid="{D5CDD505-2E9C-101B-9397-08002B2CF9AE}" pid="9" name="LINKK1">
    <vt:lpwstr>http://www.nevo.co.il/Law_word/law06/tak-6417.pdf;רשומות - תקנות כלליות#ק"ת תשס"ה מס' 6417 #מיום 24.8.2005 #עמ' 924#תק' תשס"ה-2005</vt:lpwstr>
  </property>
  <property fmtid="{D5CDD505-2E9C-101B-9397-08002B2CF9AE}" pid="10" name="LINKK2">
    <vt:lpwstr/>
  </property>
  <property fmtid="{D5CDD505-2E9C-101B-9397-08002B2CF9AE}" pid="11" name="LINKK3">
    <vt:lpwstr/>
  </property>
  <property fmtid="{D5CDD505-2E9C-101B-9397-08002B2CF9AE}" pid="12" name="LINKK4">
    <vt:lpwstr/>
  </property>
  <property fmtid="{D5CDD505-2E9C-101B-9397-08002B2CF9AE}" pid="13" name="LINKK5">
    <vt:lpwstr/>
  </property>
  <property fmtid="{D5CDD505-2E9C-101B-9397-08002B2CF9AE}" pid="14" name="LINKK6">
    <vt:lpwstr/>
  </property>
  <property fmtid="{D5CDD505-2E9C-101B-9397-08002B2CF9AE}" pid="15" name="LINKK7">
    <vt:lpwstr/>
  </property>
  <property fmtid="{D5CDD505-2E9C-101B-9397-08002B2CF9AE}" pid="16" name="LINKK8">
    <vt:lpwstr/>
  </property>
  <property fmtid="{D5CDD505-2E9C-101B-9397-08002B2CF9AE}" pid="17" name="LINKK9">
    <vt:lpwstr/>
  </property>
  <property fmtid="{D5CDD505-2E9C-101B-9397-08002B2CF9AE}" pid="18" name="LINKK10">
    <vt:lpwstr/>
  </property>
  <property fmtid="{D5CDD505-2E9C-101B-9397-08002B2CF9AE}" pid="19" name="LINKI1">
    <vt:lpwstr/>
  </property>
  <property fmtid="{D5CDD505-2E9C-101B-9397-08002B2CF9AE}" pid="20" name="LINKI2">
    <vt:lpwstr/>
  </property>
  <property fmtid="{D5CDD505-2E9C-101B-9397-08002B2CF9AE}" pid="21" name="LINKI3">
    <vt:lpwstr/>
  </property>
  <property fmtid="{D5CDD505-2E9C-101B-9397-08002B2CF9AE}" pid="22" name="LINKI4">
    <vt:lpwstr/>
  </property>
  <property fmtid="{D5CDD505-2E9C-101B-9397-08002B2CF9AE}" pid="23" name="LINKI5">
    <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אגודות שיתופיות</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NAME1">
    <vt:lpwstr>פקודת האגודות השיתופיות</vt:lpwstr>
  </property>
  <property fmtid="{D5CDD505-2E9C-101B-9397-08002B2CF9AE}" pid="65" name="MEKOR_SAIF1">
    <vt:lpwstr>64X</vt:lpwstr>
  </property>
</Properties>
</file>