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BCFA" w14:textId="77777777" w:rsidR="001D4F09" w:rsidRDefault="001D4F0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האגודות השיתופיות (דמי עזיבה – קיבוץ אילון), תשנ"ח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14:paraId="768D850E" w14:textId="77777777" w:rsidR="001A4E53" w:rsidRPr="001A4E53" w:rsidRDefault="001A4E53" w:rsidP="001A4E53">
      <w:pPr>
        <w:spacing w:line="320" w:lineRule="auto"/>
        <w:jc w:val="left"/>
        <w:rPr>
          <w:rFonts w:cs="FrankRuehl"/>
          <w:szCs w:val="26"/>
          <w:rtl/>
        </w:rPr>
      </w:pPr>
    </w:p>
    <w:p w14:paraId="2E3659CE" w14:textId="77777777" w:rsidR="001A4E53" w:rsidRDefault="001A4E53" w:rsidP="001A4E53">
      <w:pPr>
        <w:spacing w:line="320" w:lineRule="auto"/>
        <w:jc w:val="left"/>
        <w:rPr>
          <w:rtl/>
        </w:rPr>
      </w:pPr>
    </w:p>
    <w:p w14:paraId="76200714" w14:textId="77777777" w:rsidR="00F50EE0" w:rsidRPr="001A4E53" w:rsidRDefault="001A4E53" w:rsidP="001A4E53">
      <w:pPr>
        <w:spacing w:line="320" w:lineRule="auto"/>
        <w:jc w:val="left"/>
        <w:rPr>
          <w:rFonts w:cs="Miriam"/>
          <w:szCs w:val="22"/>
          <w:rtl/>
        </w:rPr>
      </w:pPr>
      <w:r w:rsidRPr="001A4E53">
        <w:rPr>
          <w:rFonts w:cs="Miriam"/>
          <w:szCs w:val="22"/>
          <w:rtl/>
        </w:rPr>
        <w:t>משפט פרטי וכלכלה</w:t>
      </w:r>
      <w:r w:rsidRPr="001A4E53">
        <w:rPr>
          <w:rFonts w:cs="FrankRuehl"/>
          <w:szCs w:val="26"/>
          <w:rtl/>
        </w:rPr>
        <w:t xml:space="preserve"> – תאגידים וניירות ערך – אגודות שיתופיות – דמי עזיבה</w:t>
      </w:r>
    </w:p>
    <w:p w14:paraId="45BC82E6" w14:textId="77777777" w:rsidR="001D4F09" w:rsidRDefault="001D4F0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D4F09" w14:paraId="51A142F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BF69C7A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DDD5E0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62DF65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1F210A9F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1D4F09" w14:paraId="4F51936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291CE79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AAD745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112758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סייג לתחולה</w:t>
            </w:r>
          </w:p>
        </w:tc>
        <w:tc>
          <w:tcPr>
            <w:tcW w:w="1247" w:type="dxa"/>
          </w:tcPr>
          <w:p w14:paraId="7C1F1410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1D4F09" w14:paraId="7587345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7901443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65F2E8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הוראות מיוח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247A56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הוראות מיוחדות</w:t>
            </w:r>
          </w:p>
        </w:tc>
        <w:tc>
          <w:tcPr>
            <w:tcW w:w="1247" w:type="dxa"/>
          </w:tcPr>
          <w:p w14:paraId="1175F6BC" w14:textId="77777777" w:rsidR="001D4F09" w:rsidRDefault="001D4F09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</w:tbl>
    <w:p w14:paraId="5EEF76E5" w14:textId="77777777" w:rsidR="001D4F09" w:rsidRDefault="001D4F09">
      <w:pPr>
        <w:pStyle w:val="big-header"/>
        <w:ind w:left="0" w:right="1134"/>
        <w:rPr>
          <w:rFonts w:cs="FrankRuehl"/>
          <w:sz w:val="32"/>
          <w:rtl/>
        </w:rPr>
      </w:pPr>
    </w:p>
    <w:p w14:paraId="23B11D1D" w14:textId="77777777" w:rsidR="001D4F09" w:rsidRDefault="001D4F09" w:rsidP="00F50EE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האגודות השיתופיות (דמי עזיבה </w:t>
      </w:r>
      <w:r>
        <w:rPr>
          <w:rFonts w:cs="FrankRuehl"/>
          <w:sz w:val="32"/>
          <w:rtl/>
        </w:rPr>
        <w:t xml:space="preserve">– </w:t>
      </w:r>
      <w:r>
        <w:rPr>
          <w:rFonts w:cs="FrankRuehl" w:hint="cs"/>
          <w:sz w:val="32"/>
          <w:rtl/>
        </w:rPr>
        <w:t>קיבוץ אילון), תשנ"ח-</w:t>
      </w:r>
      <w:r>
        <w:rPr>
          <w:rFonts w:cs="FrankRuehl"/>
          <w:sz w:val="32"/>
          <w:rtl/>
        </w:rPr>
        <w:t>1998</w:t>
      </w:r>
      <w:r>
        <w:rPr>
          <w:rStyle w:val="default"/>
          <w:rtl/>
        </w:rPr>
        <w:footnoteReference w:customMarkFollows="1" w:id="1"/>
        <w:t>*</w:t>
      </w:r>
    </w:p>
    <w:p w14:paraId="5CB6A6EB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65(1) ו-(2)(יב) ו-(כג) לפקודת האגודות השיתופיות, אני מתקין תקנות אלה:</w:t>
      </w:r>
    </w:p>
    <w:p w14:paraId="662E66DA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BF521D2"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128DB678" w14:textId="77777777" w:rsidR="001D4F09" w:rsidRDefault="001D4F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אלה, "הכללים"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שני אלה:</w:t>
      </w:r>
    </w:p>
    <w:p w14:paraId="1D2C9F1A" w14:textId="77777777" w:rsidR="001D4F09" w:rsidRDefault="001D4F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ללים בדבר זכויות חבר יוצא או מוצ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מקיבוץ, תשנ"ג</w:t>
      </w:r>
      <w:r>
        <w:rPr>
          <w:rStyle w:val="default"/>
          <w:rFonts w:cs="FrankRuehl"/>
          <w:rtl/>
        </w:rPr>
        <w:t>–1993;</w:t>
      </w:r>
    </w:p>
    <w:p w14:paraId="53E05D1E" w14:textId="77777777" w:rsidR="001D4F09" w:rsidRDefault="001D4F09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ללים בדבר זכויות חבר יוצא או מוצא מקיבוץ, שבתוספת הראשונה לתקנות האגודות השיתופיות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חברות), תשל"ג-</w:t>
      </w:r>
      <w:r>
        <w:rPr>
          <w:rStyle w:val="default"/>
          <w:rFonts w:cs="FrankRuehl"/>
          <w:rtl/>
        </w:rPr>
        <w:t>1973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החברות).</w:t>
      </w:r>
    </w:p>
    <w:p w14:paraId="61613C56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61F6C33">
          <v:rect id="_x0000_s1027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003DE148" w14:textId="77777777" w:rsidR="001D4F09" w:rsidRDefault="001D4F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בתקנה 19 לתקנות החברות, לא יחולו על קיבוץ אילון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הקיבוץ) הכללים, ככל שהם נוגעים </w:t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 xml:space="preserve">ועדי תשלום דמי עזיבה, ובמקומם יחולו הוראות תקנה 3. </w:t>
      </w:r>
    </w:p>
    <w:p w14:paraId="6A54936B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E86C47B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2CB1F8C1" w14:textId="77777777" w:rsidR="001D4F09" w:rsidRDefault="001D4F0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מיוחדות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חברי הקיבוץ הזכ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ים על פי הכללים לדמי עזיבה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הזכאים) ישולמו דמי עזיבה בפריסה בתשלומים חודשיים, בשיעורים שיקבע רשם האגודות השיתופיות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הרשם) כמפורט להלן:</w:t>
      </w:r>
    </w:p>
    <w:p w14:paraId="49A86A74" w14:textId="77777777" w:rsidR="001D4F09" w:rsidRDefault="001D4F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רשם יקבע את סכום דמי העזיבה החודשי הכולל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ישולם כאמור בפסקה (2), בהתחשב במצבו הכלכלי של הקיבוץ, ולשם כך רשאי הוא, בנוסף לסמכותו לחקור בעסקי האגודה, לזמן ולשמוע כל זכאי;</w:t>
      </w:r>
    </w:p>
    <w:p w14:paraId="5D08C446" w14:textId="77777777" w:rsidR="001D4F09" w:rsidRDefault="001D4F0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סכום דמי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עזיבה החודשי הכולל שקבע הרשם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אמור, ישלם הקיבוץ בחלוקה כמפורט להלן:</w:t>
      </w:r>
    </w:p>
    <w:p w14:paraId="345E8CFE" w14:textId="77777777" w:rsidR="001D4F09" w:rsidRDefault="001D4F09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לזכאים, באופן יחסי לזכאותם על פי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כללים;</w:t>
      </w:r>
    </w:p>
    <w:p w14:paraId="2A53C4C4" w14:textId="77777777" w:rsidR="001D4F09" w:rsidRDefault="001D4F09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שלום, בסכום שיקבע הרשם, שיהווה קרן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הבטחת תשלום דמי עזיבה שישולמו בעתיד לחברי הקיבוץ היוצאים או מוצאים ממנו.</w:t>
      </w:r>
    </w:p>
    <w:p w14:paraId="6AB05A88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רשם רשאי, מז</w:t>
      </w:r>
      <w:r>
        <w:rPr>
          <w:rStyle w:val="default"/>
          <w:rFonts w:cs="FrankRuehl"/>
          <w:rtl/>
        </w:rPr>
        <w:t>מן</w:t>
      </w:r>
      <w:r>
        <w:rPr>
          <w:rStyle w:val="default"/>
          <w:rFonts w:cs="FrankRuehl" w:hint="cs"/>
          <w:rtl/>
        </w:rPr>
        <w:t xml:space="preserve"> לזמן, לשנות את הסכום האמור בתקנת משנה (א)(1) או (2)(ב) או את אופן החלוקה הא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ורה בתקנת משנה (א)(2), בשים לב לשינויים במצבו הכלכלי של הקיבוץ וליחס שבין מספר הזכאים ובין מספר חברי הקיבוץ הנותרים.</w:t>
      </w:r>
    </w:p>
    <w:p w14:paraId="0A8E109D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הכולל של דמי עזיבה שזכאי לו כל עוזב לפי הכללים, ל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ישונה עקב האמור בתקנת משנה (א) או (ב), על אף פריסתו לתשלומים, והרשם רשאי לקב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ע, מזמן לזמן, שיעור הפרשי הצמדה וכן שיעור ריבית, שניהם או אחד מהם, שישולמו לזכאי בשל פריסת דמי עזיבה לתשלומים כאמור, הכל בשים לב למצבו הכלכלי של הקיבוץ.</w:t>
      </w:r>
    </w:p>
    <w:p w14:paraId="07201E85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3F92BB" w14:textId="77777777" w:rsidR="001D4F09" w:rsidRDefault="001D4F0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בשבט תשנ"ח (4 בפברוא</w:t>
      </w:r>
      <w:r>
        <w:rPr>
          <w:rFonts w:cs="FrankRuehl"/>
          <w:sz w:val="26"/>
          <w:rtl/>
        </w:rPr>
        <w:t>ר 1998)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ליהו ישי</w:t>
      </w:r>
    </w:p>
    <w:p w14:paraId="7FECF588" w14:textId="77777777" w:rsidR="001D4F09" w:rsidRDefault="001D4F0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40946E4C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58383F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728C2C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D78522C" w14:textId="77777777" w:rsidR="001D4F09" w:rsidRDefault="001D4F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D4F0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CE67" w14:textId="77777777" w:rsidR="00E14E20" w:rsidRDefault="00E14E20">
      <w:r>
        <w:separator/>
      </w:r>
    </w:p>
  </w:endnote>
  <w:endnote w:type="continuationSeparator" w:id="0">
    <w:p w14:paraId="00C4A9BD" w14:textId="77777777" w:rsidR="00E14E20" w:rsidRDefault="00E1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0EF9" w14:textId="77777777" w:rsidR="001D4F09" w:rsidRDefault="001D4F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3AF2F11" w14:textId="77777777" w:rsidR="001D4F09" w:rsidRDefault="001D4F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AD5307" w14:textId="77777777" w:rsidR="001D4F09" w:rsidRDefault="001D4F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\תיקונים\002_026.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CE73" w14:textId="77777777" w:rsidR="001D4F09" w:rsidRDefault="001D4F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4E5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044E1E1" w14:textId="77777777" w:rsidR="001D4F09" w:rsidRDefault="001D4F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9A2EE2" w14:textId="77777777" w:rsidR="001D4F09" w:rsidRDefault="001D4F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\תיקונים\002_026.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885C" w14:textId="77777777" w:rsidR="00E14E20" w:rsidRDefault="00E14E2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1209AD0" w14:textId="77777777" w:rsidR="00E14E20" w:rsidRDefault="00E14E20">
      <w:r>
        <w:continuationSeparator/>
      </w:r>
    </w:p>
  </w:footnote>
  <w:footnote w:id="1">
    <w:p w14:paraId="5877DEB8" w14:textId="77777777" w:rsidR="001D4F09" w:rsidRDefault="001D4F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</w:t>
        </w:r>
        <w:r>
          <w:rPr>
            <w:rStyle w:val="Hyperlink"/>
            <w:rFonts w:cs="FrankRuehl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>תשנ"ח מס' 5882</w:t>
        </w:r>
      </w:hyperlink>
      <w:r>
        <w:rPr>
          <w:rFonts w:cs="FrankRuehl" w:hint="cs"/>
          <w:rtl/>
        </w:rPr>
        <w:t xml:space="preserve"> מיום 23.2.1998 עמ' 431.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0440" w14:textId="77777777" w:rsidR="001D4F09" w:rsidRDefault="001D4F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(דמי עזיבה — קיבוץ אילון), תשנ"ח–1998</w:t>
    </w:r>
  </w:p>
  <w:p w14:paraId="0C6A0A5F" w14:textId="77777777" w:rsidR="001D4F09" w:rsidRDefault="001D4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1C84CC" w14:textId="77777777" w:rsidR="001D4F09" w:rsidRDefault="001D4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28C4" w14:textId="77777777" w:rsidR="001D4F09" w:rsidRDefault="001D4F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האגודות השיתופיות (דמי עזיבה – קיבוץ אילון), תשנ"ח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5AD999EE" w14:textId="77777777" w:rsidR="001D4F09" w:rsidRDefault="001D4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F3182D" w14:textId="77777777" w:rsidR="001D4F09" w:rsidRDefault="001D4F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0EE0"/>
    <w:rsid w:val="001A4E53"/>
    <w:rsid w:val="001D4F09"/>
    <w:rsid w:val="001E08B7"/>
    <w:rsid w:val="00941B42"/>
    <w:rsid w:val="00B231FE"/>
    <w:rsid w:val="00CD00E5"/>
    <w:rsid w:val="00E14E20"/>
    <w:rsid w:val="00F5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47A09C34"/>
  <w15:chartTrackingRefBased/>
  <w15:docId w15:val="{3C137D14-9829-47EA-A2F7-7CF01074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</vt:lpstr>
    </vt:vector>
  </TitlesOfParts>
  <Company/>
  <LinksUpToDate>false</LinksUpToDate>
  <CharactersWithSpaces>2112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</dc:title>
  <dc:subject/>
  <dc:creator>administrator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0002</vt:lpwstr>
  </property>
  <property fmtid="{D5CDD505-2E9C-101B-9397-08002B2CF9AE}" pid="3" name="CHNAME">
    <vt:lpwstr>אגודות שיתופיות</vt:lpwstr>
  </property>
  <property fmtid="{D5CDD505-2E9C-101B-9397-08002B2CF9AE}" pid="4" name="LAWNAME">
    <vt:lpwstr>תקנות האגודות השיתופיות (דמי עזיבה - קיבוץ אילון), תשנ"ח-1998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אגודות שיתופיות</vt:lpwstr>
  </property>
  <property fmtid="{D5CDD505-2E9C-101B-9397-08002B2CF9AE}" pid="10" name="NOSE41">
    <vt:lpwstr>דמי עזיבה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האגודות השיתופיות</vt:lpwstr>
  </property>
  <property fmtid="{D5CDD505-2E9C-101B-9397-08002B2CF9AE}" pid="48" name="MEKOR_SAIF1">
    <vt:lpwstr>65X1X;65X2XיבX;65X2XכגX</vt:lpwstr>
  </property>
</Properties>
</file>