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1FB" w:rsidRDefault="009F01F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האגודות השיתופיות (דמי עזיבה – קיבוץ כפר בלום), תשנ"ה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:rsidR="009B5C92" w:rsidRPr="009B5C92" w:rsidRDefault="009B5C92" w:rsidP="009B5C92">
      <w:pPr>
        <w:spacing w:line="320" w:lineRule="auto"/>
        <w:jc w:val="left"/>
        <w:rPr>
          <w:rFonts w:cs="FrankRuehl"/>
          <w:szCs w:val="26"/>
          <w:rtl/>
        </w:rPr>
      </w:pPr>
    </w:p>
    <w:p w:rsidR="009B5C92" w:rsidRDefault="009B5C92" w:rsidP="009B5C92">
      <w:pPr>
        <w:spacing w:line="320" w:lineRule="auto"/>
        <w:jc w:val="left"/>
        <w:rPr>
          <w:rtl/>
        </w:rPr>
      </w:pPr>
    </w:p>
    <w:p w:rsidR="004D266E" w:rsidRPr="009B5C92" w:rsidRDefault="009B5C92" w:rsidP="009B5C92">
      <w:pPr>
        <w:spacing w:line="320" w:lineRule="auto"/>
        <w:jc w:val="left"/>
        <w:rPr>
          <w:rFonts w:cs="Miriam"/>
          <w:szCs w:val="22"/>
          <w:rtl/>
        </w:rPr>
      </w:pPr>
      <w:r w:rsidRPr="009B5C92">
        <w:rPr>
          <w:rFonts w:cs="Miriam"/>
          <w:szCs w:val="22"/>
          <w:rtl/>
        </w:rPr>
        <w:t>משפט פרטי וכלכלה</w:t>
      </w:r>
      <w:r w:rsidRPr="009B5C92">
        <w:rPr>
          <w:rFonts w:cs="FrankRuehl"/>
          <w:szCs w:val="26"/>
          <w:rtl/>
        </w:rPr>
        <w:t xml:space="preserve"> – תאגידים וניירות ערך – אגודות שיתופיות – דמי עזיבה</w:t>
      </w:r>
    </w:p>
    <w:p w:rsidR="009F01FB" w:rsidRDefault="009F01F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F01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9F01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סייג לתחולה</w:t>
            </w:r>
          </w:p>
        </w:tc>
        <w:tc>
          <w:tcPr>
            <w:tcW w:w="1247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9F01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הוראות מי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הוראות מיוחדות</w:t>
            </w:r>
          </w:p>
        </w:tc>
        <w:tc>
          <w:tcPr>
            <w:tcW w:w="1247" w:type="dxa"/>
          </w:tcPr>
          <w:p w:rsidR="009F01FB" w:rsidRDefault="009F01FB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</w:tbl>
    <w:p w:rsidR="009F01FB" w:rsidRDefault="009F01FB">
      <w:pPr>
        <w:pStyle w:val="big-header"/>
        <w:ind w:left="0" w:right="1134"/>
        <w:rPr>
          <w:rFonts w:cs="FrankRuehl"/>
          <w:sz w:val="32"/>
          <w:rtl/>
        </w:rPr>
      </w:pPr>
    </w:p>
    <w:p w:rsidR="009F01FB" w:rsidRDefault="009F01FB" w:rsidP="004D266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האגודות השיתופיות (דמי עזיבה </w:t>
      </w:r>
      <w:r>
        <w:rPr>
          <w:rFonts w:cs="FrankRuehl"/>
          <w:sz w:val="32"/>
          <w:rtl/>
        </w:rPr>
        <w:t xml:space="preserve">– </w:t>
      </w:r>
      <w:r>
        <w:rPr>
          <w:rFonts w:cs="FrankRuehl" w:hint="cs"/>
          <w:sz w:val="32"/>
          <w:rtl/>
        </w:rPr>
        <w:t>קיבוץ כפר בלום), תשנ"ה-</w:t>
      </w:r>
      <w:r>
        <w:rPr>
          <w:rFonts w:cs="FrankRuehl"/>
          <w:sz w:val="32"/>
          <w:rtl/>
        </w:rPr>
        <w:t>1994</w:t>
      </w:r>
      <w:r>
        <w:rPr>
          <w:rStyle w:val="default"/>
          <w:rtl/>
        </w:rPr>
        <w:footnoteReference w:customMarkFollows="1" w:id="1"/>
        <w:t>*</w:t>
      </w: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65(1) ו-(2)(יב) ו-(כ) לפקודת האגודות השיתופיות, אני מתקינה תקנות אלה:</w:t>
      </w: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9F01FB" w:rsidRDefault="009F01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"הכללים"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 אלה:</w:t>
      </w:r>
    </w:p>
    <w:p w:rsidR="009F01FB" w:rsidRDefault="009F01F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ללים בדבר זכויות חבר יוצא או מ</w:t>
      </w:r>
      <w:r>
        <w:rPr>
          <w:rStyle w:val="default"/>
          <w:rFonts w:cs="FrankRuehl"/>
          <w:rtl/>
        </w:rPr>
        <w:t>וצ</w:t>
      </w:r>
      <w:r>
        <w:rPr>
          <w:rStyle w:val="default"/>
          <w:rFonts w:cs="FrankRuehl" w:hint="cs"/>
          <w:rtl/>
        </w:rPr>
        <w:t>א מהקיבוץ;</w:t>
      </w:r>
    </w:p>
    <w:p w:rsidR="009F01FB" w:rsidRDefault="009F01F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ללים בדבר זכויות חבר יוצא או מוצא מקיבוץ, תשנ"ג</w:t>
      </w:r>
      <w:r>
        <w:rPr>
          <w:rStyle w:val="default"/>
          <w:rFonts w:cs="FrankRuehl"/>
          <w:rtl/>
        </w:rPr>
        <w:t>–1993.</w:t>
      </w: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9F01FB" w:rsidRDefault="009F01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בתקנה 19 לתקנות האגודות השיתופיות (חברות), תשל"ג-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>לא יחולו על קיבוץ כפר בלום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הקיבוץ), הכללים, ככל שהם נוגעים למועדי תשל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דמי עזיבה, ובמקומם יחולו הוראות 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ה 3.</w:t>
      </w: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9F01FB" w:rsidRDefault="009F01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מיוחדות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חברי הקיבוץ הזכאים על פי הכללים לדמי עזיבה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הזכאים) ישולמו דמי עזיבה בפריסה בתשלומים חודשיים, בשיעורים שיקבע רשם האגודות השיתופיות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הרשם) כמפורט להלן:</w:t>
      </w:r>
    </w:p>
    <w:p w:rsidR="009F01FB" w:rsidRDefault="009F01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רשם יקבע את סכום דמי העזיבה החודשי הכולל שישולם כאמור בפסקה (2), בהתחש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>במצבו הכלכלי של הקיבוץ, ולשם כך רשאי הוא, בנוסף לסמכותו לחקור בעסקי האגודה, לזמן ולשמוע כל זכאי;</w:t>
      </w:r>
    </w:p>
    <w:p w:rsidR="009F01FB" w:rsidRDefault="009F01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סכום דמי העזיבה החודשי הכולל שקבע הרשם כאמור ישלם הקיבוץ בחלוקה כמפורט להלן:</w:t>
      </w:r>
    </w:p>
    <w:p w:rsidR="009F01FB" w:rsidRDefault="009F01F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שלום לזכאים, בא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פן יחסי לזכאותם על פי הכללים;</w:t>
      </w:r>
    </w:p>
    <w:p w:rsidR="009F01FB" w:rsidRDefault="009F01F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שלום, בסכום שיקבע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רשם, שיהווה קרן להבטחת תשלום דמי עזיבה שישולמו בעתיד לחברי הקיבוץ היוצאים או מוצאים ממנו.</w:t>
      </w: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רשם רשאי, מזמן לזמן, לשנות את הסכום האמור בתקנת משנה (א)(1) או (2)(ב) או את אופן החלוקה האמורה בתקנת משנה (א)(2) בשים לב לשינויים במצבו הכלכלי של הקיבוץ וליחס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בין מספר הזכאים ובין מספר חברי הקיבוץ הנותרים.</w:t>
      </w: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הכולל של דמי עזיבה שזכאי לו כל עוזב לפי הכללים, לא ישונה עקב האמור בתקנת משנה (א) או (ב), על אף פריסתו ל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לומים, והרשם רשאי לקבוע, מזמן לזמן, שיעור הפרשי ההצמדה וכן שיעור ריבית, שניהם או אחד מהם, שישולמו לזכאי בשל פריסת דמי עזיבה לתשלומים כאמור, הכל בשים לב למצבו הכלכלי של הקיבוץ.</w:t>
      </w: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01FB" w:rsidRDefault="009F01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באלול תשנ"ד (30 באו</w:t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וסט 1994)</w:t>
      </w:r>
      <w:r>
        <w:rPr>
          <w:rFonts w:cs="FrankRuehl" w:hint="cs"/>
          <w:sz w:val="26"/>
          <w:rtl/>
        </w:rPr>
        <w:tab/>
        <w:t>אורה נמיר</w:t>
      </w:r>
    </w:p>
    <w:p w:rsidR="009F01FB" w:rsidRDefault="009F01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</w:t>
      </w:r>
      <w:r>
        <w:rPr>
          <w:rFonts w:cs="FrankRuehl"/>
          <w:sz w:val="22"/>
          <w:szCs w:val="22"/>
          <w:rtl/>
        </w:rPr>
        <w:t>ר</w:t>
      </w:r>
      <w:r>
        <w:rPr>
          <w:rFonts w:cs="FrankRuehl" w:hint="cs"/>
          <w:sz w:val="22"/>
          <w:szCs w:val="22"/>
          <w:rtl/>
        </w:rPr>
        <w:t>ת העבודה והרווחה</w:t>
      </w: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F01FB" w:rsidRDefault="009F01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F01F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1BD5" w:rsidRDefault="00831BD5">
      <w:r>
        <w:separator/>
      </w:r>
    </w:p>
  </w:endnote>
  <w:endnote w:type="continuationSeparator" w:id="0">
    <w:p w:rsidR="00831BD5" w:rsidRDefault="0083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01FB" w:rsidRDefault="009F01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01FB" w:rsidRDefault="009F01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01FB" w:rsidRDefault="009F01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\תיקונים\002_022.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01FB" w:rsidRDefault="009F01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B5C9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F01FB" w:rsidRDefault="009F01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01FB" w:rsidRDefault="009F01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\תיקונים\002_022.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1BD5" w:rsidRDefault="00831BD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31BD5" w:rsidRDefault="00831BD5">
      <w:pPr>
        <w:spacing w:before="60" w:line="240" w:lineRule="auto"/>
        <w:ind w:right="1134"/>
      </w:pPr>
      <w:r>
        <w:separator/>
      </w:r>
    </w:p>
  </w:footnote>
  <w:footnote w:id="1">
    <w:p w:rsidR="009F01FB" w:rsidRDefault="009F01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תשנ"ה מס' 5627</w:t>
        </w:r>
      </w:hyperlink>
      <w:r>
        <w:rPr>
          <w:rFonts w:cs="FrankRuehl" w:hint="cs"/>
          <w:rtl/>
        </w:rPr>
        <w:t xml:space="preserve"> מיום 29.9.1994 עמ' 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01FB" w:rsidRDefault="009F01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(דמי עזיבה — קיבוץ כפר בלום), תשנ"ה–1994</w:t>
    </w:r>
  </w:p>
  <w:p w:rsidR="009F01FB" w:rsidRDefault="009F01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01FB" w:rsidRDefault="009F01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01FB" w:rsidRDefault="009F01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(דמי עזיבה – קיבוץ כפר בלום),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9F01FB" w:rsidRDefault="009F01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01FB" w:rsidRDefault="009F01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66E"/>
    <w:rsid w:val="000550DD"/>
    <w:rsid w:val="00055774"/>
    <w:rsid w:val="004D266E"/>
    <w:rsid w:val="00831BD5"/>
    <w:rsid w:val="009B5C92"/>
    <w:rsid w:val="009F01FB"/>
    <w:rsid w:val="00BB0585"/>
    <w:rsid w:val="00B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49DFC48-A8F1-486C-8699-11310405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</vt:lpstr>
    </vt:vector>
  </TitlesOfParts>
  <Company/>
  <LinksUpToDate>false</LinksUpToDate>
  <CharactersWithSpaces>2070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</dc:title>
  <dc:subject/>
  <dc:creator>administrator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0002</vt:lpwstr>
  </property>
  <property fmtid="{D5CDD505-2E9C-101B-9397-08002B2CF9AE}" pid="3" name="CHNAME">
    <vt:lpwstr>אגודות שיתופיות</vt:lpwstr>
  </property>
  <property fmtid="{D5CDD505-2E9C-101B-9397-08002B2CF9AE}" pid="4" name="LAWNAME">
    <vt:lpwstr>תקנות האגודות השיתופיות (דמי עזיבה - קיבוץ כפר בלום), תשנ"ה-1994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אגודות שיתופיות</vt:lpwstr>
  </property>
  <property fmtid="{D5CDD505-2E9C-101B-9397-08002B2CF9AE}" pid="10" name="NOSE41">
    <vt:lpwstr>דמי עזיבה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האגודות השיתופיות</vt:lpwstr>
  </property>
  <property fmtid="{D5CDD505-2E9C-101B-9397-08002B2CF9AE}" pid="48" name="MEKOR_SAIF1">
    <vt:lpwstr>65X1X;65X2XיבX;65X2XכX</vt:lpwstr>
  </property>
</Properties>
</file>