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65C0" w14:textId="77777777" w:rsidR="00AA2494" w:rsidRDefault="00AA2494">
      <w:pPr>
        <w:pStyle w:val="big-header"/>
        <w:ind w:left="0" w:right="1134"/>
        <w:rPr>
          <w:rFonts w:cs="FrankRuehl"/>
          <w:sz w:val="32"/>
          <w:rtl/>
        </w:rPr>
      </w:pPr>
      <w:r>
        <w:rPr>
          <w:rFonts w:cs="FrankRuehl"/>
          <w:sz w:val="32"/>
          <w:rtl/>
        </w:rPr>
        <w:t>תקנות האגודות השיתופיות (דמי עזיבה – קיבוץ מסדה), תשנ"ג</w:t>
      </w:r>
      <w:r>
        <w:rPr>
          <w:rFonts w:cs="FrankRuehl" w:hint="cs"/>
          <w:sz w:val="32"/>
          <w:rtl/>
        </w:rPr>
        <w:t>-</w:t>
      </w:r>
      <w:r>
        <w:rPr>
          <w:rFonts w:cs="FrankRuehl"/>
          <w:sz w:val="32"/>
          <w:rtl/>
        </w:rPr>
        <w:t>1993</w:t>
      </w:r>
    </w:p>
    <w:p w14:paraId="169E625A" w14:textId="77777777" w:rsidR="00F27216" w:rsidRPr="00F27216" w:rsidRDefault="00F27216" w:rsidP="00F27216">
      <w:pPr>
        <w:spacing w:line="320" w:lineRule="auto"/>
        <w:jc w:val="left"/>
        <w:rPr>
          <w:rFonts w:cs="FrankRuehl"/>
          <w:szCs w:val="26"/>
          <w:rtl/>
        </w:rPr>
      </w:pPr>
    </w:p>
    <w:p w14:paraId="552FC3E0" w14:textId="77777777" w:rsidR="00F27216" w:rsidRDefault="00F27216" w:rsidP="00F27216">
      <w:pPr>
        <w:spacing w:line="320" w:lineRule="auto"/>
        <w:jc w:val="left"/>
        <w:rPr>
          <w:rtl/>
        </w:rPr>
      </w:pPr>
    </w:p>
    <w:p w14:paraId="247A5686" w14:textId="77777777" w:rsidR="00DA4446" w:rsidRPr="00F27216" w:rsidRDefault="00F27216" w:rsidP="00F27216">
      <w:pPr>
        <w:spacing w:line="320" w:lineRule="auto"/>
        <w:jc w:val="left"/>
        <w:rPr>
          <w:rFonts w:cs="Miriam"/>
          <w:szCs w:val="22"/>
          <w:rtl/>
        </w:rPr>
      </w:pPr>
      <w:r w:rsidRPr="00F27216">
        <w:rPr>
          <w:rFonts w:cs="Miriam"/>
          <w:szCs w:val="22"/>
          <w:rtl/>
        </w:rPr>
        <w:t>משפט פרטי וכלכלה</w:t>
      </w:r>
      <w:r w:rsidRPr="00F27216">
        <w:rPr>
          <w:rFonts w:cs="FrankRuehl"/>
          <w:szCs w:val="26"/>
          <w:rtl/>
        </w:rPr>
        <w:t xml:space="preserve"> – תאגידים וניירות ערך – אגודות שיתופיות – דמי עזיבה</w:t>
      </w:r>
    </w:p>
    <w:p w14:paraId="0456069C" w14:textId="77777777" w:rsidR="00AA2494" w:rsidRDefault="00AA2494">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A2494" w14:paraId="0561035E" w14:textId="77777777">
        <w:tblPrEx>
          <w:tblCellMar>
            <w:top w:w="0" w:type="dxa"/>
            <w:bottom w:w="0" w:type="dxa"/>
          </w:tblCellMar>
        </w:tblPrEx>
        <w:trPr>
          <w:jc w:val="right"/>
        </w:trPr>
        <w:tc>
          <w:tcPr>
            <w:tcW w:w="850" w:type="dxa"/>
          </w:tcPr>
          <w:p w14:paraId="73483D6D" w14:textId="77777777" w:rsidR="00AA2494" w:rsidRDefault="00AA249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356965A0" w14:textId="77777777" w:rsidR="00AA2494" w:rsidRDefault="00AA2494">
            <w:pPr>
              <w:spacing w:line="240" w:lineRule="auto"/>
              <w:jc w:val="left"/>
              <w:rPr>
                <w:rFonts w:cs="Frankruhel"/>
                <w:sz w:val="24"/>
              </w:rPr>
            </w:pPr>
            <w:hyperlink w:anchor="Seif0" w:tooltip="הגדרה" w:history="1">
              <w:r>
                <w:rPr>
                  <w:rStyle w:val="Hyperlink"/>
                </w:rPr>
                <w:t>Go</w:t>
              </w:r>
            </w:hyperlink>
          </w:p>
        </w:tc>
        <w:tc>
          <w:tcPr>
            <w:tcW w:w="5669" w:type="dxa"/>
          </w:tcPr>
          <w:p w14:paraId="276C7BAD" w14:textId="77777777" w:rsidR="00AA2494" w:rsidRDefault="00AA2494">
            <w:pPr>
              <w:spacing w:line="240" w:lineRule="auto"/>
              <w:jc w:val="left"/>
              <w:rPr>
                <w:rFonts w:cs="Frankruhel"/>
                <w:sz w:val="24"/>
                <w:rtl/>
              </w:rPr>
            </w:pPr>
            <w:r>
              <w:rPr>
                <w:rFonts w:cs="Frankruhel"/>
                <w:sz w:val="24"/>
                <w:rtl/>
              </w:rPr>
              <w:t>הגדרה</w:t>
            </w:r>
          </w:p>
        </w:tc>
        <w:tc>
          <w:tcPr>
            <w:tcW w:w="1247" w:type="dxa"/>
          </w:tcPr>
          <w:p w14:paraId="07D15971" w14:textId="77777777" w:rsidR="00AA2494" w:rsidRDefault="00AA2494">
            <w:pPr>
              <w:spacing w:line="240" w:lineRule="auto"/>
              <w:jc w:val="left"/>
              <w:rPr>
                <w:rFonts w:cs="Frankruhel"/>
                <w:sz w:val="24"/>
              </w:rPr>
            </w:pPr>
            <w:r>
              <w:rPr>
                <w:rFonts w:cs="Frankruhel"/>
                <w:sz w:val="24"/>
                <w:rtl/>
              </w:rPr>
              <w:t xml:space="preserve">סעיף 1 </w:t>
            </w:r>
          </w:p>
        </w:tc>
      </w:tr>
      <w:tr w:rsidR="00AA2494" w14:paraId="300DF618" w14:textId="77777777">
        <w:tblPrEx>
          <w:tblCellMar>
            <w:top w:w="0" w:type="dxa"/>
            <w:bottom w:w="0" w:type="dxa"/>
          </w:tblCellMar>
        </w:tblPrEx>
        <w:trPr>
          <w:jc w:val="right"/>
        </w:trPr>
        <w:tc>
          <w:tcPr>
            <w:tcW w:w="850" w:type="dxa"/>
          </w:tcPr>
          <w:p w14:paraId="75CAF347" w14:textId="77777777" w:rsidR="00AA2494" w:rsidRDefault="00AA249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5E3EB99" w14:textId="77777777" w:rsidR="00AA2494" w:rsidRDefault="00AA2494">
            <w:pPr>
              <w:spacing w:line="240" w:lineRule="auto"/>
              <w:jc w:val="left"/>
              <w:rPr>
                <w:rFonts w:cs="Frankruhel"/>
                <w:sz w:val="24"/>
              </w:rPr>
            </w:pPr>
            <w:hyperlink w:anchor="Seif1" w:tooltip="סייג לתחולה" w:history="1">
              <w:r>
                <w:rPr>
                  <w:rStyle w:val="Hyperlink"/>
                </w:rPr>
                <w:t>Go</w:t>
              </w:r>
            </w:hyperlink>
          </w:p>
        </w:tc>
        <w:tc>
          <w:tcPr>
            <w:tcW w:w="5669" w:type="dxa"/>
          </w:tcPr>
          <w:p w14:paraId="13D2095A" w14:textId="77777777" w:rsidR="00AA2494" w:rsidRDefault="00AA2494">
            <w:pPr>
              <w:spacing w:line="240" w:lineRule="auto"/>
              <w:jc w:val="left"/>
              <w:rPr>
                <w:rFonts w:cs="Frankruhel"/>
                <w:sz w:val="24"/>
                <w:rtl/>
              </w:rPr>
            </w:pPr>
            <w:r>
              <w:rPr>
                <w:rFonts w:cs="Frankruhel"/>
                <w:sz w:val="24"/>
                <w:rtl/>
              </w:rPr>
              <w:t>סייג לתחולה</w:t>
            </w:r>
          </w:p>
        </w:tc>
        <w:tc>
          <w:tcPr>
            <w:tcW w:w="1247" w:type="dxa"/>
          </w:tcPr>
          <w:p w14:paraId="7BBD8115" w14:textId="77777777" w:rsidR="00AA2494" w:rsidRDefault="00AA2494">
            <w:pPr>
              <w:spacing w:line="240" w:lineRule="auto"/>
              <w:jc w:val="left"/>
              <w:rPr>
                <w:rFonts w:cs="Frankruhel"/>
                <w:sz w:val="24"/>
              </w:rPr>
            </w:pPr>
            <w:r>
              <w:rPr>
                <w:rFonts w:cs="Frankruhel"/>
                <w:sz w:val="24"/>
                <w:rtl/>
              </w:rPr>
              <w:t xml:space="preserve">סעיף 2 </w:t>
            </w:r>
          </w:p>
        </w:tc>
      </w:tr>
      <w:tr w:rsidR="00AA2494" w14:paraId="18EA4958" w14:textId="77777777">
        <w:tblPrEx>
          <w:tblCellMar>
            <w:top w:w="0" w:type="dxa"/>
            <w:bottom w:w="0" w:type="dxa"/>
          </w:tblCellMar>
        </w:tblPrEx>
        <w:trPr>
          <w:jc w:val="right"/>
        </w:trPr>
        <w:tc>
          <w:tcPr>
            <w:tcW w:w="850" w:type="dxa"/>
          </w:tcPr>
          <w:p w14:paraId="22A6CD1D" w14:textId="77777777" w:rsidR="00AA2494" w:rsidRDefault="00AA249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4179591" w14:textId="77777777" w:rsidR="00AA2494" w:rsidRDefault="00AA2494">
            <w:pPr>
              <w:spacing w:line="240" w:lineRule="auto"/>
              <w:jc w:val="left"/>
              <w:rPr>
                <w:rFonts w:cs="Frankruhel"/>
                <w:sz w:val="24"/>
              </w:rPr>
            </w:pPr>
            <w:hyperlink w:anchor="Seif2" w:tooltip="הוראות מיוחדות" w:history="1">
              <w:r>
                <w:rPr>
                  <w:rStyle w:val="Hyperlink"/>
                </w:rPr>
                <w:t>Go</w:t>
              </w:r>
            </w:hyperlink>
          </w:p>
        </w:tc>
        <w:tc>
          <w:tcPr>
            <w:tcW w:w="5669" w:type="dxa"/>
          </w:tcPr>
          <w:p w14:paraId="47D1D92E" w14:textId="77777777" w:rsidR="00AA2494" w:rsidRDefault="00AA2494">
            <w:pPr>
              <w:spacing w:line="240" w:lineRule="auto"/>
              <w:jc w:val="left"/>
              <w:rPr>
                <w:rFonts w:cs="Frankruhel"/>
                <w:sz w:val="24"/>
                <w:rtl/>
              </w:rPr>
            </w:pPr>
            <w:r>
              <w:rPr>
                <w:rFonts w:cs="Frankruhel"/>
                <w:sz w:val="24"/>
                <w:rtl/>
              </w:rPr>
              <w:t>הוראות מיוחדות</w:t>
            </w:r>
          </w:p>
        </w:tc>
        <w:tc>
          <w:tcPr>
            <w:tcW w:w="1247" w:type="dxa"/>
          </w:tcPr>
          <w:p w14:paraId="58859D24" w14:textId="77777777" w:rsidR="00AA2494" w:rsidRDefault="00AA2494">
            <w:pPr>
              <w:spacing w:line="240" w:lineRule="auto"/>
              <w:jc w:val="left"/>
              <w:rPr>
                <w:rFonts w:cs="Frankruhel"/>
                <w:sz w:val="24"/>
              </w:rPr>
            </w:pPr>
            <w:r>
              <w:rPr>
                <w:rFonts w:cs="Frankruhel"/>
                <w:sz w:val="24"/>
                <w:rtl/>
              </w:rPr>
              <w:t xml:space="preserve">סעיף 3 </w:t>
            </w:r>
          </w:p>
        </w:tc>
      </w:tr>
    </w:tbl>
    <w:p w14:paraId="6F0C7195" w14:textId="77777777" w:rsidR="00AA2494" w:rsidRDefault="00AA2494">
      <w:pPr>
        <w:pStyle w:val="big-header"/>
        <w:ind w:left="0" w:right="1134"/>
        <w:rPr>
          <w:rFonts w:cs="FrankRuehl"/>
          <w:sz w:val="32"/>
          <w:rtl/>
        </w:rPr>
      </w:pPr>
    </w:p>
    <w:p w14:paraId="4B6E5F4F" w14:textId="77777777" w:rsidR="00AA2494" w:rsidRDefault="00AA2494" w:rsidP="00DA444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האגודות השיתופיות (דמי עזיבה </w:t>
      </w:r>
      <w:r>
        <w:rPr>
          <w:rFonts w:cs="FrankRuehl"/>
          <w:sz w:val="32"/>
          <w:rtl/>
        </w:rPr>
        <w:t xml:space="preserve">– </w:t>
      </w:r>
      <w:r>
        <w:rPr>
          <w:rFonts w:cs="FrankRuehl" w:hint="cs"/>
          <w:sz w:val="32"/>
          <w:rtl/>
        </w:rPr>
        <w:t>קיבוץ מסדה), תשנ"ג-</w:t>
      </w:r>
      <w:r>
        <w:rPr>
          <w:rFonts w:cs="FrankRuehl"/>
          <w:sz w:val="32"/>
          <w:rtl/>
        </w:rPr>
        <w:t>1993</w:t>
      </w:r>
      <w:r>
        <w:rPr>
          <w:rStyle w:val="default"/>
          <w:rtl/>
        </w:rPr>
        <w:footnoteReference w:customMarkFollows="1" w:id="1"/>
        <w:t>*</w:t>
      </w:r>
    </w:p>
    <w:p w14:paraId="644B2F0A" w14:textId="77777777" w:rsidR="00AA2494" w:rsidRDefault="00AA249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65(1), ו-(2)(יב) ו-(כג) לפקודת האגודות השיתופיות, אני מתקינה תקנות אלה:</w:t>
      </w:r>
    </w:p>
    <w:p w14:paraId="33588E91" w14:textId="77777777" w:rsidR="00AA2494" w:rsidRDefault="00AA2494">
      <w:pPr>
        <w:pStyle w:val="P00"/>
        <w:spacing w:before="72"/>
        <w:ind w:left="0" w:right="1134"/>
        <w:rPr>
          <w:rStyle w:val="default"/>
          <w:rFonts w:cs="FrankRuehl"/>
          <w:rtl/>
        </w:rPr>
      </w:pPr>
      <w:bookmarkStart w:id="0" w:name="Seif0"/>
      <w:bookmarkEnd w:id="0"/>
      <w:r>
        <w:rPr>
          <w:lang w:val="he-IL"/>
        </w:rPr>
        <w:pict w14:anchorId="4E9B0612">
          <v:rect id="_x0000_s1026" style="position:absolute;left:0;text-align:left;margin-left:464.5pt;margin-top:8.05pt;width:75.05pt;height:8pt;z-index:251656704" o:allowincell="f" filled="f" stroked="f" strokecolor="lime" strokeweight=".25pt">
            <v:textbox inset="0,0,0,0">
              <w:txbxContent>
                <w:p w14:paraId="11875166" w14:textId="77777777" w:rsidR="00AA2494" w:rsidRDefault="00AA2494">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"הכללים" -</w:t>
      </w:r>
      <w:r>
        <w:rPr>
          <w:rStyle w:val="default"/>
          <w:rFonts w:cs="FrankRuehl"/>
          <w:rtl/>
        </w:rPr>
        <w:t xml:space="preserve"> </w:t>
      </w:r>
      <w:r>
        <w:rPr>
          <w:rStyle w:val="default"/>
          <w:rFonts w:cs="FrankRuehl" w:hint="cs"/>
          <w:rtl/>
        </w:rPr>
        <w:t>שני אלה:</w:t>
      </w:r>
    </w:p>
    <w:p w14:paraId="676214C9" w14:textId="77777777" w:rsidR="00AA2494" w:rsidRDefault="00AA2494">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ללים בדבר זכויות חבר יוצא או מוצ</w:t>
      </w:r>
      <w:r>
        <w:rPr>
          <w:rStyle w:val="default"/>
          <w:rFonts w:cs="FrankRuehl"/>
          <w:rtl/>
        </w:rPr>
        <w:t xml:space="preserve">א </w:t>
      </w:r>
      <w:r>
        <w:rPr>
          <w:rStyle w:val="default"/>
          <w:rFonts w:cs="FrankRuehl" w:hint="cs"/>
          <w:rtl/>
        </w:rPr>
        <w:t>מקיבוץ;</w:t>
      </w:r>
    </w:p>
    <w:p w14:paraId="38C44121" w14:textId="77777777" w:rsidR="00AA2494" w:rsidRDefault="00AA2494">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ללים בדבר זכויות חבר יוצא או מוצא מקיבוץ, תשנ"ג</w:t>
      </w:r>
      <w:r>
        <w:rPr>
          <w:rStyle w:val="default"/>
          <w:rFonts w:cs="FrankRuehl"/>
          <w:rtl/>
        </w:rPr>
        <w:t>–1993.</w:t>
      </w:r>
    </w:p>
    <w:p w14:paraId="5C036E39" w14:textId="77777777" w:rsidR="00AA2494" w:rsidRDefault="00AA2494">
      <w:pPr>
        <w:pStyle w:val="P00"/>
        <w:spacing w:before="72"/>
        <w:ind w:left="0" w:right="1134"/>
        <w:rPr>
          <w:rStyle w:val="default"/>
          <w:rFonts w:cs="FrankRuehl"/>
          <w:rtl/>
        </w:rPr>
      </w:pPr>
      <w:bookmarkStart w:id="1" w:name="Seif1"/>
      <w:bookmarkEnd w:id="1"/>
      <w:r>
        <w:rPr>
          <w:lang w:val="he-IL"/>
        </w:rPr>
        <w:pict w14:anchorId="2C44C552">
          <v:rect id="_x0000_s1027" style="position:absolute;left:0;text-align:left;margin-left:464.5pt;margin-top:8.05pt;width:75.05pt;height:8pt;z-index:251657728" o:allowincell="f" filled="f" stroked="f" strokecolor="lime" strokeweight=".25pt">
            <v:textbox inset="0,0,0,0">
              <w:txbxContent>
                <w:p w14:paraId="353252E8" w14:textId="77777777" w:rsidR="00AA2494" w:rsidRDefault="00AA2494">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האמור בתקנה 19 לתקנות האגודות השיתופיות (חברות), תשל"ג-</w:t>
      </w:r>
      <w:r>
        <w:rPr>
          <w:rStyle w:val="default"/>
          <w:rFonts w:cs="FrankRuehl"/>
          <w:rtl/>
        </w:rPr>
        <w:t xml:space="preserve">1973, </w:t>
      </w:r>
      <w:r>
        <w:rPr>
          <w:rStyle w:val="default"/>
          <w:rFonts w:cs="FrankRuehl" w:hint="cs"/>
          <w:rtl/>
        </w:rPr>
        <w:t>לא יחולו על קיבוץ מסדה (להלן -</w:t>
      </w:r>
      <w:r>
        <w:rPr>
          <w:rStyle w:val="default"/>
          <w:rFonts w:cs="FrankRuehl"/>
          <w:rtl/>
        </w:rPr>
        <w:t xml:space="preserve"> </w:t>
      </w:r>
      <w:r>
        <w:rPr>
          <w:rStyle w:val="default"/>
          <w:rFonts w:cs="FrankRuehl" w:hint="cs"/>
          <w:rtl/>
        </w:rPr>
        <w:t>הקיבוץ) הכללים, ככל שהם נוגעים למועדי תשלום דמי עזיבה, ובמקומם יחולו הוראות תקנה 3.</w:t>
      </w:r>
    </w:p>
    <w:p w14:paraId="0AA85561" w14:textId="77777777" w:rsidR="00AA2494" w:rsidRDefault="00AA2494">
      <w:pPr>
        <w:pStyle w:val="P00"/>
        <w:spacing w:before="72"/>
        <w:ind w:left="0" w:right="1134"/>
        <w:rPr>
          <w:rStyle w:val="default"/>
          <w:rFonts w:cs="FrankRuehl"/>
          <w:rtl/>
        </w:rPr>
      </w:pPr>
      <w:bookmarkStart w:id="2" w:name="Seif2"/>
      <w:bookmarkEnd w:id="2"/>
      <w:r>
        <w:rPr>
          <w:lang w:val="he-IL"/>
        </w:rPr>
        <w:pict w14:anchorId="65529A07">
          <v:rect id="_x0000_s1028" style="position:absolute;left:0;text-align:left;margin-left:464.5pt;margin-top:8.05pt;width:75.05pt;height:8pt;z-index:251658752" o:allowincell="f" filled="f" stroked="f" strokecolor="lime" strokeweight=".25pt">
            <v:textbox inset="0,0,0,0">
              <w:txbxContent>
                <w:p w14:paraId="2418135E" w14:textId="77777777" w:rsidR="00AA2494" w:rsidRDefault="00AA2494">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חברי הקיבוץ הזכאים על פי הכללים לדמי</w:t>
      </w:r>
      <w:r>
        <w:rPr>
          <w:rStyle w:val="default"/>
          <w:rFonts w:cs="FrankRuehl"/>
          <w:rtl/>
        </w:rPr>
        <w:t xml:space="preserve"> </w:t>
      </w:r>
      <w:r>
        <w:rPr>
          <w:rStyle w:val="default"/>
          <w:rFonts w:cs="FrankRuehl" w:hint="cs"/>
          <w:rtl/>
        </w:rPr>
        <w:t>עזיבה (להלן -</w:t>
      </w:r>
      <w:r>
        <w:rPr>
          <w:rStyle w:val="default"/>
          <w:rFonts w:cs="FrankRuehl"/>
          <w:rtl/>
        </w:rPr>
        <w:t xml:space="preserve"> </w:t>
      </w:r>
      <w:r>
        <w:rPr>
          <w:rStyle w:val="default"/>
          <w:rFonts w:cs="FrankRuehl" w:hint="cs"/>
          <w:rtl/>
        </w:rPr>
        <w:t>הזכאים) ישולמו דמי עזיבה בפריסה בתשלומים חדשיים, בשיעורים שיקבע רשם האגודות השיתופיות (להלן -</w:t>
      </w:r>
      <w:r>
        <w:rPr>
          <w:rStyle w:val="default"/>
          <w:rFonts w:cs="FrankRuehl"/>
          <w:rtl/>
        </w:rPr>
        <w:t xml:space="preserve"> </w:t>
      </w:r>
      <w:r>
        <w:rPr>
          <w:rStyle w:val="default"/>
          <w:rFonts w:cs="FrankRuehl" w:hint="cs"/>
          <w:rtl/>
        </w:rPr>
        <w:t>הרשם) כמפורט להלן:</w:t>
      </w:r>
    </w:p>
    <w:p w14:paraId="76E02774" w14:textId="77777777" w:rsidR="00AA2494" w:rsidRDefault="00AA249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יקבע את סכום דמי העזיבה החדשי הכולל שישולם כאמור בפסקה (2), בהתחשב במצבו הכ</w:t>
      </w:r>
      <w:r>
        <w:rPr>
          <w:rStyle w:val="default"/>
          <w:rFonts w:cs="FrankRuehl"/>
          <w:rtl/>
        </w:rPr>
        <w:t>לכ</w:t>
      </w:r>
      <w:r>
        <w:rPr>
          <w:rStyle w:val="default"/>
          <w:rFonts w:cs="FrankRuehl" w:hint="cs"/>
          <w:rtl/>
        </w:rPr>
        <w:t>לי של הקיבוץ, ולשם כך רשאי הוא, בנוסף לסמכותו לחקור בעסקי האגודה, לזמן ולשמוע כל זכאי;</w:t>
      </w:r>
    </w:p>
    <w:p w14:paraId="10567658" w14:textId="77777777" w:rsidR="00AA2494" w:rsidRDefault="00AA249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סכום דמי העזיבה החדשי הכולל שקבע הרשם כאמור, ישלם הקיבוץ בחלוקה כמפורט להלן:</w:t>
      </w:r>
    </w:p>
    <w:p w14:paraId="6006C258" w14:textId="77777777" w:rsidR="00AA2494" w:rsidRDefault="00AA249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שלום לזכאים, באופן יחסי לזכאותם על פי הכללים;</w:t>
      </w:r>
    </w:p>
    <w:p w14:paraId="7E5A8288" w14:textId="77777777" w:rsidR="00AA2494" w:rsidRDefault="00AA249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בסכום שיקבע הרשם, שיה</w:t>
      </w:r>
      <w:r>
        <w:rPr>
          <w:rStyle w:val="default"/>
          <w:rFonts w:cs="FrankRuehl"/>
          <w:rtl/>
        </w:rPr>
        <w:t>וו</w:t>
      </w:r>
      <w:r>
        <w:rPr>
          <w:rStyle w:val="default"/>
          <w:rFonts w:cs="FrankRuehl" w:hint="cs"/>
          <w:rtl/>
        </w:rPr>
        <w:t>ה קרן</w:t>
      </w:r>
      <w:r>
        <w:rPr>
          <w:rFonts w:cs="FrankRuehl"/>
          <w:sz w:val="26"/>
          <w:rtl/>
        </w:rPr>
        <w:t> </w:t>
      </w:r>
      <w:r>
        <w:rPr>
          <w:rStyle w:val="default"/>
          <w:rFonts w:cs="FrankRuehl"/>
          <w:rtl/>
        </w:rPr>
        <w:t xml:space="preserve"> ל</w:t>
      </w:r>
      <w:r>
        <w:rPr>
          <w:rStyle w:val="default"/>
          <w:rFonts w:cs="FrankRuehl" w:hint="cs"/>
          <w:rtl/>
        </w:rPr>
        <w:t>הבטחת תשלום דמי עזיבה שישולמו בעתי</w:t>
      </w:r>
      <w:r>
        <w:rPr>
          <w:rStyle w:val="default"/>
          <w:rFonts w:cs="FrankRuehl"/>
          <w:rtl/>
        </w:rPr>
        <w:t>ד</w:t>
      </w:r>
      <w:r>
        <w:rPr>
          <w:rStyle w:val="default"/>
          <w:rFonts w:cs="FrankRuehl" w:hint="cs"/>
          <w:rtl/>
        </w:rPr>
        <w:t xml:space="preserve"> לחברי הקיבוץ היוצאים או מוצאים ממנו.</w:t>
      </w:r>
    </w:p>
    <w:p w14:paraId="714E9011" w14:textId="77777777" w:rsidR="00AA2494" w:rsidRDefault="00AA24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מזמן לזמן, לשנות את הסכום האמור בתקנת משנה (א)(1) או (2)(ב) או את אופן החלוקה האמורה בתקנת משנה (א)(2) בשים לב לשינויים במצבו הכלכלי של הקיבוץ וליחס שבין מספ</w:t>
      </w:r>
      <w:r>
        <w:rPr>
          <w:rStyle w:val="default"/>
          <w:rFonts w:cs="FrankRuehl"/>
          <w:rtl/>
        </w:rPr>
        <w:t xml:space="preserve">ר </w:t>
      </w:r>
      <w:r>
        <w:rPr>
          <w:rStyle w:val="default"/>
          <w:rFonts w:cs="FrankRuehl" w:hint="cs"/>
          <w:rtl/>
        </w:rPr>
        <w:t>הזכאים ובין מספר חברי הקיבוץ הנותרים.</w:t>
      </w:r>
    </w:p>
    <w:p w14:paraId="6DF9D555" w14:textId="77777777" w:rsidR="00AA2494" w:rsidRDefault="00AA24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הכולל של דמי עזיבה שזכאי לו כל עוזב לפי הכללים, לא ישונה עקב האמור בתקנת משנה (א) או (ב), על אף פריסתו לתשלומים</w:t>
      </w:r>
      <w:r>
        <w:rPr>
          <w:rStyle w:val="default"/>
          <w:rFonts w:cs="FrankRuehl"/>
          <w:rtl/>
        </w:rPr>
        <w:t>, ו</w:t>
      </w:r>
      <w:r>
        <w:rPr>
          <w:rStyle w:val="default"/>
          <w:rFonts w:cs="FrankRuehl" w:hint="cs"/>
          <w:rtl/>
        </w:rPr>
        <w:t>הרשם רשאי לקבוע מזמן לזמן שיעור הפרשי ההצמדה וכן שיעורי ריבית, שניהם או אחד מהם, שישולמו לזכאי בשל פריסת דמי עזיבה לתשלומים כאמור, הכל בשים לב למצבו הכלכלי של הקיבוץ.</w:t>
      </w:r>
    </w:p>
    <w:p w14:paraId="247A1325" w14:textId="77777777" w:rsidR="00AA2494" w:rsidRDefault="00AA2494">
      <w:pPr>
        <w:pStyle w:val="P00"/>
        <w:spacing w:before="72"/>
        <w:ind w:left="0" w:right="1134"/>
        <w:rPr>
          <w:rStyle w:val="default"/>
          <w:rFonts w:cs="FrankRuehl"/>
          <w:rtl/>
        </w:rPr>
      </w:pPr>
    </w:p>
    <w:p w14:paraId="7A3D3041" w14:textId="77777777" w:rsidR="00AA2494" w:rsidRDefault="00AA2494">
      <w:pPr>
        <w:pStyle w:val="P00"/>
        <w:spacing w:before="72"/>
        <w:ind w:left="0" w:right="1134"/>
        <w:rPr>
          <w:rStyle w:val="default"/>
          <w:rFonts w:cs="FrankRuehl"/>
          <w:rtl/>
        </w:rPr>
      </w:pPr>
    </w:p>
    <w:p w14:paraId="18712833" w14:textId="77777777" w:rsidR="00AA2494" w:rsidRDefault="00AA249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sz w:val="26"/>
          <w:rtl/>
        </w:rPr>
        <w:t>י"</w:t>
      </w:r>
      <w:r>
        <w:rPr>
          <w:rFonts w:cs="FrankRuehl" w:hint="cs"/>
          <w:sz w:val="26"/>
          <w:rtl/>
        </w:rPr>
        <w:t>ד באב תשנ"ג (1 באוגוסט 1993)</w:t>
      </w:r>
      <w:r>
        <w:rPr>
          <w:rFonts w:cs="FrankRuehl" w:hint="cs"/>
          <w:sz w:val="26"/>
          <w:rtl/>
        </w:rPr>
        <w:tab/>
        <w:t>אורה נמיר</w:t>
      </w:r>
    </w:p>
    <w:p w14:paraId="481FE64C" w14:textId="77777777" w:rsidR="00AA2494" w:rsidRDefault="00AA249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2"/>
          <w:szCs w:val="22"/>
          <w:rtl/>
        </w:rPr>
      </w:pPr>
      <w:r>
        <w:rPr>
          <w:rFonts w:cs="FrankRuehl" w:hint="cs"/>
          <w:sz w:val="22"/>
          <w:szCs w:val="22"/>
          <w:rtl/>
        </w:rPr>
        <w:tab/>
        <w:t>ש</w:t>
      </w:r>
      <w:r>
        <w:rPr>
          <w:rFonts w:cs="FrankRuehl"/>
          <w:sz w:val="22"/>
          <w:szCs w:val="22"/>
          <w:rtl/>
        </w:rPr>
        <w:t>ר</w:t>
      </w:r>
      <w:r>
        <w:rPr>
          <w:rFonts w:cs="FrankRuehl" w:hint="cs"/>
          <w:sz w:val="22"/>
          <w:szCs w:val="22"/>
          <w:rtl/>
        </w:rPr>
        <w:t>ת העבודה והרווחה</w:t>
      </w:r>
    </w:p>
    <w:p w14:paraId="0AD2CD2D" w14:textId="77777777" w:rsidR="00AA2494" w:rsidRDefault="00AA2494">
      <w:pPr>
        <w:pStyle w:val="P00"/>
        <w:spacing w:before="72"/>
        <w:ind w:left="0" w:right="1134"/>
        <w:rPr>
          <w:rStyle w:val="default"/>
          <w:rFonts w:cs="FrankRuehl"/>
          <w:rtl/>
        </w:rPr>
      </w:pPr>
    </w:p>
    <w:p w14:paraId="5415E979" w14:textId="77777777" w:rsidR="00AA2494" w:rsidRDefault="00AA2494">
      <w:pPr>
        <w:pStyle w:val="P00"/>
        <w:spacing w:before="72"/>
        <w:ind w:left="0" w:right="1134"/>
        <w:rPr>
          <w:rStyle w:val="default"/>
          <w:rFonts w:cs="FrankRuehl"/>
          <w:rtl/>
        </w:rPr>
      </w:pPr>
    </w:p>
    <w:p w14:paraId="67AAB4A6" w14:textId="77777777" w:rsidR="00AA2494" w:rsidRDefault="00AA2494">
      <w:pPr>
        <w:pStyle w:val="P00"/>
        <w:spacing w:before="72"/>
        <w:ind w:left="0" w:right="1134"/>
        <w:rPr>
          <w:rStyle w:val="default"/>
          <w:rFonts w:cs="FrankRuehl"/>
          <w:rtl/>
        </w:rPr>
      </w:pPr>
      <w:bookmarkStart w:id="3" w:name="LawPartEnd"/>
    </w:p>
    <w:bookmarkEnd w:id="3"/>
    <w:p w14:paraId="1AE14183" w14:textId="77777777" w:rsidR="00AA2494" w:rsidRDefault="00AA2494">
      <w:pPr>
        <w:pStyle w:val="P00"/>
        <w:spacing w:before="72"/>
        <w:ind w:left="0" w:right="1134"/>
        <w:rPr>
          <w:rStyle w:val="default"/>
          <w:rFonts w:cs="FrankRuehl"/>
          <w:rtl/>
        </w:rPr>
      </w:pPr>
    </w:p>
    <w:sectPr w:rsidR="00AA249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8224" w14:textId="77777777" w:rsidR="001B1187" w:rsidRDefault="001B1187">
      <w:r>
        <w:separator/>
      </w:r>
    </w:p>
  </w:endnote>
  <w:endnote w:type="continuationSeparator" w:id="0">
    <w:p w14:paraId="3586321D" w14:textId="77777777" w:rsidR="001B1187" w:rsidRDefault="001B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2082" w14:textId="77777777" w:rsidR="00AA2494" w:rsidRDefault="00AA24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C0149D" w14:textId="77777777" w:rsidR="00AA2494" w:rsidRDefault="00AA24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3E38867" w14:textId="77777777" w:rsidR="00AA2494" w:rsidRDefault="00AA24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\תיקונים\002_021.</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324C" w14:textId="77777777" w:rsidR="00AA2494" w:rsidRDefault="00AA24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7216">
      <w:rPr>
        <w:rFonts w:hAnsi="FrankRuehl" w:cs="FrankRuehl"/>
        <w:noProof/>
        <w:sz w:val="24"/>
        <w:szCs w:val="24"/>
        <w:rtl/>
      </w:rPr>
      <w:t>2</w:t>
    </w:r>
    <w:r>
      <w:rPr>
        <w:rFonts w:hAnsi="FrankRuehl" w:cs="FrankRuehl"/>
        <w:sz w:val="24"/>
        <w:szCs w:val="24"/>
        <w:rtl/>
      </w:rPr>
      <w:fldChar w:fldCharType="end"/>
    </w:r>
  </w:p>
  <w:p w14:paraId="31C766ED" w14:textId="77777777" w:rsidR="00AA2494" w:rsidRDefault="00AA24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9C4595B" w14:textId="77777777" w:rsidR="00AA2494" w:rsidRDefault="00AA24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\תיקונים\002_021.</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E413" w14:textId="77777777" w:rsidR="001B1187" w:rsidRDefault="001B1187">
      <w:pPr>
        <w:spacing w:before="60" w:line="240" w:lineRule="auto"/>
        <w:ind w:right="1134"/>
      </w:pPr>
      <w:r>
        <w:separator/>
      </w:r>
    </w:p>
  </w:footnote>
  <w:footnote w:type="continuationSeparator" w:id="0">
    <w:p w14:paraId="47C852C3" w14:textId="77777777" w:rsidR="001B1187" w:rsidRDefault="001B1187">
      <w:pPr>
        <w:spacing w:before="60" w:line="240" w:lineRule="auto"/>
        <w:ind w:right="1134"/>
      </w:pPr>
      <w:r>
        <w:separator/>
      </w:r>
    </w:p>
  </w:footnote>
  <w:footnote w:id="1">
    <w:p w14:paraId="40392500" w14:textId="77777777" w:rsidR="00AA2494" w:rsidRDefault="00AA24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תשנ"ג מס' 5539</w:t>
        </w:r>
      </w:hyperlink>
      <w:r>
        <w:rPr>
          <w:rFonts w:cs="FrankRuehl" w:hint="cs"/>
          <w:rtl/>
        </w:rPr>
        <w:t xml:space="preserve"> מיום 10.8.1993 עמ' 1051.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D56C" w14:textId="77777777" w:rsidR="00AA2494" w:rsidRDefault="00AA24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מסדה), תשנ"ג–1993</w:t>
    </w:r>
  </w:p>
  <w:p w14:paraId="627C86D8" w14:textId="77777777" w:rsidR="00AA2494" w:rsidRDefault="00AA24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4DFAE9" w14:textId="77777777" w:rsidR="00AA2494" w:rsidRDefault="00AA24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73D6" w14:textId="77777777" w:rsidR="00AA2494" w:rsidRDefault="00AA24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מסדה), תשנ"ג</w:t>
    </w:r>
    <w:r>
      <w:rPr>
        <w:rFonts w:hAnsi="FrankRuehl" w:cs="FrankRuehl" w:hint="cs"/>
        <w:color w:val="000000"/>
        <w:sz w:val="28"/>
        <w:szCs w:val="28"/>
        <w:rtl/>
      </w:rPr>
      <w:t>-</w:t>
    </w:r>
    <w:r>
      <w:rPr>
        <w:rFonts w:hAnsi="FrankRuehl" w:cs="FrankRuehl"/>
        <w:color w:val="000000"/>
        <w:sz w:val="28"/>
        <w:szCs w:val="28"/>
        <w:rtl/>
      </w:rPr>
      <w:t>1993</w:t>
    </w:r>
  </w:p>
  <w:p w14:paraId="1BB79AE8" w14:textId="77777777" w:rsidR="00AA2494" w:rsidRDefault="00AA24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BE78AA" w14:textId="77777777" w:rsidR="00AA2494" w:rsidRDefault="00AA24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446"/>
    <w:rsid w:val="001B1187"/>
    <w:rsid w:val="001C189A"/>
    <w:rsid w:val="00813117"/>
    <w:rsid w:val="009C2236"/>
    <w:rsid w:val="00AA2494"/>
    <w:rsid w:val="00C476E6"/>
    <w:rsid w:val="00DA4446"/>
    <w:rsid w:val="00F272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80ED27C"/>
  <w15:chartTrackingRefBased/>
  <w15:docId w15:val="{873954E9-9096-4A45-819E-AD14361A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5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2053</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8323076</vt:i4>
      </vt:variant>
      <vt:variant>
        <vt:i4>0</vt:i4>
      </vt:variant>
      <vt:variant>
        <vt:i4>0</vt:i4>
      </vt:variant>
      <vt:variant>
        <vt:i4>5</vt:i4>
      </vt:variant>
      <vt:variant>
        <vt:lpwstr>http://www.nevo.co.il/Law_word/law06/TAK-5539.pdf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administrator</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(דמי עזיבה - קיבוץ מסדה), תשנ"ג-1993</vt:lpwstr>
  </property>
  <property fmtid="{D5CDD505-2E9C-101B-9397-08002B2CF9AE}" pid="5" name="LAWNUMBER">
    <vt:lpwstr>0021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דמי עזיבה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65X1X;65X2XיבX;65X2XכגX</vt:lpwstr>
  </property>
</Properties>
</file>