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1F42A" w14:textId="77777777" w:rsidR="00416769" w:rsidRDefault="00416769">
      <w:pPr>
        <w:pStyle w:val="big-header"/>
        <w:ind w:left="0" w:right="1134"/>
        <w:rPr>
          <w:rFonts w:hint="cs"/>
          <w:rtl/>
        </w:rPr>
      </w:pPr>
      <w:r>
        <w:rPr>
          <w:rtl/>
        </w:rPr>
        <w:t>תקנות האגודות השיתופיות (ייסוד), תשל"ו-1976</w:t>
      </w:r>
    </w:p>
    <w:p w14:paraId="0490AFA0" w14:textId="77777777" w:rsidR="00533B43" w:rsidRDefault="00533B43" w:rsidP="00533B43">
      <w:pPr>
        <w:spacing w:line="320" w:lineRule="auto"/>
        <w:jc w:val="left"/>
        <w:rPr>
          <w:rFonts w:hint="cs"/>
          <w:rtl/>
        </w:rPr>
      </w:pPr>
    </w:p>
    <w:p w14:paraId="3DAE41BA" w14:textId="77777777" w:rsidR="008E64ED" w:rsidRDefault="008E64ED" w:rsidP="00533B43">
      <w:pPr>
        <w:spacing w:line="320" w:lineRule="auto"/>
        <w:jc w:val="left"/>
        <w:rPr>
          <w:rtl/>
        </w:rPr>
      </w:pPr>
    </w:p>
    <w:p w14:paraId="611C43AD" w14:textId="77777777" w:rsidR="00533B43" w:rsidRPr="00533B43" w:rsidRDefault="00533B43" w:rsidP="00533B43">
      <w:pPr>
        <w:spacing w:line="320" w:lineRule="auto"/>
        <w:jc w:val="left"/>
        <w:rPr>
          <w:rFonts w:cs="Miriam" w:hint="cs"/>
          <w:szCs w:val="22"/>
          <w:rtl/>
        </w:rPr>
      </w:pPr>
      <w:r w:rsidRPr="00533B43">
        <w:rPr>
          <w:rFonts w:cs="Miriam"/>
          <w:szCs w:val="22"/>
          <w:rtl/>
        </w:rPr>
        <w:t>משפט פרטי וכלכלה</w:t>
      </w:r>
      <w:r w:rsidRPr="00533B43">
        <w:rPr>
          <w:rFonts w:cs="FrankRuehl"/>
          <w:szCs w:val="26"/>
          <w:rtl/>
        </w:rPr>
        <w:t xml:space="preserve"> – תאגידים וניירות ערך – אגודות שיתופיות</w:t>
      </w:r>
    </w:p>
    <w:p w14:paraId="145D2C27" w14:textId="77777777" w:rsidR="00416769" w:rsidRDefault="0041676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78FC" w:rsidRPr="001F78FC" w14:paraId="0C1621E4" w14:textId="77777777">
        <w:tblPrEx>
          <w:tblCellMar>
            <w:top w:w="0" w:type="dxa"/>
            <w:bottom w:w="0" w:type="dxa"/>
          </w:tblCellMar>
        </w:tblPrEx>
        <w:tc>
          <w:tcPr>
            <w:tcW w:w="1247" w:type="dxa"/>
          </w:tcPr>
          <w:p w14:paraId="557381A6" w14:textId="77777777" w:rsidR="001F78FC" w:rsidRPr="001F78FC" w:rsidRDefault="001F78FC" w:rsidP="001F78FC">
            <w:pPr>
              <w:spacing w:line="240" w:lineRule="auto"/>
              <w:jc w:val="left"/>
              <w:rPr>
                <w:rFonts w:cs="Frankruhel"/>
                <w:sz w:val="24"/>
                <w:rtl/>
              </w:rPr>
            </w:pPr>
            <w:r>
              <w:rPr>
                <w:rFonts w:cs="Times New Roman"/>
                <w:sz w:val="24"/>
                <w:rtl/>
              </w:rPr>
              <w:t xml:space="preserve">סעיף 1 </w:t>
            </w:r>
          </w:p>
        </w:tc>
        <w:tc>
          <w:tcPr>
            <w:tcW w:w="5669" w:type="dxa"/>
          </w:tcPr>
          <w:p w14:paraId="4B41A0F5" w14:textId="77777777" w:rsidR="001F78FC" w:rsidRPr="001F78FC" w:rsidRDefault="001F78FC" w:rsidP="001F78FC">
            <w:pPr>
              <w:spacing w:line="240" w:lineRule="auto"/>
              <w:jc w:val="left"/>
              <w:rPr>
                <w:rFonts w:cs="Frankruhel"/>
                <w:sz w:val="24"/>
                <w:rtl/>
              </w:rPr>
            </w:pPr>
            <w:r>
              <w:rPr>
                <w:rFonts w:cs="Times New Roman"/>
                <w:sz w:val="24"/>
                <w:rtl/>
              </w:rPr>
              <w:t>בקשת רישום</w:t>
            </w:r>
          </w:p>
        </w:tc>
        <w:tc>
          <w:tcPr>
            <w:tcW w:w="567" w:type="dxa"/>
          </w:tcPr>
          <w:p w14:paraId="2FC8C72C" w14:textId="77777777" w:rsidR="001F78FC" w:rsidRPr="001F78FC" w:rsidRDefault="001F78FC" w:rsidP="001F78FC">
            <w:pPr>
              <w:spacing w:line="240" w:lineRule="auto"/>
              <w:jc w:val="left"/>
              <w:rPr>
                <w:rStyle w:val="Hyperlink"/>
                <w:rtl/>
              </w:rPr>
            </w:pPr>
            <w:hyperlink w:anchor="Seif4" w:tooltip="בקשת רישום" w:history="1">
              <w:r w:rsidRPr="001F78FC">
                <w:rPr>
                  <w:rStyle w:val="Hyperlink"/>
                </w:rPr>
                <w:t>Go</w:t>
              </w:r>
            </w:hyperlink>
          </w:p>
        </w:tc>
        <w:tc>
          <w:tcPr>
            <w:tcW w:w="850" w:type="dxa"/>
          </w:tcPr>
          <w:p w14:paraId="448DB99A"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78FC" w:rsidRPr="001F78FC" w14:paraId="1838A236" w14:textId="77777777">
        <w:tblPrEx>
          <w:tblCellMar>
            <w:top w:w="0" w:type="dxa"/>
            <w:bottom w:w="0" w:type="dxa"/>
          </w:tblCellMar>
        </w:tblPrEx>
        <w:tc>
          <w:tcPr>
            <w:tcW w:w="1247" w:type="dxa"/>
          </w:tcPr>
          <w:p w14:paraId="481ECC3E" w14:textId="77777777" w:rsidR="001F78FC" w:rsidRPr="001F78FC" w:rsidRDefault="001F78FC" w:rsidP="001F78FC">
            <w:pPr>
              <w:spacing w:line="240" w:lineRule="auto"/>
              <w:jc w:val="left"/>
              <w:rPr>
                <w:rFonts w:cs="Frankruhel"/>
                <w:sz w:val="24"/>
                <w:rtl/>
              </w:rPr>
            </w:pPr>
            <w:r>
              <w:rPr>
                <w:rFonts w:cs="Times New Roman"/>
                <w:sz w:val="24"/>
                <w:rtl/>
              </w:rPr>
              <w:t xml:space="preserve">סעיף 2 </w:t>
            </w:r>
          </w:p>
        </w:tc>
        <w:tc>
          <w:tcPr>
            <w:tcW w:w="5669" w:type="dxa"/>
          </w:tcPr>
          <w:p w14:paraId="608E4B00" w14:textId="77777777" w:rsidR="001F78FC" w:rsidRPr="001F78FC" w:rsidRDefault="001F78FC" w:rsidP="001F78FC">
            <w:pPr>
              <w:spacing w:line="240" w:lineRule="auto"/>
              <w:jc w:val="left"/>
              <w:rPr>
                <w:rFonts w:cs="Frankruhel"/>
                <w:sz w:val="24"/>
                <w:rtl/>
              </w:rPr>
            </w:pPr>
            <w:r>
              <w:rPr>
                <w:rFonts w:cs="Times New Roman"/>
                <w:sz w:val="24"/>
                <w:rtl/>
              </w:rPr>
              <w:t>הודעה על החלטת הרשם</w:t>
            </w:r>
          </w:p>
        </w:tc>
        <w:tc>
          <w:tcPr>
            <w:tcW w:w="567" w:type="dxa"/>
          </w:tcPr>
          <w:p w14:paraId="4DE02F18" w14:textId="77777777" w:rsidR="001F78FC" w:rsidRPr="001F78FC" w:rsidRDefault="001F78FC" w:rsidP="001F78FC">
            <w:pPr>
              <w:spacing w:line="240" w:lineRule="auto"/>
              <w:jc w:val="left"/>
              <w:rPr>
                <w:rStyle w:val="Hyperlink"/>
                <w:rtl/>
              </w:rPr>
            </w:pPr>
            <w:hyperlink w:anchor="Seif5" w:tooltip="הודעה על החלטת הרשם" w:history="1">
              <w:r w:rsidRPr="001F78FC">
                <w:rPr>
                  <w:rStyle w:val="Hyperlink"/>
                </w:rPr>
                <w:t>Go</w:t>
              </w:r>
            </w:hyperlink>
          </w:p>
        </w:tc>
        <w:tc>
          <w:tcPr>
            <w:tcW w:w="850" w:type="dxa"/>
          </w:tcPr>
          <w:p w14:paraId="2C7B7B5E"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78FC" w:rsidRPr="001F78FC" w14:paraId="54AC2E5A" w14:textId="77777777">
        <w:tblPrEx>
          <w:tblCellMar>
            <w:top w:w="0" w:type="dxa"/>
            <w:bottom w:w="0" w:type="dxa"/>
          </w:tblCellMar>
        </w:tblPrEx>
        <w:tc>
          <w:tcPr>
            <w:tcW w:w="1247" w:type="dxa"/>
          </w:tcPr>
          <w:p w14:paraId="4FB3BC05" w14:textId="77777777" w:rsidR="001F78FC" w:rsidRPr="001F78FC" w:rsidRDefault="001F78FC" w:rsidP="001F78FC">
            <w:pPr>
              <w:spacing w:line="240" w:lineRule="auto"/>
              <w:jc w:val="left"/>
              <w:rPr>
                <w:rFonts w:cs="Frankruhel"/>
                <w:sz w:val="24"/>
                <w:rtl/>
              </w:rPr>
            </w:pPr>
            <w:r>
              <w:rPr>
                <w:rFonts w:cs="Times New Roman"/>
                <w:sz w:val="24"/>
                <w:rtl/>
              </w:rPr>
              <w:t xml:space="preserve">סעיף 3 </w:t>
            </w:r>
          </w:p>
        </w:tc>
        <w:tc>
          <w:tcPr>
            <w:tcW w:w="5669" w:type="dxa"/>
          </w:tcPr>
          <w:p w14:paraId="3D40F3D1" w14:textId="77777777" w:rsidR="001F78FC" w:rsidRPr="001F78FC" w:rsidRDefault="001F78FC" w:rsidP="001F78FC">
            <w:pPr>
              <w:spacing w:line="240" w:lineRule="auto"/>
              <w:jc w:val="left"/>
              <w:rPr>
                <w:rFonts w:cs="Frankruhel"/>
                <w:sz w:val="24"/>
                <w:rtl/>
              </w:rPr>
            </w:pPr>
            <w:r>
              <w:rPr>
                <w:rFonts w:cs="Times New Roman"/>
                <w:sz w:val="24"/>
                <w:rtl/>
              </w:rPr>
              <w:t>ניהול פנקס רישום</w:t>
            </w:r>
          </w:p>
        </w:tc>
        <w:tc>
          <w:tcPr>
            <w:tcW w:w="567" w:type="dxa"/>
          </w:tcPr>
          <w:p w14:paraId="7FD67742" w14:textId="77777777" w:rsidR="001F78FC" w:rsidRPr="001F78FC" w:rsidRDefault="001F78FC" w:rsidP="001F78FC">
            <w:pPr>
              <w:spacing w:line="240" w:lineRule="auto"/>
              <w:jc w:val="left"/>
              <w:rPr>
                <w:rStyle w:val="Hyperlink"/>
                <w:rtl/>
              </w:rPr>
            </w:pPr>
            <w:hyperlink w:anchor="Seif6" w:tooltip="ניהול פנקס רישום" w:history="1">
              <w:r w:rsidRPr="001F78FC">
                <w:rPr>
                  <w:rStyle w:val="Hyperlink"/>
                </w:rPr>
                <w:t>Go</w:t>
              </w:r>
            </w:hyperlink>
          </w:p>
        </w:tc>
        <w:tc>
          <w:tcPr>
            <w:tcW w:w="850" w:type="dxa"/>
          </w:tcPr>
          <w:p w14:paraId="61AA131D"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78FC" w:rsidRPr="001F78FC" w14:paraId="60B18A92" w14:textId="77777777">
        <w:tblPrEx>
          <w:tblCellMar>
            <w:top w:w="0" w:type="dxa"/>
            <w:bottom w:w="0" w:type="dxa"/>
          </w:tblCellMar>
        </w:tblPrEx>
        <w:tc>
          <w:tcPr>
            <w:tcW w:w="1247" w:type="dxa"/>
          </w:tcPr>
          <w:p w14:paraId="6C7B2555" w14:textId="77777777" w:rsidR="001F78FC" w:rsidRPr="001F78FC" w:rsidRDefault="001F78FC" w:rsidP="001F78FC">
            <w:pPr>
              <w:spacing w:line="240" w:lineRule="auto"/>
              <w:jc w:val="left"/>
              <w:rPr>
                <w:rFonts w:cs="Frankruhel"/>
                <w:sz w:val="24"/>
                <w:rtl/>
              </w:rPr>
            </w:pPr>
            <w:r>
              <w:rPr>
                <w:rFonts w:cs="Times New Roman"/>
                <w:sz w:val="24"/>
                <w:rtl/>
              </w:rPr>
              <w:t xml:space="preserve">סעיף 4 </w:t>
            </w:r>
          </w:p>
        </w:tc>
        <w:tc>
          <w:tcPr>
            <w:tcW w:w="5669" w:type="dxa"/>
          </w:tcPr>
          <w:p w14:paraId="4B542AA2" w14:textId="77777777" w:rsidR="001F78FC" w:rsidRPr="001F78FC" w:rsidRDefault="001F78FC" w:rsidP="001F78FC">
            <w:pPr>
              <w:spacing w:line="240" w:lineRule="auto"/>
              <w:jc w:val="left"/>
              <w:rPr>
                <w:rFonts w:cs="Frankruhel"/>
                <w:sz w:val="24"/>
                <w:rtl/>
              </w:rPr>
            </w:pPr>
            <w:r>
              <w:rPr>
                <w:rFonts w:cs="Times New Roman"/>
                <w:sz w:val="24"/>
                <w:rtl/>
              </w:rPr>
              <w:t>שם האגודה ומענה</w:t>
            </w:r>
          </w:p>
        </w:tc>
        <w:tc>
          <w:tcPr>
            <w:tcW w:w="567" w:type="dxa"/>
          </w:tcPr>
          <w:p w14:paraId="76F47352" w14:textId="77777777" w:rsidR="001F78FC" w:rsidRPr="001F78FC" w:rsidRDefault="001F78FC" w:rsidP="001F78FC">
            <w:pPr>
              <w:spacing w:line="240" w:lineRule="auto"/>
              <w:jc w:val="left"/>
              <w:rPr>
                <w:rStyle w:val="Hyperlink"/>
                <w:rtl/>
              </w:rPr>
            </w:pPr>
            <w:hyperlink w:anchor="Seif7" w:tooltip="שם האגודה ומענה" w:history="1">
              <w:r w:rsidRPr="001F78FC">
                <w:rPr>
                  <w:rStyle w:val="Hyperlink"/>
                </w:rPr>
                <w:t>Go</w:t>
              </w:r>
            </w:hyperlink>
          </w:p>
        </w:tc>
        <w:tc>
          <w:tcPr>
            <w:tcW w:w="850" w:type="dxa"/>
          </w:tcPr>
          <w:p w14:paraId="1AF91544"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78FC" w:rsidRPr="001F78FC" w14:paraId="4F88D9DB" w14:textId="77777777">
        <w:tblPrEx>
          <w:tblCellMar>
            <w:top w:w="0" w:type="dxa"/>
            <w:bottom w:w="0" w:type="dxa"/>
          </w:tblCellMar>
        </w:tblPrEx>
        <w:tc>
          <w:tcPr>
            <w:tcW w:w="1247" w:type="dxa"/>
          </w:tcPr>
          <w:p w14:paraId="161DFE13" w14:textId="77777777" w:rsidR="001F78FC" w:rsidRPr="001F78FC" w:rsidRDefault="001F78FC" w:rsidP="001F78FC">
            <w:pPr>
              <w:spacing w:line="240" w:lineRule="auto"/>
              <w:jc w:val="left"/>
              <w:rPr>
                <w:rFonts w:cs="Frankruhel"/>
                <w:sz w:val="24"/>
                <w:rtl/>
              </w:rPr>
            </w:pPr>
            <w:r>
              <w:rPr>
                <w:rFonts w:cs="Times New Roman"/>
                <w:sz w:val="24"/>
                <w:rtl/>
              </w:rPr>
              <w:t xml:space="preserve">סעיף 5 </w:t>
            </w:r>
          </w:p>
        </w:tc>
        <w:tc>
          <w:tcPr>
            <w:tcW w:w="5669" w:type="dxa"/>
          </w:tcPr>
          <w:p w14:paraId="17A8DC1F" w14:textId="77777777" w:rsidR="001F78FC" w:rsidRPr="001F78FC" w:rsidRDefault="001F78FC" w:rsidP="001F78FC">
            <w:pPr>
              <w:spacing w:line="240" w:lineRule="auto"/>
              <w:jc w:val="left"/>
              <w:rPr>
                <w:rFonts w:cs="Frankruhel"/>
                <w:sz w:val="24"/>
                <w:rtl/>
              </w:rPr>
            </w:pPr>
            <w:r>
              <w:rPr>
                <w:rFonts w:cs="Times New Roman"/>
                <w:sz w:val="24"/>
                <w:rtl/>
              </w:rPr>
              <w:t>הוראות חובה בתקנות האגודה</w:t>
            </w:r>
          </w:p>
        </w:tc>
        <w:tc>
          <w:tcPr>
            <w:tcW w:w="567" w:type="dxa"/>
          </w:tcPr>
          <w:p w14:paraId="44115419" w14:textId="77777777" w:rsidR="001F78FC" w:rsidRPr="001F78FC" w:rsidRDefault="001F78FC" w:rsidP="001F78FC">
            <w:pPr>
              <w:spacing w:line="240" w:lineRule="auto"/>
              <w:jc w:val="left"/>
              <w:rPr>
                <w:rStyle w:val="Hyperlink"/>
                <w:rtl/>
              </w:rPr>
            </w:pPr>
            <w:hyperlink w:anchor="Seif8" w:tooltip="הוראות חובה בתקנות האגודה" w:history="1">
              <w:r w:rsidRPr="001F78FC">
                <w:rPr>
                  <w:rStyle w:val="Hyperlink"/>
                </w:rPr>
                <w:t>Go</w:t>
              </w:r>
            </w:hyperlink>
          </w:p>
        </w:tc>
        <w:tc>
          <w:tcPr>
            <w:tcW w:w="850" w:type="dxa"/>
          </w:tcPr>
          <w:p w14:paraId="67D41DD1"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8FC" w:rsidRPr="001F78FC" w14:paraId="029E9D26" w14:textId="77777777">
        <w:tblPrEx>
          <w:tblCellMar>
            <w:top w:w="0" w:type="dxa"/>
            <w:bottom w:w="0" w:type="dxa"/>
          </w:tblCellMar>
        </w:tblPrEx>
        <w:tc>
          <w:tcPr>
            <w:tcW w:w="1247" w:type="dxa"/>
          </w:tcPr>
          <w:p w14:paraId="501A74DC" w14:textId="77777777" w:rsidR="001F78FC" w:rsidRPr="001F78FC" w:rsidRDefault="001F78FC" w:rsidP="001F78FC">
            <w:pPr>
              <w:spacing w:line="240" w:lineRule="auto"/>
              <w:jc w:val="left"/>
              <w:rPr>
                <w:rFonts w:cs="Frankruhel"/>
                <w:sz w:val="24"/>
                <w:rtl/>
              </w:rPr>
            </w:pPr>
            <w:r>
              <w:rPr>
                <w:rFonts w:cs="Times New Roman"/>
                <w:sz w:val="24"/>
                <w:rtl/>
              </w:rPr>
              <w:t xml:space="preserve">סעיף 6 </w:t>
            </w:r>
          </w:p>
        </w:tc>
        <w:tc>
          <w:tcPr>
            <w:tcW w:w="5669" w:type="dxa"/>
          </w:tcPr>
          <w:p w14:paraId="2201EEA5" w14:textId="77777777" w:rsidR="001F78FC" w:rsidRPr="001F78FC" w:rsidRDefault="001F78FC" w:rsidP="001F78FC">
            <w:pPr>
              <w:spacing w:line="240" w:lineRule="auto"/>
              <w:jc w:val="left"/>
              <w:rPr>
                <w:rFonts w:cs="Frankruhel"/>
                <w:sz w:val="24"/>
                <w:rtl/>
              </w:rPr>
            </w:pPr>
            <w:r>
              <w:rPr>
                <w:rFonts w:cs="Times New Roman"/>
                <w:sz w:val="24"/>
                <w:rtl/>
              </w:rPr>
              <w:t>אימוץ תקנות לדוגמה</w:t>
            </w:r>
          </w:p>
        </w:tc>
        <w:tc>
          <w:tcPr>
            <w:tcW w:w="567" w:type="dxa"/>
          </w:tcPr>
          <w:p w14:paraId="3F2CF7CC" w14:textId="77777777" w:rsidR="001F78FC" w:rsidRPr="001F78FC" w:rsidRDefault="001F78FC" w:rsidP="001F78FC">
            <w:pPr>
              <w:spacing w:line="240" w:lineRule="auto"/>
              <w:jc w:val="left"/>
              <w:rPr>
                <w:rStyle w:val="Hyperlink"/>
                <w:rtl/>
              </w:rPr>
            </w:pPr>
            <w:hyperlink w:anchor="Seif9" w:tooltip="אימוץ תקנות לדוגמה" w:history="1">
              <w:r w:rsidRPr="001F78FC">
                <w:rPr>
                  <w:rStyle w:val="Hyperlink"/>
                </w:rPr>
                <w:t>Go</w:t>
              </w:r>
            </w:hyperlink>
          </w:p>
        </w:tc>
        <w:tc>
          <w:tcPr>
            <w:tcW w:w="850" w:type="dxa"/>
          </w:tcPr>
          <w:p w14:paraId="3B2B2E5E"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8FC" w:rsidRPr="001F78FC" w14:paraId="3A6871A6" w14:textId="77777777">
        <w:tblPrEx>
          <w:tblCellMar>
            <w:top w:w="0" w:type="dxa"/>
            <w:bottom w:w="0" w:type="dxa"/>
          </w:tblCellMar>
        </w:tblPrEx>
        <w:tc>
          <w:tcPr>
            <w:tcW w:w="1247" w:type="dxa"/>
          </w:tcPr>
          <w:p w14:paraId="19FF7BD8" w14:textId="77777777" w:rsidR="001F78FC" w:rsidRPr="001F78FC" w:rsidRDefault="001F78FC" w:rsidP="001F78FC">
            <w:pPr>
              <w:spacing w:line="240" w:lineRule="auto"/>
              <w:jc w:val="left"/>
              <w:rPr>
                <w:rFonts w:cs="Frankruhel"/>
                <w:sz w:val="24"/>
                <w:rtl/>
              </w:rPr>
            </w:pPr>
            <w:r>
              <w:rPr>
                <w:rFonts w:cs="Times New Roman"/>
                <w:sz w:val="24"/>
                <w:rtl/>
              </w:rPr>
              <w:t xml:space="preserve">סעיף 7 </w:t>
            </w:r>
          </w:p>
        </w:tc>
        <w:tc>
          <w:tcPr>
            <w:tcW w:w="5669" w:type="dxa"/>
          </w:tcPr>
          <w:p w14:paraId="793EDA6B" w14:textId="77777777" w:rsidR="001F78FC" w:rsidRPr="001F78FC" w:rsidRDefault="001F78FC" w:rsidP="001F78FC">
            <w:pPr>
              <w:spacing w:line="240" w:lineRule="auto"/>
              <w:jc w:val="left"/>
              <w:rPr>
                <w:rFonts w:cs="Frankruhel"/>
                <w:sz w:val="24"/>
                <w:rtl/>
              </w:rPr>
            </w:pPr>
            <w:r>
              <w:rPr>
                <w:rFonts w:cs="Times New Roman"/>
                <w:sz w:val="24"/>
                <w:rtl/>
              </w:rPr>
              <w:t>תיקון תקנות האגודה</w:t>
            </w:r>
          </w:p>
        </w:tc>
        <w:tc>
          <w:tcPr>
            <w:tcW w:w="567" w:type="dxa"/>
          </w:tcPr>
          <w:p w14:paraId="7B4E409D" w14:textId="77777777" w:rsidR="001F78FC" w:rsidRPr="001F78FC" w:rsidRDefault="001F78FC" w:rsidP="001F78FC">
            <w:pPr>
              <w:spacing w:line="240" w:lineRule="auto"/>
              <w:jc w:val="left"/>
              <w:rPr>
                <w:rStyle w:val="Hyperlink"/>
                <w:rtl/>
              </w:rPr>
            </w:pPr>
            <w:hyperlink w:anchor="Seif10" w:tooltip="תיקון תקנות האגודה" w:history="1">
              <w:r w:rsidRPr="001F78FC">
                <w:rPr>
                  <w:rStyle w:val="Hyperlink"/>
                </w:rPr>
                <w:t>Go</w:t>
              </w:r>
            </w:hyperlink>
          </w:p>
        </w:tc>
        <w:tc>
          <w:tcPr>
            <w:tcW w:w="850" w:type="dxa"/>
          </w:tcPr>
          <w:p w14:paraId="0411D015"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8FC" w:rsidRPr="001F78FC" w14:paraId="2618E256" w14:textId="77777777">
        <w:tblPrEx>
          <w:tblCellMar>
            <w:top w:w="0" w:type="dxa"/>
            <w:bottom w:w="0" w:type="dxa"/>
          </w:tblCellMar>
        </w:tblPrEx>
        <w:tc>
          <w:tcPr>
            <w:tcW w:w="1247" w:type="dxa"/>
          </w:tcPr>
          <w:p w14:paraId="53DCB3BD" w14:textId="77777777" w:rsidR="001F78FC" w:rsidRPr="001F78FC" w:rsidRDefault="001F78FC" w:rsidP="001F78FC">
            <w:pPr>
              <w:spacing w:line="240" w:lineRule="auto"/>
              <w:jc w:val="left"/>
              <w:rPr>
                <w:rFonts w:cs="Frankruhel"/>
                <w:sz w:val="24"/>
                <w:rtl/>
              </w:rPr>
            </w:pPr>
            <w:r>
              <w:rPr>
                <w:rFonts w:cs="Times New Roman"/>
                <w:sz w:val="24"/>
                <w:rtl/>
              </w:rPr>
              <w:t xml:space="preserve">סעיף 7ב </w:t>
            </w:r>
          </w:p>
        </w:tc>
        <w:tc>
          <w:tcPr>
            <w:tcW w:w="5669" w:type="dxa"/>
          </w:tcPr>
          <w:p w14:paraId="54E8299C" w14:textId="77777777" w:rsidR="001F78FC" w:rsidRPr="001F78FC" w:rsidRDefault="001F78FC" w:rsidP="001F78FC">
            <w:pPr>
              <w:spacing w:line="240" w:lineRule="auto"/>
              <w:jc w:val="left"/>
              <w:rPr>
                <w:rFonts w:cs="Frankruhel"/>
                <w:sz w:val="24"/>
                <w:rtl/>
              </w:rPr>
            </w:pPr>
            <w:r>
              <w:rPr>
                <w:rFonts w:cs="Times New Roman"/>
                <w:sz w:val="24"/>
                <w:rtl/>
              </w:rPr>
              <w:t>קביעת סוג האגודה ושינוי שמה בידי הרשם</w:t>
            </w:r>
          </w:p>
        </w:tc>
        <w:tc>
          <w:tcPr>
            <w:tcW w:w="567" w:type="dxa"/>
          </w:tcPr>
          <w:p w14:paraId="6991183E" w14:textId="77777777" w:rsidR="001F78FC" w:rsidRPr="001F78FC" w:rsidRDefault="001F78FC" w:rsidP="001F78FC">
            <w:pPr>
              <w:spacing w:line="240" w:lineRule="auto"/>
              <w:jc w:val="left"/>
              <w:rPr>
                <w:rStyle w:val="Hyperlink"/>
                <w:rtl/>
              </w:rPr>
            </w:pPr>
            <w:hyperlink w:anchor="Seif11" w:tooltip="קביעת סוג האגודה ושינוי שמה בידי הרשם" w:history="1">
              <w:r w:rsidRPr="001F78FC">
                <w:rPr>
                  <w:rStyle w:val="Hyperlink"/>
                </w:rPr>
                <w:t>Go</w:t>
              </w:r>
            </w:hyperlink>
          </w:p>
        </w:tc>
        <w:tc>
          <w:tcPr>
            <w:tcW w:w="850" w:type="dxa"/>
          </w:tcPr>
          <w:p w14:paraId="7E5BE2CE"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8FC" w:rsidRPr="001F78FC" w14:paraId="1720AA9D" w14:textId="77777777">
        <w:tblPrEx>
          <w:tblCellMar>
            <w:top w:w="0" w:type="dxa"/>
            <w:bottom w:w="0" w:type="dxa"/>
          </w:tblCellMar>
        </w:tblPrEx>
        <w:tc>
          <w:tcPr>
            <w:tcW w:w="1247" w:type="dxa"/>
          </w:tcPr>
          <w:p w14:paraId="23AFCD7E" w14:textId="77777777" w:rsidR="001F78FC" w:rsidRPr="001F78FC" w:rsidRDefault="001F78FC" w:rsidP="001F78FC">
            <w:pPr>
              <w:spacing w:line="240" w:lineRule="auto"/>
              <w:jc w:val="left"/>
              <w:rPr>
                <w:rFonts w:cs="Frankruhel"/>
                <w:sz w:val="24"/>
                <w:rtl/>
              </w:rPr>
            </w:pPr>
            <w:r>
              <w:rPr>
                <w:rFonts w:cs="Times New Roman"/>
                <w:sz w:val="24"/>
                <w:rtl/>
              </w:rPr>
              <w:t xml:space="preserve">סעיף 9 </w:t>
            </w:r>
          </w:p>
        </w:tc>
        <w:tc>
          <w:tcPr>
            <w:tcW w:w="5669" w:type="dxa"/>
          </w:tcPr>
          <w:p w14:paraId="2A6B22DB" w14:textId="77777777" w:rsidR="001F78FC" w:rsidRPr="001F78FC" w:rsidRDefault="001F78FC" w:rsidP="001F78FC">
            <w:pPr>
              <w:spacing w:line="240" w:lineRule="auto"/>
              <w:jc w:val="left"/>
              <w:rPr>
                <w:rFonts w:cs="Frankruhel"/>
                <w:sz w:val="24"/>
                <w:rtl/>
              </w:rPr>
            </w:pPr>
            <w:r>
              <w:rPr>
                <w:rFonts w:cs="Times New Roman"/>
                <w:sz w:val="24"/>
                <w:rtl/>
              </w:rPr>
              <w:t>ביטול</w:t>
            </w:r>
          </w:p>
        </w:tc>
        <w:tc>
          <w:tcPr>
            <w:tcW w:w="567" w:type="dxa"/>
          </w:tcPr>
          <w:p w14:paraId="6B24FB5B" w14:textId="77777777" w:rsidR="001F78FC" w:rsidRPr="001F78FC" w:rsidRDefault="001F78FC" w:rsidP="001F78FC">
            <w:pPr>
              <w:spacing w:line="240" w:lineRule="auto"/>
              <w:jc w:val="left"/>
              <w:rPr>
                <w:rStyle w:val="Hyperlink"/>
                <w:rtl/>
              </w:rPr>
            </w:pPr>
            <w:hyperlink w:anchor="Seif1" w:tooltip="ביטול" w:history="1">
              <w:r w:rsidRPr="001F78FC">
                <w:rPr>
                  <w:rStyle w:val="Hyperlink"/>
                </w:rPr>
                <w:t>Go</w:t>
              </w:r>
            </w:hyperlink>
          </w:p>
        </w:tc>
        <w:tc>
          <w:tcPr>
            <w:tcW w:w="850" w:type="dxa"/>
          </w:tcPr>
          <w:p w14:paraId="04CBBD0F"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8FC" w:rsidRPr="001F78FC" w14:paraId="4F6F9514" w14:textId="77777777">
        <w:tblPrEx>
          <w:tblCellMar>
            <w:top w:w="0" w:type="dxa"/>
            <w:bottom w:w="0" w:type="dxa"/>
          </w:tblCellMar>
        </w:tblPrEx>
        <w:tc>
          <w:tcPr>
            <w:tcW w:w="1247" w:type="dxa"/>
          </w:tcPr>
          <w:p w14:paraId="5B3E0B6C" w14:textId="77777777" w:rsidR="001F78FC" w:rsidRPr="001F78FC" w:rsidRDefault="001F78FC" w:rsidP="001F78FC">
            <w:pPr>
              <w:spacing w:line="240" w:lineRule="auto"/>
              <w:jc w:val="left"/>
              <w:rPr>
                <w:rFonts w:cs="Frankruhel"/>
                <w:sz w:val="24"/>
                <w:rtl/>
              </w:rPr>
            </w:pPr>
            <w:r>
              <w:rPr>
                <w:rFonts w:cs="Times New Roman"/>
                <w:sz w:val="24"/>
                <w:rtl/>
              </w:rPr>
              <w:t xml:space="preserve">סעיף 10 </w:t>
            </w:r>
          </w:p>
        </w:tc>
        <w:tc>
          <w:tcPr>
            <w:tcW w:w="5669" w:type="dxa"/>
          </w:tcPr>
          <w:p w14:paraId="76490586" w14:textId="77777777" w:rsidR="001F78FC" w:rsidRPr="001F78FC" w:rsidRDefault="001F78FC" w:rsidP="001F78FC">
            <w:pPr>
              <w:spacing w:line="240" w:lineRule="auto"/>
              <w:jc w:val="left"/>
              <w:rPr>
                <w:rFonts w:cs="Frankruhel"/>
                <w:sz w:val="24"/>
                <w:rtl/>
              </w:rPr>
            </w:pPr>
            <w:r>
              <w:rPr>
                <w:rFonts w:cs="Times New Roman"/>
                <w:sz w:val="24"/>
                <w:rtl/>
              </w:rPr>
              <w:t>תחילה</w:t>
            </w:r>
          </w:p>
        </w:tc>
        <w:tc>
          <w:tcPr>
            <w:tcW w:w="567" w:type="dxa"/>
          </w:tcPr>
          <w:p w14:paraId="6A65D6F8" w14:textId="77777777" w:rsidR="001F78FC" w:rsidRPr="001F78FC" w:rsidRDefault="001F78FC" w:rsidP="001F78FC">
            <w:pPr>
              <w:spacing w:line="240" w:lineRule="auto"/>
              <w:jc w:val="left"/>
              <w:rPr>
                <w:rStyle w:val="Hyperlink"/>
                <w:rtl/>
              </w:rPr>
            </w:pPr>
            <w:hyperlink w:anchor="Seif2" w:tooltip="תחילה" w:history="1">
              <w:r w:rsidRPr="001F78FC">
                <w:rPr>
                  <w:rStyle w:val="Hyperlink"/>
                </w:rPr>
                <w:t>Go</w:t>
              </w:r>
            </w:hyperlink>
          </w:p>
        </w:tc>
        <w:tc>
          <w:tcPr>
            <w:tcW w:w="850" w:type="dxa"/>
          </w:tcPr>
          <w:p w14:paraId="5FF4DA82"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8FC" w:rsidRPr="001F78FC" w14:paraId="500D5B3F" w14:textId="77777777">
        <w:tblPrEx>
          <w:tblCellMar>
            <w:top w:w="0" w:type="dxa"/>
            <w:bottom w:w="0" w:type="dxa"/>
          </w:tblCellMar>
        </w:tblPrEx>
        <w:tc>
          <w:tcPr>
            <w:tcW w:w="1247" w:type="dxa"/>
          </w:tcPr>
          <w:p w14:paraId="06B6F0AB" w14:textId="77777777" w:rsidR="001F78FC" w:rsidRPr="001F78FC" w:rsidRDefault="001F78FC" w:rsidP="001F78FC">
            <w:pPr>
              <w:spacing w:line="240" w:lineRule="auto"/>
              <w:jc w:val="left"/>
              <w:rPr>
                <w:rFonts w:cs="Frankruhel"/>
                <w:sz w:val="24"/>
                <w:rtl/>
              </w:rPr>
            </w:pPr>
            <w:r>
              <w:rPr>
                <w:rFonts w:cs="Times New Roman"/>
                <w:sz w:val="24"/>
                <w:rtl/>
              </w:rPr>
              <w:t xml:space="preserve">סעיף 11 </w:t>
            </w:r>
          </w:p>
        </w:tc>
        <w:tc>
          <w:tcPr>
            <w:tcW w:w="5669" w:type="dxa"/>
          </w:tcPr>
          <w:p w14:paraId="333B7FC7" w14:textId="77777777" w:rsidR="001F78FC" w:rsidRPr="001F78FC" w:rsidRDefault="001F78FC" w:rsidP="001F78FC">
            <w:pPr>
              <w:spacing w:line="240" w:lineRule="auto"/>
              <w:jc w:val="left"/>
              <w:rPr>
                <w:rFonts w:cs="Frankruhel"/>
                <w:sz w:val="24"/>
                <w:rtl/>
              </w:rPr>
            </w:pPr>
            <w:r>
              <w:rPr>
                <w:rFonts w:cs="Times New Roman"/>
                <w:sz w:val="24"/>
                <w:rtl/>
              </w:rPr>
              <w:t>השם</w:t>
            </w:r>
          </w:p>
        </w:tc>
        <w:tc>
          <w:tcPr>
            <w:tcW w:w="567" w:type="dxa"/>
          </w:tcPr>
          <w:p w14:paraId="0CA1BCDA" w14:textId="77777777" w:rsidR="001F78FC" w:rsidRPr="001F78FC" w:rsidRDefault="001F78FC" w:rsidP="001F78FC">
            <w:pPr>
              <w:spacing w:line="240" w:lineRule="auto"/>
              <w:jc w:val="left"/>
              <w:rPr>
                <w:rStyle w:val="Hyperlink"/>
                <w:rtl/>
              </w:rPr>
            </w:pPr>
            <w:hyperlink w:anchor="Seif3" w:tooltip="השם" w:history="1">
              <w:r w:rsidRPr="001F78FC">
                <w:rPr>
                  <w:rStyle w:val="Hyperlink"/>
                </w:rPr>
                <w:t>Go</w:t>
              </w:r>
            </w:hyperlink>
          </w:p>
        </w:tc>
        <w:tc>
          <w:tcPr>
            <w:tcW w:w="850" w:type="dxa"/>
          </w:tcPr>
          <w:p w14:paraId="33D6BC94"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8FC" w:rsidRPr="001F78FC" w14:paraId="4A30D7F5" w14:textId="77777777">
        <w:tblPrEx>
          <w:tblCellMar>
            <w:top w:w="0" w:type="dxa"/>
            <w:bottom w:w="0" w:type="dxa"/>
          </w:tblCellMar>
        </w:tblPrEx>
        <w:tc>
          <w:tcPr>
            <w:tcW w:w="1247" w:type="dxa"/>
          </w:tcPr>
          <w:p w14:paraId="2B7265CA" w14:textId="77777777" w:rsidR="001F78FC" w:rsidRPr="001F78FC" w:rsidRDefault="001F78FC" w:rsidP="001F78FC">
            <w:pPr>
              <w:spacing w:line="240" w:lineRule="auto"/>
              <w:jc w:val="left"/>
              <w:rPr>
                <w:rFonts w:cs="Frankruhel"/>
                <w:sz w:val="24"/>
                <w:rtl/>
              </w:rPr>
            </w:pPr>
          </w:p>
        </w:tc>
        <w:tc>
          <w:tcPr>
            <w:tcW w:w="5669" w:type="dxa"/>
          </w:tcPr>
          <w:p w14:paraId="5EB7D16B" w14:textId="77777777" w:rsidR="001F78FC" w:rsidRPr="001F78FC" w:rsidRDefault="001F78FC" w:rsidP="001F78FC">
            <w:pPr>
              <w:spacing w:line="240" w:lineRule="auto"/>
              <w:jc w:val="left"/>
              <w:rPr>
                <w:rFonts w:cs="Frankruhel"/>
                <w:sz w:val="24"/>
                <w:rtl/>
              </w:rPr>
            </w:pPr>
            <w:r>
              <w:rPr>
                <w:rFonts w:cs="Times New Roman"/>
                <w:sz w:val="24"/>
                <w:rtl/>
              </w:rPr>
              <w:t>תוספת ראשונה</w:t>
            </w:r>
          </w:p>
        </w:tc>
        <w:tc>
          <w:tcPr>
            <w:tcW w:w="567" w:type="dxa"/>
          </w:tcPr>
          <w:p w14:paraId="4CE9EA4F" w14:textId="77777777" w:rsidR="001F78FC" w:rsidRPr="001F78FC" w:rsidRDefault="001F78FC" w:rsidP="001F78FC">
            <w:pPr>
              <w:spacing w:line="240" w:lineRule="auto"/>
              <w:jc w:val="left"/>
              <w:rPr>
                <w:rStyle w:val="Hyperlink"/>
                <w:rtl/>
              </w:rPr>
            </w:pPr>
            <w:hyperlink w:anchor="med0" w:tooltip="תוספת ראשונה" w:history="1">
              <w:r w:rsidRPr="001F78FC">
                <w:rPr>
                  <w:rStyle w:val="Hyperlink"/>
                </w:rPr>
                <w:t>Go</w:t>
              </w:r>
            </w:hyperlink>
          </w:p>
        </w:tc>
        <w:tc>
          <w:tcPr>
            <w:tcW w:w="850" w:type="dxa"/>
          </w:tcPr>
          <w:p w14:paraId="44CEBCE1"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8FC" w:rsidRPr="001F78FC" w14:paraId="67F42D09" w14:textId="77777777">
        <w:tblPrEx>
          <w:tblCellMar>
            <w:top w:w="0" w:type="dxa"/>
            <w:bottom w:w="0" w:type="dxa"/>
          </w:tblCellMar>
        </w:tblPrEx>
        <w:tc>
          <w:tcPr>
            <w:tcW w:w="1247" w:type="dxa"/>
          </w:tcPr>
          <w:p w14:paraId="4ED9B223" w14:textId="77777777" w:rsidR="001F78FC" w:rsidRPr="001F78FC" w:rsidRDefault="001F78FC" w:rsidP="001F78FC">
            <w:pPr>
              <w:spacing w:line="240" w:lineRule="auto"/>
              <w:jc w:val="left"/>
              <w:rPr>
                <w:rFonts w:cs="Frankruhel"/>
                <w:sz w:val="24"/>
                <w:rtl/>
              </w:rPr>
            </w:pPr>
          </w:p>
        </w:tc>
        <w:tc>
          <w:tcPr>
            <w:tcW w:w="5669" w:type="dxa"/>
          </w:tcPr>
          <w:p w14:paraId="1093C448" w14:textId="77777777" w:rsidR="001F78FC" w:rsidRPr="001F78FC" w:rsidRDefault="001F78FC" w:rsidP="001F78FC">
            <w:pPr>
              <w:spacing w:line="240" w:lineRule="auto"/>
              <w:jc w:val="left"/>
              <w:rPr>
                <w:rFonts w:cs="Frankruhel"/>
                <w:sz w:val="24"/>
                <w:rtl/>
              </w:rPr>
            </w:pPr>
            <w:r>
              <w:rPr>
                <w:rFonts w:cs="Times New Roman"/>
                <w:sz w:val="24"/>
                <w:rtl/>
              </w:rPr>
              <w:t>תוספת שניה</w:t>
            </w:r>
          </w:p>
        </w:tc>
        <w:tc>
          <w:tcPr>
            <w:tcW w:w="567" w:type="dxa"/>
          </w:tcPr>
          <w:p w14:paraId="0FDDB049" w14:textId="77777777" w:rsidR="001F78FC" w:rsidRPr="001F78FC" w:rsidRDefault="001F78FC" w:rsidP="001F78FC">
            <w:pPr>
              <w:spacing w:line="240" w:lineRule="auto"/>
              <w:jc w:val="left"/>
              <w:rPr>
                <w:rStyle w:val="Hyperlink"/>
                <w:rtl/>
              </w:rPr>
            </w:pPr>
            <w:hyperlink w:anchor="med1" w:tooltip="תוספת שניה" w:history="1">
              <w:r w:rsidRPr="001F78FC">
                <w:rPr>
                  <w:rStyle w:val="Hyperlink"/>
                </w:rPr>
                <w:t>Go</w:t>
              </w:r>
            </w:hyperlink>
          </w:p>
        </w:tc>
        <w:tc>
          <w:tcPr>
            <w:tcW w:w="850" w:type="dxa"/>
          </w:tcPr>
          <w:p w14:paraId="46C0A7DA" w14:textId="77777777" w:rsidR="001F78FC" w:rsidRPr="001F78FC" w:rsidRDefault="001F78FC" w:rsidP="001F78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1D70A01E" w14:textId="77777777" w:rsidR="00416769" w:rsidRDefault="00416769">
      <w:pPr>
        <w:pStyle w:val="big-header"/>
        <w:ind w:left="0" w:right="1134"/>
        <w:rPr>
          <w:rtl/>
        </w:rPr>
      </w:pPr>
    </w:p>
    <w:p w14:paraId="04BB5D51" w14:textId="77777777" w:rsidR="00416769" w:rsidRDefault="00416769" w:rsidP="00533B43">
      <w:pPr>
        <w:pStyle w:val="big-header"/>
        <w:ind w:left="0" w:right="1134"/>
        <w:rPr>
          <w:rStyle w:val="default"/>
          <w:rFonts w:cs="FrankRuehl" w:hint="cs"/>
          <w:rtl/>
        </w:rPr>
      </w:pPr>
      <w:r>
        <w:rPr>
          <w:rtl/>
        </w:rPr>
        <w:br w:type="page"/>
      </w:r>
      <w:r>
        <w:rPr>
          <w:rFonts w:hint="cs"/>
          <w:rtl/>
        </w:rPr>
        <w:lastRenderedPageBreak/>
        <w:t>תקנות האגודות השיתופיות (ייסוד), תשל"ו-1976</w:t>
      </w:r>
      <w:r>
        <w:rPr>
          <w:rStyle w:val="default"/>
          <w:rtl/>
        </w:rPr>
        <w:footnoteReference w:customMarkFollows="1" w:id="1"/>
        <w:t>*</w:t>
      </w:r>
    </w:p>
    <w:p w14:paraId="22F7ABAB" w14:textId="77777777" w:rsidR="00416769" w:rsidRDefault="0041676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55(1) ו-65 לפקודת האגודות השיתופיות (להלן </w:t>
      </w:r>
      <w:r w:rsidR="008E64ED">
        <w:rPr>
          <w:rStyle w:val="default"/>
          <w:rFonts w:cs="FrankRuehl"/>
          <w:rtl/>
        </w:rPr>
        <w:t>–</w:t>
      </w:r>
      <w:r>
        <w:rPr>
          <w:rStyle w:val="default"/>
          <w:rFonts w:cs="FrankRuehl" w:hint="cs"/>
          <w:rtl/>
        </w:rPr>
        <w:t xml:space="preserve"> הפקודה), אני מתקין תקנות אלה:</w:t>
      </w:r>
    </w:p>
    <w:p w14:paraId="12817E4A" w14:textId="77777777" w:rsidR="00416769" w:rsidRDefault="00416769">
      <w:pPr>
        <w:pStyle w:val="P00"/>
        <w:spacing w:before="72"/>
        <w:ind w:left="0" w:right="1134"/>
        <w:rPr>
          <w:rStyle w:val="default"/>
          <w:rFonts w:cs="FrankRuehl"/>
          <w:rtl/>
        </w:rPr>
      </w:pPr>
      <w:bookmarkStart w:id="0" w:name="Seif4"/>
      <w:bookmarkEnd w:id="0"/>
      <w:r>
        <w:rPr>
          <w:lang w:val="he-IL"/>
        </w:rPr>
        <w:pict w14:anchorId="5FD7CC6E">
          <v:rect id="_x0000_s1026" style="position:absolute;left:0;text-align:left;margin-left:464.5pt;margin-top:8.05pt;width:75.05pt;height:10pt;z-index:251654144" o:allowincell="f" filled="f" stroked="f" strokecolor="lime" strokeweight=".25pt">
            <v:textbox style="mso-next-textbox:#_x0000_s1026" inset="0,0,0,0">
              <w:txbxContent>
                <w:p w14:paraId="774E6E9C" w14:textId="77777777" w:rsidR="00416769" w:rsidRDefault="00416769">
                  <w:pPr>
                    <w:spacing w:line="160" w:lineRule="exact"/>
                    <w:jc w:val="left"/>
                    <w:rPr>
                      <w:rFonts w:cs="Miriam"/>
                      <w:noProof/>
                      <w:szCs w:val="18"/>
                      <w:rtl/>
                    </w:rPr>
                  </w:pPr>
                  <w:r>
                    <w:rPr>
                      <w:rFonts w:cs="Miriam"/>
                      <w:szCs w:val="18"/>
                      <w:rtl/>
                    </w:rPr>
                    <w:t>ב</w:t>
                  </w:r>
                  <w:r>
                    <w:rPr>
                      <w:rFonts w:cs="Miriam" w:hint="cs"/>
                      <w:szCs w:val="18"/>
                      <w:rtl/>
                    </w:rPr>
                    <w:t>קשת רישום</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לרישום אגודה ש</w:t>
      </w:r>
      <w:r>
        <w:rPr>
          <w:rStyle w:val="default"/>
          <w:rFonts w:cs="FrankRuehl"/>
          <w:rtl/>
        </w:rPr>
        <w:t>י</w:t>
      </w:r>
      <w:r>
        <w:rPr>
          <w:rStyle w:val="default"/>
          <w:rFonts w:cs="FrankRuehl" w:hint="cs"/>
          <w:rtl/>
        </w:rPr>
        <w:t xml:space="preserve">תופית תוגש לרשם בטופס שבתוספת הראשונה חתום בידי המבקשים (להלן </w:t>
      </w:r>
      <w:r w:rsidR="008E64ED">
        <w:rPr>
          <w:rStyle w:val="default"/>
          <w:rFonts w:cs="FrankRuehl"/>
          <w:rtl/>
        </w:rPr>
        <w:t>–</w:t>
      </w:r>
      <w:r>
        <w:rPr>
          <w:rStyle w:val="default"/>
          <w:rFonts w:cs="FrankRuehl" w:hint="cs"/>
          <w:rtl/>
        </w:rPr>
        <w:t xml:space="preserve"> המייסדים), כאמור בסעיף 8 לפקודה.</w:t>
      </w:r>
    </w:p>
    <w:p w14:paraId="0CD69515" w14:textId="77777777" w:rsidR="00416769" w:rsidRDefault="0041676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8E64ED">
        <w:rPr>
          <w:rStyle w:val="default"/>
          <w:rFonts w:cs="FrankRuehl" w:hint="cs"/>
          <w:rtl/>
        </w:rPr>
        <w:t xml:space="preserve">לבקשה יצורפו </w:t>
      </w:r>
      <w:r w:rsidR="008E64ED">
        <w:rPr>
          <w:rStyle w:val="default"/>
          <w:rFonts w:cs="FrankRuehl"/>
          <w:rtl/>
        </w:rPr>
        <w:t>–</w:t>
      </w:r>
    </w:p>
    <w:p w14:paraId="1F2202F3" w14:textId="77777777" w:rsidR="00416769" w:rsidRDefault="004167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 עתקים מהצעת תקנות האגודה חתומים בידי המייסדים;</w:t>
      </w:r>
    </w:p>
    <w:p w14:paraId="76D7E038" w14:textId="77777777" w:rsidR="00416769" w:rsidRDefault="004167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חתומה בידי המייסדים על שמותיהם של חברי הועד הזמני המוסמכים לנהל את עניני</w:t>
      </w:r>
      <w:r>
        <w:rPr>
          <w:rStyle w:val="default"/>
          <w:rFonts w:cs="FrankRuehl"/>
          <w:rtl/>
        </w:rPr>
        <w:t xml:space="preserve"> </w:t>
      </w:r>
      <w:r>
        <w:rPr>
          <w:rStyle w:val="default"/>
          <w:rFonts w:cs="FrankRuehl" w:hint="cs"/>
          <w:rtl/>
        </w:rPr>
        <w:t>האגודה מיום רישומה עד לבחירת ועד ההנהלה הראשון של האגודה בהתאם לתקנותיה;</w:t>
      </w:r>
    </w:p>
    <w:p w14:paraId="52C1AA2C" w14:textId="77777777" w:rsidR="00416769" w:rsidRDefault="0041676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מסמך והודעה אחרים שלדעת הרשם דרושים לרישום האגודה.</w:t>
      </w:r>
    </w:p>
    <w:p w14:paraId="6AAA2E20" w14:textId="77777777" w:rsidR="00416769" w:rsidRDefault="00416769">
      <w:pPr>
        <w:pStyle w:val="P00"/>
        <w:spacing w:before="72"/>
        <w:ind w:left="0" w:right="1134"/>
        <w:rPr>
          <w:rStyle w:val="default"/>
          <w:rFonts w:cs="FrankRuehl"/>
          <w:rtl/>
        </w:rPr>
      </w:pPr>
      <w:bookmarkStart w:id="1" w:name="Seif5"/>
      <w:bookmarkEnd w:id="1"/>
      <w:r>
        <w:rPr>
          <w:lang w:val="he-IL"/>
        </w:rPr>
        <w:pict w14:anchorId="74CA7B63">
          <v:rect id="_x0000_s1027" style="position:absolute;left:0;text-align:left;margin-left:464.5pt;margin-top:8.05pt;width:75.05pt;height:20pt;z-index:251655168" o:allowincell="f" filled="f" stroked="f" strokecolor="lime" strokeweight=".25pt">
            <v:textbox style="mso-next-textbox:#_x0000_s1027" inset="0,0,0,0">
              <w:txbxContent>
                <w:p w14:paraId="018F96A6" w14:textId="77777777" w:rsidR="00416769" w:rsidRDefault="00416769">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חלטת הרשם</w:t>
                  </w:r>
                </w:p>
              </w:txbxContent>
            </v:textbox>
            <w10:anchorlock/>
          </v:rect>
        </w:pict>
      </w:r>
      <w:r>
        <w:rPr>
          <w:rStyle w:val="big-number"/>
          <w:rFonts w:cs="Miriam"/>
          <w:rtl/>
        </w:rPr>
        <w:t>2.</w:t>
      </w:r>
      <w:r>
        <w:rPr>
          <w:rStyle w:val="big-number"/>
          <w:rFonts w:cs="Miriam"/>
          <w:rtl/>
        </w:rPr>
        <w:tab/>
      </w:r>
      <w:r>
        <w:rPr>
          <w:rStyle w:val="default"/>
          <w:rFonts w:cs="FrankRuehl"/>
          <w:rtl/>
        </w:rPr>
        <w:t>ת</w:t>
      </w:r>
      <w:r>
        <w:rPr>
          <w:rStyle w:val="default"/>
          <w:rFonts w:cs="FrankRuehl" w:hint="cs"/>
          <w:rtl/>
        </w:rPr>
        <w:t>וך ששים ימים מיום הגשת הבקשה כדין, יודיע הרשם למייסדים או לחברי הועד הזמני את החלטתו על הבקשה.</w:t>
      </w:r>
    </w:p>
    <w:p w14:paraId="1DB88128" w14:textId="77777777" w:rsidR="00416769" w:rsidRDefault="00416769">
      <w:pPr>
        <w:pStyle w:val="P00"/>
        <w:spacing w:before="72"/>
        <w:ind w:left="0" w:right="1134"/>
        <w:rPr>
          <w:rStyle w:val="default"/>
          <w:rFonts w:cs="FrankRuehl"/>
          <w:rtl/>
        </w:rPr>
      </w:pPr>
      <w:bookmarkStart w:id="2" w:name="Seif6"/>
      <w:bookmarkEnd w:id="2"/>
      <w:r>
        <w:rPr>
          <w:lang w:val="he-IL"/>
        </w:rPr>
        <w:pict w14:anchorId="16EC8698">
          <v:rect id="_x0000_s1028" style="position:absolute;left:0;text-align:left;margin-left:464.5pt;margin-top:8.05pt;width:75.05pt;height:20pt;z-index:251656192" o:allowincell="f" filled="f" stroked="f" strokecolor="lime" strokeweight=".25pt">
            <v:textbox style="mso-next-textbox:#_x0000_s1028" inset="0,0,0,0">
              <w:txbxContent>
                <w:p w14:paraId="30B39C1E" w14:textId="77777777" w:rsidR="00416769" w:rsidRDefault="00416769">
                  <w:pPr>
                    <w:spacing w:line="160" w:lineRule="exact"/>
                    <w:jc w:val="left"/>
                    <w:rPr>
                      <w:rFonts w:cs="Miriam"/>
                      <w:noProof/>
                      <w:szCs w:val="18"/>
                      <w:rtl/>
                    </w:rPr>
                  </w:pPr>
                  <w:r>
                    <w:rPr>
                      <w:rFonts w:cs="Miriam"/>
                      <w:szCs w:val="18"/>
                      <w:rtl/>
                    </w:rPr>
                    <w:t>ני</w:t>
                  </w:r>
                  <w:r>
                    <w:rPr>
                      <w:rFonts w:cs="Miriam" w:hint="cs"/>
                      <w:szCs w:val="18"/>
                      <w:rtl/>
                    </w:rPr>
                    <w:t xml:space="preserve">הול פנקס </w:t>
                  </w:r>
                  <w:r>
                    <w:rPr>
                      <w:rFonts w:cs="Miriam"/>
                      <w:szCs w:val="18"/>
                      <w:rtl/>
                    </w:rPr>
                    <w:t>ר</w:t>
                  </w:r>
                  <w:r>
                    <w:rPr>
                      <w:rFonts w:cs="Miriam" w:hint="cs"/>
                      <w:szCs w:val="18"/>
                      <w:rtl/>
                    </w:rPr>
                    <w:t>ישום</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 xml:space="preserve">רשם ינהל פנקס רישום אגודות שיתופיות (להלן </w:t>
      </w:r>
      <w:r w:rsidR="008E64ED">
        <w:rPr>
          <w:rStyle w:val="default"/>
          <w:rFonts w:cs="FrankRuehl"/>
          <w:rtl/>
        </w:rPr>
        <w:t>–</w:t>
      </w:r>
      <w:r>
        <w:rPr>
          <w:rStyle w:val="default"/>
          <w:rFonts w:cs="FrankRuehl" w:hint="cs"/>
          <w:rtl/>
        </w:rPr>
        <w:t xml:space="preserve"> הפנקס), שבו יירשמו פרטים אלה:</w:t>
      </w:r>
    </w:p>
    <w:p w14:paraId="4A3F94DA" w14:textId="77777777" w:rsidR="00416769" w:rsidRDefault="00416769" w:rsidP="008E64E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האגודה ומענה;</w:t>
      </w:r>
    </w:p>
    <w:p w14:paraId="043E4751" w14:textId="77777777" w:rsidR="00416769" w:rsidRDefault="00416769" w:rsidP="008E64E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הרישום;</w:t>
      </w:r>
    </w:p>
    <w:p w14:paraId="644292EA" w14:textId="77777777" w:rsidR="00416769" w:rsidRDefault="00416769" w:rsidP="008E64E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סוג האגודה;</w:t>
      </w:r>
    </w:p>
    <w:p w14:paraId="690B0674" w14:textId="77777777" w:rsidR="00416769" w:rsidRDefault="00416769" w:rsidP="008E64E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שינויים בשם האגודה;</w:t>
      </w:r>
    </w:p>
    <w:p w14:paraId="67037C1C" w14:textId="77777777" w:rsidR="00416769" w:rsidRDefault="00416769" w:rsidP="008E64E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הודעות על מיזוג האגודה, פירוקה, מחיקתה או הפיכתה לחברה;</w:t>
      </w:r>
    </w:p>
    <w:p w14:paraId="0BBD3490" w14:textId="77777777" w:rsidR="00416769" w:rsidRDefault="00416769" w:rsidP="008E64ED">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6)</w:t>
      </w:r>
      <w:r>
        <w:rPr>
          <w:rStyle w:val="default"/>
          <w:rFonts w:cs="FrankRuehl"/>
          <w:rtl/>
        </w:rPr>
        <w:tab/>
      </w:r>
      <w:r>
        <w:rPr>
          <w:rStyle w:val="default"/>
          <w:rFonts w:cs="FrankRuehl" w:hint="cs"/>
          <w:rtl/>
        </w:rPr>
        <w:t>פרטים אחרים שיקב</w:t>
      </w:r>
      <w:r>
        <w:rPr>
          <w:rStyle w:val="default"/>
          <w:rFonts w:cs="FrankRuehl"/>
          <w:rtl/>
        </w:rPr>
        <w:t>ע</w:t>
      </w:r>
      <w:r>
        <w:rPr>
          <w:rStyle w:val="default"/>
          <w:rFonts w:cs="FrankRuehl" w:hint="cs"/>
          <w:rtl/>
        </w:rPr>
        <w:t xml:space="preserve"> הרשם.</w:t>
      </w:r>
    </w:p>
    <w:p w14:paraId="74962B7C" w14:textId="77777777" w:rsidR="00416769" w:rsidRDefault="00416769">
      <w:pPr>
        <w:pStyle w:val="P00"/>
        <w:spacing w:before="72"/>
        <w:ind w:left="0" w:right="1134"/>
        <w:rPr>
          <w:rStyle w:val="default"/>
          <w:rFonts w:cs="FrankRuehl"/>
          <w:rtl/>
        </w:rPr>
      </w:pPr>
      <w:bookmarkStart w:id="3" w:name="Seif7"/>
      <w:bookmarkEnd w:id="3"/>
      <w:r>
        <w:rPr>
          <w:lang w:val="he-IL"/>
        </w:rPr>
        <w:pict w14:anchorId="0AF431FD">
          <v:rect id="_x0000_s1029" style="position:absolute;left:0;text-align:left;margin-left:464.5pt;margin-top:8.05pt;width:75.05pt;height:10pt;z-index:251657216" o:allowincell="f" filled="f" stroked="f" strokecolor="lime" strokeweight=".25pt">
            <v:textbox style="mso-next-textbox:#_x0000_s1029" inset="0,0,0,0">
              <w:txbxContent>
                <w:p w14:paraId="3A7EC8F6" w14:textId="77777777" w:rsidR="00416769" w:rsidRDefault="00416769">
                  <w:pPr>
                    <w:spacing w:line="160" w:lineRule="exact"/>
                    <w:jc w:val="left"/>
                    <w:rPr>
                      <w:rFonts w:cs="Miriam"/>
                      <w:noProof/>
                      <w:szCs w:val="18"/>
                      <w:rtl/>
                    </w:rPr>
                  </w:pPr>
                  <w:r>
                    <w:rPr>
                      <w:rFonts w:cs="Miriam"/>
                      <w:szCs w:val="18"/>
                      <w:rtl/>
                    </w:rPr>
                    <w:t>ש</w:t>
                  </w:r>
                  <w:r>
                    <w:rPr>
                      <w:rFonts w:cs="Miriam" w:hint="cs"/>
                      <w:szCs w:val="18"/>
                      <w:rtl/>
                    </w:rPr>
                    <w:t>ם האגודה ומענה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סעיפים 9 ו-51 לפקודה יחולו בשינויים שלהלן:</w:t>
      </w:r>
    </w:p>
    <w:p w14:paraId="400F3693" w14:textId="77777777" w:rsidR="00416769" w:rsidRDefault="004167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שמה של אגודה יציין באופן ברור את מהותה ומלת זיהוי שלה ולפי דרישת הרשם </w:t>
      </w:r>
      <w:r w:rsidR="008E64ED">
        <w:rPr>
          <w:rStyle w:val="default"/>
          <w:rFonts w:cs="FrankRuehl"/>
          <w:rtl/>
        </w:rPr>
        <w:t>–</w:t>
      </w:r>
      <w:r>
        <w:rPr>
          <w:rStyle w:val="default"/>
          <w:rFonts w:cs="FrankRuehl" w:hint="cs"/>
          <w:rtl/>
        </w:rPr>
        <w:t xml:space="preserve"> גם את מקום עסקיה;</w:t>
      </w:r>
    </w:p>
    <w:p w14:paraId="22AD6911" w14:textId="77777777" w:rsidR="00416769" w:rsidRDefault="004167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שינוי בשם האגודה טעון שינוי בתקנותיה;</w:t>
      </w:r>
    </w:p>
    <w:p w14:paraId="71A46579" w14:textId="77777777" w:rsidR="00416769" w:rsidRDefault="0041676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חל שינוי</w:t>
      </w:r>
      <w:r>
        <w:rPr>
          <w:rStyle w:val="default"/>
          <w:rFonts w:cs="FrankRuehl"/>
          <w:rtl/>
        </w:rPr>
        <w:t xml:space="preserve"> </w:t>
      </w:r>
      <w:r>
        <w:rPr>
          <w:rStyle w:val="default"/>
          <w:rFonts w:cs="FrankRuehl" w:hint="cs"/>
          <w:rtl/>
        </w:rPr>
        <w:t>בשמה של אגודה, ירשום הרשם את השם החדש בפנקס ויתן לאגודה תעודה על כך, אשר תשמש ראיה שהשם שונה כאמור בה;</w:t>
      </w:r>
    </w:p>
    <w:p w14:paraId="4AD5CAEB" w14:textId="77777777" w:rsidR="00416769" w:rsidRDefault="0041676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על שינוי שמה של אגודה תפורסם הודעה ברשומות;</w:t>
      </w:r>
    </w:p>
    <w:p w14:paraId="06D66BDF" w14:textId="77777777" w:rsidR="00416769" w:rsidRDefault="0041676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אגודה שחל שינוי במענה תודיע על כך בכתב לרשם תוך שבועיים;</w:t>
      </w:r>
    </w:p>
    <w:p w14:paraId="6AF4FCF6" w14:textId="77777777" w:rsidR="00416769" w:rsidRDefault="0041676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הודעה וכל מסמך משפטי המיועדים לאגודה</w:t>
      </w:r>
      <w:r>
        <w:rPr>
          <w:rStyle w:val="default"/>
          <w:rFonts w:cs="FrankRuehl"/>
          <w:rtl/>
        </w:rPr>
        <w:t xml:space="preserve"> </w:t>
      </w:r>
      <w:r>
        <w:rPr>
          <w:rStyle w:val="default"/>
          <w:rFonts w:cs="FrankRuehl" w:hint="cs"/>
          <w:rtl/>
        </w:rPr>
        <w:t>מותר למסרם לה לפי מענה, כפי שהודע עליו לרשם בהודעה שצורפה לבקשת הרישום או למענה החדש, אם שונה המען.</w:t>
      </w:r>
    </w:p>
    <w:p w14:paraId="539956FD" w14:textId="77777777" w:rsidR="00416769" w:rsidRDefault="004167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אגודה שלא מתקיימת בה הוראת פסקה (1) של תקנת משנה (א) או אגודה המשתמשת בשם העלול להטעות או לפגוע בתקנת הציבור, רשאי הרשם לצוות עליה כי תשנה שמה תוך זמן</w:t>
      </w:r>
      <w:r>
        <w:rPr>
          <w:rStyle w:val="default"/>
          <w:rFonts w:cs="FrankRuehl"/>
          <w:rtl/>
        </w:rPr>
        <w:t xml:space="preserve"> </w:t>
      </w:r>
      <w:r>
        <w:rPr>
          <w:rStyle w:val="default"/>
          <w:rFonts w:cs="FrankRuehl" w:hint="cs"/>
          <w:rtl/>
        </w:rPr>
        <w:t>שקבע הרשם, ובלבד שנתן לאגודה הזדמנות להשמיע טענותיה.</w:t>
      </w:r>
    </w:p>
    <w:p w14:paraId="3CAAF7DC" w14:textId="77777777" w:rsidR="00416769" w:rsidRDefault="004167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צו מאת הרשם לפי תקנת משנה (ב) ניתן לערור בפני שר העבודה תוך המועד </w:t>
      </w:r>
      <w:r>
        <w:rPr>
          <w:rStyle w:val="default"/>
          <w:rFonts w:cs="FrankRuehl" w:hint="cs"/>
          <w:rtl/>
        </w:rPr>
        <w:lastRenderedPageBreak/>
        <w:t>הקבוע בסעיף 51 לפקודה.</w:t>
      </w:r>
    </w:p>
    <w:p w14:paraId="05F3857F" w14:textId="77777777" w:rsidR="00416769" w:rsidRDefault="00416769">
      <w:pPr>
        <w:pStyle w:val="P00"/>
        <w:spacing w:before="72"/>
        <w:ind w:left="0" w:right="1134"/>
        <w:rPr>
          <w:rStyle w:val="default"/>
          <w:rFonts w:cs="FrankRuehl"/>
          <w:rtl/>
        </w:rPr>
      </w:pPr>
      <w:bookmarkStart w:id="4" w:name="Seif8"/>
      <w:bookmarkEnd w:id="4"/>
      <w:r>
        <w:rPr>
          <w:lang w:val="he-IL"/>
        </w:rPr>
        <w:pict w14:anchorId="552E764C">
          <v:rect id="_x0000_s1030" style="position:absolute;left:0;text-align:left;margin-left:464.5pt;margin-top:8.05pt;width:75.05pt;height:20pt;z-index:251658240" o:allowincell="f" filled="f" stroked="f" strokecolor="lime" strokeweight=".25pt">
            <v:textbox style="mso-next-textbox:#_x0000_s1030" inset="0,0,0,0">
              <w:txbxContent>
                <w:p w14:paraId="18F4EECC" w14:textId="77777777" w:rsidR="00416769" w:rsidRDefault="00416769">
                  <w:pPr>
                    <w:spacing w:line="160" w:lineRule="exact"/>
                    <w:jc w:val="left"/>
                    <w:rPr>
                      <w:rFonts w:cs="Miriam"/>
                      <w:noProof/>
                      <w:szCs w:val="18"/>
                      <w:rtl/>
                    </w:rPr>
                  </w:pPr>
                  <w:r>
                    <w:rPr>
                      <w:rFonts w:cs="Miriam"/>
                      <w:szCs w:val="18"/>
                      <w:rtl/>
                    </w:rPr>
                    <w:t>ה</w:t>
                  </w:r>
                  <w:r>
                    <w:rPr>
                      <w:rFonts w:cs="Miriam" w:hint="cs"/>
                      <w:szCs w:val="18"/>
                      <w:rtl/>
                    </w:rPr>
                    <w:t xml:space="preserve">וראות חובה </w:t>
                  </w:r>
                  <w:r>
                    <w:rPr>
                      <w:rFonts w:cs="Miriam"/>
                      <w:szCs w:val="18"/>
                      <w:rtl/>
                    </w:rPr>
                    <w:t>ב</w:t>
                  </w:r>
                  <w:r>
                    <w:rPr>
                      <w:rFonts w:cs="Miriam" w:hint="cs"/>
                      <w:szCs w:val="18"/>
                      <w:rtl/>
                    </w:rPr>
                    <w:t>תקנות האגודה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גודה תקבע בתקנותיה הוראות בענינים המפורטים בתוספת השניה.</w:t>
      </w:r>
    </w:p>
    <w:p w14:paraId="6A55130E" w14:textId="77777777" w:rsidR="00416769" w:rsidRDefault="00416769">
      <w:pPr>
        <w:pStyle w:val="P00"/>
        <w:spacing w:before="72"/>
        <w:ind w:left="0" w:right="1134"/>
        <w:rPr>
          <w:rStyle w:val="default"/>
          <w:rFonts w:cs="FrankRuehl"/>
          <w:rtl/>
        </w:rPr>
      </w:pPr>
      <w:bookmarkStart w:id="5" w:name="Seif9"/>
      <w:bookmarkEnd w:id="5"/>
      <w:r>
        <w:rPr>
          <w:lang w:val="he-IL"/>
        </w:rPr>
        <w:pict w14:anchorId="727D3512">
          <v:rect id="_x0000_s1031" style="position:absolute;left:0;text-align:left;margin-left:464.5pt;margin-top:8.05pt;width:75.05pt;height:14.3pt;z-index:251659264" o:allowincell="f" filled="f" stroked="f" strokecolor="lime" strokeweight=".25pt">
            <v:textbox style="mso-next-textbox:#_x0000_s1031" inset="0,0,0,0">
              <w:txbxContent>
                <w:p w14:paraId="63BC7F8F" w14:textId="77777777" w:rsidR="00416769" w:rsidRDefault="00416769">
                  <w:pPr>
                    <w:spacing w:line="160" w:lineRule="exact"/>
                    <w:jc w:val="left"/>
                    <w:rPr>
                      <w:rFonts w:cs="Miriam"/>
                      <w:noProof/>
                      <w:szCs w:val="18"/>
                      <w:rtl/>
                    </w:rPr>
                  </w:pPr>
                  <w:r>
                    <w:rPr>
                      <w:rFonts w:cs="Miriam"/>
                      <w:szCs w:val="18"/>
                      <w:rtl/>
                    </w:rPr>
                    <w:t>א</w:t>
                  </w:r>
                  <w:r>
                    <w:rPr>
                      <w:rFonts w:cs="Miriam" w:hint="cs"/>
                      <w:szCs w:val="18"/>
                      <w:rtl/>
                    </w:rPr>
                    <w:t xml:space="preserve">ימוץ תקנות </w:t>
                  </w:r>
                  <w:r>
                    <w:rPr>
                      <w:rFonts w:cs="Miriam"/>
                      <w:szCs w:val="18"/>
                      <w:rtl/>
                    </w:rPr>
                    <w:t>לד</w:t>
                  </w:r>
                  <w:r>
                    <w:rPr>
                      <w:rFonts w:cs="Miriam" w:hint="cs"/>
                      <w:szCs w:val="18"/>
                      <w:rtl/>
                    </w:rPr>
                    <w:t>וגמה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גודה רשאית לאמץ את התקנות לדוגמה שאישר הרשם לאגודות מאותו סוג או לקבוע לעצמה תקנות.</w:t>
      </w:r>
    </w:p>
    <w:p w14:paraId="5CC8E995" w14:textId="77777777" w:rsidR="00416769" w:rsidRDefault="00416769">
      <w:pPr>
        <w:pStyle w:val="P00"/>
        <w:spacing w:before="72"/>
        <w:ind w:left="0" w:right="1134"/>
        <w:rPr>
          <w:rStyle w:val="default"/>
          <w:rFonts w:cs="FrankRuehl"/>
          <w:rtl/>
        </w:rPr>
      </w:pPr>
      <w:bookmarkStart w:id="6" w:name="Seif10"/>
      <w:bookmarkEnd w:id="6"/>
      <w:r>
        <w:rPr>
          <w:lang w:val="he-IL"/>
        </w:rPr>
        <w:pict w14:anchorId="4869F038">
          <v:rect id="_x0000_s1032" style="position:absolute;left:0;text-align:left;margin-left:464.5pt;margin-top:8.05pt;width:75.05pt;height:11.55pt;z-index:251660288" o:allowincell="f" filled="f" stroked="f" strokecolor="lime" strokeweight=".25pt">
            <v:textbox style="mso-next-textbox:#_x0000_s1032" inset="0,0,0,0">
              <w:txbxContent>
                <w:p w14:paraId="4A9A6EA3" w14:textId="77777777" w:rsidR="00416769" w:rsidRDefault="00416769">
                  <w:pPr>
                    <w:spacing w:line="160" w:lineRule="exact"/>
                    <w:jc w:val="left"/>
                    <w:rPr>
                      <w:rFonts w:cs="Miriam"/>
                      <w:noProof/>
                      <w:szCs w:val="18"/>
                      <w:rtl/>
                    </w:rPr>
                  </w:pPr>
                  <w:r>
                    <w:rPr>
                      <w:rFonts w:cs="Miriam"/>
                      <w:szCs w:val="18"/>
                      <w:rtl/>
                    </w:rPr>
                    <w:t>ת</w:t>
                  </w:r>
                  <w:r>
                    <w:rPr>
                      <w:rFonts w:cs="Miriam" w:hint="cs"/>
                      <w:szCs w:val="18"/>
                      <w:rtl/>
                    </w:rPr>
                    <w:t xml:space="preserve">יקון תקנות </w:t>
                  </w:r>
                  <w:r>
                    <w:rPr>
                      <w:rFonts w:cs="Miriam"/>
                      <w:szCs w:val="18"/>
                      <w:rtl/>
                    </w:rPr>
                    <w:t>ה</w:t>
                  </w:r>
                  <w:r>
                    <w:rPr>
                      <w:rFonts w:cs="Miriam" w:hint="cs"/>
                      <w:szCs w:val="18"/>
                      <w:rtl/>
                    </w:rPr>
                    <w:t>אגודה</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אגודה רשאית לתקן את תקנותיה.</w:t>
      </w:r>
    </w:p>
    <w:p w14:paraId="22B5EFBE" w14:textId="77777777" w:rsidR="00416769" w:rsidRDefault="004167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תיקון התקנות יהא על פי החלטה שנתקבלה באסיפה כללית לפי התנאים שלהלן:</w:t>
      </w:r>
    </w:p>
    <w:p w14:paraId="38BB141B" w14:textId="77777777" w:rsidR="00416769" w:rsidRDefault="004167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נכחו באסיפה הכללית הראש</w:t>
      </w:r>
      <w:r>
        <w:rPr>
          <w:rStyle w:val="default"/>
          <w:rFonts w:cs="FrankRuehl"/>
          <w:rtl/>
        </w:rPr>
        <w:t>ו</w:t>
      </w:r>
      <w:r>
        <w:rPr>
          <w:rStyle w:val="default"/>
          <w:rFonts w:cs="FrankRuehl" w:hint="cs"/>
          <w:rtl/>
        </w:rPr>
        <w:t>נה לפחות שני שלישים מכלל חברי האגודה, או באסיפה כללית נדחית מספר נוכחים כלשהו, ובלבד שהאסיפה הכללית הנדחית כונסה לא לפני עשרה ימים ולא יאוחר משלושים יום מיום כינוס האסיפה הכללית הראשונה;</w:t>
      </w:r>
    </w:p>
    <w:p w14:paraId="7BFF1F9B" w14:textId="77777777" w:rsidR="00416769" w:rsidRDefault="004167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הצביע בעד התיקון רוב של שלושה רבעים מהמצ</w:t>
      </w:r>
      <w:r>
        <w:rPr>
          <w:rStyle w:val="default"/>
          <w:rFonts w:cs="FrankRuehl"/>
          <w:rtl/>
        </w:rPr>
        <w:t>ב</w:t>
      </w:r>
      <w:r>
        <w:rPr>
          <w:rStyle w:val="default"/>
          <w:rFonts w:cs="FrankRuehl" w:hint="cs"/>
          <w:rtl/>
        </w:rPr>
        <w:t>יעים, מלבד אם נקבע בתקנות האגודה רוב גדול יותר;</w:t>
      </w:r>
    </w:p>
    <w:p w14:paraId="056C684F" w14:textId="77777777" w:rsidR="00416769" w:rsidRDefault="0041676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בסדר היום של האסיפה הכללית הכלול בהזמנה הופיע סעיף מפורש בדבר תיקון התקנות, ובהזמנה לאסיפה כללית נדחית </w:t>
      </w:r>
      <w:r w:rsidR="008E64ED">
        <w:rPr>
          <w:rStyle w:val="default"/>
          <w:rFonts w:cs="FrankRuehl"/>
          <w:rtl/>
        </w:rPr>
        <w:t>–</w:t>
      </w:r>
      <w:r>
        <w:rPr>
          <w:rStyle w:val="default"/>
          <w:rFonts w:cs="FrankRuehl" w:hint="cs"/>
          <w:rtl/>
        </w:rPr>
        <w:t xml:space="preserve"> צויין שההחלטה באותה אסיפה כללית יכולה להתקבל במספר חברים נוכחים כלשהו;</w:t>
      </w:r>
    </w:p>
    <w:p w14:paraId="2AEA60DD" w14:textId="77777777" w:rsidR="00416769" w:rsidRDefault="00416769">
      <w:pPr>
        <w:pStyle w:val="P22"/>
        <w:spacing w:before="72"/>
        <w:ind w:left="1021" w:right="1134"/>
        <w:rPr>
          <w:rStyle w:val="default"/>
          <w:rFonts w:cs="FrankRuehl" w:hint="cs"/>
          <w:rtl/>
        </w:rPr>
      </w:pPr>
      <w:r>
        <w:rPr>
          <w:rtl/>
          <w:lang w:val="he-IL"/>
        </w:rPr>
        <w:pict w14:anchorId="233177C7">
          <v:shapetype id="_x0000_t202" coordsize="21600,21600" o:spt="202" path="m,l,21600r21600,l21600,xe">
            <v:stroke joinstyle="miter"/>
            <v:path gradientshapeok="t" o:connecttype="rect"/>
          </v:shapetype>
          <v:shape id="_x0000_s1041" type="#_x0000_t202" style="position:absolute;left:0;text-align:left;margin-left:470.25pt;margin-top:7.1pt;width:1in;height:10.6pt;z-index:251663360" filled="f" stroked="f">
            <v:textbox inset="1mm,0,1mm,0">
              <w:txbxContent>
                <w:p w14:paraId="0C2E7C4A" w14:textId="77777777" w:rsidR="00416769" w:rsidRDefault="00416769">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rtl/>
        </w:rPr>
        <w:t>(4)</w:t>
      </w:r>
      <w:r>
        <w:rPr>
          <w:rStyle w:val="default"/>
          <w:rFonts w:cs="FrankRuehl" w:hint="cs"/>
          <w:rtl/>
        </w:rPr>
        <w:tab/>
      </w:r>
      <w:r>
        <w:rPr>
          <w:rStyle w:val="default"/>
          <w:rFonts w:cs="FrankRuehl"/>
          <w:rtl/>
        </w:rPr>
        <w:t>לפני ההצבעה באסיפה הכללית בדבר תיקון התקנות חולק לחברי האגודה</w:t>
      </w:r>
      <w:r>
        <w:rPr>
          <w:rStyle w:val="default"/>
          <w:rFonts w:cs="FrankRuehl" w:hint="cs"/>
          <w:rtl/>
        </w:rPr>
        <w:t xml:space="preserve"> </w:t>
      </w:r>
      <w:r>
        <w:rPr>
          <w:rStyle w:val="default"/>
          <w:rFonts w:cs="FrankRuehl"/>
          <w:rtl/>
        </w:rPr>
        <w:t>הסבר בכתב, הכולל את הרקע לתיקון המוצע, הנסיבות שהצריכו את התיקון ומשמעויות התיקון במלוא היקפן.</w:t>
      </w:r>
    </w:p>
    <w:p w14:paraId="7C92C0AB" w14:textId="77777777" w:rsidR="00416769" w:rsidRDefault="00416769">
      <w:pPr>
        <w:pStyle w:val="P22"/>
        <w:spacing w:before="0"/>
        <w:ind w:left="1021" w:right="1134"/>
        <w:rPr>
          <w:rStyle w:val="default"/>
          <w:rFonts w:cs="FrankRuehl" w:hint="cs"/>
          <w:vanish/>
          <w:color w:val="FF0000"/>
          <w:szCs w:val="20"/>
          <w:shd w:val="clear" w:color="auto" w:fill="FFFF99"/>
          <w:rtl/>
        </w:rPr>
      </w:pPr>
      <w:bookmarkStart w:id="7" w:name="Rov19"/>
      <w:r>
        <w:rPr>
          <w:rStyle w:val="default"/>
          <w:rFonts w:cs="FrankRuehl" w:hint="cs"/>
          <w:vanish/>
          <w:color w:val="FF0000"/>
          <w:szCs w:val="20"/>
          <w:shd w:val="clear" w:color="auto" w:fill="FFFF99"/>
          <w:rtl/>
        </w:rPr>
        <w:t>מיום 19.1.2006</w:t>
      </w:r>
    </w:p>
    <w:p w14:paraId="24F65DC7" w14:textId="77777777" w:rsidR="00416769" w:rsidRDefault="00416769">
      <w:pPr>
        <w:pStyle w:val="P22"/>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תשס"ו-2005</w:t>
      </w:r>
    </w:p>
    <w:p w14:paraId="1A78664C" w14:textId="77777777" w:rsidR="00416769" w:rsidRDefault="00416769">
      <w:pPr>
        <w:pStyle w:val="P22"/>
        <w:spacing w:before="0"/>
        <w:ind w:left="1021"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תשס"ו מס' 6445</w:t>
        </w:r>
      </w:hyperlink>
      <w:r>
        <w:rPr>
          <w:rStyle w:val="default"/>
          <w:rFonts w:cs="FrankRuehl" w:hint="cs"/>
          <w:vanish/>
          <w:szCs w:val="20"/>
          <w:shd w:val="clear" w:color="auto" w:fill="FFFF99"/>
          <w:rtl/>
        </w:rPr>
        <w:t xml:space="preserve"> מיום 20.12.2005 עמ' 189</w:t>
      </w:r>
    </w:p>
    <w:p w14:paraId="17F944A2" w14:textId="77777777" w:rsidR="00416769" w:rsidRDefault="00416769">
      <w:pPr>
        <w:pStyle w:val="P22"/>
        <w:spacing w:before="0"/>
        <w:ind w:left="1021" w:right="1134"/>
        <w:rPr>
          <w:rStyle w:val="default"/>
          <w:rFonts w:cs="FrankRuehl"/>
          <w:b/>
          <w:bCs/>
          <w:sz w:val="2"/>
          <w:szCs w:val="2"/>
          <w:rtl/>
        </w:rPr>
      </w:pPr>
      <w:r>
        <w:rPr>
          <w:rStyle w:val="default"/>
          <w:rFonts w:cs="FrankRuehl" w:hint="cs"/>
          <w:b/>
          <w:bCs/>
          <w:vanish/>
          <w:szCs w:val="20"/>
          <w:shd w:val="clear" w:color="auto" w:fill="FFFF99"/>
          <w:rtl/>
        </w:rPr>
        <w:t>הוספת פסקה 7(ב)(4)</w:t>
      </w:r>
      <w:bookmarkEnd w:id="7"/>
    </w:p>
    <w:p w14:paraId="50CAB838" w14:textId="77777777" w:rsidR="00416769" w:rsidRDefault="004167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אישר הרשם מראש ובכתב ה</w:t>
      </w:r>
      <w:r>
        <w:rPr>
          <w:rStyle w:val="default"/>
          <w:rFonts w:cs="FrankRuehl"/>
          <w:rtl/>
        </w:rPr>
        <w:t>צ</w:t>
      </w:r>
      <w:r>
        <w:rPr>
          <w:rStyle w:val="default"/>
          <w:rFonts w:cs="FrankRuehl" w:hint="cs"/>
          <w:rtl/>
        </w:rPr>
        <w:t xml:space="preserve">עת תיקון לתקנות אגודה שהוגשה לו מאת הועד, יכול שהצעת התיקון תתקבל ברוב של שני שלישים מהקולות שניתנו בהצבעה באסיפה כללית, יהא מספרם אשר יהא, ובלבד שהאסיפה הכללית לתיקון התקנות כונסה לא יאוחר משלושה חדשים לאחר תאריך אישור הרשם, אולם אם האסיפה הכללית תכניס </w:t>
      </w:r>
      <w:r>
        <w:rPr>
          <w:rStyle w:val="default"/>
          <w:rFonts w:cs="FrankRuehl"/>
          <w:rtl/>
        </w:rPr>
        <w:t>שי</w:t>
      </w:r>
      <w:r>
        <w:rPr>
          <w:rStyle w:val="default"/>
          <w:rFonts w:cs="FrankRuehl" w:hint="cs"/>
          <w:rtl/>
        </w:rPr>
        <w:t>נויים בהצעת התיקון שאישר הרשם כאמור, יהא דרוש לקבלתה רוב של שלושה רבעים מהקולות שניתנו בהצבעה.</w:t>
      </w:r>
    </w:p>
    <w:p w14:paraId="0C0A0D1F" w14:textId="77777777" w:rsidR="00416769" w:rsidRDefault="00416769" w:rsidP="008E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בקשה לרישום תיקון לתקנות תיחתם בידי שניים מחברי הועד או, בהסכמת הרשם אם ראה טעם מיוחד לכך, בידי היושב ראש והמזכיר של האסיפה הכללית, והיא תומצא לרשם או לאגו</w:t>
      </w:r>
      <w:r>
        <w:rPr>
          <w:rStyle w:val="default"/>
          <w:rFonts w:cs="FrankRuehl"/>
          <w:rtl/>
        </w:rPr>
        <w:t>ד</w:t>
      </w:r>
      <w:r>
        <w:rPr>
          <w:rStyle w:val="default"/>
          <w:rFonts w:cs="FrankRuehl" w:hint="cs"/>
          <w:rtl/>
        </w:rPr>
        <w:t>ה שבאמצעותה יש להעביר את הבקשה לרשם לפי תקנה 3 לתקנות האגודות השיתופיות (הוראות כלליות), תשל"ו-1976, לפי הענין, תוך מאה ושמונים יום מיום קבלת החלטת האסיפה הכללית בדבר התיקון בתקנות ויצורפו לה מסמכים אלה:</w:t>
      </w:r>
    </w:p>
    <w:p w14:paraId="78A60A64" w14:textId="77777777" w:rsidR="00416769" w:rsidRDefault="00416769">
      <w:pPr>
        <w:pStyle w:val="P22"/>
        <w:spacing w:before="72"/>
        <w:ind w:left="1021" w:right="1134"/>
        <w:rPr>
          <w:rStyle w:val="default"/>
          <w:rFonts w:cs="FrankRuehl" w:hint="cs"/>
          <w:rtl/>
        </w:rPr>
      </w:pPr>
      <w:r>
        <w:rPr>
          <w:rtl/>
          <w:lang w:val="he-IL"/>
        </w:rPr>
        <w:pict w14:anchorId="3BCCC231">
          <v:shape id="_x0000_s1042" type="#_x0000_t202" style="position:absolute;left:0;text-align:left;margin-left:470.25pt;margin-top:7.1pt;width:1in;height:11.2pt;z-index:251664384" filled="f" stroked="f">
            <v:textbox inset="1mm,0,1mm,0">
              <w:txbxContent>
                <w:p w14:paraId="61F70B62" w14:textId="77777777" w:rsidR="00416769" w:rsidRDefault="00416769">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rtl/>
        </w:rPr>
        <w:t>(1)</w:t>
      </w:r>
      <w:r>
        <w:rPr>
          <w:rStyle w:val="default"/>
          <w:rFonts w:cs="FrankRuehl"/>
          <w:rtl/>
        </w:rPr>
        <w:tab/>
      </w:r>
      <w:r>
        <w:rPr>
          <w:rStyle w:val="default"/>
          <w:rFonts w:cs="FrankRuehl" w:hint="cs"/>
          <w:rtl/>
        </w:rPr>
        <w:t>תצהיר חתום בידי מגישי הבקשה שבו נאמר כי קויימו</w:t>
      </w:r>
      <w:r>
        <w:rPr>
          <w:rStyle w:val="default"/>
          <w:rFonts w:cs="FrankRuehl"/>
          <w:rtl/>
        </w:rPr>
        <w:t xml:space="preserve"> </w:t>
      </w:r>
      <w:r>
        <w:rPr>
          <w:rStyle w:val="default"/>
          <w:rFonts w:cs="FrankRuehl" w:hint="cs"/>
          <w:rtl/>
        </w:rPr>
        <w:t xml:space="preserve">הוראות תקנות משנה (ב) או (ג), לפי הענין, </w:t>
      </w:r>
      <w:r>
        <w:rPr>
          <w:rStyle w:val="default"/>
          <w:rFonts w:cs="FrankRuehl"/>
          <w:rtl/>
        </w:rPr>
        <w:t>לתצהיר יצורף ההסבר בכתב שחולק לחברים בהתאם לתקנת משנה 7(ב)(</w:t>
      </w:r>
      <w:r>
        <w:rPr>
          <w:rStyle w:val="default"/>
          <w:rFonts w:cs="FrankRuehl" w:hint="cs"/>
          <w:rtl/>
        </w:rPr>
        <w:t>4) והוראות תקנות האגודה לגבי קבלת החלטה בדבר תיקון התקנות;</w:t>
      </w:r>
    </w:p>
    <w:p w14:paraId="14E99E02" w14:textId="77777777" w:rsidR="00416769" w:rsidRDefault="00416769">
      <w:pPr>
        <w:pStyle w:val="P22"/>
        <w:spacing w:before="0"/>
        <w:ind w:left="1021" w:right="1134"/>
        <w:rPr>
          <w:rStyle w:val="default"/>
          <w:rFonts w:cs="FrankRuehl" w:hint="cs"/>
          <w:vanish/>
          <w:color w:val="FF0000"/>
          <w:szCs w:val="20"/>
          <w:shd w:val="clear" w:color="auto" w:fill="FFFF99"/>
          <w:rtl/>
        </w:rPr>
      </w:pPr>
      <w:bookmarkStart w:id="8" w:name="Rov20"/>
      <w:r>
        <w:rPr>
          <w:rStyle w:val="default"/>
          <w:rFonts w:cs="FrankRuehl" w:hint="cs"/>
          <w:vanish/>
          <w:color w:val="FF0000"/>
          <w:szCs w:val="20"/>
          <w:shd w:val="clear" w:color="auto" w:fill="FFFF99"/>
          <w:rtl/>
        </w:rPr>
        <w:t>מיום 19.1.2006</w:t>
      </w:r>
    </w:p>
    <w:p w14:paraId="615F79FB" w14:textId="77777777" w:rsidR="00416769" w:rsidRDefault="00416769">
      <w:pPr>
        <w:pStyle w:val="P22"/>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תשס"ו-2005</w:t>
      </w:r>
    </w:p>
    <w:p w14:paraId="26D7886C" w14:textId="77777777" w:rsidR="00416769" w:rsidRDefault="00416769">
      <w:pPr>
        <w:pStyle w:val="P22"/>
        <w:spacing w:before="0"/>
        <w:ind w:left="1021"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תשס"ו מס' 6445</w:t>
        </w:r>
      </w:hyperlink>
      <w:r>
        <w:rPr>
          <w:rStyle w:val="default"/>
          <w:rFonts w:cs="FrankRuehl" w:hint="cs"/>
          <w:vanish/>
          <w:szCs w:val="20"/>
          <w:shd w:val="clear" w:color="auto" w:fill="FFFF99"/>
          <w:rtl/>
        </w:rPr>
        <w:t xml:space="preserve"> מיום 20.12.2005 עמ' 189</w:t>
      </w:r>
    </w:p>
    <w:p w14:paraId="359962D7" w14:textId="77777777" w:rsidR="00416769" w:rsidRDefault="00416769">
      <w:pPr>
        <w:pStyle w:val="P22"/>
        <w:ind w:left="1021" w:right="1134"/>
        <w:rPr>
          <w:rStyle w:val="default"/>
          <w:rFonts w:cs="FrankRuehl" w:hint="cs"/>
          <w:sz w:val="2"/>
          <w:szCs w:val="2"/>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תצהיר חתום בידי מגישי הבקשה שבו נאמר כי קויימו</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הוראות תקנות משנה (ב) או (ג), לפי הענין, </w:t>
      </w:r>
      <w:r>
        <w:rPr>
          <w:rStyle w:val="default"/>
          <w:rFonts w:cs="FrankRuehl"/>
          <w:vanish/>
          <w:sz w:val="22"/>
          <w:szCs w:val="22"/>
          <w:u w:val="single"/>
          <w:shd w:val="clear" w:color="auto" w:fill="FFFF99"/>
          <w:rtl/>
        </w:rPr>
        <w:t>לתצהיר יצורף ההסבר בכתב שחולק לחברים בהתאם לתקנת משנה 7(ב)(</w:t>
      </w:r>
      <w:r>
        <w:rPr>
          <w:rStyle w:val="default"/>
          <w:rFonts w:cs="FrankRuehl" w:hint="cs"/>
          <w:vanish/>
          <w:sz w:val="22"/>
          <w:szCs w:val="22"/>
          <w:u w:val="single"/>
          <w:shd w:val="clear" w:color="auto" w:fill="FFFF99"/>
          <w:rtl/>
        </w:rPr>
        <w:t>4)</w:t>
      </w:r>
      <w:r>
        <w:rPr>
          <w:rStyle w:val="default"/>
          <w:rFonts w:cs="FrankRuehl" w:hint="cs"/>
          <w:vanish/>
          <w:sz w:val="22"/>
          <w:szCs w:val="22"/>
          <w:shd w:val="clear" w:color="auto" w:fill="FFFF99"/>
          <w:rtl/>
        </w:rPr>
        <w:t xml:space="preserve"> והוראות תקנות האגודה לגבי קבלת החלטה בדבר תיקון התקנות;</w:t>
      </w:r>
      <w:bookmarkEnd w:id="8"/>
    </w:p>
    <w:p w14:paraId="58719025" w14:textId="77777777" w:rsidR="00416769" w:rsidRDefault="004167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נוסח ההחלטה של האסיפה הכללית בדבר תיקון התקנות כשהוא חתום בידי מגישי הבקשה;</w:t>
      </w:r>
    </w:p>
    <w:p w14:paraId="17B3C492" w14:textId="77777777" w:rsidR="00416769" w:rsidRDefault="0041676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נוסח התיקון המבוקש בתקנות האגודה, מודפס בצורת טבלה המראה את התקנה המקורית </w:t>
      </w:r>
      <w:r>
        <w:rPr>
          <w:rStyle w:val="default"/>
          <w:rFonts w:cs="FrankRuehl"/>
          <w:rtl/>
        </w:rPr>
        <w:t>ו</w:t>
      </w:r>
      <w:r>
        <w:rPr>
          <w:rStyle w:val="default"/>
          <w:rFonts w:cs="FrankRuehl" w:hint="cs"/>
          <w:rtl/>
        </w:rPr>
        <w:t>את התקנה המתוקנת.</w:t>
      </w:r>
    </w:p>
    <w:p w14:paraId="6688C272" w14:textId="77777777" w:rsidR="00416769" w:rsidRDefault="0041676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אם לא נקבע אחרת באסיפה הכללית יהיו מגישי הבקשה האמורה בתקנת משנה (ד), או מי שהם מינוהו לכך בכתב, רשאים על פי דרישת הרשם להכניס בנוסח התיקון לתקנות האגודה שינויי נוסח וסגנון שאינם משנים את מהות הענין.</w:t>
      </w:r>
    </w:p>
    <w:p w14:paraId="27986C1A" w14:textId="77777777" w:rsidR="00416769" w:rsidRDefault="00416769">
      <w:pPr>
        <w:pStyle w:val="P00"/>
        <w:spacing w:before="72"/>
        <w:ind w:left="0" w:right="1134"/>
        <w:rPr>
          <w:rStyle w:val="default"/>
          <w:rFonts w:cs="FrankRuehl" w:hint="cs"/>
          <w:rtl/>
        </w:rPr>
      </w:pPr>
      <w:r>
        <w:rPr>
          <w:rtl/>
          <w:lang w:val="he-IL"/>
        </w:rPr>
        <w:pict w14:anchorId="3942B4C8">
          <v:shape id="_x0000_s1043" type="#_x0000_t202" style="position:absolute;left:0;text-align:left;margin-left:470.25pt;margin-top:7.05pt;width:1in;height:11.2pt;z-index:251665408" filled="f" stroked="f">
            <v:textbox inset="1mm,0,1mm,0">
              <w:txbxContent>
                <w:p w14:paraId="110080E5" w14:textId="77777777" w:rsidR="00416769" w:rsidRDefault="00416769">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רשם האגודות השיתופיות לא יאשר בקשה לרישום תיקון לתקנות אגודה שיתופית אלא אם כן הוכח להנחת דעתו כי קוימו הוראות תקנת משנה (ב).</w:t>
      </w:r>
    </w:p>
    <w:p w14:paraId="1D77EF60" w14:textId="77777777" w:rsidR="00416769" w:rsidRDefault="00416769">
      <w:pPr>
        <w:pStyle w:val="P22"/>
        <w:spacing w:before="0"/>
        <w:ind w:left="0" w:right="1134"/>
        <w:rPr>
          <w:rStyle w:val="default"/>
          <w:rFonts w:cs="FrankRuehl" w:hint="cs"/>
          <w:vanish/>
          <w:color w:val="FF0000"/>
          <w:szCs w:val="20"/>
          <w:shd w:val="clear" w:color="auto" w:fill="FFFF99"/>
          <w:rtl/>
        </w:rPr>
      </w:pPr>
      <w:bookmarkStart w:id="9" w:name="Rov21"/>
      <w:r>
        <w:rPr>
          <w:rStyle w:val="default"/>
          <w:rFonts w:cs="FrankRuehl" w:hint="cs"/>
          <w:vanish/>
          <w:color w:val="FF0000"/>
          <w:szCs w:val="20"/>
          <w:shd w:val="clear" w:color="auto" w:fill="FFFF99"/>
          <w:rtl/>
        </w:rPr>
        <w:t>מיום 19.1.2006</w:t>
      </w:r>
    </w:p>
    <w:p w14:paraId="1D26E5C2" w14:textId="77777777" w:rsidR="00416769" w:rsidRDefault="00416769">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תשס"ו-2005</w:t>
      </w:r>
    </w:p>
    <w:p w14:paraId="7848F992" w14:textId="77777777" w:rsidR="00416769" w:rsidRDefault="00416769">
      <w:pPr>
        <w:pStyle w:val="P22"/>
        <w:spacing w:before="0"/>
        <w:ind w:left="0" w:right="1134"/>
        <w:rPr>
          <w:rStyle w:val="default"/>
          <w:rFonts w:cs="FrankRuehl" w:hint="cs"/>
          <w:vanish/>
          <w:szCs w:val="20"/>
          <w:shd w:val="clear" w:color="auto" w:fill="FFFF99"/>
          <w:rtl/>
        </w:rPr>
      </w:pPr>
      <w:hyperlink r:id="rId9" w:history="1">
        <w:r>
          <w:rPr>
            <w:rStyle w:val="Hyperlink"/>
            <w:rFonts w:hint="cs"/>
            <w:vanish/>
            <w:szCs w:val="20"/>
            <w:shd w:val="clear" w:color="auto" w:fill="FFFF99"/>
            <w:rtl/>
          </w:rPr>
          <w:t>ק"ת תשס"ו מס' 6445</w:t>
        </w:r>
      </w:hyperlink>
      <w:r>
        <w:rPr>
          <w:rStyle w:val="default"/>
          <w:rFonts w:cs="FrankRuehl" w:hint="cs"/>
          <w:vanish/>
          <w:szCs w:val="20"/>
          <w:shd w:val="clear" w:color="auto" w:fill="FFFF99"/>
          <w:rtl/>
        </w:rPr>
        <w:t xml:space="preserve"> מיום 20.12.2005 עמ' 189</w:t>
      </w:r>
    </w:p>
    <w:p w14:paraId="229B5BCA" w14:textId="77777777" w:rsidR="00416769" w:rsidRDefault="00416769">
      <w:pPr>
        <w:pStyle w:val="P22"/>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תקנת משנה 7(ו)</w:t>
      </w:r>
      <w:bookmarkEnd w:id="9"/>
    </w:p>
    <w:p w14:paraId="3D1D10B3" w14:textId="77777777" w:rsidR="00416769" w:rsidRDefault="00416769">
      <w:pPr>
        <w:pStyle w:val="P00"/>
        <w:spacing w:before="72"/>
        <w:ind w:left="0" w:right="1134"/>
        <w:rPr>
          <w:rStyle w:val="default"/>
          <w:rFonts w:cs="FrankRuehl"/>
          <w:rtl/>
        </w:rPr>
      </w:pPr>
      <w:r>
        <w:rPr>
          <w:lang w:val="he-IL"/>
        </w:rPr>
        <w:pict w14:anchorId="4F1E3479">
          <v:rect id="_x0000_s1033" style="position:absolute;left:0;text-align:left;margin-left:464.5pt;margin-top:8.05pt;width:75.05pt;height:9.6pt;z-index:251661312" o:allowincell="f" filled="f" stroked="f" strokecolor="lime" strokeweight=".25pt">
            <v:textbox style="mso-next-textbox:#_x0000_s1033" inset="0,0,0,0">
              <w:txbxContent>
                <w:p w14:paraId="272FE40E" w14:textId="77777777" w:rsidR="00416769" w:rsidRDefault="00416769">
                  <w:pPr>
                    <w:spacing w:line="160" w:lineRule="exact"/>
                    <w:jc w:val="left"/>
                    <w:rPr>
                      <w:rFonts w:cs="Miriam" w:hint="cs"/>
                      <w:noProof/>
                      <w:szCs w:val="18"/>
                      <w:rtl/>
                    </w:rPr>
                  </w:pPr>
                  <w:r>
                    <w:rPr>
                      <w:rFonts w:cs="Miriam" w:hint="cs"/>
                      <w:szCs w:val="18"/>
                      <w:rtl/>
                    </w:rPr>
                    <w:t>תק' תשס"ו-2005</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14:paraId="1F168556" w14:textId="77777777" w:rsidR="00416769" w:rsidRDefault="00416769">
      <w:pPr>
        <w:pStyle w:val="P00"/>
        <w:spacing w:before="0"/>
        <w:ind w:left="0" w:right="1134"/>
        <w:rPr>
          <w:rFonts w:hint="cs"/>
          <w:b/>
          <w:bCs/>
          <w:vanish/>
          <w:szCs w:val="20"/>
          <w:shd w:val="clear" w:color="auto" w:fill="FFFF99"/>
          <w:rtl/>
        </w:rPr>
      </w:pPr>
      <w:bookmarkStart w:id="10" w:name="Rov23"/>
      <w:r>
        <w:rPr>
          <w:rFonts w:hint="cs"/>
          <w:vanish/>
          <w:color w:val="FF0000"/>
          <w:szCs w:val="20"/>
          <w:shd w:val="clear" w:color="auto" w:fill="FFFF99"/>
          <w:rtl/>
        </w:rPr>
        <w:t>מיום 22.2.2001</w:t>
      </w:r>
    </w:p>
    <w:p w14:paraId="3E05F3B5" w14:textId="77777777" w:rsidR="00416769" w:rsidRDefault="00416769">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תשס"א-2001</w:t>
      </w:r>
    </w:p>
    <w:p w14:paraId="05633AD4" w14:textId="77777777" w:rsidR="00416769" w:rsidRDefault="00416769">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תשס"א מס' 6089</w:t>
        </w:r>
      </w:hyperlink>
      <w:r>
        <w:rPr>
          <w:rFonts w:hint="cs"/>
          <w:vanish/>
          <w:szCs w:val="20"/>
          <w:shd w:val="clear" w:color="auto" w:fill="FFFF99"/>
          <w:rtl/>
        </w:rPr>
        <w:t xml:space="preserve"> מיום 22.2.2001 עמ' 496</w:t>
      </w:r>
    </w:p>
    <w:p w14:paraId="4AD482D9" w14:textId="77777777" w:rsidR="00416769" w:rsidRDefault="00416769">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תקנה 7א</w:t>
      </w:r>
    </w:p>
    <w:p w14:paraId="55ACA2A3" w14:textId="77777777" w:rsidR="00416769" w:rsidRDefault="00416769">
      <w:pPr>
        <w:pStyle w:val="P00"/>
        <w:spacing w:before="0"/>
        <w:ind w:left="0" w:right="1134"/>
        <w:rPr>
          <w:rFonts w:hint="cs"/>
          <w:vanish/>
          <w:color w:val="FF0000"/>
          <w:szCs w:val="20"/>
          <w:shd w:val="clear" w:color="auto" w:fill="FFFF99"/>
          <w:rtl/>
        </w:rPr>
      </w:pPr>
    </w:p>
    <w:p w14:paraId="5AE81EF4" w14:textId="77777777" w:rsidR="00416769" w:rsidRDefault="00416769">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24.4.2002</w:t>
      </w:r>
    </w:p>
    <w:p w14:paraId="15F86B62" w14:textId="77777777" w:rsidR="00416769" w:rsidRDefault="00416769">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תשס"ב-2002</w:t>
      </w:r>
    </w:p>
    <w:p w14:paraId="763C41ED" w14:textId="77777777" w:rsidR="00416769" w:rsidRDefault="00416769">
      <w:pPr>
        <w:pStyle w:val="P00"/>
        <w:tabs>
          <w:tab w:val="clear" w:pos="6259"/>
        </w:tabs>
        <w:spacing w:before="0"/>
        <w:ind w:left="0" w:right="1134"/>
        <w:rPr>
          <w:rFonts w:hint="cs"/>
          <w:vanish/>
          <w:szCs w:val="20"/>
          <w:shd w:val="clear" w:color="auto" w:fill="FFFF99"/>
          <w:rtl/>
        </w:rPr>
      </w:pPr>
      <w:hyperlink r:id="rId11" w:history="1">
        <w:r>
          <w:rPr>
            <w:rStyle w:val="Hyperlink"/>
            <w:rFonts w:hint="cs"/>
            <w:vanish/>
            <w:szCs w:val="20"/>
            <w:shd w:val="clear" w:color="auto" w:fill="FFFF99"/>
            <w:rtl/>
          </w:rPr>
          <w:t>ק"ת תשס"ב מס' 6162</w:t>
        </w:r>
      </w:hyperlink>
      <w:r>
        <w:rPr>
          <w:rFonts w:hint="cs"/>
          <w:vanish/>
          <w:szCs w:val="20"/>
          <w:shd w:val="clear" w:color="auto" w:fill="FFFF99"/>
          <w:rtl/>
        </w:rPr>
        <w:t xml:space="preserve"> מיום 24.4.2002 עמ' 621</w:t>
      </w:r>
    </w:p>
    <w:p w14:paraId="00BA0B33" w14:textId="77777777" w:rsidR="00416769" w:rsidRDefault="00416769">
      <w:pPr>
        <w:spacing w:before="60" w:line="240" w:lineRule="auto"/>
        <w:ind w:right="1134"/>
        <w:jc w:val="left"/>
        <w:rPr>
          <w:rStyle w:val="default"/>
          <w:rFonts w:cs="Miriam" w:hint="cs"/>
          <w:vanish/>
          <w:sz w:val="16"/>
          <w:szCs w:val="16"/>
          <w:shd w:val="clear" w:color="auto" w:fill="FFFF99"/>
          <w:rtl/>
        </w:rPr>
      </w:pPr>
      <w:r>
        <w:rPr>
          <w:rFonts w:cs="Miriam"/>
          <w:vanish/>
          <w:sz w:val="16"/>
          <w:szCs w:val="16"/>
          <w:shd w:val="clear" w:color="auto" w:fill="FFFF99"/>
          <w:rtl/>
        </w:rPr>
        <w:t>ת</w:t>
      </w:r>
      <w:r>
        <w:rPr>
          <w:rFonts w:cs="Miriam" w:hint="cs"/>
          <w:vanish/>
          <w:sz w:val="16"/>
          <w:szCs w:val="16"/>
          <w:shd w:val="clear" w:color="auto" w:fill="FFFF99"/>
          <w:rtl/>
        </w:rPr>
        <w:t xml:space="preserve">יקון תקנות אגודה שהיא קיבוץ </w:t>
      </w:r>
      <w:r>
        <w:rPr>
          <w:rFonts w:cs="Miriam" w:hint="cs"/>
          <w:vanish/>
          <w:sz w:val="16"/>
          <w:szCs w:val="16"/>
          <w:u w:val="single"/>
          <w:shd w:val="clear" w:color="auto" w:fill="FFFF99"/>
          <w:rtl/>
        </w:rPr>
        <w:t xml:space="preserve">או </w:t>
      </w:r>
      <w:r>
        <w:rPr>
          <w:rFonts w:cs="Miriam"/>
          <w:vanish/>
          <w:sz w:val="16"/>
          <w:szCs w:val="16"/>
          <w:u w:val="single"/>
          <w:shd w:val="clear" w:color="auto" w:fill="FFFF99"/>
          <w:rtl/>
        </w:rPr>
        <w:t>מ</w:t>
      </w:r>
      <w:r>
        <w:rPr>
          <w:rFonts w:cs="Miriam" w:hint="cs"/>
          <w:vanish/>
          <w:sz w:val="16"/>
          <w:szCs w:val="16"/>
          <w:u w:val="single"/>
          <w:shd w:val="clear" w:color="auto" w:fill="FFFF99"/>
          <w:rtl/>
        </w:rPr>
        <w:t>ושב שיתופי</w:t>
      </w:r>
    </w:p>
    <w:p w14:paraId="7C4C5ECB" w14:textId="77777777" w:rsidR="00416769" w:rsidRDefault="00416769">
      <w:pPr>
        <w:pStyle w:val="P00"/>
        <w:spacing w:before="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7</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אגודה המסווגת כקיבוץ </w:t>
      </w:r>
      <w:r>
        <w:rPr>
          <w:rStyle w:val="default"/>
          <w:rFonts w:cs="FrankRuehl" w:hint="cs"/>
          <w:vanish/>
          <w:sz w:val="22"/>
          <w:szCs w:val="22"/>
          <w:u w:val="single"/>
          <w:shd w:val="clear" w:color="auto" w:fill="FFFF99"/>
          <w:rtl/>
        </w:rPr>
        <w:t>או כמושב שיתופי</w:t>
      </w:r>
      <w:r>
        <w:rPr>
          <w:rStyle w:val="default"/>
          <w:rFonts w:cs="FrankRuehl" w:hint="cs"/>
          <w:vanish/>
          <w:sz w:val="22"/>
          <w:szCs w:val="22"/>
          <w:shd w:val="clear" w:color="auto" w:fill="FFFF99"/>
          <w:rtl/>
        </w:rPr>
        <w:t xml:space="preserve"> רשאית לתקן את תקנותיה, ברוב קטן מן האמור בתקנות האגודה לגבי החלטה בדבר תיקונן, או מן האמור בתקנה 7(ב), לפי הענין, אם נתקיימו כל אלה:</w:t>
      </w:r>
    </w:p>
    <w:p w14:paraId="18DD8597" w14:textId="77777777" w:rsidR="00416769" w:rsidRDefault="00416769">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התיקון הוא לתקופת ניסיון של שנה אחת בנושא תקצוב צריכה שונה בין החברים, בשים לב לותק החבר ולתרומתו לקיבוץ או </w:t>
      </w:r>
      <w:r>
        <w:rPr>
          <w:rStyle w:val="default"/>
          <w:rFonts w:cs="FrankRuehl" w:hint="cs"/>
          <w:vanish/>
          <w:sz w:val="22"/>
          <w:szCs w:val="22"/>
          <w:u w:val="single"/>
          <w:shd w:val="clear" w:color="auto" w:fill="FFFF99"/>
          <w:rtl/>
        </w:rPr>
        <w:t>למושב השיתופי</w:t>
      </w:r>
      <w:r>
        <w:rPr>
          <w:rStyle w:val="default"/>
          <w:rFonts w:cs="FrankRuehl" w:hint="cs"/>
          <w:vanish/>
          <w:sz w:val="22"/>
          <w:szCs w:val="22"/>
          <w:shd w:val="clear" w:color="auto" w:fill="FFFF99"/>
          <w:rtl/>
        </w:rPr>
        <w:t xml:space="preserve"> (להלן - תקופת הניסיון);</w:t>
      </w:r>
    </w:p>
    <w:p w14:paraId="055AA9D5" w14:textId="77777777" w:rsidR="00416769" w:rsidRDefault="00416769">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בקשה לתיקון תקנות כאמור הגיש הועד לרשם מראש;</w:t>
      </w:r>
    </w:p>
    <w:p w14:paraId="0231F7CC" w14:textId="77777777" w:rsidR="00416769" w:rsidRDefault="00416769">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לבקשה צורפה תכנית המפרטת את מהות השינוי</w:t>
      </w:r>
      <w:r>
        <w:rPr>
          <w:vanish/>
          <w:sz w:val="22"/>
          <w:szCs w:val="22"/>
          <w:shd w:val="clear" w:color="auto" w:fill="FFFF99"/>
          <w:rtl/>
        </w:rPr>
        <w:t>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והשפעתו על החברים, ובלבד שלא יהיה ניתן מכוחו של התיקון לבצע פעולות שבסוף תקופות הניסיון יהיו בלתי הפיכות;</w:t>
      </w:r>
    </w:p>
    <w:p w14:paraId="51FBEF0D" w14:textId="77777777" w:rsidR="00416769" w:rsidRDefault="00416769">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לבקשה צורף תצהיר החתום בידי שניים מחברי הועד, שלפיו אין בתיקון התקנות לתקופת הניסיון כדי להקנות זכויות כלשהן למי מהחברים או לצדדים שלישיים, לאחר </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ום תקופת הניסיון.</w:t>
      </w:r>
    </w:p>
    <w:p w14:paraId="490EAA6E" w14:textId="77777777" w:rsidR="00416769" w:rsidRDefault="00416769">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אישר הרשם מראש ובכתב את בקשת התיקון שהוגשה לו כאמור בתקנת משנה (א)(2), יכול שהתיקון לתקופת הניסיון יתקבל ברוב של שני שלישים מהקולות שניתנו בהצבעה באסיפה כללית, ובלבד שמספר החברים התומכים בתיקון לתקופת הניסיון לא יפחת מ- 60% מכלל החב</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ים, ושהאסיפה הכללית לתיקון התקנות כונסה לא יאוחר משלושה חודשים לאחר תאריך אישור הרשם.</w:t>
      </w:r>
    </w:p>
    <w:p w14:paraId="52AD0D3C" w14:textId="77777777" w:rsidR="00416769" w:rsidRDefault="00416769">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החליטה האסיפה הכללית בתום תקופת הניסיון, להאריכה לשנה נוספת, רשאי הרשם לאשר הארכה של תקופת הניסיון כאמור לשנה אחת נוספת בלבד.</w:t>
      </w:r>
    </w:p>
    <w:p w14:paraId="53E19761" w14:textId="77777777" w:rsidR="00416769" w:rsidRDefault="00416769">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לא יסרב הרשם ל</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 xml:space="preserve">שר בקשה לתיקון שהוגשה לו כאמור בתקנת משנה (א)(2) או בקשה להארכה כאמור בתקנת משנה (ג), אלא לאחר שהתייעץ עם מזכירות התנועה הקיבוצית שבה חברה האגודה </w:t>
      </w:r>
      <w:r>
        <w:rPr>
          <w:rStyle w:val="default"/>
          <w:rFonts w:cs="FrankRuehl" w:hint="cs"/>
          <w:vanish/>
          <w:sz w:val="22"/>
          <w:szCs w:val="22"/>
          <w:u w:val="single"/>
          <w:shd w:val="clear" w:color="auto" w:fill="FFFF99"/>
          <w:rtl/>
        </w:rPr>
        <w:t>או מזכירות התנועה שבה חבר המושב השיתופי</w:t>
      </w:r>
      <w:r>
        <w:rPr>
          <w:rStyle w:val="default"/>
          <w:rFonts w:cs="FrankRuehl" w:hint="cs"/>
          <w:vanish/>
          <w:sz w:val="22"/>
          <w:szCs w:val="22"/>
          <w:shd w:val="clear" w:color="auto" w:fill="FFFF99"/>
          <w:rtl/>
        </w:rPr>
        <w:t>.</w:t>
      </w:r>
    </w:p>
    <w:p w14:paraId="10794340" w14:textId="77777777" w:rsidR="00416769" w:rsidRDefault="00416769">
      <w:pPr>
        <w:pStyle w:val="P00"/>
        <w:spacing w:before="0"/>
        <w:ind w:left="0" w:right="1134"/>
        <w:rPr>
          <w:rStyle w:val="default"/>
          <w:rFonts w:cs="FrankRuehl" w:hint="cs"/>
          <w:vanish/>
          <w:sz w:val="2"/>
          <w:szCs w:val="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עם תום תקופת הניסיון שהוארכה, לפי הענין, יהיה תיקון התקנות לתקו</w:t>
      </w:r>
      <w:r>
        <w:rPr>
          <w:rStyle w:val="default"/>
          <w:rFonts w:cs="FrankRuehl"/>
          <w:vanish/>
          <w:sz w:val="22"/>
          <w:szCs w:val="22"/>
          <w:shd w:val="clear" w:color="auto" w:fill="FFFF99"/>
          <w:rtl/>
        </w:rPr>
        <w:t>פ</w:t>
      </w:r>
      <w:r>
        <w:rPr>
          <w:rStyle w:val="default"/>
          <w:rFonts w:cs="FrankRuehl" w:hint="cs"/>
          <w:vanish/>
          <w:sz w:val="22"/>
          <w:szCs w:val="22"/>
          <w:shd w:val="clear" w:color="auto" w:fill="FFFF99"/>
          <w:rtl/>
        </w:rPr>
        <w:t>ת הניסיון בטל, אלא אם כן תיקון התקנות אושר ברוב האמור בתקנות האגודה לגבי החלטה בדבר תיקונן, או ברוב האמור בתקנה 7(ב), לפי הענין.</w:t>
      </w:r>
    </w:p>
    <w:p w14:paraId="1715AE04" w14:textId="77777777" w:rsidR="00416769" w:rsidRDefault="00416769">
      <w:pPr>
        <w:pStyle w:val="P22"/>
        <w:spacing w:before="0"/>
        <w:ind w:left="0" w:right="1134"/>
        <w:rPr>
          <w:rStyle w:val="default"/>
          <w:rFonts w:cs="FrankRuehl" w:hint="cs"/>
          <w:vanish/>
          <w:color w:val="FF0000"/>
          <w:szCs w:val="20"/>
          <w:shd w:val="clear" w:color="auto" w:fill="FFFF99"/>
          <w:rtl/>
        </w:rPr>
      </w:pPr>
    </w:p>
    <w:p w14:paraId="35C19909" w14:textId="77777777" w:rsidR="00416769" w:rsidRDefault="00416769">
      <w:pPr>
        <w:pStyle w:val="P22"/>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19.1.2006</w:t>
      </w:r>
    </w:p>
    <w:p w14:paraId="5F18AFFB" w14:textId="77777777" w:rsidR="00416769" w:rsidRDefault="00416769">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תשס"ו-2005</w:t>
      </w:r>
    </w:p>
    <w:p w14:paraId="5124157C" w14:textId="77777777" w:rsidR="00416769" w:rsidRDefault="00416769">
      <w:pPr>
        <w:pStyle w:val="P22"/>
        <w:spacing w:before="0"/>
        <w:ind w:left="0" w:right="1134"/>
        <w:rPr>
          <w:rStyle w:val="default"/>
          <w:rFonts w:cs="FrankRuehl" w:hint="cs"/>
          <w:vanish/>
          <w:szCs w:val="20"/>
          <w:shd w:val="clear" w:color="auto" w:fill="FFFF99"/>
          <w:rtl/>
        </w:rPr>
      </w:pPr>
      <w:hyperlink r:id="rId12" w:history="1">
        <w:r>
          <w:rPr>
            <w:rStyle w:val="Hyperlink"/>
            <w:rFonts w:hint="cs"/>
            <w:vanish/>
            <w:szCs w:val="20"/>
            <w:shd w:val="clear" w:color="auto" w:fill="FFFF99"/>
            <w:rtl/>
          </w:rPr>
          <w:t>ק"ת תשס"ו מס' 6445</w:t>
        </w:r>
      </w:hyperlink>
      <w:r>
        <w:rPr>
          <w:rStyle w:val="default"/>
          <w:rFonts w:cs="FrankRuehl" w:hint="cs"/>
          <w:vanish/>
          <w:szCs w:val="20"/>
          <w:shd w:val="clear" w:color="auto" w:fill="FFFF99"/>
          <w:rtl/>
        </w:rPr>
        <w:t xml:space="preserve"> מיום 20.12.2005 עמ' 189</w:t>
      </w:r>
    </w:p>
    <w:p w14:paraId="70592610" w14:textId="77777777" w:rsidR="00416769" w:rsidRDefault="00416769">
      <w:pPr>
        <w:pStyle w:val="P22"/>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ביטול תקנה 7א</w:t>
      </w:r>
    </w:p>
    <w:p w14:paraId="271622DC" w14:textId="77777777" w:rsidR="00416769" w:rsidRDefault="00416769">
      <w:pPr>
        <w:pStyle w:val="P22"/>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17440CE5" w14:textId="77777777" w:rsidR="00416769" w:rsidRDefault="00416769">
      <w:pPr>
        <w:spacing w:before="20" w:line="240" w:lineRule="auto"/>
        <w:ind w:right="1134"/>
        <w:jc w:val="left"/>
        <w:rPr>
          <w:rStyle w:val="default"/>
          <w:rFonts w:cs="Miriam" w:hint="cs"/>
          <w:strike/>
          <w:vanish/>
          <w:sz w:val="16"/>
          <w:szCs w:val="16"/>
          <w:shd w:val="clear" w:color="auto" w:fill="FFFF99"/>
          <w:rtl/>
        </w:rPr>
      </w:pPr>
      <w:r>
        <w:rPr>
          <w:rFonts w:cs="Miriam"/>
          <w:strike/>
          <w:vanish/>
          <w:sz w:val="16"/>
          <w:szCs w:val="16"/>
          <w:shd w:val="clear" w:color="auto" w:fill="FFFF99"/>
          <w:rtl/>
        </w:rPr>
        <w:t>ת</w:t>
      </w:r>
      <w:r>
        <w:rPr>
          <w:rFonts w:cs="Miriam" w:hint="cs"/>
          <w:strike/>
          <w:vanish/>
          <w:sz w:val="16"/>
          <w:szCs w:val="16"/>
          <w:shd w:val="clear" w:color="auto" w:fill="FFFF99"/>
          <w:rtl/>
        </w:rPr>
        <w:t xml:space="preserve">יקון תקנות אגודה שהיא קיבוץ או </w:t>
      </w:r>
      <w:r>
        <w:rPr>
          <w:rFonts w:cs="Miriam"/>
          <w:strike/>
          <w:vanish/>
          <w:sz w:val="16"/>
          <w:szCs w:val="16"/>
          <w:shd w:val="clear" w:color="auto" w:fill="FFFF99"/>
          <w:rtl/>
        </w:rPr>
        <w:t>מ</w:t>
      </w:r>
      <w:r>
        <w:rPr>
          <w:rFonts w:cs="Miriam" w:hint="cs"/>
          <w:strike/>
          <w:vanish/>
          <w:sz w:val="16"/>
          <w:szCs w:val="16"/>
          <w:shd w:val="clear" w:color="auto" w:fill="FFFF99"/>
          <w:rtl/>
        </w:rPr>
        <w:t>ושב שיתופי</w:t>
      </w:r>
    </w:p>
    <w:p w14:paraId="28AF5ECC" w14:textId="77777777" w:rsidR="00416769" w:rsidRDefault="00416769">
      <w:pPr>
        <w:pStyle w:val="P00"/>
        <w:spacing w:before="0"/>
        <w:ind w:left="0" w:right="1134"/>
        <w:rPr>
          <w:rStyle w:val="default"/>
          <w:rFonts w:cs="FrankRuehl"/>
          <w:strike/>
          <w:vanish/>
          <w:sz w:val="22"/>
          <w:szCs w:val="22"/>
          <w:shd w:val="clear" w:color="auto" w:fill="FFFF99"/>
          <w:rtl/>
        </w:rPr>
      </w:pPr>
      <w:r>
        <w:rPr>
          <w:rStyle w:val="big-number"/>
          <w:rFonts w:cs="FrankRuehl"/>
          <w:strike/>
          <w:vanish/>
          <w:sz w:val="22"/>
          <w:szCs w:val="22"/>
          <w:shd w:val="clear" w:color="auto" w:fill="FFFF99"/>
          <w:rtl/>
        </w:rPr>
        <w:t>7</w:t>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אגודה המסווגת כקיבוץ או כמושב שיתופי רשאית לתקן את תקנותיה, ברוב קטן מן האמור בתקנות האגודה לגבי החלטה בדבר תיקונן, או מן האמור בתקנה 7(ב), לפי הענין, אם נתקיימו כל אלה:</w:t>
      </w:r>
    </w:p>
    <w:p w14:paraId="6AD47506" w14:textId="77777777" w:rsidR="00416769" w:rsidRDefault="00416769">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התיקון הוא לתקופת ניסיון של שנה אחת בנושא תקצוב צריכה שונה בין החברים, בשים לב לותק החבר ולתרומתו לקיבוץ או למושב השיתופי (להלן - תקופת הניסיון);</w:t>
      </w:r>
    </w:p>
    <w:p w14:paraId="739A5ADE" w14:textId="77777777" w:rsidR="00416769" w:rsidRDefault="00416769">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בקשה לתיקון תקנות כאמור הגיש הועד לרשם מראש;</w:t>
      </w:r>
    </w:p>
    <w:p w14:paraId="039CE1E0" w14:textId="77777777" w:rsidR="00416769" w:rsidRDefault="00416769">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לבקשה צורפה תכנית המפרטת את מהות השינוי</w:t>
      </w:r>
      <w:r>
        <w:rPr>
          <w:strike/>
          <w:vanish/>
          <w:sz w:val="22"/>
          <w:szCs w:val="22"/>
          <w:shd w:val="clear" w:color="auto" w:fill="FFFF99"/>
          <w:rtl/>
        </w:rPr>
        <w:t> </w:t>
      </w:r>
      <w:r>
        <w:rPr>
          <w:rStyle w:val="default"/>
          <w:rFonts w:cs="FrankRuehl"/>
          <w:strike/>
          <w:vanish/>
          <w:sz w:val="22"/>
          <w:szCs w:val="22"/>
          <w:shd w:val="clear" w:color="auto" w:fill="FFFF99"/>
          <w:rtl/>
        </w:rPr>
        <w:t xml:space="preserve"> </w:t>
      </w:r>
      <w:r>
        <w:rPr>
          <w:rStyle w:val="default"/>
          <w:rFonts w:cs="FrankRuehl" w:hint="cs"/>
          <w:strike/>
          <w:vanish/>
          <w:sz w:val="22"/>
          <w:szCs w:val="22"/>
          <w:shd w:val="clear" w:color="auto" w:fill="FFFF99"/>
          <w:rtl/>
        </w:rPr>
        <w:t>והשפעתו על החברים, ובלבד שלא יהיה ניתן מכוחו של התיקון לבצע פעולות שבסוף תקופות הניסיון יהיו בלתי הפיכות;</w:t>
      </w:r>
    </w:p>
    <w:p w14:paraId="3491FF28" w14:textId="77777777" w:rsidR="00416769" w:rsidRDefault="00416769">
      <w:pPr>
        <w:pStyle w:val="P22"/>
        <w:spacing w:before="0"/>
        <w:ind w:left="1021" w:right="1134"/>
        <w:rPr>
          <w:rStyle w:val="default"/>
          <w:rFonts w:cs="FrankRuehl"/>
          <w:vanish/>
          <w:sz w:val="22"/>
          <w:szCs w:val="22"/>
          <w:shd w:val="clear" w:color="auto" w:fill="FFFF99"/>
          <w:rtl/>
        </w:rPr>
      </w:pPr>
      <w:r>
        <w:rPr>
          <w:rStyle w:val="default"/>
          <w:rFonts w:cs="FrankRuehl"/>
          <w:strike/>
          <w:vanish/>
          <w:sz w:val="22"/>
          <w:szCs w:val="22"/>
          <w:shd w:val="clear" w:color="auto" w:fill="FFFF99"/>
          <w:rtl/>
        </w:rPr>
        <w:t>(4)</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לבקשה צורף תצהיר החתום בידי שניים מחברי הועד, שלפיו אין בתיקון התקנות לתקופת הניסיון כדי להקנות זכויות כלשהן למי מהחברים או לצדדים שלישיים, לאחר </w:t>
      </w:r>
      <w:r>
        <w:rPr>
          <w:rStyle w:val="default"/>
          <w:rFonts w:cs="FrankRuehl"/>
          <w:strike/>
          <w:vanish/>
          <w:sz w:val="22"/>
          <w:szCs w:val="22"/>
          <w:shd w:val="clear" w:color="auto" w:fill="FFFF99"/>
          <w:rtl/>
        </w:rPr>
        <w:t>ת</w:t>
      </w:r>
      <w:r>
        <w:rPr>
          <w:rStyle w:val="default"/>
          <w:rFonts w:cs="FrankRuehl" w:hint="cs"/>
          <w:strike/>
          <w:vanish/>
          <w:sz w:val="22"/>
          <w:szCs w:val="22"/>
          <w:shd w:val="clear" w:color="auto" w:fill="FFFF99"/>
          <w:rtl/>
        </w:rPr>
        <w:t>ום תקופת הניסיון.</w:t>
      </w:r>
    </w:p>
    <w:p w14:paraId="5FF65E85" w14:textId="77777777" w:rsidR="00416769" w:rsidRDefault="00416769">
      <w:pPr>
        <w:pStyle w:val="P00"/>
        <w:spacing w:before="0"/>
        <w:ind w:left="0" w:right="1134"/>
        <w:rPr>
          <w:rStyle w:val="default"/>
          <w:rFonts w:cs="FrankRuehl"/>
          <w:strike/>
          <w:vanish/>
          <w:sz w:val="22"/>
          <w:szCs w:val="22"/>
          <w:shd w:val="clear" w:color="auto" w:fill="FFFF99"/>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ב)</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אישר הרשם מראש </w:t>
      </w:r>
      <w:r>
        <w:rPr>
          <w:rStyle w:val="default"/>
          <w:rFonts w:cs="FrankRuehl" w:hint="cs"/>
          <w:strike/>
          <w:vanish/>
          <w:sz w:val="22"/>
          <w:szCs w:val="22"/>
          <w:shd w:val="clear" w:color="auto" w:fill="FFFF99"/>
          <w:rtl/>
        </w:rPr>
        <w:tab/>
        <w:t>ובכתב את בקשת התיקון שהוגשה לו כאמור בתקנת משנה (א)(2), יכול שהתיקון לתקופת הניסיון יתקבל ברוב של שני שלישים מהקולות שניתנו בהצבעה באסיפה כללית, ובלבד שמספר החברים התומכים בתיקון לתקופת הניסיון לא יפחת מ- 60% מכלל החב</w:t>
      </w:r>
      <w:r>
        <w:rPr>
          <w:rStyle w:val="default"/>
          <w:rFonts w:cs="FrankRuehl"/>
          <w:strike/>
          <w:vanish/>
          <w:sz w:val="22"/>
          <w:szCs w:val="22"/>
          <w:shd w:val="clear" w:color="auto" w:fill="FFFF99"/>
          <w:rtl/>
        </w:rPr>
        <w:t>ר</w:t>
      </w:r>
      <w:r>
        <w:rPr>
          <w:rStyle w:val="default"/>
          <w:rFonts w:cs="FrankRuehl" w:hint="cs"/>
          <w:strike/>
          <w:vanish/>
          <w:sz w:val="22"/>
          <w:szCs w:val="22"/>
          <w:shd w:val="clear" w:color="auto" w:fill="FFFF99"/>
          <w:rtl/>
        </w:rPr>
        <w:t>ים, ושהאסיפה הכללית לתיקון התקנות כונסה לא יאוחר משלושה חודשים לאחר תאריך אישור הרשם.</w:t>
      </w:r>
    </w:p>
    <w:p w14:paraId="09950EFA" w14:textId="77777777" w:rsidR="00416769" w:rsidRDefault="00416769">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החליטה האסיפה הכללית בתום תקופת הניסיון, להאריכה לשנה נוספת, רשאי הרשם לאשר הארכה של תקופת הניסיון כאמור לשנה אחת נוספת בלבד.</w:t>
      </w:r>
    </w:p>
    <w:p w14:paraId="366C4D8F" w14:textId="77777777" w:rsidR="00416769" w:rsidRDefault="00416769">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ד)</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לא יסרב הרשם ל</w:t>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שר בקשה לתיקון שהוגשה לו כאמור בתקנת משנה (א)(2) או בקשה להארכה כאמור בתקנת משנה (ג), אלא לאחר שהתייעץ עם מזכירות התנועה הקיבוצית שבה חברה האגודה או מזכירות התנועה שבה חבר המושב השיתופי.</w:t>
      </w:r>
    </w:p>
    <w:p w14:paraId="73E83E63" w14:textId="77777777" w:rsidR="00416769" w:rsidRDefault="00416769">
      <w:pPr>
        <w:pStyle w:val="P00"/>
        <w:spacing w:before="0"/>
        <w:ind w:left="0" w:right="1134"/>
        <w:rPr>
          <w:rStyle w:val="default"/>
          <w:rFonts w:cs="FrankRuehl" w:hint="cs"/>
          <w:sz w:val="2"/>
          <w:szCs w:val="2"/>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ה)</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עם תום תקופת הניסיון שהוארכה, לפי הענין, יהיה תיקון התקנות לתקו</w:t>
      </w:r>
      <w:r>
        <w:rPr>
          <w:rStyle w:val="default"/>
          <w:rFonts w:cs="FrankRuehl"/>
          <w:strike/>
          <w:vanish/>
          <w:sz w:val="22"/>
          <w:szCs w:val="22"/>
          <w:shd w:val="clear" w:color="auto" w:fill="FFFF99"/>
          <w:rtl/>
        </w:rPr>
        <w:t>פ</w:t>
      </w:r>
      <w:r>
        <w:rPr>
          <w:rStyle w:val="default"/>
          <w:rFonts w:cs="FrankRuehl" w:hint="cs"/>
          <w:strike/>
          <w:vanish/>
          <w:sz w:val="22"/>
          <w:szCs w:val="22"/>
          <w:shd w:val="clear" w:color="auto" w:fill="FFFF99"/>
          <w:rtl/>
        </w:rPr>
        <w:t>ת הניסיון בטל, אלא אם כן תיקון התקנות אושר ברוב האמור בתקנות האגודה לגבי החלטה בדבר תיקונן, או ברוב האמור בתקנה 7(ב), לפי הענין.</w:t>
      </w:r>
      <w:bookmarkEnd w:id="10"/>
    </w:p>
    <w:p w14:paraId="2FAE5B32" w14:textId="77777777" w:rsidR="00416769" w:rsidRDefault="00416769">
      <w:pPr>
        <w:pStyle w:val="P00"/>
        <w:spacing w:before="72"/>
        <w:ind w:left="0" w:right="1134"/>
        <w:rPr>
          <w:rStyle w:val="default"/>
          <w:rFonts w:cs="FrankRuehl"/>
          <w:rtl/>
        </w:rPr>
      </w:pPr>
      <w:bookmarkStart w:id="11" w:name="Seif11"/>
      <w:bookmarkEnd w:id="11"/>
      <w:r>
        <w:rPr>
          <w:lang w:val="he-IL"/>
        </w:rPr>
        <w:pict w14:anchorId="54CFDB4D">
          <v:rect id="_x0000_s1036" style="position:absolute;left:0;text-align:left;margin-left:464.5pt;margin-top:8.05pt;width:75.05pt;height:37.2pt;z-index:251662336" o:allowincell="f" filled="f" stroked="f" strokecolor="lime" strokeweight=".25pt">
            <v:textbox style="mso-next-textbox:#_x0000_s1036" inset="0,0,0,0">
              <w:txbxContent>
                <w:p w14:paraId="7EB6947E" w14:textId="77777777" w:rsidR="00416769" w:rsidRDefault="00416769">
                  <w:pPr>
                    <w:spacing w:line="160" w:lineRule="exact"/>
                    <w:jc w:val="left"/>
                    <w:rPr>
                      <w:rFonts w:cs="Miriam"/>
                      <w:szCs w:val="18"/>
                      <w:rtl/>
                    </w:rPr>
                  </w:pPr>
                  <w:r>
                    <w:rPr>
                      <w:rFonts w:cs="Miriam"/>
                      <w:szCs w:val="18"/>
                      <w:rtl/>
                    </w:rPr>
                    <w:t>ק</w:t>
                  </w:r>
                  <w:r>
                    <w:rPr>
                      <w:rFonts w:cs="Miriam" w:hint="cs"/>
                      <w:szCs w:val="18"/>
                      <w:rtl/>
                    </w:rPr>
                    <w:t xml:space="preserve">ביעת סוג </w:t>
                  </w:r>
                  <w:r>
                    <w:rPr>
                      <w:rFonts w:cs="Miriam"/>
                      <w:szCs w:val="18"/>
                      <w:rtl/>
                    </w:rPr>
                    <w:t>ה</w:t>
                  </w:r>
                  <w:r>
                    <w:rPr>
                      <w:rFonts w:cs="Miriam" w:hint="cs"/>
                      <w:szCs w:val="18"/>
                      <w:rtl/>
                    </w:rPr>
                    <w:t xml:space="preserve">אגודה ושינוי </w:t>
                  </w:r>
                  <w:r>
                    <w:rPr>
                      <w:rFonts w:cs="Miriam"/>
                      <w:szCs w:val="18"/>
                      <w:rtl/>
                    </w:rPr>
                    <w:t>ש</w:t>
                  </w:r>
                  <w:r>
                    <w:rPr>
                      <w:rFonts w:cs="Miriam" w:hint="cs"/>
                      <w:szCs w:val="18"/>
                      <w:rtl/>
                    </w:rPr>
                    <w:t xml:space="preserve">מה בידי הרשם </w:t>
                  </w:r>
                </w:p>
                <w:p w14:paraId="3D6B9F15" w14:textId="77777777" w:rsidR="00416769" w:rsidRDefault="00416769">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Fonts w:cs="Miriam"/>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קבע הרשם את סוגה של אגודה יודיע על כך בכתב לאגודה.</w:t>
      </w:r>
    </w:p>
    <w:p w14:paraId="4EED5120" w14:textId="77777777" w:rsidR="00416769" w:rsidRDefault="0041676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w:t>
      </w:r>
      <w:r>
        <w:rPr>
          <w:rStyle w:val="default"/>
          <w:rFonts w:cs="FrankRuehl"/>
          <w:rtl/>
        </w:rPr>
        <w:t>נ</w:t>
      </w:r>
      <w:r>
        <w:rPr>
          <w:rStyle w:val="default"/>
          <w:rFonts w:cs="FrankRuehl" w:hint="cs"/>
          <w:rtl/>
        </w:rPr>
        <w:t>ה הרשם את סוגה של האגודה יודיע לה על כך בכתב, ואם נכלל הסוג הקודם בשם האגודה, ישנה הרשם בפנקס את שם האגודה בהתאם לסוג החדש וישלח לאגודה תעודת רישום מתוקנת.</w:t>
      </w:r>
    </w:p>
    <w:p w14:paraId="014E08CD" w14:textId="77777777" w:rsidR="00416769" w:rsidRDefault="00416769">
      <w:pPr>
        <w:pStyle w:val="P00"/>
        <w:spacing w:before="0"/>
        <w:ind w:left="0" w:right="1134"/>
        <w:rPr>
          <w:rFonts w:hint="cs"/>
          <w:b/>
          <w:bCs/>
          <w:vanish/>
          <w:szCs w:val="20"/>
          <w:shd w:val="clear" w:color="auto" w:fill="FFFF99"/>
          <w:rtl/>
        </w:rPr>
      </w:pPr>
      <w:bookmarkStart w:id="12" w:name="Rov22"/>
      <w:r>
        <w:rPr>
          <w:rFonts w:hint="cs"/>
          <w:vanish/>
          <w:color w:val="FF0000"/>
          <w:szCs w:val="20"/>
          <w:shd w:val="clear" w:color="auto" w:fill="FFFF99"/>
          <w:rtl/>
        </w:rPr>
        <w:t>מיום 7.7.1981</w:t>
      </w:r>
    </w:p>
    <w:p w14:paraId="29B46196" w14:textId="77777777" w:rsidR="00416769" w:rsidRDefault="00416769">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14:paraId="08108B6B" w14:textId="77777777" w:rsidR="00416769" w:rsidRDefault="00416769">
      <w:pPr>
        <w:pStyle w:val="P00"/>
        <w:tabs>
          <w:tab w:val="clear" w:pos="6259"/>
        </w:tabs>
        <w:spacing w:before="0"/>
        <w:ind w:left="0" w:right="1134"/>
        <w:rPr>
          <w:rFonts w:hint="cs"/>
          <w:vanish/>
          <w:szCs w:val="20"/>
          <w:shd w:val="clear" w:color="auto" w:fill="FFFF99"/>
          <w:rtl/>
        </w:rPr>
      </w:pPr>
      <w:hyperlink r:id="rId13" w:history="1">
        <w:r>
          <w:rPr>
            <w:rStyle w:val="Hyperlink"/>
            <w:rFonts w:hint="cs"/>
            <w:vanish/>
            <w:szCs w:val="20"/>
            <w:shd w:val="clear" w:color="auto" w:fill="FFFF99"/>
            <w:rtl/>
          </w:rPr>
          <w:t>ק"ת תשמ"א מס' 4249</w:t>
        </w:r>
      </w:hyperlink>
      <w:r>
        <w:rPr>
          <w:rFonts w:hint="cs"/>
          <w:vanish/>
          <w:szCs w:val="20"/>
          <w:shd w:val="clear" w:color="auto" w:fill="FFFF99"/>
          <w:rtl/>
        </w:rPr>
        <w:t xml:space="preserve"> מיום 7.7.1981 עמ' 1182</w:t>
      </w:r>
    </w:p>
    <w:p w14:paraId="7DC13144" w14:textId="77777777" w:rsidR="00416769" w:rsidRDefault="00416769">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תקנה 7א</w:t>
      </w:r>
    </w:p>
    <w:p w14:paraId="778BF865" w14:textId="77777777" w:rsidR="00416769" w:rsidRDefault="00416769">
      <w:pPr>
        <w:pStyle w:val="P00"/>
        <w:spacing w:before="0"/>
        <w:ind w:left="0" w:right="1134"/>
        <w:rPr>
          <w:rFonts w:hint="cs"/>
          <w:vanish/>
          <w:color w:val="FF0000"/>
          <w:szCs w:val="20"/>
          <w:shd w:val="clear" w:color="auto" w:fill="FFFF99"/>
          <w:rtl/>
        </w:rPr>
      </w:pPr>
    </w:p>
    <w:p w14:paraId="4FC5387F" w14:textId="77777777" w:rsidR="00416769" w:rsidRDefault="00416769">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22.2.2001</w:t>
      </w:r>
    </w:p>
    <w:p w14:paraId="5C153913" w14:textId="77777777" w:rsidR="00416769" w:rsidRDefault="00416769">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תשס"א-2001</w:t>
      </w:r>
    </w:p>
    <w:p w14:paraId="353B7F0C" w14:textId="77777777" w:rsidR="00416769" w:rsidRDefault="00416769">
      <w:pPr>
        <w:pStyle w:val="P00"/>
        <w:tabs>
          <w:tab w:val="clear" w:pos="6259"/>
        </w:tabs>
        <w:spacing w:before="0"/>
        <w:ind w:left="0" w:right="1134"/>
        <w:rPr>
          <w:rFonts w:hint="cs"/>
          <w:vanish/>
          <w:szCs w:val="20"/>
          <w:shd w:val="clear" w:color="auto" w:fill="FFFF99"/>
          <w:rtl/>
        </w:rPr>
      </w:pPr>
      <w:hyperlink r:id="rId14" w:history="1">
        <w:r>
          <w:rPr>
            <w:rStyle w:val="Hyperlink"/>
            <w:rFonts w:hint="cs"/>
            <w:vanish/>
            <w:szCs w:val="20"/>
            <w:shd w:val="clear" w:color="auto" w:fill="FFFF99"/>
            <w:rtl/>
          </w:rPr>
          <w:t>ק"ת תשס"א מס' 6089</w:t>
        </w:r>
      </w:hyperlink>
      <w:r>
        <w:rPr>
          <w:rFonts w:hint="cs"/>
          <w:vanish/>
          <w:szCs w:val="20"/>
          <w:shd w:val="clear" w:color="auto" w:fill="FFFF99"/>
          <w:rtl/>
        </w:rPr>
        <w:t xml:space="preserve"> מיום 22.2.2001 עמ' 496</w:t>
      </w:r>
    </w:p>
    <w:p w14:paraId="4685AD7A" w14:textId="77777777" w:rsidR="00416769" w:rsidRDefault="00416769">
      <w:pPr>
        <w:pStyle w:val="P00"/>
        <w:ind w:left="0" w:right="1134"/>
        <w:rPr>
          <w:rStyle w:val="default"/>
          <w:rFonts w:cs="FrankRuehl"/>
          <w:vanish/>
          <w:sz w:val="22"/>
          <w:szCs w:val="22"/>
          <w:shd w:val="clear" w:color="auto" w:fill="FFFF99"/>
          <w:rtl/>
        </w:rPr>
      </w:pPr>
      <w:r>
        <w:rPr>
          <w:rStyle w:val="big-number"/>
          <w:rFonts w:cs="FrankRuehl" w:hint="cs"/>
          <w:strike/>
          <w:vanish/>
          <w:sz w:val="22"/>
          <w:szCs w:val="22"/>
          <w:shd w:val="clear" w:color="auto" w:fill="FFFF99"/>
          <w:rtl/>
        </w:rPr>
        <w:t>7א.</w:t>
      </w:r>
      <w:r>
        <w:rPr>
          <w:rStyle w:val="big-number"/>
          <w:rFonts w:cs="FrankRuehl" w:hint="cs"/>
          <w:vanish/>
          <w:sz w:val="22"/>
          <w:szCs w:val="22"/>
          <w:shd w:val="clear" w:color="auto" w:fill="FFFF99"/>
          <w:rtl/>
        </w:rPr>
        <w:t xml:space="preserve"> </w:t>
      </w:r>
      <w:r>
        <w:rPr>
          <w:rStyle w:val="big-number"/>
          <w:rFonts w:cs="FrankRuehl"/>
          <w:vanish/>
          <w:sz w:val="22"/>
          <w:szCs w:val="22"/>
          <w:u w:val="single"/>
          <w:shd w:val="clear" w:color="auto" w:fill="FFFF99"/>
          <w:rtl/>
        </w:rPr>
        <w:t>7</w:t>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קבע הרשם את סוגה של אגודה יודיע על כך בכתב לאגודה.</w:t>
      </w:r>
    </w:p>
    <w:p w14:paraId="115CEB0E" w14:textId="77777777" w:rsidR="00416769" w:rsidRDefault="00416769">
      <w:pPr>
        <w:pStyle w:val="P00"/>
        <w:spacing w:before="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שי</w:t>
      </w:r>
      <w:r>
        <w:rPr>
          <w:rStyle w:val="default"/>
          <w:rFonts w:cs="FrankRuehl"/>
          <w:vanish/>
          <w:sz w:val="22"/>
          <w:szCs w:val="22"/>
          <w:shd w:val="clear" w:color="auto" w:fill="FFFF99"/>
          <w:rtl/>
        </w:rPr>
        <w:t>נ</w:t>
      </w:r>
      <w:r>
        <w:rPr>
          <w:rStyle w:val="default"/>
          <w:rFonts w:cs="FrankRuehl" w:hint="cs"/>
          <w:vanish/>
          <w:sz w:val="22"/>
          <w:szCs w:val="22"/>
          <w:shd w:val="clear" w:color="auto" w:fill="FFFF99"/>
          <w:rtl/>
        </w:rPr>
        <w:t>ה הרשם את סוגה של האגודה יודיע לה על כך בכתב, ואם נכלל הסוג הקודם בשם האגודה, ישנה הרשם בפנקס את שם האגודה בהתאם לסוג החדש וישלח לאגודה תעודת רישום מתוקנת.</w:t>
      </w:r>
      <w:bookmarkEnd w:id="12"/>
    </w:p>
    <w:p w14:paraId="34B2215F" w14:textId="77777777" w:rsidR="00416769" w:rsidRDefault="00416769">
      <w:pPr>
        <w:pStyle w:val="P00"/>
        <w:tabs>
          <w:tab w:val="clear" w:pos="6259"/>
        </w:tabs>
        <w:spacing w:before="0"/>
        <w:ind w:left="0" w:right="1134"/>
        <w:rPr>
          <w:rFonts w:hint="cs"/>
          <w:b/>
          <w:bCs/>
          <w:szCs w:val="20"/>
          <w:highlight w:val="yellow"/>
          <w:rtl/>
        </w:rPr>
      </w:pPr>
    </w:p>
    <w:p w14:paraId="30B71693" w14:textId="77777777" w:rsidR="00416769" w:rsidRDefault="00416769">
      <w:pPr>
        <w:pStyle w:val="page"/>
        <w:widowControl/>
        <w:ind w:right="1134"/>
        <w:rPr>
          <w:rStyle w:val="default"/>
          <w:rFonts w:cs="FrankRuehl"/>
          <w:rtl/>
        </w:rPr>
      </w:pPr>
      <w:r>
        <w:rPr>
          <w:lang w:val="he-IL"/>
        </w:rPr>
        <w:pict w14:anchorId="451CEE8A">
          <v:rect id="_x0000_s1037" style="position:absolute;left:0;text-align:left;margin-left:464.5pt;margin-top:8.05pt;width:75.05pt;height:8pt;z-index:251650048" o:allowincell="f" filled="f" stroked="f" strokecolor="lime" strokeweight=".25pt">
            <v:textbox inset="0,0,0,0">
              <w:txbxContent>
                <w:p w14:paraId="1F1E4218" w14:textId="77777777" w:rsidR="00416769" w:rsidRDefault="00416769">
                  <w:pPr>
                    <w:spacing w:line="160" w:lineRule="exact"/>
                    <w:jc w:val="left"/>
                    <w:rPr>
                      <w:rFonts w:cs="Miriam"/>
                      <w:noProof/>
                      <w:szCs w:val="18"/>
                      <w:rtl/>
                    </w:rPr>
                  </w:pPr>
                  <w:r>
                    <w:rPr>
                      <w:rFonts w:cs="Miriam"/>
                      <w:szCs w:val="18"/>
                      <w:rtl/>
                    </w:rPr>
                    <w:t>ת</w:t>
                  </w:r>
                  <w:r>
                    <w:rPr>
                      <w:rFonts w:cs="Miriam" w:hint="cs"/>
                      <w:szCs w:val="18"/>
                      <w:rtl/>
                    </w:rPr>
                    <w:t>וקף השינוי בתקנות</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 xml:space="preserve">וקף התיקון בתקנות האגודה יהיה </w:t>
      </w:r>
      <w:r>
        <w:rPr>
          <w:rStyle w:val="default"/>
          <w:rFonts w:cs="FrankRuehl"/>
          <w:rtl/>
        </w:rPr>
        <w:t>מ</w:t>
      </w:r>
      <w:r>
        <w:rPr>
          <w:rStyle w:val="default"/>
          <w:rFonts w:cs="FrankRuehl" w:hint="cs"/>
          <w:rtl/>
        </w:rPr>
        <w:t>יום הרישום על ידי הרשם.</w:t>
      </w:r>
    </w:p>
    <w:p w14:paraId="7AE9CFCE" w14:textId="77777777" w:rsidR="00416769" w:rsidRDefault="00416769">
      <w:pPr>
        <w:pStyle w:val="P00"/>
        <w:spacing w:before="72"/>
        <w:ind w:left="0" w:right="1134"/>
        <w:rPr>
          <w:rStyle w:val="default"/>
          <w:rFonts w:cs="FrankRuehl"/>
          <w:rtl/>
        </w:rPr>
      </w:pPr>
      <w:bookmarkStart w:id="13" w:name="Seif1"/>
      <w:bookmarkEnd w:id="13"/>
      <w:r>
        <w:rPr>
          <w:lang w:val="he-IL"/>
        </w:rPr>
        <w:pict w14:anchorId="01F80E9C">
          <v:rect id="_x0000_s1038" style="position:absolute;left:0;text-align:left;margin-left:464.5pt;margin-top:8.05pt;width:75.05pt;height:8pt;z-index:251651072" o:allowincell="f" filled="f" stroked="f" strokecolor="lime" strokeweight=".25pt">
            <v:textbox inset="0,0,0,0">
              <w:txbxContent>
                <w:p w14:paraId="62BD500E" w14:textId="77777777" w:rsidR="00416769" w:rsidRDefault="0041676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9.</w:t>
      </w:r>
      <w:r>
        <w:rPr>
          <w:rStyle w:val="big-number"/>
          <w:rFonts w:cs="Miriam"/>
          <w:rtl/>
        </w:rPr>
        <w:tab/>
      </w:r>
      <w:r>
        <w:rPr>
          <w:rStyle w:val="default"/>
          <w:rFonts w:cs="FrankRuehl"/>
          <w:rtl/>
        </w:rPr>
        <w:t>ת</w:t>
      </w:r>
      <w:r>
        <w:rPr>
          <w:rStyle w:val="default"/>
          <w:rFonts w:cs="FrankRuehl" w:hint="cs"/>
          <w:rtl/>
        </w:rPr>
        <w:t xml:space="preserve">קנות האגודה 2, 3, 4, 14 ו-22 לתקנות האגודות השיתופיות, 1934 </w:t>
      </w:r>
      <w:r w:rsidR="008E64ED">
        <w:rPr>
          <w:rStyle w:val="default"/>
          <w:rFonts w:cs="FrankRuehl"/>
          <w:rtl/>
        </w:rPr>
        <w:t>–</w:t>
      </w:r>
      <w:r>
        <w:rPr>
          <w:rStyle w:val="default"/>
          <w:rFonts w:cs="FrankRuehl" w:hint="cs"/>
          <w:rtl/>
        </w:rPr>
        <w:t xml:space="preserve"> בטלות.</w:t>
      </w:r>
    </w:p>
    <w:p w14:paraId="76D5F9D5" w14:textId="77777777" w:rsidR="00416769" w:rsidRDefault="00416769">
      <w:pPr>
        <w:pStyle w:val="P00"/>
        <w:spacing w:before="72"/>
        <w:ind w:left="0" w:right="1134"/>
        <w:rPr>
          <w:rStyle w:val="default"/>
          <w:rFonts w:cs="FrankRuehl"/>
          <w:rtl/>
        </w:rPr>
      </w:pPr>
      <w:bookmarkStart w:id="14" w:name="Seif2"/>
      <w:bookmarkEnd w:id="14"/>
      <w:r>
        <w:rPr>
          <w:lang w:val="he-IL"/>
        </w:rPr>
        <w:pict w14:anchorId="24552E6C">
          <v:rect id="_x0000_s1039" style="position:absolute;left:0;text-align:left;margin-left:464.5pt;margin-top:8.05pt;width:75.05pt;height:8pt;z-index:251652096" o:allowincell="f" filled="f" stroked="f" strokecolor="lime" strokeweight=".25pt">
            <v:textbox inset="0,0,0,0">
              <w:txbxContent>
                <w:p w14:paraId="2204925C" w14:textId="77777777" w:rsidR="00416769" w:rsidRDefault="0041676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10.</w:t>
      </w:r>
      <w:r>
        <w:rPr>
          <w:rStyle w:val="big-number"/>
          <w:rFonts w:cs="Miriam"/>
          <w:rtl/>
        </w:rPr>
        <w:tab/>
      </w:r>
      <w:r>
        <w:rPr>
          <w:rStyle w:val="default"/>
          <w:rFonts w:cs="FrankRuehl"/>
          <w:rtl/>
        </w:rPr>
        <w:t>ת</w:t>
      </w:r>
      <w:r>
        <w:rPr>
          <w:rStyle w:val="default"/>
          <w:rFonts w:cs="FrankRuehl" w:hint="cs"/>
          <w:rtl/>
        </w:rPr>
        <w:t>חילתן של תקנות אלה ביום השלושים לאחר פרסומן.</w:t>
      </w:r>
    </w:p>
    <w:p w14:paraId="09DE6515" w14:textId="77777777" w:rsidR="00416769" w:rsidRDefault="00416769">
      <w:pPr>
        <w:pStyle w:val="P00"/>
        <w:spacing w:before="72"/>
        <w:ind w:left="0" w:right="1134"/>
        <w:rPr>
          <w:rStyle w:val="default"/>
          <w:rFonts w:cs="FrankRuehl" w:hint="cs"/>
          <w:rtl/>
        </w:rPr>
      </w:pPr>
      <w:bookmarkStart w:id="15" w:name="Seif3"/>
      <w:bookmarkEnd w:id="15"/>
      <w:r>
        <w:rPr>
          <w:lang w:val="he-IL"/>
        </w:rPr>
        <w:pict w14:anchorId="72E29E1B">
          <v:rect id="_x0000_s1040" style="position:absolute;left:0;text-align:left;margin-left:464.5pt;margin-top:8.05pt;width:75.05pt;height:8pt;z-index:251653120" o:allowincell="f" filled="f" stroked="f" strokecolor="lime" strokeweight=".25pt">
            <v:textbox inset="0,0,0,0">
              <w:txbxContent>
                <w:p w14:paraId="66602E2C" w14:textId="77777777" w:rsidR="00416769" w:rsidRDefault="0041676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11.</w:t>
      </w:r>
      <w:r>
        <w:rPr>
          <w:rStyle w:val="big-number"/>
          <w:rFonts w:cs="Miriam"/>
          <w:rtl/>
        </w:rPr>
        <w:tab/>
      </w:r>
      <w:r>
        <w:rPr>
          <w:rStyle w:val="default"/>
          <w:rFonts w:cs="FrankRuehl"/>
          <w:rtl/>
        </w:rPr>
        <w:t>ל</w:t>
      </w:r>
      <w:r>
        <w:rPr>
          <w:rStyle w:val="default"/>
          <w:rFonts w:cs="FrankRuehl" w:hint="cs"/>
          <w:rtl/>
        </w:rPr>
        <w:t>תקנות אלה ייקרא "תקנות האגודות השיתופיות (ייסוד), תשל"ו-1976".</w:t>
      </w:r>
    </w:p>
    <w:p w14:paraId="33D87E1E" w14:textId="77777777" w:rsidR="00416769" w:rsidRDefault="00416769">
      <w:pPr>
        <w:pStyle w:val="P00"/>
        <w:spacing w:before="72"/>
        <w:ind w:left="0" w:right="1134"/>
        <w:rPr>
          <w:rStyle w:val="default"/>
          <w:rFonts w:cs="FrankRuehl"/>
          <w:rtl/>
        </w:rPr>
      </w:pPr>
    </w:p>
    <w:p w14:paraId="136B142D" w14:textId="77777777" w:rsidR="00416769" w:rsidRPr="008E64ED" w:rsidRDefault="00416769">
      <w:pPr>
        <w:pStyle w:val="medium2-header"/>
        <w:keepLines w:val="0"/>
        <w:spacing w:before="72"/>
        <w:ind w:left="0" w:right="1134"/>
        <w:rPr>
          <w:noProof/>
          <w:rtl/>
        </w:rPr>
      </w:pPr>
      <w:bookmarkStart w:id="16" w:name="med0"/>
      <w:bookmarkEnd w:id="16"/>
      <w:r w:rsidRPr="008E64ED">
        <w:rPr>
          <w:noProof/>
          <w:rtl/>
        </w:rPr>
        <w:t>ת</w:t>
      </w:r>
      <w:r w:rsidRPr="008E64ED">
        <w:rPr>
          <w:rFonts w:hint="cs"/>
          <w:noProof/>
          <w:rtl/>
        </w:rPr>
        <w:t>וספת ראשונה</w:t>
      </w:r>
    </w:p>
    <w:p w14:paraId="0DF1BC92" w14:textId="77777777" w:rsidR="00416769" w:rsidRPr="008E64ED" w:rsidRDefault="00416769" w:rsidP="008E64ED">
      <w:pPr>
        <w:pStyle w:val="P00"/>
        <w:spacing w:before="72"/>
        <w:ind w:left="0" w:right="1134"/>
        <w:jc w:val="center"/>
        <w:rPr>
          <w:rStyle w:val="default"/>
          <w:rFonts w:cs="FrankRuehl" w:hint="cs"/>
          <w:sz w:val="24"/>
          <w:szCs w:val="24"/>
          <w:rtl/>
        </w:rPr>
      </w:pPr>
      <w:r w:rsidRPr="008E64ED">
        <w:rPr>
          <w:rStyle w:val="default"/>
          <w:rFonts w:cs="FrankRuehl"/>
          <w:sz w:val="24"/>
          <w:szCs w:val="24"/>
          <w:rtl/>
        </w:rPr>
        <w:t>(ת</w:t>
      </w:r>
      <w:r w:rsidRPr="008E64ED">
        <w:rPr>
          <w:rStyle w:val="default"/>
          <w:rFonts w:cs="FrankRuehl" w:hint="cs"/>
          <w:sz w:val="24"/>
          <w:szCs w:val="24"/>
          <w:rtl/>
        </w:rPr>
        <w:t>קנה 1)</w:t>
      </w:r>
    </w:p>
    <w:p w14:paraId="0DDBE5B0" w14:textId="77777777" w:rsidR="00416769" w:rsidRDefault="00416769">
      <w:pPr>
        <w:pStyle w:val="P00"/>
        <w:spacing w:before="72"/>
        <w:ind w:left="0" w:right="1134"/>
        <w:rPr>
          <w:rStyle w:val="default"/>
          <w:rFonts w:cs="FrankRuehl" w:hint="cs"/>
          <w:sz w:val="24"/>
          <w:szCs w:val="24"/>
          <w:rtl/>
        </w:rPr>
      </w:pPr>
      <w:r>
        <w:rPr>
          <w:rStyle w:val="default"/>
          <w:rFonts w:cs="FrankRuehl" w:hint="cs"/>
          <w:sz w:val="24"/>
          <w:szCs w:val="24"/>
          <w:rtl/>
        </w:rPr>
        <w:t>[</w:t>
      </w:r>
      <w:hyperlink r:id="rId15" w:history="1">
        <w:r w:rsidRPr="00FC1491">
          <w:rPr>
            <w:rStyle w:val="Hyperlink"/>
            <w:rFonts w:hint="cs"/>
            <w:sz w:val="24"/>
            <w:szCs w:val="24"/>
            <w:rtl/>
          </w:rPr>
          <w:t>בקשה לרישום אגודה שיתופית</w:t>
        </w:r>
      </w:hyperlink>
      <w:r>
        <w:rPr>
          <w:rStyle w:val="default"/>
          <w:rFonts w:cs="FrankRuehl" w:hint="cs"/>
          <w:sz w:val="24"/>
          <w:szCs w:val="24"/>
          <w:rtl/>
        </w:rPr>
        <w:t>]</w:t>
      </w:r>
    </w:p>
    <w:p w14:paraId="480750B4" w14:textId="77777777" w:rsidR="00416769" w:rsidRDefault="00416769">
      <w:pPr>
        <w:pStyle w:val="P00"/>
        <w:spacing w:before="72"/>
        <w:ind w:left="0" w:right="1134"/>
        <w:rPr>
          <w:rFonts w:hint="cs"/>
          <w:rtl/>
        </w:rPr>
      </w:pPr>
    </w:p>
    <w:p w14:paraId="5BAFD2F8" w14:textId="77777777" w:rsidR="00416769" w:rsidRPr="008E64ED" w:rsidRDefault="00416769">
      <w:pPr>
        <w:pStyle w:val="medium2-header"/>
        <w:keepLines w:val="0"/>
        <w:spacing w:before="72"/>
        <w:ind w:left="0" w:right="1134"/>
        <w:rPr>
          <w:noProof/>
          <w:rtl/>
        </w:rPr>
      </w:pPr>
      <w:bookmarkStart w:id="17" w:name="med1"/>
      <w:bookmarkEnd w:id="17"/>
      <w:r w:rsidRPr="008E64ED">
        <w:rPr>
          <w:noProof/>
          <w:rtl/>
        </w:rPr>
        <w:t>ת</w:t>
      </w:r>
      <w:r w:rsidRPr="008E64ED">
        <w:rPr>
          <w:rFonts w:hint="cs"/>
          <w:noProof/>
          <w:rtl/>
        </w:rPr>
        <w:t>וספת שניה</w:t>
      </w:r>
    </w:p>
    <w:p w14:paraId="033D5C2C" w14:textId="77777777" w:rsidR="00416769" w:rsidRPr="008E64ED" w:rsidRDefault="00416769" w:rsidP="008E64ED">
      <w:pPr>
        <w:pStyle w:val="P00"/>
        <w:spacing w:before="72"/>
        <w:ind w:left="0" w:right="1134"/>
        <w:jc w:val="center"/>
        <w:rPr>
          <w:rStyle w:val="default"/>
          <w:rFonts w:cs="FrankRuehl"/>
          <w:sz w:val="24"/>
          <w:szCs w:val="24"/>
          <w:rtl/>
        </w:rPr>
      </w:pPr>
      <w:r w:rsidRPr="008E64ED">
        <w:rPr>
          <w:rStyle w:val="default"/>
          <w:rFonts w:cs="FrankRuehl"/>
          <w:sz w:val="24"/>
          <w:szCs w:val="24"/>
          <w:rtl/>
        </w:rPr>
        <w:t>(</w:t>
      </w:r>
      <w:r w:rsidRPr="008E64ED">
        <w:rPr>
          <w:rStyle w:val="default"/>
          <w:rFonts w:cs="FrankRuehl" w:hint="cs"/>
          <w:sz w:val="24"/>
          <w:szCs w:val="24"/>
          <w:rtl/>
        </w:rPr>
        <w:t>תקנה 5)</w:t>
      </w:r>
    </w:p>
    <w:p w14:paraId="6405C2EC" w14:textId="77777777" w:rsidR="00416769" w:rsidRDefault="00416769">
      <w:pPr>
        <w:pStyle w:val="P00"/>
        <w:spacing w:before="72"/>
        <w:ind w:left="0" w:right="1134"/>
        <w:rPr>
          <w:rStyle w:val="default"/>
          <w:rFonts w:cs="FrankRuehl"/>
          <w:b/>
          <w:bCs/>
          <w:sz w:val="22"/>
          <w:szCs w:val="22"/>
          <w:rtl/>
        </w:rPr>
      </w:pPr>
      <w:r>
        <w:rPr>
          <w:rStyle w:val="default"/>
          <w:rFonts w:cs="FrankRuehl"/>
          <w:b/>
          <w:bCs/>
          <w:sz w:val="22"/>
          <w:szCs w:val="22"/>
          <w:rtl/>
        </w:rPr>
        <w:t>פ</w:t>
      </w:r>
      <w:r>
        <w:rPr>
          <w:rStyle w:val="default"/>
          <w:rFonts w:cs="FrankRuehl" w:hint="cs"/>
          <w:b/>
          <w:bCs/>
          <w:sz w:val="22"/>
          <w:szCs w:val="22"/>
          <w:rtl/>
        </w:rPr>
        <w:t>רק א' - פרטים על האגודה</w:t>
      </w:r>
    </w:p>
    <w:p w14:paraId="4C13C7C1" w14:textId="77777777" w:rsidR="00416769" w:rsidRDefault="00416769">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ש</w:t>
      </w:r>
      <w:r>
        <w:rPr>
          <w:rStyle w:val="default"/>
          <w:rFonts w:cs="FrankRuehl" w:hint="cs"/>
          <w:rtl/>
        </w:rPr>
        <w:t>ם האגודה.</w:t>
      </w:r>
    </w:p>
    <w:p w14:paraId="2DE316CC" w14:textId="77777777" w:rsidR="00416769" w:rsidRDefault="00416769">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ה</w:t>
      </w:r>
      <w:r>
        <w:rPr>
          <w:rStyle w:val="default"/>
          <w:rFonts w:cs="FrankRuehl" w:hint="cs"/>
          <w:rtl/>
        </w:rPr>
        <w:t>מען ה</w:t>
      </w:r>
      <w:r>
        <w:rPr>
          <w:rStyle w:val="default"/>
          <w:rFonts w:cs="FrankRuehl"/>
          <w:rtl/>
        </w:rPr>
        <w:t>ר</w:t>
      </w:r>
      <w:r>
        <w:rPr>
          <w:rStyle w:val="default"/>
          <w:rFonts w:cs="FrankRuehl" w:hint="cs"/>
          <w:rtl/>
        </w:rPr>
        <w:t>שום של האגודה.</w:t>
      </w:r>
    </w:p>
    <w:p w14:paraId="7BEE6839" w14:textId="77777777" w:rsidR="00416769" w:rsidRDefault="00416769">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מ</w:t>
      </w:r>
      <w:r>
        <w:rPr>
          <w:rStyle w:val="default"/>
          <w:rFonts w:cs="FrankRuehl" w:hint="cs"/>
          <w:rtl/>
        </w:rPr>
        <w:t>טרות האגודה.</w:t>
      </w:r>
    </w:p>
    <w:p w14:paraId="042143ED" w14:textId="77777777" w:rsidR="00416769" w:rsidRDefault="00416769">
      <w:pPr>
        <w:pStyle w:val="P01"/>
        <w:spacing w:before="72"/>
        <w:ind w:left="624" w:right="1134"/>
        <w:rPr>
          <w:rStyle w:val="default"/>
          <w:rFonts w:cs="FrankRuehl" w:hint="cs"/>
          <w:rtl/>
        </w:rPr>
      </w:pPr>
      <w:r>
        <w:rPr>
          <w:rtl/>
        </w:rPr>
        <w:t>ד</w:t>
      </w:r>
      <w:r>
        <w:rPr>
          <w:rFonts w:hint="cs"/>
          <w:rtl/>
        </w:rPr>
        <w:t>.</w:t>
      </w:r>
      <w:r>
        <w:rPr>
          <w:rtl/>
        </w:rPr>
        <w:tab/>
      </w:r>
      <w:r>
        <w:rPr>
          <w:rStyle w:val="default"/>
          <w:rFonts w:cs="FrankRuehl"/>
          <w:rtl/>
        </w:rPr>
        <w:t>ס</w:t>
      </w:r>
      <w:r>
        <w:rPr>
          <w:rStyle w:val="default"/>
          <w:rFonts w:cs="FrankRuehl" w:hint="cs"/>
          <w:rtl/>
        </w:rPr>
        <w:t>מכויות האגודה.</w:t>
      </w:r>
    </w:p>
    <w:p w14:paraId="0B37A043" w14:textId="77777777" w:rsidR="00416769" w:rsidRDefault="00416769">
      <w:pPr>
        <w:pStyle w:val="P01"/>
        <w:spacing w:before="72"/>
        <w:ind w:left="624" w:right="1134"/>
        <w:rPr>
          <w:rStyle w:val="default"/>
          <w:rFonts w:cs="FrankRuehl"/>
          <w:rtl/>
        </w:rPr>
      </w:pPr>
    </w:p>
    <w:p w14:paraId="700BD08D" w14:textId="77777777" w:rsidR="00416769" w:rsidRDefault="00416769">
      <w:pPr>
        <w:pStyle w:val="P00"/>
        <w:spacing w:before="72"/>
        <w:ind w:left="0" w:right="1134"/>
        <w:rPr>
          <w:rStyle w:val="default"/>
          <w:rFonts w:cs="FrankRuehl"/>
          <w:b/>
          <w:bCs/>
          <w:sz w:val="22"/>
          <w:szCs w:val="22"/>
          <w:rtl/>
        </w:rPr>
      </w:pPr>
      <w:r>
        <w:rPr>
          <w:b/>
          <w:bCs/>
          <w:sz w:val="22"/>
          <w:szCs w:val="22"/>
          <w:rtl/>
        </w:rPr>
        <w:t>פ</w:t>
      </w:r>
      <w:r>
        <w:rPr>
          <w:rFonts w:hint="cs"/>
          <w:b/>
          <w:bCs/>
          <w:sz w:val="22"/>
          <w:szCs w:val="22"/>
          <w:rtl/>
        </w:rPr>
        <w:t>רק ב' - חברות</w:t>
      </w:r>
    </w:p>
    <w:p w14:paraId="104CA37E" w14:textId="77777777" w:rsidR="00416769" w:rsidRDefault="00416769">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ה</w:t>
      </w:r>
      <w:r>
        <w:rPr>
          <w:rStyle w:val="default"/>
          <w:rFonts w:cs="FrankRuehl" w:hint="cs"/>
          <w:rtl/>
        </w:rPr>
        <w:t>כשירויות הדרושות לחברות באגודה.</w:t>
      </w:r>
    </w:p>
    <w:p w14:paraId="6728CC66" w14:textId="77777777" w:rsidR="00416769" w:rsidRDefault="00416769">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ה</w:t>
      </w:r>
      <w:r>
        <w:rPr>
          <w:rStyle w:val="default"/>
          <w:rFonts w:cs="FrankRuehl" w:hint="cs"/>
          <w:rtl/>
        </w:rPr>
        <w:t>ליכי קבלת חברים:</w:t>
      </w:r>
    </w:p>
    <w:p w14:paraId="233644AA" w14:textId="77777777" w:rsidR="00416769" w:rsidRDefault="0041676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בדבר הגשת הבקשה להתקבל כחבר באגודה.</w:t>
      </w:r>
    </w:p>
    <w:p w14:paraId="73F4FEE7" w14:textId="77777777" w:rsidR="00416769" w:rsidRDefault="0041676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קביעת הרשות המוסמכת לדון ולהחליט בבקשה, והליכי הדיון.</w:t>
      </w:r>
    </w:p>
    <w:p w14:paraId="18E3D942" w14:textId="77777777" w:rsidR="00416769" w:rsidRDefault="0041676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התנאים לקבלת חבר באגודה.</w:t>
      </w:r>
    </w:p>
    <w:p w14:paraId="78127DD5" w14:textId="77777777" w:rsidR="00416769" w:rsidRDefault="0041676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קביעת הרשות המהווה ערכאת ערעור על סירוב לקבל חבר לאגודה והליכי הדיון בערעור.</w:t>
      </w:r>
    </w:p>
    <w:p w14:paraId="787251CE" w14:textId="77777777" w:rsidR="00416769" w:rsidRDefault="0041676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בדבר רישום בפנקס החברים.</w:t>
      </w:r>
    </w:p>
    <w:p w14:paraId="54B94EBC" w14:textId="77777777" w:rsidR="00416769" w:rsidRDefault="00416769">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פ</w:t>
      </w:r>
      <w:r>
        <w:rPr>
          <w:rStyle w:val="default"/>
          <w:rFonts w:cs="FrankRuehl" w:hint="cs"/>
          <w:rtl/>
        </w:rPr>
        <w:t>קיעת החברות באגודה.</w:t>
      </w:r>
    </w:p>
    <w:p w14:paraId="640E68B9" w14:textId="77777777" w:rsidR="00416769" w:rsidRDefault="0041676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קביעת העילות לפקיעת החברות באגודה.</w:t>
      </w:r>
    </w:p>
    <w:p w14:paraId="17D466AA" w14:textId="77777777" w:rsidR="00416769" w:rsidRDefault="0041676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פקיעת החברות במקרה של יציאת חבר מהאגודה, נסיבותיה, </w:t>
      </w:r>
      <w:r>
        <w:rPr>
          <w:rStyle w:val="default"/>
          <w:rFonts w:cs="FrankRuehl"/>
          <w:rtl/>
        </w:rPr>
        <w:t>ת</w:t>
      </w:r>
      <w:r>
        <w:rPr>
          <w:rStyle w:val="default"/>
          <w:rFonts w:cs="FrankRuehl" w:hint="cs"/>
          <w:rtl/>
        </w:rPr>
        <w:t>נאיה, וקביעת הרשות המוסמכת להחליט בענין זה.</w:t>
      </w:r>
    </w:p>
    <w:p w14:paraId="4A7338FC" w14:textId="77777777" w:rsidR="00416769" w:rsidRDefault="0041676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פקיעת החברות במקרה של הוצאת חבר מהאגודה, העילות להוצאה, קביעת הרשות המוסמכת להחליט בענין זה והליכי הוצאת חבר מהאגודה.</w:t>
      </w:r>
    </w:p>
    <w:p w14:paraId="415E0259" w14:textId="77777777" w:rsidR="00416769" w:rsidRDefault="00416769">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קביעת הרשות המוסמכת לדון בערעור חבר על החלטה להוציאו מהאגודה והליכי הערעור.</w:t>
      </w:r>
    </w:p>
    <w:p w14:paraId="4E8CF243" w14:textId="77777777" w:rsidR="00416769" w:rsidRDefault="00416769">
      <w:pPr>
        <w:pStyle w:val="P01"/>
        <w:spacing w:before="72"/>
        <w:ind w:left="624" w:right="1134"/>
        <w:rPr>
          <w:rStyle w:val="default"/>
          <w:rFonts w:cs="FrankRuehl"/>
          <w:rtl/>
        </w:rPr>
      </w:pPr>
    </w:p>
    <w:p w14:paraId="1036DDB1" w14:textId="77777777" w:rsidR="00416769" w:rsidRDefault="00416769">
      <w:pPr>
        <w:pStyle w:val="P00"/>
        <w:spacing w:before="72"/>
        <w:ind w:left="0" w:right="1134"/>
        <w:rPr>
          <w:rStyle w:val="default"/>
          <w:rFonts w:cs="FrankRuehl"/>
          <w:b/>
          <w:bCs/>
          <w:sz w:val="22"/>
          <w:szCs w:val="22"/>
          <w:rtl/>
        </w:rPr>
      </w:pPr>
      <w:r>
        <w:rPr>
          <w:b/>
          <w:bCs/>
          <w:sz w:val="22"/>
          <w:szCs w:val="22"/>
          <w:rtl/>
        </w:rPr>
        <w:t>פ</w:t>
      </w:r>
      <w:r>
        <w:rPr>
          <w:rFonts w:hint="cs"/>
          <w:b/>
          <w:bCs/>
          <w:sz w:val="22"/>
          <w:szCs w:val="22"/>
          <w:rtl/>
        </w:rPr>
        <w:t>רק ג' - ר</w:t>
      </w:r>
      <w:r>
        <w:rPr>
          <w:b/>
          <w:bCs/>
          <w:sz w:val="22"/>
          <w:szCs w:val="22"/>
          <w:rtl/>
        </w:rPr>
        <w:t>ש</w:t>
      </w:r>
      <w:r>
        <w:rPr>
          <w:rFonts w:hint="cs"/>
          <w:b/>
          <w:bCs/>
          <w:sz w:val="22"/>
          <w:szCs w:val="22"/>
          <w:rtl/>
        </w:rPr>
        <w:t>ויות האגודה</w:t>
      </w:r>
    </w:p>
    <w:p w14:paraId="23E3919D" w14:textId="77777777" w:rsidR="00416769" w:rsidRDefault="00416769">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ה</w:t>
      </w:r>
      <w:r>
        <w:rPr>
          <w:rStyle w:val="default"/>
          <w:rFonts w:cs="FrankRuehl" w:hint="cs"/>
          <w:rtl/>
        </w:rPr>
        <w:t>אסיפה הכללית:</w:t>
      </w:r>
    </w:p>
    <w:p w14:paraId="6C56045B" w14:textId="77777777" w:rsidR="00416769" w:rsidRDefault="0041676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מועד כינוסה של האסיפה הכללית השנתית.</w:t>
      </w:r>
    </w:p>
    <w:p w14:paraId="3AF20C79" w14:textId="77777777" w:rsidR="00416769" w:rsidRDefault="0041676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בדבר כינוסה של אסיפה כללית שלא מן המנין, מי זכאי לדרוש כינוסה ותוך איזה פרק זמן מיום הדרישה ייקבע מועד כינוסה.</w:t>
      </w:r>
    </w:p>
    <w:p w14:paraId="72D549B5" w14:textId="77777777" w:rsidR="00416769" w:rsidRDefault="0041676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הנושאים שיידונו באסיפה כללית שנתית ובאסיפה כללית שלא מן המנין</w:t>
      </w:r>
      <w:r>
        <w:rPr>
          <w:rStyle w:val="default"/>
          <w:rFonts w:cs="FrankRuehl"/>
          <w:rtl/>
        </w:rPr>
        <w:t>.</w:t>
      </w:r>
    </w:p>
    <w:p w14:paraId="7B799717" w14:textId="77777777" w:rsidR="00416769" w:rsidRDefault="0041676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דרך פרסום ההודעות המזמינות לאסיפה הכללית ומועד הפרסום.</w:t>
      </w:r>
    </w:p>
    <w:p w14:paraId="02A654C1" w14:textId="77777777" w:rsidR="00416769" w:rsidRDefault="0041676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המנין החוקי לקיום אסיפה כללית.</w:t>
      </w:r>
    </w:p>
    <w:p w14:paraId="420E2C48" w14:textId="77777777" w:rsidR="00416769" w:rsidRDefault="00416769">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המנין החוקי לקיום אסיפה כללית נדחית.</w:t>
      </w:r>
    </w:p>
    <w:p w14:paraId="34C59A87" w14:textId="77777777" w:rsidR="00416769" w:rsidRDefault="00416769">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דרך קבלת החלטות באסיפה כללית.</w:t>
      </w:r>
    </w:p>
    <w:p w14:paraId="1BC60BC1" w14:textId="77777777" w:rsidR="00416769" w:rsidRDefault="00416769">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מספר הקולות שיש לכל חבר בעת הצבעה.</w:t>
      </w:r>
    </w:p>
    <w:p w14:paraId="17BDB55F" w14:textId="77777777" w:rsidR="00416769" w:rsidRDefault="00416769">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הוראת חובה לנהל פרוטוקול על מהלך האסיפה.</w:t>
      </w:r>
    </w:p>
    <w:p w14:paraId="63E3B136" w14:textId="77777777" w:rsidR="00416769" w:rsidRDefault="00416769">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א</w:t>
      </w:r>
      <w:r>
        <w:rPr>
          <w:rStyle w:val="default"/>
          <w:rFonts w:cs="FrankRuehl" w:hint="cs"/>
          <w:rtl/>
        </w:rPr>
        <w:t>סיפ</w:t>
      </w:r>
      <w:r>
        <w:rPr>
          <w:rStyle w:val="default"/>
          <w:rFonts w:cs="FrankRuehl"/>
          <w:rtl/>
        </w:rPr>
        <w:t>ת</w:t>
      </w:r>
      <w:r>
        <w:rPr>
          <w:rStyle w:val="default"/>
          <w:rFonts w:cs="FrankRuehl" w:hint="cs"/>
          <w:rtl/>
        </w:rPr>
        <w:t xml:space="preserve"> מורשים</w:t>
      </w:r>
    </w:p>
    <w:p w14:paraId="31124B32" w14:textId="77777777" w:rsidR="00416769" w:rsidRDefault="00416769">
      <w:pPr>
        <w:pStyle w:val="P00"/>
        <w:spacing w:before="72"/>
        <w:ind w:left="0" w:right="1134"/>
        <w:rPr>
          <w:rtl/>
        </w:rPr>
      </w:pPr>
      <w:r>
        <w:rPr>
          <w:rtl/>
        </w:rPr>
        <w:t>נ</w:t>
      </w:r>
      <w:r>
        <w:rPr>
          <w:rFonts w:hint="cs"/>
          <w:rtl/>
        </w:rPr>
        <w:t>קבע בתקנות האגודה קיומה של אסיפת מורשים, יפורטו אופן בחירתם של המורשים, דרכי כינוסה של האסיפה וסדרי עבודתה.</w:t>
      </w:r>
    </w:p>
    <w:p w14:paraId="25DB8A31" w14:textId="77777777" w:rsidR="00416769" w:rsidRDefault="00416769">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א</w:t>
      </w:r>
      <w:r>
        <w:rPr>
          <w:rStyle w:val="default"/>
          <w:rFonts w:cs="FrankRuehl" w:hint="cs"/>
          <w:rtl/>
        </w:rPr>
        <w:t>סיפה מקומית</w:t>
      </w:r>
    </w:p>
    <w:p w14:paraId="72514926" w14:textId="77777777" w:rsidR="00416769" w:rsidRDefault="00416769">
      <w:pPr>
        <w:pStyle w:val="P00"/>
        <w:spacing w:before="72"/>
        <w:ind w:left="0" w:right="1134"/>
        <w:rPr>
          <w:rtl/>
        </w:rPr>
      </w:pPr>
      <w:r>
        <w:rPr>
          <w:rtl/>
        </w:rPr>
        <w:t>נ</w:t>
      </w:r>
      <w:r>
        <w:rPr>
          <w:rFonts w:hint="cs"/>
          <w:rtl/>
        </w:rPr>
        <w:t>קבע בתקנות האגודה קיומה של אסיפת מורשים במקום אסיפה כללית, יפורטו בתקנות סמכויותיה, דרכי כינוסה,</w:t>
      </w:r>
      <w:r>
        <w:rPr>
          <w:rtl/>
        </w:rPr>
        <w:t xml:space="preserve"> </w:t>
      </w:r>
      <w:r>
        <w:rPr>
          <w:rFonts w:hint="cs"/>
          <w:rtl/>
        </w:rPr>
        <w:t>סדרי עבודתה וניהולה של אסיפה מקומית.</w:t>
      </w:r>
    </w:p>
    <w:p w14:paraId="33701E5B" w14:textId="77777777" w:rsidR="00416769" w:rsidRDefault="00416769">
      <w:pPr>
        <w:pStyle w:val="P01"/>
        <w:spacing w:before="72"/>
        <w:ind w:left="624" w:right="1134"/>
        <w:rPr>
          <w:rStyle w:val="default"/>
          <w:rFonts w:cs="FrankRuehl"/>
          <w:rtl/>
        </w:rPr>
      </w:pPr>
      <w:r>
        <w:rPr>
          <w:rtl/>
        </w:rPr>
        <w:t>ד</w:t>
      </w:r>
      <w:r>
        <w:rPr>
          <w:rFonts w:hint="cs"/>
          <w:rtl/>
        </w:rPr>
        <w:t>.</w:t>
      </w:r>
      <w:r>
        <w:rPr>
          <w:rtl/>
        </w:rPr>
        <w:tab/>
      </w:r>
      <w:r>
        <w:rPr>
          <w:rStyle w:val="default"/>
          <w:rFonts w:cs="FrankRuehl"/>
          <w:rtl/>
        </w:rPr>
        <w:t>מ</w:t>
      </w:r>
      <w:r>
        <w:rPr>
          <w:rStyle w:val="default"/>
          <w:rFonts w:cs="FrankRuehl" w:hint="cs"/>
          <w:rtl/>
        </w:rPr>
        <w:t>ועצת האגודה</w:t>
      </w:r>
    </w:p>
    <w:p w14:paraId="6F496418" w14:textId="77777777" w:rsidR="00416769" w:rsidRDefault="00416769">
      <w:pPr>
        <w:pStyle w:val="P00"/>
        <w:spacing w:before="72"/>
        <w:ind w:left="0" w:right="1134"/>
        <w:rPr>
          <w:rtl/>
        </w:rPr>
      </w:pPr>
      <w:r>
        <w:rPr>
          <w:rtl/>
        </w:rPr>
        <w:t>נ</w:t>
      </w:r>
      <w:r>
        <w:rPr>
          <w:rFonts w:hint="cs"/>
          <w:rtl/>
        </w:rPr>
        <w:t>קבע בתקנות האגודה קיומה של מועצת האגודה, יפורטו אופן בחירתה, דרכי עבודתה וסמכויותיה.</w:t>
      </w:r>
    </w:p>
    <w:p w14:paraId="6D91E128" w14:textId="77777777" w:rsidR="00416769" w:rsidRDefault="00416769">
      <w:pPr>
        <w:pStyle w:val="P01"/>
        <w:spacing w:before="72"/>
        <w:ind w:left="624" w:right="1134"/>
        <w:rPr>
          <w:rStyle w:val="default"/>
          <w:rFonts w:cs="FrankRuehl"/>
          <w:rtl/>
        </w:rPr>
      </w:pPr>
      <w:r>
        <w:rPr>
          <w:rtl/>
        </w:rPr>
        <w:t>ה</w:t>
      </w:r>
      <w:r>
        <w:rPr>
          <w:rFonts w:hint="cs"/>
          <w:rtl/>
        </w:rPr>
        <w:t>.</w:t>
      </w:r>
      <w:r>
        <w:rPr>
          <w:rtl/>
        </w:rPr>
        <w:tab/>
      </w:r>
      <w:r>
        <w:rPr>
          <w:rStyle w:val="default"/>
          <w:rFonts w:cs="FrankRuehl"/>
          <w:rtl/>
        </w:rPr>
        <w:t>ו</w:t>
      </w:r>
      <w:r>
        <w:rPr>
          <w:rStyle w:val="default"/>
          <w:rFonts w:cs="FrankRuehl" w:hint="cs"/>
          <w:rtl/>
        </w:rPr>
        <w:t>עד ההנהלה:</w:t>
      </w:r>
    </w:p>
    <w:p w14:paraId="10779FDD" w14:textId="77777777" w:rsidR="00416769" w:rsidRDefault="0041676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מבנה הועד, דרכי בחירת חבריו ותקופת כהונתו.</w:t>
      </w:r>
    </w:p>
    <w:p w14:paraId="583C9D27" w14:textId="77777777" w:rsidR="00416769" w:rsidRDefault="0041676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הוראות בדבר בחירת יושב-ראש ועד ההנהלה ובעלי תפקידים </w:t>
      </w:r>
      <w:r>
        <w:rPr>
          <w:rStyle w:val="default"/>
          <w:rFonts w:cs="FrankRuehl"/>
          <w:rtl/>
        </w:rPr>
        <w:t>א</w:t>
      </w:r>
      <w:r>
        <w:rPr>
          <w:rStyle w:val="default"/>
          <w:rFonts w:cs="FrankRuehl" w:hint="cs"/>
          <w:rtl/>
        </w:rPr>
        <w:t>חרים.</w:t>
      </w:r>
    </w:p>
    <w:p w14:paraId="2865C007" w14:textId="77777777" w:rsidR="00416769" w:rsidRDefault="0041676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נקבע בתקנות האגודה קיומן של ועדות משנה, יפורטו דרכי מינויין וסמכויותיהן.</w:t>
      </w:r>
    </w:p>
    <w:p w14:paraId="6284A4BB" w14:textId="77777777" w:rsidR="00416769" w:rsidRDefault="0041676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בדבר הסמכת מורשי חתימה בשם האגודה ע"י הועד.</w:t>
      </w:r>
    </w:p>
    <w:p w14:paraId="15B0921F" w14:textId="77777777" w:rsidR="00416769" w:rsidRDefault="0041676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קביעת הזכאים לדרוש קיום ישיבת ועד ומועד הישיבה עקב דרישה.</w:t>
      </w:r>
    </w:p>
    <w:p w14:paraId="31E2703A" w14:textId="77777777" w:rsidR="00416769" w:rsidRDefault="00416769">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ניהול ישיבות הועד.</w:t>
      </w:r>
    </w:p>
    <w:p w14:paraId="56F8270D" w14:textId="77777777" w:rsidR="00416769" w:rsidRDefault="00416769">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קביעת מנין חוקי בישיבות הועד.</w:t>
      </w:r>
    </w:p>
    <w:p w14:paraId="08FF1097" w14:textId="77777777" w:rsidR="00416769" w:rsidRDefault="00416769">
      <w:pPr>
        <w:pStyle w:val="P11"/>
        <w:spacing w:before="72"/>
        <w:ind w:left="624" w:right="1134"/>
        <w:rPr>
          <w:rStyle w:val="default"/>
          <w:rFonts w:cs="FrankRuehl"/>
          <w:rtl/>
        </w:rPr>
      </w:pPr>
      <w:r>
        <w:rPr>
          <w:rStyle w:val="default"/>
          <w:rFonts w:cs="FrankRuehl"/>
          <w:rtl/>
        </w:rPr>
        <w:t>8.</w:t>
      </w:r>
      <w:r>
        <w:rPr>
          <w:rStyle w:val="default"/>
          <w:rFonts w:cs="FrankRuehl"/>
          <w:rtl/>
        </w:rPr>
        <w:tab/>
        <w:t>ה</w:t>
      </w:r>
      <w:r>
        <w:rPr>
          <w:rStyle w:val="default"/>
          <w:rFonts w:cs="FrankRuehl" w:hint="cs"/>
          <w:rtl/>
        </w:rPr>
        <w:t>וראת חובה לנהל פרוטוקול על מהלך ישיבות הועד.</w:t>
      </w:r>
    </w:p>
    <w:p w14:paraId="3C2C35CA" w14:textId="77777777" w:rsidR="00416769" w:rsidRDefault="00416769">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הוראות בדבר קבלת החלטות על ידי הועד - מספר הקולות הדרוש.</w:t>
      </w:r>
    </w:p>
    <w:p w14:paraId="0718646C" w14:textId="77777777" w:rsidR="00416769" w:rsidRDefault="00416769">
      <w:pPr>
        <w:pStyle w:val="P01"/>
        <w:spacing w:before="72"/>
        <w:ind w:left="624" w:right="1134"/>
        <w:rPr>
          <w:rStyle w:val="default"/>
          <w:rFonts w:cs="FrankRuehl"/>
          <w:rtl/>
        </w:rPr>
      </w:pPr>
      <w:r>
        <w:rPr>
          <w:rtl/>
        </w:rPr>
        <w:t>ו</w:t>
      </w:r>
      <w:r>
        <w:rPr>
          <w:rFonts w:hint="cs"/>
          <w:rtl/>
        </w:rPr>
        <w:t>.</w:t>
      </w:r>
      <w:r>
        <w:rPr>
          <w:rtl/>
        </w:rPr>
        <w:tab/>
      </w:r>
      <w:r>
        <w:rPr>
          <w:rStyle w:val="default"/>
          <w:rFonts w:cs="FrankRuehl"/>
          <w:rtl/>
        </w:rPr>
        <w:t>ו</w:t>
      </w:r>
      <w:r>
        <w:rPr>
          <w:rStyle w:val="default"/>
          <w:rFonts w:cs="FrankRuehl" w:hint="cs"/>
          <w:rtl/>
        </w:rPr>
        <w:t>עדת בקורת</w:t>
      </w:r>
    </w:p>
    <w:p w14:paraId="4DD13523" w14:textId="77777777" w:rsidR="00416769" w:rsidRDefault="00416769">
      <w:pPr>
        <w:pStyle w:val="P00"/>
        <w:spacing w:before="72"/>
        <w:ind w:left="0" w:right="1134"/>
        <w:rPr>
          <w:rtl/>
        </w:rPr>
      </w:pPr>
      <w:r>
        <w:rPr>
          <w:rtl/>
        </w:rPr>
        <w:t>נ</w:t>
      </w:r>
      <w:r>
        <w:rPr>
          <w:rFonts w:hint="cs"/>
          <w:rtl/>
        </w:rPr>
        <w:t xml:space="preserve">קבע בתקנות האגודה מינויה של ועדת ביקורת </w:t>
      </w:r>
      <w:r w:rsidR="008E64ED">
        <w:rPr>
          <w:rtl/>
        </w:rPr>
        <w:t>–</w:t>
      </w:r>
      <w:r>
        <w:rPr>
          <w:rFonts w:hint="cs"/>
          <w:rtl/>
        </w:rPr>
        <w:t xml:space="preserve"> יפורטו הרכבה, סמכויותיה, דרכי פעולתה ותקופת כהונתה.</w:t>
      </w:r>
    </w:p>
    <w:p w14:paraId="6DF05881" w14:textId="77777777" w:rsidR="00416769" w:rsidRDefault="00416769">
      <w:pPr>
        <w:pStyle w:val="P01"/>
        <w:spacing w:before="72"/>
        <w:ind w:left="624" w:right="1134"/>
        <w:rPr>
          <w:rStyle w:val="default"/>
          <w:rFonts w:cs="FrankRuehl"/>
          <w:rtl/>
        </w:rPr>
      </w:pPr>
      <w:r>
        <w:rPr>
          <w:rtl/>
        </w:rPr>
        <w:t>ז</w:t>
      </w:r>
      <w:r>
        <w:rPr>
          <w:rFonts w:hint="cs"/>
          <w:rtl/>
        </w:rPr>
        <w:t>.</w:t>
      </w:r>
      <w:r>
        <w:rPr>
          <w:rtl/>
        </w:rPr>
        <w:tab/>
      </w:r>
      <w:r>
        <w:rPr>
          <w:rStyle w:val="default"/>
          <w:rFonts w:cs="FrankRuehl"/>
          <w:rtl/>
        </w:rPr>
        <w:t>ב</w:t>
      </w:r>
      <w:r>
        <w:rPr>
          <w:rStyle w:val="default"/>
          <w:rFonts w:cs="FrankRuehl" w:hint="cs"/>
          <w:rtl/>
        </w:rPr>
        <w:t>חירות</w:t>
      </w:r>
    </w:p>
    <w:p w14:paraId="38803012" w14:textId="77777777" w:rsidR="00416769" w:rsidRDefault="00416769">
      <w:pPr>
        <w:pStyle w:val="P00"/>
        <w:spacing w:before="72"/>
        <w:ind w:left="0" w:right="1134"/>
        <w:rPr>
          <w:rFonts w:hint="cs"/>
          <w:rtl/>
        </w:rPr>
      </w:pPr>
      <w:r>
        <w:rPr>
          <w:rtl/>
        </w:rPr>
        <w:t>ה</w:t>
      </w:r>
      <w:r>
        <w:rPr>
          <w:rFonts w:hint="cs"/>
          <w:rtl/>
        </w:rPr>
        <w:t>וראות בדבר נהלי הבחירות לרשויו</w:t>
      </w:r>
      <w:r>
        <w:rPr>
          <w:rtl/>
        </w:rPr>
        <w:t>ת</w:t>
      </w:r>
      <w:r>
        <w:rPr>
          <w:rFonts w:hint="cs"/>
          <w:rtl/>
        </w:rPr>
        <w:t xml:space="preserve"> האגודה.</w:t>
      </w:r>
    </w:p>
    <w:p w14:paraId="28C0E8E6" w14:textId="77777777" w:rsidR="00416769" w:rsidRDefault="00416769">
      <w:pPr>
        <w:pStyle w:val="P00"/>
        <w:spacing w:before="72"/>
        <w:ind w:left="0" w:right="1134"/>
        <w:rPr>
          <w:rtl/>
        </w:rPr>
      </w:pPr>
    </w:p>
    <w:p w14:paraId="0BB3888A" w14:textId="77777777" w:rsidR="00416769" w:rsidRDefault="00416769">
      <w:pPr>
        <w:pStyle w:val="P00"/>
        <w:spacing w:before="72"/>
        <w:ind w:left="0" w:right="1134"/>
        <w:rPr>
          <w:rStyle w:val="default"/>
          <w:rFonts w:cs="FrankRuehl"/>
          <w:b/>
          <w:bCs/>
          <w:sz w:val="22"/>
          <w:szCs w:val="22"/>
          <w:rtl/>
        </w:rPr>
      </w:pPr>
      <w:r>
        <w:rPr>
          <w:b/>
          <w:bCs/>
          <w:sz w:val="22"/>
          <w:szCs w:val="22"/>
          <w:rtl/>
        </w:rPr>
        <w:t>פ</w:t>
      </w:r>
      <w:r>
        <w:rPr>
          <w:rFonts w:hint="cs"/>
          <w:b/>
          <w:bCs/>
          <w:sz w:val="22"/>
          <w:szCs w:val="22"/>
          <w:rtl/>
        </w:rPr>
        <w:t>רק ד' - הון האגודה, חשבונות ושמוש ברווחים</w:t>
      </w:r>
    </w:p>
    <w:p w14:paraId="0189C677" w14:textId="77777777" w:rsidR="00416769" w:rsidRDefault="00416769">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ד</w:t>
      </w:r>
      <w:r>
        <w:rPr>
          <w:rStyle w:val="default"/>
          <w:rFonts w:cs="FrankRuehl" w:hint="cs"/>
          <w:rtl/>
        </w:rPr>
        <w:t>רכי השתתפות החברים בהון האגודה.</w:t>
      </w:r>
    </w:p>
    <w:p w14:paraId="1D8F7CC7" w14:textId="77777777" w:rsidR="00416769" w:rsidRDefault="00416769">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פ</w:t>
      </w:r>
      <w:r>
        <w:rPr>
          <w:rStyle w:val="default"/>
          <w:rFonts w:cs="FrankRuehl" w:hint="cs"/>
          <w:rtl/>
        </w:rPr>
        <w:t>דיון מניות חבר ע"י האגודה.</w:t>
      </w:r>
    </w:p>
    <w:p w14:paraId="24B2A4F4" w14:textId="77777777" w:rsidR="00416769" w:rsidRDefault="0041676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בפקיעת חברות שלא עקב מות החבר.</w:t>
      </w:r>
    </w:p>
    <w:p w14:paraId="746EEEA1" w14:textId="77777777" w:rsidR="00416769" w:rsidRDefault="0041676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בפקיעת חברות עקב מות חבר:</w:t>
      </w:r>
    </w:p>
    <w:p w14:paraId="5EC591B5" w14:textId="77777777" w:rsidR="00416769" w:rsidRDefault="00416769">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כשנכנס במקומו חליף כחבר אגודה.</w:t>
      </w:r>
    </w:p>
    <w:p w14:paraId="5C73AEAF" w14:textId="77777777" w:rsidR="00416769" w:rsidRDefault="004167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כשלא נכנס</w:t>
      </w:r>
      <w:r>
        <w:rPr>
          <w:rStyle w:val="default"/>
          <w:rFonts w:cs="FrankRuehl"/>
          <w:rtl/>
        </w:rPr>
        <w:t xml:space="preserve"> </w:t>
      </w:r>
      <w:r>
        <w:rPr>
          <w:rStyle w:val="default"/>
          <w:rFonts w:cs="FrankRuehl" w:hint="cs"/>
          <w:rtl/>
        </w:rPr>
        <w:t>במקומו חליף.</w:t>
      </w:r>
    </w:p>
    <w:p w14:paraId="5D0158EC" w14:textId="77777777" w:rsidR="00416769" w:rsidRDefault="00416769">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ש</w:t>
      </w:r>
      <w:r>
        <w:rPr>
          <w:rStyle w:val="default"/>
          <w:rFonts w:cs="FrankRuehl" w:hint="cs"/>
          <w:rtl/>
        </w:rPr>
        <w:t>יעורה ודרך חישובה של אחריות חבר לחובות האגודה בנוסף להשתתפותו בהון האגודה.</w:t>
      </w:r>
    </w:p>
    <w:p w14:paraId="17BD3E69" w14:textId="77777777" w:rsidR="00416769" w:rsidRDefault="00416769">
      <w:pPr>
        <w:pStyle w:val="P01"/>
        <w:spacing w:before="72"/>
        <w:ind w:left="624" w:right="1134"/>
        <w:rPr>
          <w:rStyle w:val="default"/>
          <w:rFonts w:cs="FrankRuehl"/>
          <w:rtl/>
        </w:rPr>
      </w:pPr>
      <w:r>
        <w:rPr>
          <w:rtl/>
        </w:rPr>
        <w:t>ד</w:t>
      </w:r>
      <w:r>
        <w:rPr>
          <w:rFonts w:hint="cs"/>
          <w:rtl/>
        </w:rPr>
        <w:t>.</w:t>
      </w:r>
      <w:r>
        <w:rPr>
          <w:rtl/>
        </w:rPr>
        <w:tab/>
      </w:r>
      <w:r>
        <w:rPr>
          <w:rStyle w:val="default"/>
          <w:rFonts w:cs="FrankRuehl"/>
          <w:rtl/>
        </w:rPr>
        <w:t>ת</w:t>
      </w:r>
      <w:r>
        <w:rPr>
          <w:rStyle w:val="default"/>
          <w:rFonts w:cs="FrankRuehl" w:hint="cs"/>
          <w:rtl/>
        </w:rPr>
        <w:t>שלומים נוספים שהאגודה זכאית להטיל על חבריה.</w:t>
      </w:r>
    </w:p>
    <w:p w14:paraId="52101278" w14:textId="77777777" w:rsidR="00416769" w:rsidRDefault="00416769">
      <w:pPr>
        <w:pStyle w:val="P01"/>
        <w:spacing w:before="72"/>
        <w:ind w:left="624" w:right="1134"/>
        <w:rPr>
          <w:rStyle w:val="default"/>
          <w:rFonts w:cs="FrankRuehl"/>
          <w:rtl/>
        </w:rPr>
      </w:pPr>
      <w:r>
        <w:rPr>
          <w:rtl/>
        </w:rPr>
        <w:t>ה</w:t>
      </w:r>
      <w:r>
        <w:rPr>
          <w:rFonts w:hint="cs"/>
          <w:rtl/>
        </w:rPr>
        <w:t>.</w:t>
      </w:r>
      <w:r>
        <w:rPr>
          <w:rtl/>
        </w:rPr>
        <w:tab/>
      </w:r>
      <w:r>
        <w:rPr>
          <w:rStyle w:val="default"/>
          <w:rFonts w:cs="FrankRuehl"/>
          <w:rtl/>
        </w:rPr>
        <w:t>ד</w:t>
      </w:r>
      <w:r>
        <w:rPr>
          <w:rStyle w:val="default"/>
          <w:rFonts w:cs="FrankRuehl" w:hint="cs"/>
          <w:rtl/>
        </w:rPr>
        <w:t>רך יצירת קרנות באגודה.</w:t>
      </w:r>
    </w:p>
    <w:p w14:paraId="4DA154A5" w14:textId="77777777" w:rsidR="00416769" w:rsidRDefault="00416769">
      <w:pPr>
        <w:pStyle w:val="P01"/>
        <w:spacing w:before="72"/>
        <w:ind w:left="624" w:right="1134"/>
        <w:rPr>
          <w:rStyle w:val="default"/>
          <w:rFonts w:cs="FrankRuehl"/>
          <w:rtl/>
        </w:rPr>
      </w:pPr>
      <w:r>
        <w:rPr>
          <w:rtl/>
        </w:rPr>
        <w:t>ו</w:t>
      </w:r>
      <w:r>
        <w:rPr>
          <w:rFonts w:hint="cs"/>
          <w:rtl/>
        </w:rPr>
        <w:t>.</w:t>
      </w:r>
      <w:r>
        <w:rPr>
          <w:rtl/>
        </w:rPr>
        <w:tab/>
      </w:r>
      <w:r>
        <w:rPr>
          <w:rStyle w:val="default"/>
          <w:rFonts w:cs="FrankRuehl"/>
          <w:rtl/>
        </w:rPr>
        <w:t>ק</w:t>
      </w:r>
      <w:r>
        <w:rPr>
          <w:rStyle w:val="default"/>
          <w:rFonts w:cs="FrankRuehl" w:hint="cs"/>
          <w:rtl/>
        </w:rPr>
        <w:t>ביעת שיעור מירבי של רווחים שאגודה רשאית לחלק לחבריה ואופן חלוקתם.</w:t>
      </w:r>
    </w:p>
    <w:p w14:paraId="4139099F" w14:textId="77777777" w:rsidR="00416769" w:rsidRDefault="00416769">
      <w:pPr>
        <w:pStyle w:val="P01"/>
        <w:spacing w:before="72"/>
        <w:ind w:left="624" w:right="1134"/>
        <w:rPr>
          <w:rStyle w:val="default"/>
          <w:rFonts w:cs="FrankRuehl"/>
          <w:rtl/>
        </w:rPr>
      </w:pPr>
      <w:r>
        <w:rPr>
          <w:rtl/>
        </w:rPr>
        <w:t>ז</w:t>
      </w:r>
      <w:r>
        <w:rPr>
          <w:rFonts w:hint="cs"/>
          <w:rtl/>
        </w:rPr>
        <w:t>.</w:t>
      </w:r>
      <w:r>
        <w:rPr>
          <w:rtl/>
        </w:rPr>
        <w:tab/>
      </w:r>
      <w:r>
        <w:rPr>
          <w:rStyle w:val="default"/>
          <w:rFonts w:cs="FrankRuehl"/>
          <w:rtl/>
        </w:rPr>
        <w:t>ד</w:t>
      </w:r>
      <w:r>
        <w:rPr>
          <w:rStyle w:val="default"/>
          <w:rFonts w:cs="FrankRuehl" w:hint="cs"/>
          <w:rtl/>
        </w:rPr>
        <w:t>רך קביעת שיעור</w:t>
      </w:r>
      <w:r>
        <w:rPr>
          <w:rStyle w:val="default"/>
          <w:rFonts w:cs="FrankRuehl"/>
          <w:rtl/>
        </w:rPr>
        <w:t xml:space="preserve"> </w:t>
      </w:r>
      <w:r>
        <w:rPr>
          <w:rStyle w:val="default"/>
          <w:rFonts w:cs="FrankRuehl" w:hint="cs"/>
          <w:rtl/>
        </w:rPr>
        <w:t>ההשתתפות של חברי האגודה בכסוי גרעונותיה.</w:t>
      </w:r>
    </w:p>
    <w:p w14:paraId="4432DDC5" w14:textId="77777777" w:rsidR="00416769" w:rsidRDefault="00416769">
      <w:pPr>
        <w:pStyle w:val="P01"/>
        <w:spacing w:before="72"/>
        <w:ind w:left="624" w:right="1134"/>
        <w:rPr>
          <w:rStyle w:val="default"/>
          <w:rFonts w:cs="FrankRuehl"/>
          <w:rtl/>
        </w:rPr>
      </w:pPr>
      <w:r>
        <w:rPr>
          <w:rtl/>
        </w:rPr>
        <w:t>ח</w:t>
      </w:r>
      <w:r>
        <w:rPr>
          <w:rFonts w:hint="cs"/>
          <w:rtl/>
        </w:rPr>
        <w:t>.</w:t>
      </w:r>
      <w:r>
        <w:rPr>
          <w:rtl/>
        </w:rPr>
        <w:tab/>
      </w:r>
      <w:r>
        <w:rPr>
          <w:rStyle w:val="default"/>
          <w:rFonts w:cs="FrankRuehl"/>
          <w:rtl/>
        </w:rPr>
        <w:t>ק</w:t>
      </w:r>
      <w:r>
        <w:rPr>
          <w:rStyle w:val="default"/>
          <w:rFonts w:cs="FrankRuehl" w:hint="cs"/>
          <w:rtl/>
        </w:rPr>
        <w:t>ביעת שנת הכספים של האגודה - מועדי תחילתה וסופה.</w:t>
      </w:r>
    </w:p>
    <w:p w14:paraId="6E72B391" w14:textId="77777777" w:rsidR="00416769" w:rsidRDefault="00416769">
      <w:pPr>
        <w:pStyle w:val="P01"/>
        <w:spacing w:before="72"/>
        <w:ind w:left="624" w:right="1134"/>
        <w:rPr>
          <w:rStyle w:val="default"/>
          <w:rFonts w:cs="FrankRuehl" w:hint="cs"/>
          <w:rtl/>
        </w:rPr>
      </w:pPr>
      <w:r>
        <w:rPr>
          <w:rtl/>
        </w:rPr>
        <w:t>ט</w:t>
      </w:r>
      <w:r>
        <w:rPr>
          <w:rFonts w:hint="cs"/>
          <w:rtl/>
        </w:rPr>
        <w:t>.</w:t>
      </w:r>
      <w:r>
        <w:rPr>
          <w:rtl/>
        </w:rPr>
        <w:tab/>
      </w:r>
      <w:r>
        <w:rPr>
          <w:rStyle w:val="default"/>
          <w:rFonts w:cs="FrankRuehl"/>
          <w:rtl/>
        </w:rPr>
        <w:t>ה</w:t>
      </w:r>
      <w:r>
        <w:rPr>
          <w:rStyle w:val="default"/>
          <w:rFonts w:cs="FrankRuehl" w:hint="cs"/>
          <w:rtl/>
        </w:rPr>
        <w:t>נהלת חשבונות האגודה ואופן ניהול בקורת החשבונות שלה.</w:t>
      </w:r>
    </w:p>
    <w:p w14:paraId="415FBC2F" w14:textId="77777777" w:rsidR="00416769" w:rsidRDefault="00416769">
      <w:pPr>
        <w:pStyle w:val="P01"/>
        <w:spacing w:before="72"/>
        <w:ind w:left="624" w:right="1134"/>
        <w:rPr>
          <w:rStyle w:val="default"/>
          <w:rFonts w:cs="FrankRuehl"/>
          <w:rtl/>
        </w:rPr>
      </w:pPr>
    </w:p>
    <w:p w14:paraId="10C33051" w14:textId="77777777" w:rsidR="00416769" w:rsidRDefault="00416769">
      <w:pPr>
        <w:pStyle w:val="P00"/>
        <w:spacing w:before="72"/>
        <w:ind w:left="0" w:right="1134"/>
        <w:rPr>
          <w:rStyle w:val="default"/>
          <w:rFonts w:cs="FrankRuehl"/>
          <w:b/>
          <w:bCs/>
          <w:sz w:val="22"/>
          <w:szCs w:val="22"/>
          <w:rtl/>
        </w:rPr>
      </w:pPr>
      <w:r>
        <w:rPr>
          <w:b/>
          <w:bCs/>
          <w:sz w:val="22"/>
          <w:szCs w:val="22"/>
          <w:rtl/>
        </w:rPr>
        <w:t>פ</w:t>
      </w:r>
      <w:r>
        <w:rPr>
          <w:rFonts w:hint="cs"/>
          <w:b/>
          <w:bCs/>
          <w:sz w:val="22"/>
          <w:szCs w:val="22"/>
          <w:rtl/>
        </w:rPr>
        <w:t>רק ה' - פעולות הנוגעות לעסקי האגודה</w:t>
      </w:r>
    </w:p>
    <w:p w14:paraId="2B2153B7" w14:textId="77777777" w:rsidR="00416769" w:rsidRDefault="00416769">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ד</w:t>
      </w:r>
      <w:r>
        <w:rPr>
          <w:rStyle w:val="default"/>
          <w:rFonts w:cs="FrankRuehl" w:hint="cs"/>
          <w:rtl/>
        </w:rPr>
        <w:t>רכי ניהול עסקים עם חברים, מתן שירותים לחברים, לרבות מתן הלוואות.</w:t>
      </w:r>
    </w:p>
    <w:p w14:paraId="3895677A" w14:textId="77777777" w:rsidR="00416769" w:rsidRDefault="00416769">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ד</w:t>
      </w:r>
      <w:r>
        <w:rPr>
          <w:rStyle w:val="default"/>
          <w:rFonts w:cs="FrankRuehl" w:hint="cs"/>
          <w:rtl/>
        </w:rPr>
        <w:t>רכי ניהול עסקים עם שאינם חברים.</w:t>
      </w:r>
    </w:p>
    <w:p w14:paraId="56AF7E8C" w14:textId="77777777" w:rsidR="00416769" w:rsidRDefault="00416769">
      <w:pPr>
        <w:pStyle w:val="P01"/>
        <w:spacing w:before="72"/>
        <w:ind w:left="624" w:right="1134"/>
        <w:rPr>
          <w:rStyle w:val="default"/>
          <w:rFonts w:cs="FrankRuehl" w:hint="cs"/>
          <w:rtl/>
        </w:rPr>
      </w:pPr>
      <w:r>
        <w:rPr>
          <w:rtl/>
        </w:rPr>
        <w:t>ג</w:t>
      </w:r>
      <w:r>
        <w:rPr>
          <w:rFonts w:hint="cs"/>
          <w:rtl/>
        </w:rPr>
        <w:t>.</w:t>
      </w:r>
      <w:r>
        <w:rPr>
          <w:rtl/>
        </w:rPr>
        <w:tab/>
      </w:r>
      <w:r>
        <w:rPr>
          <w:rStyle w:val="default"/>
          <w:rFonts w:cs="FrankRuehl"/>
          <w:rtl/>
        </w:rPr>
        <w:t>ה</w:t>
      </w:r>
      <w:r>
        <w:rPr>
          <w:rStyle w:val="default"/>
          <w:rFonts w:cs="FrankRuehl" w:hint="cs"/>
          <w:rtl/>
        </w:rPr>
        <w:t>תנאים לקבלת פקדונות והלוואות משאינם חברים ושיעורם.</w:t>
      </w:r>
    </w:p>
    <w:p w14:paraId="2596A8C9" w14:textId="77777777" w:rsidR="00416769" w:rsidRDefault="00416769">
      <w:pPr>
        <w:pStyle w:val="P01"/>
        <w:spacing w:before="72"/>
        <w:ind w:left="624" w:right="1134"/>
        <w:rPr>
          <w:rStyle w:val="default"/>
          <w:rFonts w:cs="FrankRuehl"/>
          <w:rtl/>
        </w:rPr>
      </w:pPr>
    </w:p>
    <w:p w14:paraId="1FD5FE63" w14:textId="77777777" w:rsidR="00416769" w:rsidRDefault="00416769">
      <w:pPr>
        <w:pStyle w:val="P00"/>
        <w:spacing w:before="72"/>
        <w:ind w:left="0" w:right="1134"/>
        <w:rPr>
          <w:b/>
          <w:bCs/>
          <w:sz w:val="22"/>
          <w:szCs w:val="22"/>
          <w:rtl/>
        </w:rPr>
      </w:pPr>
      <w:r>
        <w:rPr>
          <w:b/>
          <w:bCs/>
          <w:sz w:val="22"/>
          <w:szCs w:val="22"/>
          <w:rtl/>
        </w:rPr>
        <w:t>פ</w:t>
      </w:r>
      <w:r>
        <w:rPr>
          <w:rFonts w:hint="cs"/>
          <w:b/>
          <w:bCs/>
          <w:sz w:val="22"/>
          <w:szCs w:val="22"/>
          <w:rtl/>
        </w:rPr>
        <w:t>רק ו' - שונות</w:t>
      </w:r>
    </w:p>
    <w:p w14:paraId="6F8CEDDC" w14:textId="77777777" w:rsidR="00416769" w:rsidRDefault="00416769">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ה</w:t>
      </w:r>
      <w:r>
        <w:rPr>
          <w:rStyle w:val="default"/>
          <w:rFonts w:cs="FrankRuehl" w:hint="cs"/>
          <w:rtl/>
        </w:rPr>
        <w:t>ליכי קבלת החלטות בדבר שינויים בתקנות האגודה.</w:t>
      </w:r>
    </w:p>
    <w:p w14:paraId="0C8DFF38" w14:textId="77777777" w:rsidR="00416769" w:rsidRDefault="00416769">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ד</w:t>
      </w:r>
      <w:r>
        <w:rPr>
          <w:rStyle w:val="default"/>
          <w:rFonts w:cs="FrankRuehl" w:hint="cs"/>
          <w:rtl/>
        </w:rPr>
        <w:t>רכי יישוב סכסוכים.</w:t>
      </w:r>
    </w:p>
    <w:p w14:paraId="3E84C935" w14:textId="77777777" w:rsidR="00416769" w:rsidRDefault="00416769">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פ</w:t>
      </w:r>
      <w:r>
        <w:rPr>
          <w:rStyle w:val="default"/>
          <w:rFonts w:cs="FrankRuehl" w:hint="cs"/>
          <w:rtl/>
        </w:rPr>
        <w:t>ירוק אגודה על פי החלטת חבריה.</w:t>
      </w:r>
    </w:p>
    <w:p w14:paraId="0727C322" w14:textId="77777777" w:rsidR="00416769" w:rsidRDefault="00416769">
      <w:pPr>
        <w:pStyle w:val="P01"/>
        <w:spacing w:before="72"/>
        <w:ind w:left="624" w:right="1134"/>
        <w:rPr>
          <w:rStyle w:val="default"/>
          <w:rFonts w:cs="FrankRuehl" w:hint="cs"/>
          <w:rtl/>
        </w:rPr>
      </w:pPr>
    </w:p>
    <w:p w14:paraId="1B75B0C4" w14:textId="77777777" w:rsidR="008E64ED" w:rsidRDefault="008E64ED">
      <w:pPr>
        <w:pStyle w:val="P01"/>
        <w:spacing w:before="72"/>
        <w:ind w:left="624" w:right="1134"/>
        <w:rPr>
          <w:rStyle w:val="default"/>
          <w:rFonts w:cs="FrankRuehl" w:hint="cs"/>
          <w:rtl/>
        </w:rPr>
      </w:pPr>
    </w:p>
    <w:p w14:paraId="0D0B18A3" w14:textId="77777777" w:rsidR="00416769" w:rsidRDefault="00416769" w:rsidP="008E64ED">
      <w:pPr>
        <w:pStyle w:val="sig-0"/>
        <w:tabs>
          <w:tab w:val="clear" w:pos="4820"/>
          <w:tab w:val="center" w:pos="5670"/>
        </w:tabs>
        <w:spacing w:before="72"/>
        <w:ind w:left="0" w:right="1134"/>
        <w:rPr>
          <w:rtl/>
        </w:rPr>
      </w:pPr>
      <w:r>
        <w:rPr>
          <w:rtl/>
        </w:rPr>
        <w:t>י</w:t>
      </w:r>
      <w:r>
        <w:rPr>
          <w:rFonts w:hint="cs"/>
          <w:rtl/>
        </w:rPr>
        <w:t>"א בשבט תשל"ו (13 בינואר 1976)</w:t>
      </w:r>
      <w:r>
        <w:rPr>
          <w:rtl/>
        </w:rPr>
        <w:tab/>
      </w:r>
      <w:r>
        <w:rPr>
          <w:rFonts w:hint="cs"/>
          <w:rtl/>
        </w:rPr>
        <w:t>משה ברעם</w:t>
      </w:r>
    </w:p>
    <w:p w14:paraId="7DBCD8FD" w14:textId="77777777" w:rsidR="00416769" w:rsidRDefault="00416769" w:rsidP="008E64ED">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50DD4F74" w14:textId="77777777" w:rsidR="00416769" w:rsidRDefault="00416769">
      <w:pPr>
        <w:pStyle w:val="P01"/>
        <w:spacing w:before="72"/>
        <w:ind w:left="624" w:right="1134"/>
        <w:rPr>
          <w:rStyle w:val="default"/>
          <w:rFonts w:cs="FrankRuehl" w:hint="cs"/>
          <w:rtl/>
        </w:rPr>
      </w:pPr>
    </w:p>
    <w:p w14:paraId="553E048F" w14:textId="77777777" w:rsidR="00416769" w:rsidRDefault="00416769">
      <w:pPr>
        <w:pStyle w:val="P01"/>
        <w:spacing w:before="72"/>
        <w:ind w:left="624" w:right="1134"/>
        <w:rPr>
          <w:rStyle w:val="default"/>
          <w:rFonts w:cs="FrankRuehl"/>
          <w:rtl/>
        </w:rPr>
      </w:pPr>
    </w:p>
    <w:p w14:paraId="4741BF9C" w14:textId="77777777" w:rsidR="00416769" w:rsidRDefault="00416769">
      <w:pPr>
        <w:pStyle w:val="P01"/>
        <w:spacing w:before="72"/>
        <w:ind w:left="624" w:right="1134"/>
        <w:rPr>
          <w:rStyle w:val="default"/>
          <w:rFonts w:cs="FrankRuehl"/>
          <w:rtl/>
        </w:rPr>
      </w:pPr>
      <w:bookmarkStart w:id="18" w:name="LawPartEnd"/>
    </w:p>
    <w:bookmarkEnd w:id="18"/>
    <w:p w14:paraId="40609F76" w14:textId="77777777" w:rsidR="00114941" w:rsidRDefault="00114941">
      <w:pPr>
        <w:pStyle w:val="P01"/>
        <w:spacing w:before="72"/>
        <w:ind w:left="624" w:right="1134"/>
        <w:rPr>
          <w:rStyle w:val="default"/>
          <w:rFonts w:cs="FrankRuehl"/>
          <w:rtl/>
        </w:rPr>
      </w:pPr>
    </w:p>
    <w:p w14:paraId="55D238E6" w14:textId="77777777" w:rsidR="001F78FC" w:rsidRDefault="001F78FC" w:rsidP="001F78FC">
      <w:pPr>
        <w:pStyle w:val="P01"/>
        <w:spacing w:before="72"/>
        <w:ind w:left="624"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CDDB0E2" w14:textId="77777777" w:rsidR="00416769" w:rsidRPr="001F78FC" w:rsidRDefault="00416769" w:rsidP="001F78FC">
      <w:pPr>
        <w:pStyle w:val="P01"/>
        <w:spacing w:before="72"/>
        <w:ind w:left="624" w:right="1134"/>
        <w:jc w:val="center"/>
        <w:rPr>
          <w:rStyle w:val="default"/>
          <w:rFonts w:cs="David"/>
          <w:color w:val="0000FF"/>
          <w:szCs w:val="24"/>
          <w:u w:val="single"/>
          <w:rtl/>
        </w:rPr>
      </w:pPr>
    </w:p>
    <w:sectPr w:rsidR="00416769" w:rsidRPr="001F78FC">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CF22" w14:textId="77777777" w:rsidR="005D567B" w:rsidRDefault="005D567B">
      <w:r>
        <w:separator/>
      </w:r>
    </w:p>
  </w:endnote>
  <w:endnote w:type="continuationSeparator" w:id="0">
    <w:p w14:paraId="39F90A7E" w14:textId="77777777" w:rsidR="005D567B" w:rsidRDefault="005D5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9B6B" w14:textId="77777777" w:rsidR="00416769" w:rsidRDefault="0041676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6CB2413" w14:textId="77777777" w:rsidR="00416769" w:rsidRDefault="004167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A33BC53" w14:textId="77777777" w:rsidR="00416769" w:rsidRDefault="004167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78FC">
      <w:rPr>
        <w:rFonts w:cs="TopType Jerushalmi"/>
        <w:noProof/>
        <w:color w:val="000000"/>
        <w:sz w:val="14"/>
        <w:szCs w:val="14"/>
      </w:rPr>
      <w:t>Z:\00000000000000000000000=2014------------------------\LawsForTableRun\01\002_011.doc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5F3F" w14:textId="77777777" w:rsidR="00416769" w:rsidRDefault="0041676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E64ED">
      <w:rPr>
        <w:rFonts w:hAnsi="FrankRuehl"/>
        <w:noProof/>
        <w:sz w:val="24"/>
        <w:szCs w:val="24"/>
        <w:rtl/>
      </w:rPr>
      <w:t>2</w:t>
    </w:r>
    <w:r>
      <w:rPr>
        <w:rFonts w:hAnsi="FrankRuehl"/>
        <w:sz w:val="24"/>
        <w:szCs w:val="24"/>
        <w:rtl/>
      </w:rPr>
      <w:fldChar w:fldCharType="end"/>
    </w:r>
  </w:p>
  <w:p w14:paraId="789F0120" w14:textId="77777777" w:rsidR="00416769" w:rsidRDefault="004167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6FB119A" w14:textId="77777777" w:rsidR="00416769" w:rsidRDefault="004167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78FC">
      <w:rPr>
        <w:rFonts w:cs="TopType Jerushalmi"/>
        <w:noProof/>
        <w:color w:val="000000"/>
        <w:sz w:val="14"/>
        <w:szCs w:val="14"/>
      </w:rPr>
      <w:t>Z:\00000000000000000000000=2014------------------------\LawsForTableRun\01\002_011.doc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5D7A" w14:textId="77777777" w:rsidR="005D567B" w:rsidRDefault="005D567B">
      <w:pPr>
        <w:spacing w:before="60" w:line="240" w:lineRule="auto"/>
        <w:ind w:right="1134"/>
      </w:pPr>
      <w:r>
        <w:separator/>
      </w:r>
    </w:p>
  </w:footnote>
  <w:footnote w:type="continuationSeparator" w:id="0">
    <w:p w14:paraId="2DD4D222" w14:textId="77777777" w:rsidR="005D567B" w:rsidRDefault="005D567B">
      <w:pPr>
        <w:spacing w:before="60" w:line="240" w:lineRule="auto"/>
        <w:ind w:right="1134"/>
      </w:pPr>
      <w:r>
        <w:separator/>
      </w:r>
    </w:p>
  </w:footnote>
  <w:footnote w:id="1">
    <w:p w14:paraId="3793F2C6" w14:textId="77777777" w:rsidR="00416769" w:rsidRDefault="0041676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תשל"ו</w:t>
        </w:r>
        <w:r>
          <w:rPr>
            <w:rStyle w:val="Hyperlink"/>
            <w:rFonts w:hint="cs"/>
            <w:sz w:val="20"/>
            <w:rtl/>
          </w:rPr>
          <w:t xml:space="preserve"> </w:t>
        </w:r>
        <w:r>
          <w:rPr>
            <w:rStyle w:val="Hyperlink"/>
            <w:rFonts w:hint="cs"/>
            <w:sz w:val="20"/>
            <w:rtl/>
          </w:rPr>
          <w:t>מס' 3477</w:t>
        </w:r>
      </w:hyperlink>
      <w:r>
        <w:rPr>
          <w:rFonts w:hint="cs"/>
          <w:sz w:val="20"/>
          <w:rtl/>
        </w:rPr>
        <w:t xml:space="preserve"> מיום 15.2.1976 עמ' 974.</w:t>
      </w:r>
    </w:p>
    <w:p w14:paraId="41D57397" w14:textId="77777777" w:rsidR="00416769" w:rsidRDefault="0041676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w:t>
        </w:r>
        <w:r>
          <w:rPr>
            <w:rStyle w:val="Hyperlink"/>
            <w:rFonts w:hint="cs"/>
            <w:sz w:val="20"/>
            <w:rtl/>
          </w:rPr>
          <w:t>א</w:t>
        </w:r>
        <w:r>
          <w:rPr>
            <w:rStyle w:val="Hyperlink"/>
            <w:rFonts w:hint="cs"/>
            <w:sz w:val="20"/>
            <w:rtl/>
          </w:rPr>
          <w:t xml:space="preserve"> מס' 4249</w:t>
        </w:r>
      </w:hyperlink>
      <w:r>
        <w:rPr>
          <w:rFonts w:hint="cs"/>
          <w:sz w:val="20"/>
          <w:rtl/>
        </w:rPr>
        <w:t xml:space="preserve"> מיום 7.7.1981 עמ' 1182 </w:t>
      </w:r>
      <w:r>
        <w:rPr>
          <w:sz w:val="20"/>
          <w:rtl/>
        </w:rPr>
        <w:t>–</w:t>
      </w:r>
      <w:r>
        <w:rPr>
          <w:rFonts w:hint="cs"/>
          <w:sz w:val="20"/>
          <w:rtl/>
        </w:rPr>
        <w:t xml:space="preserve"> תק' תשמ"א-1981.</w:t>
      </w:r>
    </w:p>
    <w:p w14:paraId="34C043A5" w14:textId="77777777" w:rsidR="00416769" w:rsidRDefault="0041676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תשס"א מס' 6089</w:t>
        </w:r>
      </w:hyperlink>
      <w:r>
        <w:rPr>
          <w:rFonts w:hint="cs"/>
          <w:sz w:val="20"/>
          <w:rtl/>
        </w:rPr>
        <w:t xml:space="preserve"> מיום 22.2.2001 עמ' 496 </w:t>
      </w:r>
      <w:r>
        <w:rPr>
          <w:sz w:val="20"/>
          <w:rtl/>
        </w:rPr>
        <w:t>–</w:t>
      </w:r>
      <w:r>
        <w:rPr>
          <w:rFonts w:hint="cs"/>
          <w:sz w:val="20"/>
          <w:rtl/>
        </w:rPr>
        <w:t xml:space="preserve"> תק' תשס"א-2001.</w:t>
      </w:r>
    </w:p>
    <w:p w14:paraId="4EEFD7F9" w14:textId="77777777" w:rsidR="00416769" w:rsidRDefault="004167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תשס"ב מס' 6162</w:t>
        </w:r>
      </w:hyperlink>
      <w:r>
        <w:rPr>
          <w:rFonts w:hint="cs"/>
          <w:sz w:val="20"/>
          <w:rtl/>
        </w:rPr>
        <w:t xml:space="preserve"> מיום 24.4.2002 עמ' 621 </w:t>
      </w:r>
      <w:r>
        <w:rPr>
          <w:sz w:val="20"/>
          <w:rtl/>
        </w:rPr>
        <w:t>–</w:t>
      </w:r>
      <w:r>
        <w:rPr>
          <w:rFonts w:hint="cs"/>
          <w:sz w:val="20"/>
          <w:rtl/>
        </w:rPr>
        <w:t xml:space="preserve"> תק' תשס"ב-</w:t>
      </w:r>
      <w:r>
        <w:rPr>
          <w:sz w:val="20"/>
          <w:rtl/>
        </w:rPr>
        <w:t>2002.</w:t>
      </w:r>
    </w:p>
    <w:p w14:paraId="623D4CCA" w14:textId="77777777" w:rsidR="00416769" w:rsidRDefault="004167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תשס"ו מס' 6445</w:t>
        </w:r>
      </w:hyperlink>
      <w:r>
        <w:rPr>
          <w:rFonts w:hint="cs"/>
          <w:sz w:val="20"/>
          <w:rtl/>
        </w:rPr>
        <w:t xml:space="preserve"> מיום 20.12.2005 עמ' 189 </w:t>
      </w:r>
      <w:r>
        <w:rPr>
          <w:sz w:val="20"/>
          <w:rtl/>
        </w:rPr>
        <w:t>–</w:t>
      </w:r>
      <w:r>
        <w:rPr>
          <w:rFonts w:hint="cs"/>
          <w:sz w:val="20"/>
          <w:rtl/>
        </w:rPr>
        <w:t xml:space="preserve"> תק' תשס"ו-2005;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78CA" w14:textId="77777777" w:rsidR="00416769" w:rsidRDefault="0041676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האגודות השיתופיות (ייסוד), תשל"ו- 1976</w:t>
    </w:r>
  </w:p>
  <w:p w14:paraId="430C8099" w14:textId="77777777" w:rsidR="00416769" w:rsidRDefault="0041676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1AE55A9" w14:textId="77777777" w:rsidR="00416769" w:rsidRDefault="0041676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6C31" w14:textId="77777777" w:rsidR="00416769" w:rsidRDefault="0041676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האגודות השיתופיות (ייסוד), תשל"ו-1976</w:t>
    </w:r>
  </w:p>
  <w:p w14:paraId="357983AB" w14:textId="77777777" w:rsidR="00416769" w:rsidRDefault="0041676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1BD183B" w14:textId="77777777" w:rsidR="00416769" w:rsidRDefault="00416769">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155349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3B43"/>
    <w:rsid w:val="00114941"/>
    <w:rsid w:val="001F78FC"/>
    <w:rsid w:val="0040697A"/>
    <w:rsid w:val="00416769"/>
    <w:rsid w:val="00533B43"/>
    <w:rsid w:val="005D567B"/>
    <w:rsid w:val="008E64ED"/>
    <w:rsid w:val="00B54022"/>
    <w:rsid w:val="00C97321"/>
    <w:rsid w:val="00CD2F61"/>
    <w:rsid w:val="00EC4332"/>
    <w:rsid w:val="00FC14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A896539"/>
  <w15:chartTrackingRefBased/>
  <w15:docId w15:val="{333D0F1D-EC64-44E2-8C87-9B840C86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45.pdf" TargetMode="External"/><Relationship Id="rId13" Type="http://schemas.openxmlformats.org/officeDocument/2006/relationships/hyperlink" Target="http://www.nevo.co.il/Law_word/law06/TAK-4249.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_word/law06/tak-6445.pdf" TargetMode="External"/><Relationship Id="rId12" Type="http://schemas.openxmlformats.org/officeDocument/2006/relationships/hyperlink" Target="http://www.nevo.co.il/Law_word/law06/tak-6445.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162.pdf" TargetMode="External"/><Relationship Id="rId5" Type="http://schemas.openxmlformats.org/officeDocument/2006/relationships/footnotes" Target="footnotes.xml"/><Relationship Id="rId15"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512;&#1497;&#1513;&#1493;&#1501;%20&#1493;&#1495;&#1489;&#1512;&#1493;&#1514;/&#1489;&#1511;&#1513;&#1492;%20&#1500;&#1512;&#1497;&#1513;&#1493;&#1501;%20&#1488;&#1490;&#1493;&#1491;&#1492;%20&#1513;&#1497;&#1514;&#1493;&#1508;&#1497;&#1514;%20&#1500;&#1508;&#1497;%20&#1514;&#1511;&#1504;&#1493;&#1514;%20&#1492;&#1488;&#1490;&#1493;&#1491;&#1493;&#1514;%20&#1492;&#1513;&#1497;&#1514;&#1493;&#1508;&#1497;&#1493;&#1514;%20(&#1497;&#1497;&#1505;&#1493;&#1491;),%20&#1514;&#1513;&#1500;&#1493;-1976&#8207;.DOC" TargetMode="External"/><Relationship Id="rId10" Type="http://schemas.openxmlformats.org/officeDocument/2006/relationships/hyperlink" Target="http://www.nevo.co.il/Law_word/law06/TAK-6089.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6445.pdf" TargetMode="External"/><Relationship Id="rId14" Type="http://schemas.openxmlformats.org/officeDocument/2006/relationships/hyperlink" Target="http://www.nevo.co.il/Law_word/law06/TAK-6089.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89.pdf" TargetMode="External"/><Relationship Id="rId2" Type="http://schemas.openxmlformats.org/officeDocument/2006/relationships/hyperlink" Target="http://www.nevo.co.il/Law_word/law06/TAK-4249.pdf" TargetMode="External"/><Relationship Id="rId1" Type="http://schemas.openxmlformats.org/officeDocument/2006/relationships/hyperlink" Target="http://www.nevo.co.il/Law_word/law06/TAK-3477.pdf" TargetMode="External"/><Relationship Id="rId5" Type="http://schemas.openxmlformats.org/officeDocument/2006/relationships/hyperlink" Target="http://www.nevo.co.il/Law_word/law06/tak-6445.pdf" TargetMode="External"/><Relationship Id="rId4" Type="http://schemas.openxmlformats.org/officeDocument/2006/relationships/hyperlink" Target="http://www.nevo.co.il/Law_word/law06/TAK-61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14571</CharactersWithSpaces>
  <SharedDoc>false</SharedDoc>
  <HLinks>
    <vt:vector size="168" baseType="variant">
      <vt:variant>
        <vt:i4>393283</vt:i4>
      </vt:variant>
      <vt:variant>
        <vt:i4>105</vt:i4>
      </vt:variant>
      <vt:variant>
        <vt:i4>0</vt:i4>
      </vt:variant>
      <vt:variant>
        <vt:i4>5</vt:i4>
      </vt:variant>
      <vt:variant>
        <vt:lpwstr>http://www.nevo.co.il/advertisements/nevo-100.doc</vt:lpwstr>
      </vt:variant>
      <vt:variant>
        <vt:lpwstr/>
      </vt:variant>
      <vt:variant>
        <vt:i4>3547246</vt:i4>
      </vt:variant>
      <vt:variant>
        <vt:i4>102</vt:i4>
      </vt:variant>
      <vt:variant>
        <vt:i4>0</vt:i4>
      </vt:variant>
      <vt:variant>
        <vt:i4>5</vt:i4>
      </vt:variant>
      <vt:variant>
        <vt:lpwstr>http://www.nevo.co.il/TFASIM/טפסים משפטיים/חברות, עמותות ושותפויות/אגודות שיתופיות/רישום וחברות/בקשה לרישום אגודה שיתופית לפי תקנות האגודות השיתופיות (ייסוד), תשלו-1976‏.DOC</vt:lpwstr>
      </vt:variant>
      <vt:variant>
        <vt:lpwstr/>
      </vt:variant>
      <vt:variant>
        <vt:i4>7798785</vt:i4>
      </vt:variant>
      <vt:variant>
        <vt:i4>99</vt:i4>
      </vt:variant>
      <vt:variant>
        <vt:i4>0</vt:i4>
      </vt:variant>
      <vt:variant>
        <vt:i4>5</vt:i4>
      </vt:variant>
      <vt:variant>
        <vt:lpwstr>http://www.nevo.co.il/Law_word/law06/TAK-6089.pdf</vt:lpwstr>
      </vt:variant>
      <vt:variant>
        <vt:lpwstr/>
      </vt:variant>
      <vt:variant>
        <vt:i4>7929859</vt:i4>
      </vt:variant>
      <vt:variant>
        <vt:i4>96</vt:i4>
      </vt:variant>
      <vt:variant>
        <vt:i4>0</vt:i4>
      </vt:variant>
      <vt:variant>
        <vt:i4>5</vt:i4>
      </vt:variant>
      <vt:variant>
        <vt:lpwstr>http://www.nevo.co.il/Law_word/law06/TAK-4249.pdf</vt:lpwstr>
      </vt:variant>
      <vt:variant>
        <vt:lpwstr/>
      </vt:variant>
      <vt:variant>
        <vt:i4>8060937</vt:i4>
      </vt:variant>
      <vt:variant>
        <vt:i4>93</vt:i4>
      </vt:variant>
      <vt:variant>
        <vt:i4>0</vt:i4>
      </vt:variant>
      <vt:variant>
        <vt:i4>5</vt:i4>
      </vt:variant>
      <vt:variant>
        <vt:lpwstr>http://www.nevo.co.il/Law_word/law06/tak-6445.pdf</vt:lpwstr>
      </vt:variant>
      <vt:variant>
        <vt:lpwstr/>
      </vt:variant>
      <vt:variant>
        <vt:i4>7929867</vt:i4>
      </vt:variant>
      <vt:variant>
        <vt:i4>90</vt:i4>
      </vt:variant>
      <vt:variant>
        <vt:i4>0</vt:i4>
      </vt:variant>
      <vt:variant>
        <vt:i4>5</vt:i4>
      </vt:variant>
      <vt:variant>
        <vt:lpwstr>http://www.nevo.co.il/Law_word/law06/TAK-6162.pdf</vt:lpwstr>
      </vt:variant>
      <vt:variant>
        <vt:lpwstr/>
      </vt:variant>
      <vt:variant>
        <vt:i4>7798785</vt:i4>
      </vt:variant>
      <vt:variant>
        <vt:i4>87</vt:i4>
      </vt:variant>
      <vt:variant>
        <vt:i4>0</vt:i4>
      </vt:variant>
      <vt:variant>
        <vt:i4>5</vt:i4>
      </vt:variant>
      <vt:variant>
        <vt:lpwstr>http://www.nevo.co.il/Law_word/law06/TAK-6089.pdf</vt:lpwstr>
      </vt:variant>
      <vt:variant>
        <vt:lpwstr/>
      </vt:variant>
      <vt:variant>
        <vt:i4>8060937</vt:i4>
      </vt:variant>
      <vt:variant>
        <vt:i4>84</vt:i4>
      </vt:variant>
      <vt:variant>
        <vt:i4>0</vt:i4>
      </vt:variant>
      <vt:variant>
        <vt:i4>5</vt:i4>
      </vt:variant>
      <vt:variant>
        <vt:lpwstr>http://www.nevo.co.il/Law_word/law06/tak-6445.pdf</vt:lpwstr>
      </vt:variant>
      <vt:variant>
        <vt:lpwstr/>
      </vt:variant>
      <vt:variant>
        <vt:i4>8060937</vt:i4>
      </vt:variant>
      <vt:variant>
        <vt:i4>81</vt:i4>
      </vt:variant>
      <vt:variant>
        <vt:i4>0</vt:i4>
      </vt:variant>
      <vt:variant>
        <vt:i4>5</vt:i4>
      </vt:variant>
      <vt:variant>
        <vt:lpwstr>http://www.nevo.co.il/Law_word/law06/tak-6445.pdf</vt:lpwstr>
      </vt:variant>
      <vt:variant>
        <vt:lpwstr/>
      </vt:variant>
      <vt:variant>
        <vt:i4>8060937</vt:i4>
      </vt:variant>
      <vt:variant>
        <vt:i4>78</vt:i4>
      </vt:variant>
      <vt:variant>
        <vt:i4>0</vt:i4>
      </vt:variant>
      <vt:variant>
        <vt:i4>5</vt:i4>
      </vt:variant>
      <vt:variant>
        <vt:lpwstr>http://www.nevo.co.il/Law_word/law06/tak-6445.pdf</vt:lpwstr>
      </vt:variant>
      <vt:variant>
        <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196634</vt:i4>
      </vt:variant>
      <vt:variant>
        <vt:i4>60</vt:i4>
      </vt:variant>
      <vt:variant>
        <vt:i4>0</vt:i4>
      </vt:variant>
      <vt:variant>
        <vt:i4>5</vt:i4>
      </vt:variant>
      <vt:variant>
        <vt:lpwstr/>
      </vt:variant>
      <vt:variant>
        <vt:lpwstr>Seif3</vt:lpwstr>
      </vt:variant>
      <vt:variant>
        <vt:i4>196634</vt:i4>
      </vt:variant>
      <vt:variant>
        <vt:i4>54</vt:i4>
      </vt:variant>
      <vt:variant>
        <vt:i4>0</vt:i4>
      </vt:variant>
      <vt:variant>
        <vt:i4>5</vt:i4>
      </vt:variant>
      <vt:variant>
        <vt:lpwstr/>
      </vt:variant>
      <vt:variant>
        <vt:lpwstr>Seif2</vt:lpwstr>
      </vt:variant>
      <vt:variant>
        <vt:i4>196634</vt:i4>
      </vt:variant>
      <vt:variant>
        <vt:i4>48</vt:i4>
      </vt:variant>
      <vt:variant>
        <vt:i4>0</vt:i4>
      </vt:variant>
      <vt:variant>
        <vt:i4>5</vt:i4>
      </vt:variant>
      <vt:variant>
        <vt:lpwstr/>
      </vt:variant>
      <vt:variant>
        <vt:lpwstr>Seif1</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8060937</vt:i4>
      </vt:variant>
      <vt:variant>
        <vt:i4>12</vt:i4>
      </vt:variant>
      <vt:variant>
        <vt:i4>0</vt:i4>
      </vt:variant>
      <vt:variant>
        <vt:i4>5</vt:i4>
      </vt:variant>
      <vt:variant>
        <vt:lpwstr>http://www.nevo.co.il/Law_word/law06/tak-6445.pdf</vt:lpwstr>
      </vt:variant>
      <vt:variant>
        <vt:lpwstr/>
      </vt:variant>
      <vt:variant>
        <vt:i4>7929867</vt:i4>
      </vt:variant>
      <vt:variant>
        <vt:i4>9</vt:i4>
      </vt:variant>
      <vt:variant>
        <vt:i4>0</vt:i4>
      </vt:variant>
      <vt:variant>
        <vt:i4>5</vt:i4>
      </vt:variant>
      <vt:variant>
        <vt:lpwstr>http://www.nevo.co.il/Law_word/law06/TAK-6162.pdf</vt:lpwstr>
      </vt:variant>
      <vt:variant>
        <vt:lpwstr/>
      </vt:variant>
      <vt:variant>
        <vt:i4>7798785</vt:i4>
      </vt:variant>
      <vt:variant>
        <vt:i4>6</vt:i4>
      </vt:variant>
      <vt:variant>
        <vt:i4>0</vt:i4>
      </vt:variant>
      <vt:variant>
        <vt:i4>5</vt:i4>
      </vt:variant>
      <vt:variant>
        <vt:lpwstr>http://www.nevo.co.il/Law_word/law06/TAK-6089.pdf</vt:lpwstr>
      </vt:variant>
      <vt:variant>
        <vt:lpwstr/>
      </vt:variant>
      <vt:variant>
        <vt:i4>7929859</vt:i4>
      </vt:variant>
      <vt:variant>
        <vt:i4>3</vt:i4>
      </vt:variant>
      <vt:variant>
        <vt:i4>0</vt:i4>
      </vt:variant>
      <vt:variant>
        <vt:i4>5</vt:i4>
      </vt:variant>
      <vt:variant>
        <vt:lpwstr>http://www.nevo.co.il/Law_word/law06/TAK-4249.pdf</vt:lpwstr>
      </vt:variant>
      <vt:variant>
        <vt:lpwstr/>
      </vt:variant>
      <vt:variant>
        <vt:i4>8192011</vt:i4>
      </vt:variant>
      <vt:variant>
        <vt:i4>0</vt:i4>
      </vt:variant>
      <vt:variant>
        <vt:i4>0</vt:i4>
      </vt:variant>
      <vt:variant>
        <vt:i4>5</vt:i4>
      </vt:variant>
      <vt:variant>
        <vt:lpwstr>http://www.nevo.co.il/Law_word/law06/TAK-3477.pdf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(ייסוד), תשל"ו-1976</vt:lpwstr>
  </property>
  <property fmtid="{D5CDD505-2E9C-101B-9397-08002B2CF9AE}" pid="5" name="LAWNUMBER">
    <vt:lpwstr>0011</vt:lpwstr>
  </property>
  <property fmtid="{D5CDD505-2E9C-101B-9397-08002B2CF9AE}" pid="6" name="TYPE">
    <vt:lpwstr>01</vt:lpwstr>
  </property>
  <property fmtid="{D5CDD505-2E9C-101B-9397-08002B2CF9AE}" pid="7" name="LINKK1">
    <vt:lpwstr>http://www.nevo.co.il/Law_word/law06/tak-6445.pdf;רשומות – תקנות כלליות#ק"ת תשס"ו מס' 6445#מיום 20.12.2005#עמ' 189#תק' תשס"ו-2005#תחילתן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אגודות שיתופיות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האגודות השיתופיות </vt:lpwstr>
  </property>
  <property fmtid="{D5CDD505-2E9C-101B-9397-08002B2CF9AE}" pid="63" name="MEKOR_SAIF1">
    <vt:lpwstr>55X1X;65X</vt:lpwstr>
  </property>
</Properties>
</file>